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608CC" w14:textId="37E060AD" w:rsidR="00A33D88" w:rsidRPr="00E772C5" w:rsidRDefault="002A455B" w:rsidP="00E772C5">
      <w:pPr>
        <w:pStyle w:val="a5"/>
        <w:jc w:val="center"/>
        <w:rPr>
          <w:b/>
          <w:sz w:val="24"/>
        </w:rPr>
      </w:pPr>
      <w:r w:rsidRPr="00E772C5">
        <w:rPr>
          <w:b/>
          <w:sz w:val="24"/>
        </w:rPr>
        <w:t xml:space="preserve">Сводка отзывов к </w:t>
      </w:r>
      <w:r w:rsidR="00C845D6" w:rsidRPr="00E772C5">
        <w:rPr>
          <w:b/>
          <w:sz w:val="24"/>
        </w:rPr>
        <w:t>проект</w:t>
      </w:r>
      <w:r w:rsidR="00FE019D" w:rsidRPr="00E772C5">
        <w:rPr>
          <w:b/>
          <w:sz w:val="24"/>
        </w:rPr>
        <w:t>у</w:t>
      </w:r>
      <w:r w:rsidR="00C845D6" w:rsidRPr="00E772C5">
        <w:rPr>
          <w:b/>
          <w:sz w:val="24"/>
        </w:rPr>
        <w:t xml:space="preserve"> национального стандарта</w:t>
      </w:r>
    </w:p>
    <w:p w14:paraId="3AA3DF63" w14:textId="604653AF" w:rsidR="00BE62FE" w:rsidRPr="00E772C5" w:rsidRDefault="002E221B" w:rsidP="00E772C5">
      <w:pPr>
        <w:pStyle w:val="a5"/>
        <w:jc w:val="center"/>
        <w:rPr>
          <w:b/>
          <w:sz w:val="24"/>
        </w:rPr>
      </w:pPr>
      <w:proofErr w:type="gramStart"/>
      <w:r w:rsidRPr="00E772C5">
        <w:rPr>
          <w:b/>
          <w:sz w:val="24"/>
        </w:rPr>
        <w:t>СТ</w:t>
      </w:r>
      <w:proofErr w:type="gramEnd"/>
      <w:r w:rsidRPr="00E772C5">
        <w:rPr>
          <w:b/>
          <w:sz w:val="24"/>
        </w:rPr>
        <w:t xml:space="preserve"> РК </w:t>
      </w:r>
      <w:r w:rsidR="00E772C5" w:rsidRPr="00E772C5">
        <w:rPr>
          <w:b/>
          <w:sz w:val="24"/>
        </w:rPr>
        <w:t>«Кислород газообразный технический и медицинский. Технические условия»</w:t>
      </w:r>
    </w:p>
    <w:p w14:paraId="05055025" w14:textId="77777777" w:rsidR="00E772C5" w:rsidRPr="00E772C5" w:rsidRDefault="00E772C5" w:rsidP="00E772C5">
      <w:pPr>
        <w:pStyle w:val="a5"/>
        <w:jc w:val="center"/>
        <w:rPr>
          <w:b/>
          <w:sz w:val="24"/>
        </w:rPr>
      </w:pPr>
    </w:p>
    <w:tbl>
      <w:tblPr>
        <w:tblStyle w:val="a3"/>
        <w:tblW w:w="14884" w:type="dxa"/>
        <w:jc w:val="center"/>
        <w:tblLayout w:type="fixed"/>
        <w:tblLook w:val="04A0" w:firstRow="1" w:lastRow="0" w:firstColumn="1" w:lastColumn="0" w:noHBand="0" w:noVBand="1"/>
      </w:tblPr>
      <w:tblGrid>
        <w:gridCol w:w="583"/>
        <w:gridCol w:w="2551"/>
        <w:gridCol w:w="7655"/>
        <w:gridCol w:w="4095"/>
      </w:tblGrid>
      <w:tr w:rsidR="00970A20" w:rsidRPr="00CE58B6" w14:paraId="7EEE7BFD" w14:textId="77777777" w:rsidTr="00B53D98">
        <w:trPr>
          <w:jc w:val="center"/>
        </w:trPr>
        <w:tc>
          <w:tcPr>
            <w:tcW w:w="583" w:type="dxa"/>
            <w:vAlign w:val="center"/>
          </w:tcPr>
          <w:p w14:paraId="3BBD9DAD" w14:textId="77777777" w:rsidR="00916E01" w:rsidRPr="00CE58B6" w:rsidRDefault="00C845D6" w:rsidP="006F780B">
            <w:pPr>
              <w:jc w:val="center"/>
              <w:rPr>
                <w:rFonts w:ascii="Times New Roman" w:hAnsi="Times New Roman" w:cs="Times New Roman"/>
                <w:b/>
                <w:sz w:val="24"/>
                <w:szCs w:val="24"/>
              </w:rPr>
            </w:pPr>
            <w:r w:rsidRPr="00CE58B6">
              <w:rPr>
                <w:rFonts w:ascii="Times New Roman" w:hAnsi="Times New Roman" w:cs="Times New Roman"/>
                <w:b/>
                <w:sz w:val="24"/>
                <w:szCs w:val="24"/>
              </w:rPr>
              <w:t>№</w:t>
            </w:r>
          </w:p>
          <w:p w14:paraId="7456BEFA" w14:textId="77777777" w:rsidR="00C845D6" w:rsidRPr="00CE58B6" w:rsidRDefault="00C845D6" w:rsidP="006F780B">
            <w:pPr>
              <w:jc w:val="center"/>
              <w:rPr>
                <w:rFonts w:ascii="Times New Roman" w:hAnsi="Times New Roman" w:cs="Times New Roman"/>
                <w:b/>
                <w:sz w:val="24"/>
                <w:szCs w:val="24"/>
              </w:rPr>
            </w:pPr>
            <w:proofErr w:type="gramStart"/>
            <w:r w:rsidRPr="00CE58B6">
              <w:rPr>
                <w:rFonts w:ascii="Times New Roman" w:hAnsi="Times New Roman" w:cs="Times New Roman"/>
                <w:b/>
                <w:sz w:val="24"/>
                <w:szCs w:val="24"/>
              </w:rPr>
              <w:t>п</w:t>
            </w:r>
            <w:proofErr w:type="gramEnd"/>
            <w:r w:rsidRPr="00CE58B6">
              <w:rPr>
                <w:rFonts w:ascii="Times New Roman" w:hAnsi="Times New Roman" w:cs="Times New Roman"/>
                <w:b/>
                <w:sz w:val="24"/>
                <w:szCs w:val="24"/>
              </w:rPr>
              <w:t>/п</w:t>
            </w:r>
          </w:p>
        </w:tc>
        <w:tc>
          <w:tcPr>
            <w:tcW w:w="2551" w:type="dxa"/>
            <w:vAlign w:val="center"/>
          </w:tcPr>
          <w:p w14:paraId="3EE96173" w14:textId="77777777" w:rsidR="00C845D6" w:rsidRPr="00CE58B6" w:rsidRDefault="00C845D6" w:rsidP="006F780B">
            <w:pPr>
              <w:jc w:val="center"/>
              <w:rPr>
                <w:rFonts w:ascii="Times New Roman" w:hAnsi="Times New Roman" w:cs="Times New Roman"/>
                <w:b/>
                <w:sz w:val="24"/>
                <w:szCs w:val="24"/>
              </w:rPr>
            </w:pPr>
            <w:r w:rsidRPr="00CE58B6">
              <w:rPr>
                <w:rFonts w:ascii="Times New Roman" w:hAnsi="Times New Roman" w:cs="Times New Roman"/>
                <w:b/>
                <w:sz w:val="24"/>
                <w:szCs w:val="24"/>
              </w:rPr>
              <w:t>Номер раздела, подраздела, пункта, подпункта, приложения проекта</w:t>
            </w:r>
            <w:r w:rsidR="00F74061" w:rsidRPr="00CE58B6">
              <w:rPr>
                <w:rFonts w:ascii="Times New Roman" w:hAnsi="Times New Roman" w:cs="Times New Roman"/>
                <w:b/>
                <w:sz w:val="24"/>
                <w:szCs w:val="24"/>
              </w:rPr>
              <w:t xml:space="preserve"> стандарта</w:t>
            </w:r>
          </w:p>
        </w:tc>
        <w:tc>
          <w:tcPr>
            <w:tcW w:w="7655" w:type="dxa"/>
            <w:vAlign w:val="center"/>
          </w:tcPr>
          <w:p w14:paraId="1A4C5085" w14:textId="77777777" w:rsidR="00C845D6" w:rsidRPr="00CE58B6" w:rsidRDefault="00C845D6" w:rsidP="006F780B">
            <w:pPr>
              <w:jc w:val="center"/>
              <w:rPr>
                <w:rFonts w:ascii="Times New Roman" w:hAnsi="Times New Roman" w:cs="Times New Roman"/>
                <w:b/>
                <w:sz w:val="24"/>
                <w:szCs w:val="24"/>
              </w:rPr>
            </w:pPr>
            <w:r w:rsidRPr="00CE58B6">
              <w:rPr>
                <w:rFonts w:ascii="Times New Roman" w:hAnsi="Times New Roman" w:cs="Times New Roman"/>
                <w:b/>
                <w:sz w:val="24"/>
                <w:szCs w:val="24"/>
              </w:rPr>
              <w:t>Замечания или предложения по проекту стандарта</w:t>
            </w:r>
          </w:p>
        </w:tc>
        <w:tc>
          <w:tcPr>
            <w:tcW w:w="4095" w:type="dxa"/>
            <w:vAlign w:val="center"/>
          </w:tcPr>
          <w:p w14:paraId="7CB9CCB0" w14:textId="77777777" w:rsidR="00C845D6" w:rsidRPr="00CE58B6" w:rsidRDefault="00C845D6" w:rsidP="006F780B">
            <w:pPr>
              <w:jc w:val="center"/>
              <w:rPr>
                <w:rFonts w:ascii="Times New Roman" w:hAnsi="Times New Roman" w:cs="Times New Roman"/>
                <w:b/>
                <w:sz w:val="24"/>
                <w:szCs w:val="24"/>
              </w:rPr>
            </w:pPr>
            <w:r w:rsidRPr="00CE58B6">
              <w:rPr>
                <w:rFonts w:ascii="Times New Roman" w:hAnsi="Times New Roman" w:cs="Times New Roman"/>
                <w:b/>
                <w:sz w:val="24"/>
                <w:szCs w:val="24"/>
              </w:rPr>
              <w:t>Заключение разработчика с обоснованием причин непринятия замечаний и предложений</w:t>
            </w:r>
          </w:p>
        </w:tc>
      </w:tr>
      <w:tr w:rsidR="004855DC" w:rsidRPr="00CE58B6" w14:paraId="18B19956" w14:textId="77777777" w:rsidTr="00B53D98">
        <w:trPr>
          <w:jc w:val="center"/>
        </w:trPr>
        <w:tc>
          <w:tcPr>
            <w:tcW w:w="583" w:type="dxa"/>
            <w:vAlign w:val="center"/>
          </w:tcPr>
          <w:p w14:paraId="158A6895" w14:textId="70542EDD" w:rsidR="004855DC" w:rsidRPr="00CE58B6" w:rsidRDefault="004855DC" w:rsidP="006F780B">
            <w:pPr>
              <w:jc w:val="center"/>
              <w:rPr>
                <w:rFonts w:ascii="Times New Roman" w:hAnsi="Times New Roman" w:cs="Times New Roman"/>
                <w:b/>
                <w:sz w:val="24"/>
                <w:szCs w:val="24"/>
              </w:rPr>
            </w:pPr>
            <w:r w:rsidRPr="00CE58B6">
              <w:rPr>
                <w:rFonts w:ascii="Times New Roman" w:hAnsi="Times New Roman" w:cs="Times New Roman"/>
                <w:b/>
                <w:sz w:val="24"/>
                <w:szCs w:val="24"/>
              </w:rPr>
              <w:t>1</w:t>
            </w:r>
          </w:p>
        </w:tc>
        <w:tc>
          <w:tcPr>
            <w:tcW w:w="2551" w:type="dxa"/>
            <w:vAlign w:val="center"/>
          </w:tcPr>
          <w:p w14:paraId="79DAE448" w14:textId="6896BE15" w:rsidR="004855DC" w:rsidRPr="00CE58B6" w:rsidRDefault="004855DC" w:rsidP="006F780B">
            <w:pPr>
              <w:jc w:val="center"/>
              <w:rPr>
                <w:rFonts w:ascii="Times New Roman" w:hAnsi="Times New Roman" w:cs="Times New Roman"/>
                <w:b/>
                <w:sz w:val="24"/>
                <w:szCs w:val="24"/>
              </w:rPr>
            </w:pPr>
            <w:r w:rsidRPr="00CE58B6">
              <w:rPr>
                <w:rFonts w:ascii="Times New Roman" w:hAnsi="Times New Roman" w:cs="Times New Roman"/>
                <w:b/>
                <w:sz w:val="24"/>
                <w:szCs w:val="24"/>
              </w:rPr>
              <w:t>2</w:t>
            </w:r>
          </w:p>
        </w:tc>
        <w:tc>
          <w:tcPr>
            <w:tcW w:w="7655" w:type="dxa"/>
            <w:vAlign w:val="center"/>
          </w:tcPr>
          <w:p w14:paraId="5D749B49" w14:textId="7A0717BF" w:rsidR="004855DC" w:rsidRPr="00CE58B6" w:rsidRDefault="004855DC" w:rsidP="006F780B">
            <w:pPr>
              <w:jc w:val="center"/>
              <w:rPr>
                <w:rFonts w:ascii="Times New Roman" w:hAnsi="Times New Roman" w:cs="Times New Roman"/>
                <w:b/>
                <w:sz w:val="24"/>
                <w:szCs w:val="24"/>
              </w:rPr>
            </w:pPr>
            <w:r w:rsidRPr="00CE58B6">
              <w:rPr>
                <w:rFonts w:ascii="Times New Roman" w:hAnsi="Times New Roman" w:cs="Times New Roman"/>
                <w:b/>
                <w:sz w:val="24"/>
                <w:szCs w:val="24"/>
              </w:rPr>
              <w:t>3</w:t>
            </w:r>
          </w:p>
        </w:tc>
        <w:tc>
          <w:tcPr>
            <w:tcW w:w="4095" w:type="dxa"/>
            <w:vAlign w:val="center"/>
          </w:tcPr>
          <w:p w14:paraId="5D76268B" w14:textId="7D26FEB5" w:rsidR="004855DC" w:rsidRPr="00CE58B6" w:rsidRDefault="004855DC" w:rsidP="006F780B">
            <w:pPr>
              <w:jc w:val="center"/>
              <w:rPr>
                <w:rFonts w:ascii="Times New Roman" w:hAnsi="Times New Roman" w:cs="Times New Roman"/>
                <w:b/>
                <w:sz w:val="24"/>
                <w:szCs w:val="24"/>
              </w:rPr>
            </w:pPr>
            <w:r w:rsidRPr="00CE58B6">
              <w:rPr>
                <w:rFonts w:ascii="Times New Roman" w:hAnsi="Times New Roman" w:cs="Times New Roman"/>
                <w:b/>
                <w:sz w:val="24"/>
                <w:szCs w:val="24"/>
              </w:rPr>
              <w:t>4</w:t>
            </w:r>
          </w:p>
        </w:tc>
      </w:tr>
      <w:tr w:rsidR="00D52A94" w:rsidRPr="00CE58B6" w14:paraId="1D37EBD3" w14:textId="77777777" w:rsidTr="00B53D98">
        <w:trPr>
          <w:jc w:val="center"/>
        </w:trPr>
        <w:tc>
          <w:tcPr>
            <w:tcW w:w="583" w:type="dxa"/>
            <w:vAlign w:val="center"/>
          </w:tcPr>
          <w:p w14:paraId="18830754" w14:textId="2A722F02" w:rsidR="00D52A94" w:rsidRPr="00CE58B6" w:rsidRDefault="00D52A94" w:rsidP="006F780B">
            <w:pPr>
              <w:jc w:val="center"/>
              <w:rPr>
                <w:rFonts w:ascii="Times New Roman" w:hAnsi="Times New Roman" w:cs="Times New Roman"/>
                <w:b/>
                <w:sz w:val="24"/>
                <w:szCs w:val="24"/>
              </w:rPr>
            </w:pPr>
          </w:p>
        </w:tc>
        <w:tc>
          <w:tcPr>
            <w:tcW w:w="2551" w:type="dxa"/>
            <w:vAlign w:val="center"/>
          </w:tcPr>
          <w:p w14:paraId="75BCDDAE" w14:textId="77777777" w:rsidR="00D52A94" w:rsidRPr="00CE58B6" w:rsidRDefault="00D52A94" w:rsidP="006F780B">
            <w:pPr>
              <w:jc w:val="center"/>
              <w:rPr>
                <w:rFonts w:ascii="Times New Roman" w:hAnsi="Times New Roman" w:cs="Times New Roman"/>
                <w:b/>
                <w:sz w:val="24"/>
                <w:szCs w:val="24"/>
              </w:rPr>
            </w:pPr>
          </w:p>
        </w:tc>
        <w:tc>
          <w:tcPr>
            <w:tcW w:w="7655" w:type="dxa"/>
            <w:vAlign w:val="center"/>
          </w:tcPr>
          <w:p w14:paraId="699156F1" w14:textId="375BF4FE" w:rsidR="00D52A94" w:rsidRPr="00CE58B6" w:rsidRDefault="00D52A94" w:rsidP="006F780B">
            <w:pPr>
              <w:jc w:val="center"/>
              <w:rPr>
                <w:rFonts w:ascii="Times New Roman" w:hAnsi="Times New Roman" w:cs="Times New Roman"/>
                <w:b/>
                <w:sz w:val="24"/>
                <w:szCs w:val="24"/>
              </w:rPr>
            </w:pPr>
            <w:r w:rsidRPr="00CE58B6">
              <w:rPr>
                <w:rFonts w:ascii="Times New Roman" w:hAnsi="Times New Roman" w:cs="Times New Roman"/>
                <w:b/>
                <w:sz w:val="24"/>
                <w:szCs w:val="24"/>
              </w:rPr>
              <w:t>1</w:t>
            </w:r>
            <w:r w:rsidR="002C10A2" w:rsidRPr="00CE58B6">
              <w:rPr>
                <w:rFonts w:ascii="Times New Roman" w:hAnsi="Times New Roman" w:cs="Times New Roman"/>
                <w:b/>
                <w:sz w:val="24"/>
                <w:szCs w:val="24"/>
              </w:rPr>
              <w:t>.</w:t>
            </w:r>
            <w:r w:rsidRPr="00CE58B6">
              <w:rPr>
                <w:rFonts w:ascii="Times New Roman" w:hAnsi="Times New Roman" w:cs="Times New Roman"/>
                <w:b/>
                <w:sz w:val="24"/>
                <w:szCs w:val="24"/>
              </w:rPr>
              <w:t xml:space="preserve"> Государственные органы</w:t>
            </w:r>
          </w:p>
        </w:tc>
        <w:tc>
          <w:tcPr>
            <w:tcW w:w="4095" w:type="dxa"/>
            <w:vAlign w:val="center"/>
          </w:tcPr>
          <w:p w14:paraId="07C149C6" w14:textId="77777777" w:rsidR="00D52A94" w:rsidRPr="00CE58B6" w:rsidRDefault="00D52A94" w:rsidP="006F780B">
            <w:pPr>
              <w:jc w:val="center"/>
              <w:rPr>
                <w:rFonts w:ascii="Times New Roman" w:hAnsi="Times New Roman" w:cs="Times New Roman"/>
                <w:b/>
                <w:sz w:val="24"/>
                <w:szCs w:val="24"/>
              </w:rPr>
            </w:pPr>
          </w:p>
        </w:tc>
      </w:tr>
      <w:tr w:rsidR="00970A20" w:rsidRPr="00CE58B6" w14:paraId="14B3E404" w14:textId="77777777" w:rsidTr="00B53D98">
        <w:trPr>
          <w:jc w:val="center"/>
        </w:trPr>
        <w:tc>
          <w:tcPr>
            <w:tcW w:w="583" w:type="dxa"/>
            <w:vAlign w:val="center"/>
          </w:tcPr>
          <w:p w14:paraId="0FCB2F72" w14:textId="1E1B6B4E" w:rsidR="008D3573" w:rsidRPr="00CE58B6" w:rsidRDefault="008D3573" w:rsidP="008D3573">
            <w:pPr>
              <w:jc w:val="center"/>
              <w:rPr>
                <w:rFonts w:ascii="Times New Roman" w:hAnsi="Times New Roman" w:cs="Times New Roman"/>
                <w:sz w:val="24"/>
                <w:szCs w:val="24"/>
              </w:rPr>
            </w:pPr>
          </w:p>
        </w:tc>
        <w:tc>
          <w:tcPr>
            <w:tcW w:w="2551" w:type="dxa"/>
            <w:vAlign w:val="center"/>
          </w:tcPr>
          <w:p w14:paraId="00E7F419" w14:textId="77777777" w:rsidR="008D3573" w:rsidRPr="00CE58B6" w:rsidRDefault="008D3573" w:rsidP="008D3573">
            <w:pPr>
              <w:jc w:val="center"/>
              <w:rPr>
                <w:rFonts w:ascii="Times New Roman" w:hAnsi="Times New Roman" w:cs="Times New Roman"/>
                <w:b/>
                <w:sz w:val="24"/>
                <w:szCs w:val="24"/>
              </w:rPr>
            </w:pPr>
          </w:p>
        </w:tc>
        <w:tc>
          <w:tcPr>
            <w:tcW w:w="7655" w:type="dxa"/>
            <w:vAlign w:val="center"/>
          </w:tcPr>
          <w:p w14:paraId="5CA06500" w14:textId="2A83047D" w:rsidR="00D52A94" w:rsidRPr="00CE58B6" w:rsidRDefault="002C10A2" w:rsidP="00D52A94">
            <w:pPr>
              <w:tabs>
                <w:tab w:val="left" w:pos="3295"/>
              </w:tabs>
              <w:autoSpaceDE w:val="0"/>
              <w:autoSpaceDN w:val="0"/>
              <w:adjustRightInd w:val="0"/>
              <w:jc w:val="center"/>
              <w:rPr>
                <w:rFonts w:ascii="Times New Roman" w:hAnsi="Times New Roman" w:cs="Times New Roman"/>
                <w:b/>
                <w:sz w:val="24"/>
                <w:szCs w:val="24"/>
              </w:rPr>
            </w:pPr>
            <w:r w:rsidRPr="00CE58B6">
              <w:rPr>
                <w:rFonts w:ascii="Times New Roman" w:hAnsi="Times New Roman" w:cs="Times New Roman"/>
                <w:b/>
                <w:sz w:val="24"/>
                <w:szCs w:val="24"/>
              </w:rPr>
              <w:t xml:space="preserve">1. </w:t>
            </w:r>
            <w:r w:rsidR="00D52A94" w:rsidRPr="00CE58B6">
              <w:rPr>
                <w:rFonts w:ascii="Times New Roman" w:hAnsi="Times New Roman" w:cs="Times New Roman"/>
                <w:b/>
                <w:sz w:val="24"/>
                <w:szCs w:val="24"/>
              </w:rPr>
              <w:t>Министерство индустрии и инфраструктурного развития</w:t>
            </w:r>
          </w:p>
          <w:p w14:paraId="5D8C01BA" w14:textId="104F9016" w:rsidR="008D3573" w:rsidRPr="00CE58B6" w:rsidRDefault="00D52A94" w:rsidP="00D52A94">
            <w:pPr>
              <w:jc w:val="center"/>
              <w:rPr>
                <w:rFonts w:ascii="Times New Roman" w:hAnsi="Times New Roman" w:cs="Times New Roman"/>
                <w:b/>
                <w:sz w:val="24"/>
                <w:szCs w:val="24"/>
              </w:rPr>
            </w:pPr>
            <w:r w:rsidRPr="00CE58B6">
              <w:rPr>
                <w:rFonts w:ascii="Times New Roman" w:hAnsi="Times New Roman" w:cs="Times New Roman"/>
                <w:sz w:val="24"/>
                <w:szCs w:val="24"/>
              </w:rPr>
              <w:t>(</w:t>
            </w:r>
            <w:r w:rsidRPr="00CE58B6">
              <w:rPr>
                <w:rFonts w:ascii="Times New Roman" w:hAnsi="Times New Roman" w:cs="Times New Roman"/>
                <w:iCs/>
                <w:sz w:val="24"/>
                <w:szCs w:val="24"/>
              </w:rPr>
              <w:t xml:space="preserve">Исх. № 15-04/5327 от 14.04.2022 г./ Вход </w:t>
            </w:r>
            <w:r w:rsidRPr="00CE58B6">
              <w:rPr>
                <w:rFonts w:ascii="Times New Roman" w:hAnsi="Times New Roman" w:cs="Times New Roman"/>
                <w:sz w:val="24"/>
                <w:szCs w:val="24"/>
              </w:rPr>
              <w:t>№ 22-4/3957 от 19.04.2022 г.)</w:t>
            </w:r>
          </w:p>
        </w:tc>
        <w:tc>
          <w:tcPr>
            <w:tcW w:w="4095" w:type="dxa"/>
            <w:vAlign w:val="center"/>
          </w:tcPr>
          <w:p w14:paraId="5F2B2193" w14:textId="77777777" w:rsidR="008D3573" w:rsidRPr="00CE58B6" w:rsidRDefault="008D3573" w:rsidP="008D3573">
            <w:pPr>
              <w:jc w:val="center"/>
              <w:rPr>
                <w:rFonts w:ascii="Times New Roman" w:hAnsi="Times New Roman" w:cs="Times New Roman"/>
                <w:b/>
                <w:sz w:val="24"/>
                <w:szCs w:val="24"/>
              </w:rPr>
            </w:pPr>
          </w:p>
        </w:tc>
      </w:tr>
      <w:tr w:rsidR="00D52A94" w:rsidRPr="00CE58B6" w14:paraId="27DE96D4" w14:textId="77777777" w:rsidTr="00B53D98">
        <w:trPr>
          <w:jc w:val="center"/>
        </w:trPr>
        <w:tc>
          <w:tcPr>
            <w:tcW w:w="583" w:type="dxa"/>
            <w:vAlign w:val="center"/>
          </w:tcPr>
          <w:p w14:paraId="73FF3638" w14:textId="48F7EEF5" w:rsidR="00D52A94" w:rsidRPr="00CE58B6" w:rsidRDefault="00352B39" w:rsidP="008D3573">
            <w:pPr>
              <w:jc w:val="center"/>
              <w:rPr>
                <w:rFonts w:ascii="Times New Roman" w:hAnsi="Times New Roman" w:cs="Times New Roman"/>
                <w:sz w:val="24"/>
                <w:szCs w:val="24"/>
              </w:rPr>
            </w:pPr>
            <w:r w:rsidRPr="00CE58B6">
              <w:rPr>
                <w:rFonts w:ascii="Times New Roman" w:hAnsi="Times New Roman" w:cs="Times New Roman"/>
                <w:sz w:val="24"/>
                <w:szCs w:val="24"/>
              </w:rPr>
              <w:t>1.</w:t>
            </w:r>
          </w:p>
        </w:tc>
        <w:tc>
          <w:tcPr>
            <w:tcW w:w="2551" w:type="dxa"/>
            <w:vAlign w:val="center"/>
          </w:tcPr>
          <w:p w14:paraId="20CFFAAE" w14:textId="77777777" w:rsidR="00D52A94" w:rsidRPr="00CE58B6" w:rsidRDefault="00D52A94" w:rsidP="008D3573">
            <w:pPr>
              <w:jc w:val="center"/>
              <w:rPr>
                <w:rFonts w:ascii="Times New Roman" w:hAnsi="Times New Roman" w:cs="Times New Roman"/>
                <w:b/>
                <w:sz w:val="24"/>
                <w:szCs w:val="24"/>
              </w:rPr>
            </w:pPr>
          </w:p>
        </w:tc>
        <w:tc>
          <w:tcPr>
            <w:tcW w:w="7655" w:type="dxa"/>
            <w:vAlign w:val="center"/>
          </w:tcPr>
          <w:p w14:paraId="65D0B442" w14:textId="07233A48" w:rsidR="00D52A94" w:rsidRPr="00CE58B6" w:rsidRDefault="00D52A94" w:rsidP="008D3573">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12A03A05" w14:textId="77777777" w:rsidR="00D52A94" w:rsidRPr="00CE58B6" w:rsidRDefault="00D52A94" w:rsidP="008D3573">
            <w:pPr>
              <w:jc w:val="center"/>
              <w:rPr>
                <w:rFonts w:ascii="Times New Roman" w:hAnsi="Times New Roman" w:cs="Times New Roman"/>
                <w:b/>
                <w:sz w:val="24"/>
                <w:szCs w:val="24"/>
              </w:rPr>
            </w:pPr>
          </w:p>
        </w:tc>
      </w:tr>
      <w:tr w:rsidR="00EB5EC1" w:rsidRPr="00CE58B6" w14:paraId="27B46127" w14:textId="77777777" w:rsidTr="00B53D98">
        <w:trPr>
          <w:jc w:val="center"/>
        </w:trPr>
        <w:tc>
          <w:tcPr>
            <w:tcW w:w="583" w:type="dxa"/>
            <w:vAlign w:val="center"/>
          </w:tcPr>
          <w:p w14:paraId="51442F83" w14:textId="6A970B30" w:rsidR="00EB5EC1" w:rsidRPr="00CE58B6" w:rsidRDefault="00EB5EC1" w:rsidP="00EB5EC1">
            <w:pPr>
              <w:jc w:val="center"/>
              <w:rPr>
                <w:rFonts w:ascii="Times New Roman" w:hAnsi="Times New Roman" w:cs="Times New Roman"/>
                <w:sz w:val="24"/>
                <w:szCs w:val="24"/>
              </w:rPr>
            </w:pPr>
          </w:p>
        </w:tc>
        <w:tc>
          <w:tcPr>
            <w:tcW w:w="2551" w:type="dxa"/>
            <w:vAlign w:val="center"/>
          </w:tcPr>
          <w:p w14:paraId="3FDF994B"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754AEB1F" w14:textId="5E8ACC4F" w:rsidR="00F223C0" w:rsidRPr="00CE58B6" w:rsidRDefault="00F223C0" w:rsidP="00F223C0">
            <w:pPr>
              <w:spacing w:line="264" w:lineRule="auto"/>
              <w:jc w:val="center"/>
              <w:rPr>
                <w:rFonts w:ascii="Times New Roman" w:eastAsia="Times New Roman" w:hAnsi="Times New Roman" w:cs="Times New Roman"/>
                <w:b/>
                <w:sz w:val="24"/>
                <w:szCs w:val="24"/>
                <w:lang w:val="kk-KZ"/>
              </w:rPr>
            </w:pPr>
            <w:r w:rsidRPr="00CE58B6">
              <w:rPr>
                <w:rFonts w:ascii="Times New Roman" w:hAnsi="Times New Roman" w:cs="Times New Roman"/>
                <w:b/>
                <w:sz w:val="24"/>
                <w:szCs w:val="24"/>
              </w:rPr>
              <w:t xml:space="preserve">2. </w:t>
            </w:r>
            <w:r w:rsidRPr="00CE58B6">
              <w:rPr>
                <w:rFonts w:ascii="Times New Roman" w:eastAsia="Times New Roman" w:hAnsi="Times New Roman" w:cs="Times New Roman"/>
                <w:b/>
                <w:sz w:val="24"/>
                <w:szCs w:val="24"/>
                <w:lang w:val="kk-KZ"/>
              </w:rPr>
              <w:t>Министерство энергетики Республики Казахстан</w:t>
            </w:r>
          </w:p>
          <w:p w14:paraId="0008B0E2" w14:textId="562AE85D" w:rsidR="00EB5EC1" w:rsidRPr="00CE58B6" w:rsidRDefault="00F223C0" w:rsidP="00F223C0">
            <w:pPr>
              <w:jc w:val="center"/>
              <w:rPr>
                <w:rFonts w:ascii="Times New Roman" w:hAnsi="Times New Roman" w:cs="Times New Roman"/>
                <w:sz w:val="24"/>
                <w:szCs w:val="24"/>
              </w:rPr>
            </w:pPr>
            <w:r w:rsidRPr="00CE58B6">
              <w:rPr>
                <w:rFonts w:ascii="Times New Roman" w:hAnsi="Times New Roman" w:cs="Times New Roman"/>
                <w:b/>
                <w:sz w:val="24"/>
                <w:szCs w:val="24"/>
                <w:lang w:val="kk-KZ"/>
              </w:rPr>
              <w:t xml:space="preserve">Исх. </w:t>
            </w:r>
            <w:r w:rsidRPr="00CE58B6">
              <w:rPr>
                <w:rFonts w:ascii="Times New Roman" w:eastAsia="Times New Roman" w:hAnsi="Times New Roman" w:cs="Times New Roman"/>
                <w:b/>
                <w:sz w:val="24"/>
                <w:szCs w:val="24"/>
              </w:rPr>
              <w:t>№ 09/4791 от 12.05.2022 г.</w:t>
            </w:r>
          </w:p>
        </w:tc>
        <w:tc>
          <w:tcPr>
            <w:tcW w:w="4095" w:type="dxa"/>
            <w:vAlign w:val="center"/>
          </w:tcPr>
          <w:p w14:paraId="68769163" w14:textId="77777777" w:rsidR="00EB5EC1" w:rsidRPr="00CE58B6" w:rsidRDefault="00EB5EC1" w:rsidP="00EB5EC1">
            <w:pPr>
              <w:jc w:val="center"/>
              <w:rPr>
                <w:rFonts w:ascii="Times New Roman" w:hAnsi="Times New Roman" w:cs="Times New Roman"/>
                <w:b/>
                <w:sz w:val="24"/>
                <w:szCs w:val="24"/>
              </w:rPr>
            </w:pPr>
          </w:p>
        </w:tc>
      </w:tr>
      <w:tr w:rsidR="00EB5EC1" w:rsidRPr="00CE58B6" w14:paraId="7C549635" w14:textId="77777777" w:rsidTr="00B53D98">
        <w:trPr>
          <w:jc w:val="center"/>
        </w:trPr>
        <w:tc>
          <w:tcPr>
            <w:tcW w:w="583" w:type="dxa"/>
            <w:vAlign w:val="center"/>
          </w:tcPr>
          <w:p w14:paraId="15EA6E36" w14:textId="55926220" w:rsidR="00EB5EC1" w:rsidRPr="00CE58B6" w:rsidRDefault="00352B39" w:rsidP="00EB5EC1">
            <w:pPr>
              <w:jc w:val="center"/>
              <w:rPr>
                <w:rFonts w:ascii="Times New Roman" w:hAnsi="Times New Roman" w:cs="Times New Roman"/>
                <w:sz w:val="24"/>
                <w:szCs w:val="24"/>
              </w:rPr>
            </w:pPr>
            <w:r w:rsidRPr="00CE58B6">
              <w:rPr>
                <w:rFonts w:ascii="Times New Roman" w:hAnsi="Times New Roman" w:cs="Times New Roman"/>
                <w:sz w:val="24"/>
                <w:szCs w:val="24"/>
              </w:rPr>
              <w:t>2.</w:t>
            </w:r>
          </w:p>
        </w:tc>
        <w:tc>
          <w:tcPr>
            <w:tcW w:w="2551" w:type="dxa"/>
            <w:vAlign w:val="center"/>
          </w:tcPr>
          <w:p w14:paraId="5D92DAA4"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65DABB4A" w14:textId="4712E536"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нет</w:t>
            </w:r>
          </w:p>
        </w:tc>
        <w:tc>
          <w:tcPr>
            <w:tcW w:w="4095" w:type="dxa"/>
            <w:vAlign w:val="center"/>
          </w:tcPr>
          <w:p w14:paraId="134FED70" w14:textId="77777777" w:rsidR="00EB5EC1" w:rsidRPr="00CE58B6" w:rsidRDefault="00EB5EC1" w:rsidP="00EB5EC1">
            <w:pPr>
              <w:jc w:val="center"/>
              <w:rPr>
                <w:rFonts w:ascii="Times New Roman" w:hAnsi="Times New Roman" w:cs="Times New Roman"/>
                <w:b/>
                <w:sz w:val="24"/>
                <w:szCs w:val="24"/>
              </w:rPr>
            </w:pPr>
          </w:p>
        </w:tc>
      </w:tr>
      <w:tr w:rsidR="00EB5EC1" w:rsidRPr="00CE58B6" w14:paraId="5B98BB23" w14:textId="77777777" w:rsidTr="00B53D98">
        <w:trPr>
          <w:jc w:val="center"/>
        </w:trPr>
        <w:tc>
          <w:tcPr>
            <w:tcW w:w="583" w:type="dxa"/>
            <w:vAlign w:val="center"/>
          </w:tcPr>
          <w:p w14:paraId="4A3FEDEF" w14:textId="5A2F139F" w:rsidR="00EB5EC1" w:rsidRPr="00CE58B6" w:rsidRDefault="00EB5EC1" w:rsidP="00EB5EC1">
            <w:pPr>
              <w:jc w:val="center"/>
              <w:rPr>
                <w:rFonts w:ascii="Times New Roman" w:hAnsi="Times New Roman" w:cs="Times New Roman"/>
                <w:sz w:val="24"/>
                <w:szCs w:val="24"/>
              </w:rPr>
            </w:pPr>
          </w:p>
        </w:tc>
        <w:tc>
          <w:tcPr>
            <w:tcW w:w="2551" w:type="dxa"/>
            <w:vAlign w:val="center"/>
          </w:tcPr>
          <w:p w14:paraId="1197D460"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41299442" w14:textId="0503597B" w:rsidR="00F223C0" w:rsidRPr="00CE58B6" w:rsidRDefault="00F223C0" w:rsidP="00F223C0">
            <w:pPr>
              <w:pStyle w:val="Default"/>
              <w:jc w:val="center"/>
              <w:rPr>
                <w:b/>
                <w:bCs/>
              </w:rPr>
            </w:pPr>
            <w:r w:rsidRPr="00CE58B6">
              <w:rPr>
                <w:b/>
                <w:bCs/>
              </w:rPr>
              <w:t>3. Министерство здравоохранения Республики Казахстан Комитет медицинского и фармацевтического контроля</w:t>
            </w:r>
          </w:p>
          <w:p w14:paraId="73297C1E" w14:textId="77777777" w:rsidR="00F223C0" w:rsidRPr="00CE58B6" w:rsidRDefault="00F223C0" w:rsidP="00F223C0">
            <w:pPr>
              <w:pStyle w:val="Default"/>
              <w:jc w:val="center"/>
              <w:rPr>
                <w:b/>
                <w:bCs/>
              </w:rPr>
            </w:pPr>
            <w:r w:rsidRPr="00CE58B6">
              <w:rPr>
                <w:b/>
                <w:bCs/>
              </w:rPr>
              <w:t xml:space="preserve">Исх. № 25-03-25/5113 от 17.08.2022 г. </w:t>
            </w:r>
          </w:p>
          <w:p w14:paraId="08BB2598" w14:textId="6C8C7941" w:rsidR="00EB5EC1" w:rsidRPr="00CE58B6" w:rsidRDefault="00F223C0" w:rsidP="00F223C0">
            <w:pPr>
              <w:spacing w:line="264" w:lineRule="auto"/>
              <w:jc w:val="center"/>
              <w:rPr>
                <w:rFonts w:ascii="Times New Roman" w:hAnsi="Times New Roman" w:cs="Times New Roman"/>
                <w:sz w:val="24"/>
                <w:szCs w:val="24"/>
              </w:rPr>
            </w:pPr>
            <w:r w:rsidRPr="00CE58B6">
              <w:rPr>
                <w:rFonts w:ascii="Times New Roman" w:hAnsi="Times New Roman" w:cs="Times New Roman"/>
                <w:b/>
                <w:bCs/>
                <w:sz w:val="24"/>
                <w:szCs w:val="24"/>
              </w:rPr>
              <w:t>(ко 2 редакции проекта)</w:t>
            </w:r>
            <w:r w:rsidR="00EB5EC1" w:rsidRPr="00CE58B6">
              <w:rPr>
                <w:rFonts w:ascii="Times New Roman" w:hAnsi="Times New Roman" w:cs="Times New Roman"/>
                <w:b/>
                <w:sz w:val="24"/>
                <w:szCs w:val="24"/>
              </w:rPr>
              <w:t xml:space="preserve"> </w:t>
            </w:r>
          </w:p>
        </w:tc>
        <w:tc>
          <w:tcPr>
            <w:tcW w:w="4095" w:type="dxa"/>
            <w:vAlign w:val="center"/>
          </w:tcPr>
          <w:p w14:paraId="0E9DECF9" w14:textId="77777777" w:rsidR="00EB5EC1" w:rsidRPr="00CE58B6" w:rsidRDefault="00EB5EC1" w:rsidP="00EB5EC1">
            <w:pPr>
              <w:jc w:val="center"/>
              <w:rPr>
                <w:rFonts w:ascii="Times New Roman" w:hAnsi="Times New Roman" w:cs="Times New Roman"/>
                <w:b/>
                <w:sz w:val="24"/>
                <w:szCs w:val="24"/>
              </w:rPr>
            </w:pPr>
          </w:p>
        </w:tc>
      </w:tr>
      <w:tr w:rsidR="00EB5EC1" w:rsidRPr="00CE58B6" w14:paraId="0E1FC8D0" w14:textId="77777777" w:rsidTr="00B53D98">
        <w:trPr>
          <w:jc w:val="center"/>
        </w:trPr>
        <w:tc>
          <w:tcPr>
            <w:tcW w:w="583" w:type="dxa"/>
            <w:vAlign w:val="center"/>
          </w:tcPr>
          <w:p w14:paraId="02A9075B" w14:textId="70D29871" w:rsidR="00EB5EC1" w:rsidRPr="00CE58B6" w:rsidRDefault="00352B39" w:rsidP="00EB5EC1">
            <w:pPr>
              <w:jc w:val="center"/>
              <w:rPr>
                <w:rFonts w:ascii="Times New Roman" w:hAnsi="Times New Roman" w:cs="Times New Roman"/>
                <w:sz w:val="24"/>
                <w:szCs w:val="24"/>
              </w:rPr>
            </w:pPr>
            <w:r w:rsidRPr="00CE58B6">
              <w:rPr>
                <w:rFonts w:ascii="Times New Roman" w:hAnsi="Times New Roman" w:cs="Times New Roman"/>
                <w:sz w:val="24"/>
                <w:szCs w:val="24"/>
              </w:rPr>
              <w:t>3.</w:t>
            </w:r>
          </w:p>
        </w:tc>
        <w:tc>
          <w:tcPr>
            <w:tcW w:w="2551" w:type="dxa"/>
            <w:vAlign w:val="center"/>
          </w:tcPr>
          <w:p w14:paraId="298BD7A5"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74DCA783" w14:textId="4A99DE31"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501343E0" w14:textId="77777777" w:rsidR="00EB5EC1" w:rsidRPr="00CE58B6" w:rsidRDefault="00EB5EC1" w:rsidP="00EB5EC1">
            <w:pPr>
              <w:jc w:val="center"/>
              <w:rPr>
                <w:rFonts w:ascii="Times New Roman" w:hAnsi="Times New Roman" w:cs="Times New Roman"/>
                <w:b/>
                <w:sz w:val="24"/>
                <w:szCs w:val="24"/>
              </w:rPr>
            </w:pPr>
          </w:p>
        </w:tc>
      </w:tr>
      <w:tr w:rsidR="00EB5EC1" w:rsidRPr="00CE58B6" w14:paraId="79310259" w14:textId="77777777" w:rsidTr="00B53D98">
        <w:trPr>
          <w:jc w:val="center"/>
        </w:trPr>
        <w:tc>
          <w:tcPr>
            <w:tcW w:w="583" w:type="dxa"/>
            <w:vAlign w:val="center"/>
          </w:tcPr>
          <w:p w14:paraId="594B5513" w14:textId="5B109C3E" w:rsidR="00EB5EC1" w:rsidRPr="00CE58B6" w:rsidRDefault="00EB5EC1" w:rsidP="00EB5EC1">
            <w:pPr>
              <w:jc w:val="center"/>
              <w:rPr>
                <w:rFonts w:ascii="Times New Roman" w:hAnsi="Times New Roman" w:cs="Times New Roman"/>
                <w:sz w:val="24"/>
                <w:szCs w:val="24"/>
              </w:rPr>
            </w:pPr>
          </w:p>
        </w:tc>
        <w:tc>
          <w:tcPr>
            <w:tcW w:w="2551" w:type="dxa"/>
            <w:vAlign w:val="center"/>
          </w:tcPr>
          <w:p w14:paraId="3A0BA101"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363BF7E5" w14:textId="6A53A8E3" w:rsidR="00EB5EC1" w:rsidRPr="00CE58B6" w:rsidRDefault="002C10A2" w:rsidP="00EB5EC1">
            <w:pPr>
              <w:autoSpaceDE w:val="0"/>
              <w:autoSpaceDN w:val="0"/>
              <w:adjustRightInd w:val="0"/>
              <w:jc w:val="center"/>
              <w:rPr>
                <w:rFonts w:ascii="Times New Roman" w:hAnsi="Times New Roman" w:cs="Times New Roman"/>
                <w:b/>
                <w:bCs/>
                <w:sz w:val="24"/>
                <w:szCs w:val="24"/>
              </w:rPr>
            </w:pPr>
            <w:r w:rsidRPr="00CE58B6">
              <w:rPr>
                <w:rFonts w:ascii="Times New Roman" w:hAnsi="Times New Roman" w:cs="Times New Roman"/>
                <w:b/>
                <w:bCs/>
                <w:sz w:val="24"/>
                <w:szCs w:val="24"/>
              </w:rPr>
              <w:t xml:space="preserve">4. </w:t>
            </w:r>
            <w:r w:rsidR="00EB5EC1" w:rsidRPr="00CE58B6">
              <w:rPr>
                <w:rFonts w:ascii="Times New Roman" w:hAnsi="Times New Roman" w:cs="Times New Roman"/>
                <w:b/>
                <w:bCs/>
                <w:sz w:val="24"/>
                <w:szCs w:val="24"/>
              </w:rPr>
              <w:t>Комитет санитарно-эпидемиологического контроля Министерства здравоохранения Республики Казахстан</w:t>
            </w:r>
          </w:p>
          <w:p w14:paraId="6B2C7ACD" w14:textId="35A1E01D"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b/>
                <w:sz w:val="24"/>
                <w:szCs w:val="24"/>
              </w:rPr>
              <w:t>№ 24-03-24/2889 от 05.05.2022</w:t>
            </w:r>
          </w:p>
        </w:tc>
        <w:tc>
          <w:tcPr>
            <w:tcW w:w="4095" w:type="dxa"/>
            <w:vAlign w:val="center"/>
          </w:tcPr>
          <w:p w14:paraId="247009B4" w14:textId="77777777" w:rsidR="00EB5EC1" w:rsidRPr="00CE58B6" w:rsidRDefault="00EB5EC1" w:rsidP="00EB5EC1">
            <w:pPr>
              <w:jc w:val="center"/>
              <w:rPr>
                <w:rFonts w:ascii="Times New Roman" w:hAnsi="Times New Roman" w:cs="Times New Roman"/>
                <w:b/>
                <w:sz w:val="24"/>
                <w:szCs w:val="24"/>
              </w:rPr>
            </w:pPr>
          </w:p>
        </w:tc>
      </w:tr>
      <w:tr w:rsidR="00EB5EC1" w:rsidRPr="00CE58B6" w14:paraId="1FE6B7BF" w14:textId="77777777" w:rsidTr="00B53D98">
        <w:trPr>
          <w:jc w:val="center"/>
        </w:trPr>
        <w:tc>
          <w:tcPr>
            <w:tcW w:w="583" w:type="dxa"/>
            <w:vAlign w:val="center"/>
          </w:tcPr>
          <w:p w14:paraId="3E6632EA" w14:textId="64831CA2" w:rsidR="00EB5EC1" w:rsidRPr="00CE58B6" w:rsidRDefault="00352B39" w:rsidP="00EB5EC1">
            <w:pPr>
              <w:jc w:val="center"/>
              <w:rPr>
                <w:rFonts w:ascii="Times New Roman" w:hAnsi="Times New Roman" w:cs="Times New Roman"/>
                <w:sz w:val="24"/>
                <w:szCs w:val="24"/>
              </w:rPr>
            </w:pPr>
            <w:r w:rsidRPr="00CE58B6">
              <w:rPr>
                <w:rFonts w:ascii="Times New Roman" w:hAnsi="Times New Roman" w:cs="Times New Roman"/>
                <w:sz w:val="24"/>
                <w:szCs w:val="24"/>
              </w:rPr>
              <w:t>4.</w:t>
            </w:r>
          </w:p>
        </w:tc>
        <w:tc>
          <w:tcPr>
            <w:tcW w:w="2551" w:type="dxa"/>
            <w:vAlign w:val="center"/>
          </w:tcPr>
          <w:p w14:paraId="71BC1957"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582512BE" w14:textId="1E1F7CCC"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214CF1D8" w14:textId="77777777" w:rsidR="00EB5EC1" w:rsidRPr="00CE58B6" w:rsidRDefault="00EB5EC1" w:rsidP="00EB5EC1">
            <w:pPr>
              <w:jc w:val="center"/>
              <w:rPr>
                <w:rFonts w:ascii="Times New Roman" w:hAnsi="Times New Roman" w:cs="Times New Roman"/>
                <w:b/>
                <w:sz w:val="24"/>
                <w:szCs w:val="24"/>
              </w:rPr>
            </w:pPr>
          </w:p>
        </w:tc>
      </w:tr>
      <w:tr w:rsidR="00EB5EC1" w:rsidRPr="00CE58B6" w14:paraId="07E13672" w14:textId="77777777" w:rsidTr="00B53D98">
        <w:trPr>
          <w:jc w:val="center"/>
        </w:trPr>
        <w:tc>
          <w:tcPr>
            <w:tcW w:w="583" w:type="dxa"/>
            <w:vAlign w:val="center"/>
          </w:tcPr>
          <w:p w14:paraId="21D378CA" w14:textId="14EE674B" w:rsidR="00EB5EC1" w:rsidRPr="00CE58B6" w:rsidRDefault="00EB5EC1" w:rsidP="00EB5EC1">
            <w:pPr>
              <w:jc w:val="center"/>
              <w:rPr>
                <w:rFonts w:ascii="Times New Roman" w:hAnsi="Times New Roman" w:cs="Times New Roman"/>
                <w:sz w:val="24"/>
                <w:szCs w:val="24"/>
              </w:rPr>
            </w:pPr>
          </w:p>
        </w:tc>
        <w:tc>
          <w:tcPr>
            <w:tcW w:w="2551" w:type="dxa"/>
            <w:vAlign w:val="center"/>
          </w:tcPr>
          <w:p w14:paraId="48CDA504"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688A61E9" w14:textId="655DC759" w:rsidR="00EB5EC1" w:rsidRPr="00CE58B6" w:rsidRDefault="002C10A2" w:rsidP="00EB5EC1">
            <w:pPr>
              <w:autoSpaceDE w:val="0"/>
              <w:autoSpaceDN w:val="0"/>
              <w:adjustRightInd w:val="0"/>
              <w:jc w:val="center"/>
              <w:rPr>
                <w:rFonts w:ascii="Times New Roman" w:hAnsi="Times New Roman" w:cs="Times New Roman"/>
                <w:b/>
                <w:bCs/>
                <w:sz w:val="24"/>
                <w:szCs w:val="24"/>
              </w:rPr>
            </w:pPr>
            <w:r w:rsidRPr="00CE58B6">
              <w:rPr>
                <w:rFonts w:ascii="Times New Roman" w:hAnsi="Times New Roman" w:cs="Times New Roman"/>
                <w:b/>
                <w:bCs/>
                <w:sz w:val="24"/>
                <w:szCs w:val="24"/>
              </w:rPr>
              <w:t xml:space="preserve">5. </w:t>
            </w:r>
            <w:r w:rsidR="00EB5EC1" w:rsidRPr="00CE58B6">
              <w:rPr>
                <w:rFonts w:ascii="Times New Roman" w:hAnsi="Times New Roman" w:cs="Times New Roman"/>
                <w:b/>
                <w:bCs/>
                <w:sz w:val="24"/>
                <w:szCs w:val="24"/>
              </w:rPr>
              <w:t>ГУ «Управление предпринимательства и индустриальн</w:t>
            </w:r>
            <w:proofErr w:type="gramStart"/>
            <w:r w:rsidR="00EB5EC1" w:rsidRPr="00CE58B6">
              <w:rPr>
                <w:rFonts w:ascii="Times New Roman" w:hAnsi="Times New Roman" w:cs="Times New Roman"/>
                <w:b/>
                <w:bCs/>
                <w:sz w:val="24"/>
                <w:szCs w:val="24"/>
              </w:rPr>
              <w:t>о-</w:t>
            </w:r>
            <w:proofErr w:type="gramEnd"/>
            <w:r w:rsidR="00EB5EC1" w:rsidRPr="00CE58B6">
              <w:rPr>
                <w:rFonts w:ascii="Times New Roman" w:hAnsi="Times New Roman" w:cs="Times New Roman"/>
                <w:b/>
                <w:bCs/>
                <w:sz w:val="24"/>
                <w:szCs w:val="24"/>
              </w:rPr>
              <w:t xml:space="preserve"> инновационного развития Западно-Казахстанской области»</w:t>
            </w:r>
          </w:p>
          <w:p w14:paraId="144056CF" w14:textId="1FDB0F93"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b/>
                <w:sz w:val="24"/>
                <w:szCs w:val="24"/>
              </w:rPr>
              <w:t>Исх. № 2-7/990 от 11.05.2022</w:t>
            </w:r>
          </w:p>
        </w:tc>
        <w:tc>
          <w:tcPr>
            <w:tcW w:w="4095" w:type="dxa"/>
            <w:vAlign w:val="center"/>
          </w:tcPr>
          <w:p w14:paraId="034EFA33" w14:textId="77777777" w:rsidR="00EB5EC1" w:rsidRPr="00CE58B6" w:rsidRDefault="00EB5EC1" w:rsidP="00EB5EC1">
            <w:pPr>
              <w:jc w:val="center"/>
              <w:rPr>
                <w:rFonts w:ascii="Times New Roman" w:hAnsi="Times New Roman" w:cs="Times New Roman"/>
                <w:b/>
                <w:sz w:val="24"/>
                <w:szCs w:val="24"/>
              </w:rPr>
            </w:pPr>
          </w:p>
        </w:tc>
      </w:tr>
      <w:tr w:rsidR="00EB5EC1" w:rsidRPr="00CE58B6" w14:paraId="66C3EFB6" w14:textId="77777777" w:rsidTr="00B53D98">
        <w:trPr>
          <w:jc w:val="center"/>
        </w:trPr>
        <w:tc>
          <w:tcPr>
            <w:tcW w:w="583" w:type="dxa"/>
            <w:vAlign w:val="center"/>
          </w:tcPr>
          <w:p w14:paraId="5345A92B" w14:textId="4C414808" w:rsidR="00EB5EC1" w:rsidRPr="00CE58B6" w:rsidRDefault="00352B39" w:rsidP="00EB5EC1">
            <w:pPr>
              <w:jc w:val="center"/>
              <w:rPr>
                <w:rFonts w:ascii="Times New Roman" w:hAnsi="Times New Roman" w:cs="Times New Roman"/>
                <w:sz w:val="24"/>
                <w:szCs w:val="24"/>
              </w:rPr>
            </w:pPr>
            <w:r w:rsidRPr="00CE58B6">
              <w:rPr>
                <w:rFonts w:ascii="Times New Roman" w:hAnsi="Times New Roman" w:cs="Times New Roman"/>
                <w:sz w:val="24"/>
                <w:szCs w:val="24"/>
              </w:rPr>
              <w:t>5.</w:t>
            </w:r>
          </w:p>
        </w:tc>
        <w:tc>
          <w:tcPr>
            <w:tcW w:w="2551" w:type="dxa"/>
            <w:vAlign w:val="center"/>
          </w:tcPr>
          <w:p w14:paraId="3277AB37"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33F03998" w14:textId="31F12B68"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21DE432E" w14:textId="77777777" w:rsidR="00EB5EC1" w:rsidRPr="00CE58B6" w:rsidRDefault="00EB5EC1" w:rsidP="00EB5EC1">
            <w:pPr>
              <w:jc w:val="center"/>
              <w:rPr>
                <w:rFonts w:ascii="Times New Roman" w:hAnsi="Times New Roman" w:cs="Times New Roman"/>
                <w:b/>
                <w:sz w:val="24"/>
                <w:szCs w:val="24"/>
              </w:rPr>
            </w:pPr>
          </w:p>
        </w:tc>
      </w:tr>
      <w:tr w:rsidR="00EB5EC1" w:rsidRPr="00CE58B6" w14:paraId="5B7CEF48" w14:textId="77777777" w:rsidTr="00B53D98">
        <w:trPr>
          <w:jc w:val="center"/>
        </w:trPr>
        <w:tc>
          <w:tcPr>
            <w:tcW w:w="583" w:type="dxa"/>
            <w:vAlign w:val="center"/>
          </w:tcPr>
          <w:p w14:paraId="721D5383" w14:textId="7F753B09" w:rsidR="00EB5EC1" w:rsidRPr="00CE58B6" w:rsidRDefault="00EB5EC1" w:rsidP="00EB5EC1">
            <w:pPr>
              <w:jc w:val="center"/>
              <w:rPr>
                <w:rFonts w:ascii="Times New Roman" w:hAnsi="Times New Roman" w:cs="Times New Roman"/>
                <w:sz w:val="24"/>
                <w:szCs w:val="24"/>
              </w:rPr>
            </w:pPr>
          </w:p>
        </w:tc>
        <w:tc>
          <w:tcPr>
            <w:tcW w:w="2551" w:type="dxa"/>
            <w:vAlign w:val="center"/>
          </w:tcPr>
          <w:p w14:paraId="6A19CAE3"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4B3FA23B" w14:textId="25EC2E7F" w:rsidR="00EB5EC1" w:rsidRPr="00CE58B6" w:rsidRDefault="002C10A2" w:rsidP="00EB5EC1">
            <w:pPr>
              <w:jc w:val="center"/>
              <w:rPr>
                <w:rFonts w:ascii="Times New Roman" w:hAnsi="Times New Roman" w:cs="Times New Roman"/>
                <w:b/>
                <w:sz w:val="24"/>
                <w:szCs w:val="24"/>
              </w:rPr>
            </w:pPr>
            <w:r w:rsidRPr="00CE58B6">
              <w:rPr>
                <w:rFonts w:ascii="Times New Roman" w:hAnsi="Times New Roman" w:cs="Times New Roman"/>
                <w:b/>
                <w:sz w:val="24"/>
                <w:szCs w:val="24"/>
              </w:rPr>
              <w:t>6.</w:t>
            </w:r>
            <w:r w:rsidR="00EB5EC1" w:rsidRPr="00CE58B6">
              <w:rPr>
                <w:rFonts w:ascii="Times New Roman" w:hAnsi="Times New Roman" w:cs="Times New Roman"/>
                <w:b/>
                <w:sz w:val="24"/>
                <w:szCs w:val="24"/>
              </w:rPr>
              <w:t xml:space="preserve"> ГУ «Управление здравоохранения </w:t>
            </w:r>
            <w:proofErr w:type="spellStart"/>
            <w:r w:rsidR="00EB5EC1" w:rsidRPr="00CE58B6">
              <w:rPr>
                <w:rFonts w:ascii="Times New Roman" w:hAnsi="Times New Roman" w:cs="Times New Roman"/>
                <w:b/>
                <w:sz w:val="24"/>
                <w:szCs w:val="24"/>
              </w:rPr>
              <w:t>Кызылординской</w:t>
            </w:r>
            <w:proofErr w:type="spellEnd"/>
            <w:r w:rsidR="00EB5EC1" w:rsidRPr="00CE58B6">
              <w:rPr>
                <w:rFonts w:ascii="Times New Roman" w:hAnsi="Times New Roman" w:cs="Times New Roman"/>
                <w:b/>
                <w:sz w:val="24"/>
                <w:szCs w:val="24"/>
              </w:rPr>
              <w:t xml:space="preserve"> области»</w:t>
            </w:r>
          </w:p>
          <w:p w14:paraId="7A8961DE" w14:textId="633F90F7"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b/>
                <w:sz w:val="24"/>
                <w:szCs w:val="24"/>
              </w:rPr>
              <w:t>Исх. №-15-04/5752 от 21.04.202 г.</w:t>
            </w:r>
          </w:p>
        </w:tc>
        <w:tc>
          <w:tcPr>
            <w:tcW w:w="4095" w:type="dxa"/>
            <w:vAlign w:val="center"/>
          </w:tcPr>
          <w:p w14:paraId="037C8813" w14:textId="77777777" w:rsidR="00EB5EC1" w:rsidRPr="00CE58B6" w:rsidRDefault="00EB5EC1" w:rsidP="00EB5EC1">
            <w:pPr>
              <w:jc w:val="center"/>
              <w:rPr>
                <w:rFonts w:ascii="Times New Roman" w:hAnsi="Times New Roman" w:cs="Times New Roman"/>
                <w:b/>
                <w:sz w:val="24"/>
                <w:szCs w:val="24"/>
              </w:rPr>
            </w:pPr>
          </w:p>
        </w:tc>
      </w:tr>
      <w:tr w:rsidR="00EB5EC1" w:rsidRPr="00CE58B6" w14:paraId="5AD99611" w14:textId="77777777" w:rsidTr="00B53D98">
        <w:trPr>
          <w:jc w:val="center"/>
        </w:trPr>
        <w:tc>
          <w:tcPr>
            <w:tcW w:w="583" w:type="dxa"/>
            <w:vAlign w:val="center"/>
          </w:tcPr>
          <w:p w14:paraId="0CD47D0E" w14:textId="3567B8CE" w:rsidR="00EB5EC1" w:rsidRPr="00CE58B6" w:rsidRDefault="00352B39" w:rsidP="00EB5EC1">
            <w:pPr>
              <w:jc w:val="center"/>
              <w:rPr>
                <w:rFonts w:ascii="Times New Roman" w:hAnsi="Times New Roman" w:cs="Times New Roman"/>
                <w:sz w:val="24"/>
                <w:szCs w:val="24"/>
              </w:rPr>
            </w:pPr>
            <w:r w:rsidRPr="00CE58B6">
              <w:rPr>
                <w:rFonts w:ascii="Times New Roman" w:hAnsi="Times New Roman" w:cs="Times New Roman"/>
                <w:sz w:val="24"/>
                <w:szCs w:val="24"/>
              </w:rPr>
              <w:t>6.</w:t>
            </w:r>
          </w:p>
        </w:tc>
        <w:tc>
          <w:tcPr>
            <w:tcW w:w="2551" w:type="dxa"/>
            <w:vAlign w:val="center"/>
          </w:tcPr>
          <w:p w14:paraId="4ECE4CB7"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5B61DF05" w14:textId="18A94447"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54B5BB26" w14:textId="77777777" w:rsidR="00EB5EC1" w:rsidRPr="00CE58B6" w:rsidRDefault="00EB5EC1" w:rsidP="00EB5EC1">
            <w:pPr>
              <w:jc w:val="center"/>
              <w:rPr>
                <w:rFonts w:ascii="Times New Roman" w:hAnsi="Times New Roman" w:cs="Times New Roman"/>
                <w:b/>
                <w:sz w:val="24"/>
                <w:szCs w:val="24"/>
              </w:rPr>
            </w:pPr>
          </w:p>
        </w:tc>
      </w:tr>
      <w:tr w:rsidR="00EB5EC1" w:rsidRPr="00CE58B6" w14:paraId="7349E636" w14:textId="77777777" w:rsidTr="00B53D98">
        <w:trPr>
          <w:jc w:val="center"/>
        </w:trPr>
        <w:tc>
          <w:tcPr>
            <w:tcW w:w="583" w:type="dxa"/>
            <w:vAlign w:val="center"/>
          </w:tcPr>
          <w:p w14:paraId="0CB40814" w14:textId="67298C1A" w:rsidR="00EB5EC1" w:rsidRPr="00CE58B6" w:rsidRDefault="00EB5EC1" w:rsidP="00EB5EC1">
            <w:pPr>
              <w:jc w:val="center"/>
              <w:rPr>
                <w:rFonts w:ascii="Times New Roman" w:hAnsi="Times New Roman" w:cs="Times New Roman"/>
                <w:sz w:val="24"/>
                <w:szCs w:val="24"/>
              </w:rPr>
            </w:pPr>
          </w:p>
        </w:tc>
        <w:tc>
          <w:tcPr>
            <w:tcW w:w="2551" w:type="dxa"/>
            <w:vAlign w:val="center"/>
          </w:tcPr>
          <w:p w14:paraId="71A690C6"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187F8EBB" w14:textId="6E5ED40F" w:rsidR="00EB5EC1" w:rsidRPr="00CE58B6" w:rsidRDefault="002C10A2" w:rsidP="00EB5EC1">
            <w:pPr>
              <w:pStyle w:val="formattext"/>
              <w:shd w:val="clear" w:color="auto" w:fill="FFFFFF"/>
              <w:spacing w:before="0" w:beforeAutospacing="0" w:after="0" w:afterAutospacing="0"/>
              <w:jc w:val="center"/>
              <w:textAlignment w:val="baseline"/>
              <w:rPr>
                <w:b/>
              </w:rPr>
            </w:pPr>
            <w:r w:rsidRPr="00CE58B6">
              <w:rPr>
                <w:b/>
              </w:rPr>
              <w:t xml:space="preserve">7. </w:t>
            </w:r>
            <w:r w:rsidR="00EB5EC1" w:rsidRPr="00CE58B6">
              <w:rPr>
                <w:b/>
              </w:rPr>
              <w:t xml:space="preserve">Управление здравоохранения </w:t>
            </w:r>
            <w:proofErr w:type="spellStart"/>
            <w:r w:rsidR="00EB5EC1" w:rsidRPr="00CE58B6">
              <w:rPr>
                <w:b/>
              </w:rPr>
              <w:t>Атырауской</w:t>
            </w:r>
            <w:proofErr w:type="spellEnd"/>
            <w:r w:rsidR="00EB5EC1" w:rsidRPr="00CE58B6">
              <w:rPr>
                <w:b/>
              </w:rPr>
              <w:t xml:space="preserve"> области</w:t>
            </w:r>
          </w:p>
          <w:p w14:paraId="1E0CEDE6" w14:textId="70935BB2"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b/>
                <w:sz w:val="24"/>
                <w:szCs w:val="24"/>
              </w:rPr>
              <w:t>Исх. № 06-01-07-08-1/2635 от 23.05.2022 г.</w:t>
            </w:r>
          </w:p>
        </w:tc>
        <w:tc>
          <w:tcPr>
            <w:tcW w:w="4095" w:type="dxa"/>
            <w:vAlign w:val="center"/>
          </w:tcPr>
          <w:p w14:paraId="710F4EAB" w14:textId="77777777" w:rsidR="00EB5EC1" w:rsidRPr="00CE58B6" w:rsidRDefault="00EB5EC1" w:rsidP="00EB5EC1">
            <w:pPr>
              <w:jc w:val="center"/>
              <w:rPr>
                <w:rFonts w:ascii="Times New Roman" w:hAnsi="Times New Roman" w:cs="Times New Roman"/>
                <w:b/>
                <w:sz w:val="24"/>
                <w:szCs w:val="24"/>
              </w:rPr>
            </w:pPr>
          </w:p>
        </w:tc>
      </w:tr>
      <w:tr w:rsidR="00EB5EC1" w:rsidRPr="00CE58B6" w14:paraId="543F5F34" w14:textId="77777777" w:rsidTr="00B53D98">
        <w:trPr>
          <w:jc w:val="center"/>
        </w:trPr>
        <w:tc>
          <w:tcPr>
            <w:tcW w:w="583" w:type="dxa"/>
            <w:vAlign w:val="center"/>
          </w:tcPr>
          <w:p w14:paraId="5DDA8775" w14:textId="1092A261" w:rsidR="00EB5EC1" w:rsidRPr="00CE58B6" w:rsidRDefault="00352B39" w:rsidP="00EB5EC1">
            <w:pPr>
              <w:jc w:val="center"/>
              <w:rPr>
                <w:rFonts w:ascii="Times New Roman" w:hAnsi="Times New Roman" w:cs="Times New Roman"/>
                <w:sz w:val="24"/>
                <w:szCs w:val="24"/>
              </w:rPr>
            </w:pPr>
            <w:r w:rsidRPr="00CE58B6">
              <w:rPr>
                <w:rFonts w:ascii="Times New Roman" w:hAnsi="Times New Roman" w:cs="Times New Roman"/>
                <w:sz w:val="24"/>
                <w:szCs w:val="24"/>
              </w:rPr>
              <w:t>7.</w:t>
            </w:r>
          </w:p>
        </w:tc>
        <w:tc>
          <w:tcPr>
            <w:tcW w:w="2551" w:type="dxa"/>
            <w:vAlign w:val="center"/>
          </w:tcPr>
          <w:p w14:paraId="238B8552"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3A867142" w14:textId="6031AB9B"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52B3BBFB" w14:textId="77777777" w:rsidR="00EB5EC1" w:rsidRPr="00CE58B6" w:rsidRDefault="00EB5EC1" w:rsidP="00EB5EC1">
            <w:pPr>
              <w:jc w:val="center"/>
              <w:rPr>
                <w:rFonts w:ascii="Times New Roman" w:hAnsi="Times New Roman" w:cs="Times New Roman"/>
                <w:b/>
                <w:sz w:val="24"/>
                <w:szCs w:val="24"/>
              </w:rPr>
            </w:pPr>
          </w:p>
        </w:tc>
      </w:tr>
      <w:tr w:rsidR="00EB5EC1" w:rsidRPr="00CE58B6" w14:paraId="7B9BFF73" w14:textId="77777777" w:rsidTr="00B53D98">
        <w:trPr>
          <w:jc w:val="center"/>
        </w:trPr>
        <w:tc>
          <w:tcPr>
            <w:tcW w:w="583" w:type="dxa"/>
            <w:vAlign w:val="center"/>
          </w:tcPr>
          <w:p w14:paraId="45F93EA3" w14:textId="646C1A9C" w:rsidR="00EB5EC1" w:rsidRPr="00CE58B6" w:rsidRDefault="00EB5EC1" w:rsidP="00EB5EC1">
            <w:pPr>
              <w:jc w:val="center"/>
              <w:rPr>
                <w:rFonts w:ascii="Times New Roman" w:hAnsi="Times New Roman" w:cs="Times New Roman"/>
                <w:sz w:val="24"/>
                <w:szCs w:val="24"/>
              </w:rPr>
            </w:pPr>
          </w:p>
        </w:tc>
        <w:tc>
          <w:tcPr>
            <w:tcW w:w="2551" w:type="dxa"/>
            <w:vAlign w:val="center"/>
          </w:tcPr>
          <w:p w14:paraId="05E4BC46"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6C914188" w14:textId="756A7117" w:rsidR="00EB5EC1" w:rsidRPr="00CE58B6" w:rsidRDefault="002C10A2" w:rsidP="00EB5EC1">
            <w:pPr>
              <w:pStyle w:val="formattext"/>
              <w:shd w:val="clear" w:color="auto" w:fill="FFFFFF"/>
              <w:spacing w:before="0" w:beforeAutospacing="0" w:after="0" w:afterAutospacing="0"/>
              <w:jc w:val="center"/>
              <w:textAlignment w:val="baseline"/>
              <w:rPr>
                <w:b/>
              </w:rPr>
            </w:pPr>
            <w:r w:rsidRPr="00CE58B6">
              <w:rPr>
                <w:b/>
              </w:rPr>
              <w:t xml:space="preserve">8. </w:t>
            </w:r>
            <w:r w:rsidR="00EB5EC1" w:rsidRPr="00CE58B6">
              <w:rPr>
                <w:b/>
              </w:rPr>
              <w:t xml:space="preserve">КГУ «Отдел жилищной инспекции </w:t>
            </w:r>
            <w:proofErr w:type="spellStart"/>
            <w:r w:rsidR="00EB5EC1" w:rsidRPr="00CE58B6">
              <w:rPr>
                <w:b/>
              </w:rPr>
              <w:t>акимата</w:t>
            </w:r>
            <w:proofErr w:type="spellEnd"/>
            <w:r w:rsidR="00EB5EC1" w:rsidRPr="00CE58B6">
              <w:rPr>
                <w:b/>
              </w:rPr>
              <w:t xml:space="preserve"> города </w:t>
            </w:r>
            <w:r w:rsidR="00EB5EC1" w:rsidRPr="00CE58B6">
              <w:rPr>
                <w:b/>
              </w:rPr>
              <w:lastRenderedPageBreak/>
              <w:t>Петропавловска»</w:t>
            </w:r>
          </w:p>
          <w:p w14:paraId="331780BA" w14:textId="1B8BF1A6"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b/>
                <w:sz w:val="24"/>
                <w:szCs w:val="24"/>
              </w:rPr>
              <w:t>Исх. № 16.1.1.3-30/991 от 20.05.2022</w:t>
            </w:r>
          </w:p>
        </w:tc>
        <w:tc>
          <w:tcPr>
            <w:tcW w:w="4095" w:type="dxa"/>
            <w:vAlign w:val="center"/>
          </w:tcPr>
          <w:p w14:paraId="27B23B5C" w14:textId="77777777" w:rsidR="00EB5EC1" w:rsidRPr="00CE58B6" w:rsidRDefault="00EB5EC1" w:rsidP="00EB5EC1">
            <w:pPr>
              <w:jc w:val="center"/>
              <w:rPr>
                <w:rFonts w:ascii="Times New Roman" w:hAnsi="Times New Roman" w:cs="Times New Roman"/>
                <w:b/>
                <w:sz w:val="24"/>
                <w:szCs w:val="24"/>
              </w:rPr>
            </w:pPr>
          </w:p>
        </w:tc>
      </w:tr>
      <w:tr w:rsidR="00EB5EC1" w:rsidRPr="00CE58B6" w14:paraId="1B51E7DC" w14:textId="77777777" w:rsidTr="00B53D98">
        <w:trPr>
          <w:jc w:val="center"/>
        </w:trPr>
        <w:tc>
          <w:tcPr>
            <w:tcW w:w="583" w:type="dxa"/>
            <w:vAlign w:val="center"/>
          </w:tcPr>
          <w:p w14:paraId="6072085F" w14:textId="674DFFDF" w:rsidR="00EB5EC1" w:rsidRPr="00CE58B6" w:rsidRDefault="00352B39" w:rsidP="00EB5EC1">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8.</w:t>
            </w:r>
          </w:p>
        </w:tc>
        <w:tc>
          <w:tcPr>
            <w:tcW w:w="2551" w:type="dxa"/>
            <w:vAlign w:val="center"/>
          </w:tcPr>
          <w:p w14:paraId="11B80BD7" w14:textId="77777777" w:rsidR="00EB5EC1" w:rsidRPr="00CE58B6" w:rsidRDefault="00EB5EC1" w:rsidP="00EB5EC1">
            <w:pPr>
              <w:jc w:val="center"/>
              <w:rPr>
                <w:rFonts w:ascii="Times New Roman" w:hAnsi="Times New Roman" w:cs="Times New Roman"/>
                <w:b/>
                <w:sz w:val="24"/>
                <w:szCs w:val="24"/>
              </w:rPr>
            </w:pPr>
          </w:p>
        </w:tc>
        <w:tc>
          <w:tcPr>
            <w:tcW w:w="7655" w:type="dxa"/>
            <w:vAlign w:val="center"/>
          </w:tcPr>
          <w:p w14:paraId="5CAAFD16" w14:textId="62C22EDD" w:rsidR="00EB5EC1" w:rsidRPr="00CE58B6" w:rsidRDefault="00EB5EC1" w:rsidP="00EB5EC1">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26BC27DC" w14:textId="77777777" w:rsidR="00EB5EC1" w:rsidRPr="00CE58B6" w:rsidRDefault="00EB5EC1" w:rsidP="00EB5EC1">
            <w:pPr>
              <w:jc w:val="center"/>
              <w:rPr>
                <w:rFonts w:ascii="Times New Roman" w:hAnsi="Times New Roman" w:cs="Times New Roman"/>
                <w:b/>
                <w:sz w:val="24"/>
                <w:szCs w:val="24"/>
              </w:rPr>
            </w:pPr>
          </w:p>
        </w:tc>
      </w:tr>
      <w:tr w:rsidR="008C68F3" w:rsidRPr="00CE58B6" w14:paraId="18F5A57B" w14:textId="77777777" w:rsidTr="00B53D98">
        <w:trPr>
          <w:jc w:val="center"/>
        </w:trPr>
        <w:tc>
          <w:tcPr>
            <w:tcW w:w="583" w:type="dxa"/>
            <w:vAlign w:val="center"/>
          </w:tcPr>
          <w:p w14:paraId="187F4860" w14:textId="77777777" w:rsidR="008C68F3" w:rsidRPr="00CE58B6" w:rsidRDefault="008C68F3" w:rsidP="008C68F3">
            <w:pPr>
              <w:jc w:val="center"/>
              <w:rPr>
                <w:rFonts w:ascii="Times New Roman" w:hAnsi="Times New Roman" w:cs="Times New Roman"/>
                <w:sz w:val="24"/>
                <w:szCs w:val="24"/>
              </w:rPr>
            </w:pPr>
          </w:p>
        </w:tc>
        <w:tc>
          <w:tcPr>
            <w:tcW w:w="2551" w:type="dxa"/>
            <w:vAlign w:val="center"/>
          </w:tcPr>
          <w:p w14:paraId="66085CB2" w14:textId="77777777" w:rsidR="008C68F3" w:rsidRPr="00CE58B6" w:rsidRDefault="008C68F3" w:rsidP="008C68F3">
            <w:pPr>
              <w:jc w:val="center"/>
              <w:rPr>
                <w:rFonts w:ascii="Times New Roman" w:hAnsi="Times New Roman" w:cs="Times New Roman"/>
                <w:b/>
                <w:sz w:val="24"/>
                <w:szCs w:val="24"/>
              </w:rPr>
            </w:pPr>
          </w:p>
        </w:tc>
        <w:tc>
          <w:tcPr>
            <w:tcW w:w="7655" w:type="dxa"/>
            <w:vAlign w:val="center"/>
          </w:tcPr>
          <w:p w14:paraId="2C177726" w14:textId="68A67BCE" w:rsidR="008C68F3" w:rsidRPr="00CE58B6" w:rsidRDefault="008C68F3" w:rsidP="008C68F3">
            <w:pPr>
              <w:pStyle w:val="formattext"/>
              <w:shd w:val="clear" w:color="auto" w:fill="FFFFFF"/>
              <w:spacing w:before="0" w:beforeAutospacing="0" w:after="0" w:afterAutospacing="0"/>
              <w:jc w:val="center"/>
              <w:textAlignment w:val="baseline"/>
              <w:rPr>
                <w:b/>
                <w:bCs/>
              </w:rPr>
            </w:pPr>
            <w:r w:rsidRPr="00CE58B6">
              <w:rPr>
                <w:b/>
                <w:bCs/>
              </w:rPr>
              <w:t>9. РГП на ПХВ «Национальный центр экспертизы лекарственных средств и медицинских изделий» Комитета медицинского и фармацевтического контроля МЗ РК»</w:t>
            </w:r>
          </w:p>
          <w:p w14:paraId="69D8FFFD" w14:textId="1B42B32A" w:rsidR="008C68F3" w:rsidRPr="00CE58B6" w:rsidRDefault="008C68F3" w:rsidP="008C68F3">
            <w:pPr>
              <w:jc w:val="center"/>
              <w:rPr>
                <w:rFonts w:ascii="Times New Roman" w:hAnsi="Times New Roman" w:cs="Times New Roman"/>
                <w:sz w:val="24"/>
                <w:szCs w:val="24"/>
              </w:rPr>
            </w:pPr>
            <w:r w:rsidRPr="00CE58B6">
              <w:rPr>
                <w:rFonts w:ascii="Times New Roman" w:hAnsi="Times New Roman" w:cs="Times New Roman"/>
                <w:b/>
                <w:bCs/>
                <w:sz w:val="24"/>
                <w:szCs w:val="24"/>
              </w:rPr>
              <w:t>Исх. № 15-06-11361/0З-И от 04.07.2022 г.</w:t>
            </w:r>
          </w:p>
        </w:tc>
        <w:tc>
          <w:tcPr>
            <w:tcW w:w="4095" w:type="dxa"/>
            <w:vAlign w:val="center"/>
          </w:tcPr>
          <w:p w14:paraId="44E17942" w14:textId="77777777" w:rsidR="008C68F3" w:rsidRPr="00CE58B6" w:rsidRDefault="008C68F3" w:rsidP="008C68F3">
            <w:pPr>
              <w:jc w:val="center"/>
              <w:rPr>
                <w:rFonts w:ascii="Times New Roman" w:hAnsi="Times New Roman" w:cs="Times New Roman"/>
                <w:b/>
                <w:sz w:val="24"/>
                <w:szCs w:val="24"/>
              </w:rPr>
            </w:pPr>
          </w:p>
        </w:tc>
      </w:tr>
      <w:tr w:rsidR="008C68F3" w:rsidRPr="00CE58B6" w14:paraId="7A9662B7" w14:textId="77777777" w:rsidTr="00B53D98">
        <w:trPr>
          <w:jc w:val="center"/>
        </w:trPr>
        <w:tc>
          <w:tcPr>
            <w:tcW w:w="583" w:type="dxa"/>
            <w:vAlign w:val="center"/>
          </w:tcPr>
          <w:p w14:paraId="4CC1B4AF" w14:textId="4D3FE0A0" w:rsidR="008C68F3" w:rsidRPr="00CE58B6" w:rsidRDefault="008C68F3" w:rsidP="008C68F3">
            <w:pPr>
              <w:jc w:val="center"/>
              <w:rPr>
                <w:rFonts w:ascii="Times New Roman" w:hAnsi="Times New Roman" w:cs="Times New Roman"/>
                <w:sz w:val="24"/>
                <w:szCs w:val="24"/>
              </w:rPr>
            </w:pPr>
            <w:r w:rsidRPr="00CE58B6">
              <w:rPr>
                <w:rFonts w:ascii="Times New Roman" w:hAnsi="Times New Roman" w:cs="Times New Roman"/>
                <w:sz w:val="24"/>
                <w:szCs w:val="24"/>
              </w:rPr>
              <w:t>9.</w:t>
            </w:r>
          </w:p>
        </w:tc>
        <w:tc>
          <w:tcPr>
            <w:tcW w:w="2551" w:type="dxa"/>
            <w:vAlign w:val="center"/>
          </w:tcPr>
          <w:p w14:paraId="3E3D8C65" w14:textId="77777777" w:rsidR="008C68F3" w:rsidRPr="00CE58B6" w:rsidRDefault="008C68F3" w:rsidP="008C68F3">
            <w:pPr>
              <w:jc w:val="center"/>
              <w:rPr>
                <w:rFonts w:ascii="Times New Roman" w:hAnsi="Times New Roman" w:cs="Times New Roman"/>
                <w:b/>
                <w:sz w:val="24"/>
                <w:szCs w:val="24"/>
              </w:rPr>
            </w:pPr>
          </w:p>
        </w:tc>
        <w:tc>
          <w:tcPr>
            <w:tcW w:w="7655" w:type="dxa"/>
            <w:vAlign w:val="center"/>
          </w:tcPr>
          <w:p w14:paraId="5A3FD66E" w14:textId="758B0BC4" w:rsidR="008C68F3" w:rsidRPr="00CE58B6" w:rsidRDefault="008C68F3" w:rsidP="00CE58B6">
            <w:pPr>
              <w:jc w:val="both"/>
              <w:rPr>
                <w:rFonts w:ascii="Times New Roman" w:hAnsi="Times New Roman" w:cs="Times New Roman"/>
                <w:b/>
                <w:bCs/>
                <w:sz w:val="24"/>
                <w:szCs w:val="24"/>
              </w:rPr>
            </w:pPr>
            <w:r w:rsidRPr="00CE58B6">
              <w:rPr>
                <w:rFonts w:ascii="Times New Roman" w:hAnsi="Times New Roman" w:cs="Times New Roman"/>
                <w:sz w:val="24"/>
                <w:szCs w:val="24"/>
              </w:rPr>
              <w:t xml:space="preserve">Для медицинского кислорода имеются установленные требования и контролируется на </w:t>
            </w:r>
            <w:proofErr w:type="spellStart"/>
            <w:r w:rsidRPr="00CE58B6">
              <w:rPr>
                <w:rFonts w:ascii="Times New Roman" w:hAnsi="Times New Roman" w:cs="Times New Roman"/>
                <w:sz w:val="24"/>
                <w:szCs w:val="24"/>
              </w:rPr>
              <w:t>основаниимонографии</w:t>
            </w:r>
            <w:proofErr w:type="spellEnd"/>
            <w:r w:rsidRPr="00CE58B6">
              <w:rPr>
                <w:rFonts w:ascii="Times New Roman" w:hAnsi="Times New Roman" w:cs="Times New Roman"/>
                <w:sz w:val="24"/>
                <w:szCs w:val="24"/>
              </w:rPr>
              <w:t xml:space="preserve"> в Европейской и Британской фармакопее, и приложения 6 </w:t>
            </w:r>
            <w:proofErr w:type="spellStart"/>
            <w:r w:rsidRPr="00CE58B6">
              <w:rPr>
                <w:rFonts w:ascii="Times New Roman" w:hAnsi="Times New Roman" w:cs="Times New Roman"/>
                <w:sz w:val="24"/>
                <w:szCs w:val="24"/>
              </w:rPr>
              <w:t>Cтандарта</w:t>
            </w:r>
            <w:proofErr w:type="spellEnd"/>
            <w:r w:rsidRPr="00CE58B6">
              <w:rPr>
                <w:rFonts w:ascii="Times New Roman" w:hAnsi="Times New Roman" w:cs="Times New Roman"/>
                <w:sz w:val="24"/>
                <w:szCs w:val="24"/>
              </w:rPr>
              <w:t xml:space="preserve"> надлежащей производственной практики (GMP) Приказа «Об утверждении надлежащих фармацевтических </w:t>
            </w:r>
            <w:proofErr w:type="spellStart"/>
            <w:r w:rsidRPr="00CE58B6">
              <w:rPr>
                <w:rFonts w:ascii="Times New Roman" w:hAnsi="Times New Roman" w:cs="Times New Roman"/>
                <w:sz w:val="24"/>
                <w:szCs w:val="24"/>
              </w:rPr>
              <w:t>практик</w:t>
            </w:r>
            <w:proofErr w:type="gramStart"/>
            <w:r w:rsidRPr="00CE58B6">
              <w:rPr>
                <w:rFonts w:ascii="Times New Roman" w:hAnsi="Times New Roman" w:cs="Times New Roman"/>
                <w:sz w:val="24"/>
                <w:szCs w:val="24"/>
              </w:rPr>
              <w:t>»о</w:t>
            </w:r>
            <w:proofErr w:type="gramEnd"/>
            <w:r w:rsidRPr="00CE58B6">
              <w:rPr>
                <w:rFonts w:ascii="Times New Roman" w:hAnsi="Times New Roman" w:cs="Times New Roman"/>
                <w:sz w:val="24"/>
                <w:szCs w:val="24"/>
              </w:rPr>
              <w:t>т</w:t>
            </w:r>
            <w:proofErr w:type="spellEnd"/>
            <w:r w:rsidRPr="00CE58B6">
              <w:rPr>
                <w:rFonts w:ascii="Times New Roman" w:hAnsi="Times New Roman" w:cs="Times New Roman"/>
                <w:sz w:val="24"/>
                <w:szCs w:val="24"/>
              </w:rPr>
              <w:t xml:space="preserve"> 4 февраля 2021 года № ҚР ДСМ-15. Следовательно, рекомендуем исключить из разрабатываемого проекта раздел по медицинскому кислороду</w:t>
            </w:r>
          </w:p>
        </w:tc>
        <w:tc>
          <w:tcPr>
            <w:tcW w:w="4095" w:type="dxa"/>
            <w:vAlign w:val="center"/>
          </w:tcPr>
          <w:p w14:paraId="50C0A965" w14:textId="77777777" w:rsidR="00B32B2C" w:rsidRPr="00CE58B6" w:rsidRDefault="00B32B2C" w:rsidP="008C68F3">
            <w:pPr>
              <w:jc w:val="center"/>
              <w:rPr>
                <w:rFonts w:ascii="Times New Roman" w:hAnsi="Times New Roman" w:cs="Times New Roman"/>
                <w:sz w:val="24"/>
                <w:szCs w:val="24"/>
              </w:rPr>
            </w:pPr>
          </w:p>
          <w:p w14:paraId="5E122EB3" w14:textId="7BC1B16D" w:rsidR="008C68F3" w:rsidRPr="00CE58B6" w:rsidRDefault="008C68F3" w:rsidP="008C68F3">
            <w:pPr>
              <w:jc w:val="center"/>
              <w:rPr>
                <w:rFonts w:ascii="Times New Roman" w:hAnsi="Times New Roman" w:cs="Times New Roman"/>
                <w:b/>
                <w:sz w:val="24"/>
                <w:szCs w:val="24"/>
              </w:rPr>
            </w:pPr>
            <w:r w:rsidRPr="00CE58B6">
              <w:rPr>
                <w:rFonts w:ascii="Times New Roman" w:hAnsi="Times New Roman" w:cs="Times New Roman"/>
                <w:sz w:val="24"/>
                <w:szCs w:val="24"/>
              </w:rPr>
              <w:t>Принято</w:t>
            </w:r>
          </w:p>
        </w:tc>
      </w:tr>
      <w:tr w:rsidR="00053183" w:rsidRPr="00CE58B6" w14:paraId="50B043B4" w14:textId="77777777" w:rsidTr="00B53D98">
        <w:trPr>
          <w:jc w:val="center"/>
        </w:trPr>
        <w:tc>
          <w:tcPr>
            <w:tcW w:w="583" w:type="dxa"/>
            <w:vAlign w:val="center"/>
          </w:tcPr>
          <w:p w14:paraId="36A8835F" w14:textId="77777777" w:rsidR="00053183" w:rsidRPr="00CE58B6" w:rsidRDefault="00053183" w:rsidP="008C68F3">
            <w:pPr>
              <w:jc w:val="center"/>
              <w:rPr>
                <w:rFonts w:ascii="Times New Roman" w:hAnsi="Times New Roman" w:cs="Times New Roman"/>
                <w:sz w:val="24"/>
                <w:szCs w:val="24"/>
              </w:rPr>
            </w:pPr>
          </w:p>
        </w:tc>
        <w:tc>
          <w:tcPr>
            <w:tcW w:w="2551" w:type="dxa"/>
            <w:vAlign w:val="center"/>
          </w:tcPr>
          <w:p w14:paraId="79C4AF5F" w14:textId="77777777" w:rsidR="00053183" w:rsidRPr="00CE58B6" w:rsidRDefault="00053183" w:rsidP="008C68F3">
            <w:pPr>
              <w:jc w:val="center"/>
              <w:rPr>
                <w:rFonts w:ascii="Times New Roman" w:hAnsi="Times New Roman" w:cs="Times New Roman"/>
                <w:b/>
                <w:sz w:val="24"/>
                <w:szCs w:val="24"/>
              </w:rPr>
            </w:pPr>
          </w:p>
        </w:tc>
        <w:tc>
          <w:tcPr>
            <w:tcW w:w="7655" w:type="dxa"/>
            <w:vAlign w:val="center"/>
          </w:tcPr>
          <w:p w14:paraId="79A0CE10" w14:textId="77777777" w:rsidR="00053183" w:rsidRPr="00CE58B6" w:rsidRDefault="00053183" w:rsidP="008C68F3">
            <w:pPr>
              <w:jc w:val="center"/>
              <w:rPr>
                <w:rFonts w:ascii="Times New Roman" w:hAnsi="Times New Roman" w:cs="Times New Roman"/>
                <w:b/>
                <w:bCs/>
                <w:sz w:val="24"/>
                <w:szCs w:val="24"/>
              </w:rPr>
            </w:pPr>
            <w:r w:rsidRPr="00CE58B6">
              <w:rPr>
                <w:rFonts w:ascii="Times New Roman" w:hAnsi="Times New Roman" w:cs="Times New Roman"/>
                <w:b/>
                <w:bCs/>
                <w:sz w:val="24"/>
                <w:szCs w:val="24"/>
              </w:rPr>
              <w:t>10. НПП «</w:t>
            </w:r>
            <w:proofErr w:type="spellStart"/>
            <w:r w:rsidRPr="00CE58B6">
              <w:rPr>
                <w:rFonts w:ascii="Times New Roman" w:hAnsi="Times New Roman" w:cs="Times New Roman"/>
                <w:b/>
                <w:bCs/>
                <w:sz w:val="24"/>
                <w:szCs w:val="24"/>
              </w:rPr>
              <w:t>Атамекен</w:t>
            </w:r>
            <w:proofErr w:type="spellEnd"/>
            <w:r w:rsidRPr="00CE58B6">
              <w:rPr>
                <w:rFonts w:ascii="Times New Roman" w:hAnsi="Times New Roman" w:cs="Times New Roman"/>
                <w:b/>
                <w:bCs/>
                <w:sz w:val="24"/>
                <w:szCs w:val="24"/>
              </w:rPr>
              <w:t>»</w:t>
            </w:r>
          </w:p>
          <w:p w14:paraId="0988C3E1" w14:textId="5176E87D" w:rsidR="00BC6F84" w:rsidRPr="00CE58B6" w:rsidRDefault="00BC6F84" w:rsidP="00BC6F84">
            <w:pPr>
              <w:jc w:val="center"/>
              <w:rPr>
                <w:rFonts w:ascii="Times New Roman" w:hAnsi="Times New Roman" w:cs="Times New Roman"/>
                <w:b/>
                <w:bCs/>
                <w:sz w:val="24"/>
                <w:szCs w:val="24"/>
              </w:rPr>
            </w:pPr>
            <w:r w:rsidRPr="00CE58B6">
              <w:rPr>
                <w:rFonts w:ascii="Times New Roman" w:eastAsia="Times New Roman" w:hAnsi="Times New Roman" w:cs="Times New Roman"/>
                <w:b/>
                <w:bCs/>
                <w:sz w:val="24"/>
                <w:szCs w:val="24"/>
              </w:rPr>
              <w:t>Исх. № 12639/17 от 05.10.2022</w:t>
            </w:r>
          </w:p>
        </w:tc>
        <w:tc>
          <w:tcPr>
            <w:tcW w:w="4095" w:type="dxa"/>
            <w:vAlign w:val="center"/>
          </w:tcPr>
          <w:p w14:paraId="5ECF45A9" w14:textId="77777777" w:rsidR="00053183" w:rsidRPr="00CE58B6" w:rsidRDefault="00053183" w:rsidP="008C68F3">
            <w:pPr>
              <w:jc w:val="center"/>
              <w:rPr>
                <w:rFonts w:ascii="Times New Roman" w:hAnsi="Times New Roman" w:cs="Times New Roman"/>
                <w:sz w:val="24"/>
                <w:szCs w:val="24"/>
              </w:rPr>
            </w:pPr>
          </w:p>
        </w:tc>
      </w:tr>
      <w:tr w:rsidR="00BC6F84" w:rsidRPr="00CE58B6" w14:paraId="2BCAEE0B" w14:textId="77777777" w:rsidTr="00B53D98">
        <w:trPr>
          <w:jc w:val="center"/>
        </w:trPr>
        <w:tc>
          <w:tcPr>
            <w:tcW w:w="583" w:type="dxa"/>
            <w:vAlign w:val="center"/>
          </w:tcPr>
          <w:p w14:paraId="530F2BDA" w14:textId="13EA115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10</w:t>
            </w:r>
          </w:p>
        </w:tc>
        <w:tc>
          <w:tcPr>
            <w:tcW w:w="2551" w:type="dxa"/>
            <w:vAlign w:val="center"/>
          </w:tcPr>
          <w:p w14:paraId="08122071"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A734526" w14:textId="6F31BD7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7330A230" w14:textId="77777777" w:rsidR="00BC6F84" w:rsidRPr="00CE58B6" w:rsidRDefault="00BC6F84" w:rsidP="00BC6F84">
            <w:pPr>
              <w:jc w:val="center"/>
              <w:rPr>
                <w:rFonts w:ascii="Times New Roman" w:hAnsi="Times New Roman" w:cs="Times New Roman"/>
                <w:sz w:val="24"/>
                <w:szCs w:val="24"/>
              </w:rPr>
            </w:pPr>
          </w:p>
        </w:tc>
      </w:tr>
      <w:tr w:rsidR="00BC6F84" w:rsidRPr="00CE58B6" w14:paraId="475F9A3C" w14:textId="77777777" w:rsidTr="00B53D98">
        <w:trPr>
          <w:jc w:val="center"/>
        </w:trPr>
        <w:tc>
          <w:tcPr>
            <w:tcW w:w="583" w:type="dxa"/>
            <w:vAlign w:val="center"/>
          </w:tcPr>
          <w:p w14:paraId="0D49D705" w14:textId="365DEFB8" w:rsidR="00BC6F84" w:rsidRPr="00CE58B6" w:rsidRDefault="00BC6F84" w:rsidP="00BC6F84">
            <w:pPr>
              <w:jc w:val="center"/>
              <w:rPr>
                <w:rFonts w:ascii="Times New Roman" w:hAnsi="Times New Roman" w:cs="Times New Roman"/>
                <w:sz w:val="24"/>
                <w:szCs w:val="24"/>
              </w:rPr>
            </w:pPr>
          </w:p>
        </w:tc>
        <w:tc>
          <w:tcPr>
            <w:tcW w:w="2551" w:type="dxa"/>
            <w:vAlign w:val="center"/>
          </w:tcPr>
          <w:p w14:paraId="64CA8812"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71ECE833" w14:textId="3F4BEE53"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rPr>
                <w:b/>
                <w:bCs/>
              </w:rPr>
              <w:t>11. Объединение юридических лиц «Союз отечественных производителей медицинских изделий, медицинской продукции «</w:t>
            </w:r>
            <w:proofErr w:type="spellStart"/>
            <w:r w:rsidRPr="00CE58B6">
              <w:rPr>
                <w:b/>
                <w:bCs/>
              </w:rPr>
              <w:t>Мединдустрия</w:t>
            </w:r>
            <w:proofErr w:type="spellEnd"/>
            <w:r w:rsidRPr="00CE58B6">
              <w:rPr>
                <w:b/>
                <w:bCs/>
              </w:rPr>
              <w:t xml:space="preserve"> Казахстана»</w:t>
            </w:r>
          </w:p>
          <w:p w14:paraId="2894E324" w14:textId="77777777" w:rsidR="00BC6F84" w:rsidRPr="00CE58B6" w:rsidRDefault="00BC6F84" w:rsidP="00BC6F84">
            <w:pPr>
              <w:pStyle w:val="formattext"/>
              <w:shd w:val="clear" w:color="auto" w:fill="FFFFFF"/>
              <w:spacing w:before="0" w:beforeAutospacing="0" w:after="0" w:afterAutospacing="0"/>
              <w:jc w:val="center"/>
              <w:textAlignment w:val="baseline"/>
              <w:rPr>
                <w:b/>
              </w:rPr>
            </w:pPr>
            <w:r w:rsidRPr="00CE58B6">
              <w:rPr>
                <w:b/>
              </w:rPr>
              <w:t>Исх. № 74 от 22.04.2022 г.</w:t>
            </w:r>
          </w:p>
          <w:p w14:paraId="48D30FA7" w14:textId="72DAA43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b/>
                <w:sz w:val="24"/>
                <w:szCs w:val="24"/>
              </w:rPr>
              <w:t>Исх. № 90 от 02.06.2022 г.</w:t>
            </w:r>
          </w:p>
        </w:tc>
        <w:tc>
          <w:tcPr>
            <w:tcW w:w="4095" w:type="dxa"/>
            <w:vAlign w:val="center"/>
          </w:tcPr>
          <w:p w14:paraId="640C4FD5" w14:textId="77777777" w:rsidR="00BC6F84" w:rsidRPr="00CE58B6" w:rsidRDefault="00BC6F84" w:rsidP="00BC6F84">
            <w:pPr>
              <w:jc w:val="center"/>
              <w:rPr>
                <w:rFonts w:ascii="Times New Roman" w:hAnsi="Times New Roman" w:cs="Times New Roman"/>
                <w:b/>
                <w:sz w:val="24"/>
                <w:szCs w:val="24"/>
              </w:rPr>
            </w:pPr>
          </w:p>
        </w:tc>
      </w:tr>
      <w:tr w:rsidR="00BC6F84" w:rsidRPr="00CE58B6" w14:paraId="2F42C9E0" w14:textId="77777777" w:rsidTr="00B53D98">
        <w:trPr>
          <w:jc w:val="center"/>
        </w:trPr>
        <w:tc>
          <w:tcPr>
            <w:tcW w:w="583" w:type="dxa"/>
            <w:vAlign w:val="center"/>
          </w:tcPr>
          <w:p w14:paraId="3220C007" w14:textId="68FC549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11.</w:t>
            </w:r>
          </w:p>
        </w:tc>
        <w:tc>
          <w:tcPr>
            <w:tcW w:w="2551" w:type="dxa"/>
            <w:vAlign w:val="center"/>
          </w:tcPr>
          <w:p w14:paraId="2D739FDD"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47C8BA86" w14:textId="5B2BF867" w:rsidR="00BC6F84" w:rsidRPr="00CE58B6" w:rsidRDefault="00BC6F84" w:rsidP="00CE58B6">
            <w:pPr>
              <w:pStyle w:val="Default"/>
              <w:jc w:val="both"/>
            </w:pPr>
            <w:r w:rsidRPr="00CE58B6">
              <w:rPr>
                <w:color w:val="auto"/>
              </w:rPr>
              <w:t>В настоящее время изменились условия применения кислорода в медицинских организациях и усовершенствованы технологии получения кислорода, а также методики оценки качества. Представленный проект копирует старую редакцию</w:t>
            </w:r>
            <w:r w:rsidR="00CE58B6">
              <w:rPr>
                <w:color w:val="auto"/>
              </w:rPr>
              <w:t xml:space="preserve"> </w:t>
            </w:r>
            <w:r w:rsidRPr="00CE58B6">
              <w:rPr>
                <w:color w:val="auto"/>
              </w:rPr>
              <w:t>ГОСТ 5583-78 (ИСО 2046-73).</w:t>
            </w:r>
            <w:r w:rsidR="00CE58B6">
              <w:rPr>
                <w:color w:val="auto"/>
              </w:rPr>
              <w:t xml:space="preserve"> </w:t>
            </w:r>
            <w:r w:rsidRPr="00CE58B6">
              <w:t>В этой связи считаем целесообразным создать рабочую группу по разработке нормативов, регулирующих производства кислорода и методику оценки качества</w:t>
            </w:r>
          </w:p>
        </w:tc>
        <w:tc>
          <w:tcPr>
            <w:tcW w:w="4095" w:type="dxa"/>
            <w:vAlign w:val="center"/>
          </w:tcPr>
          <w:p w14:paraId="5F3AA940" w14:textId="35AB668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p w14:paraId="7AA88D54" w14:textId="77777777" w:rsidR="00BC6F84" w:rsidRPr="00CE58B6" w:rsidRDefault="00BC6F84" w:rsidP="00BC6F84">
            <w:pPr>
              <w:jc w:val="center"/>
              <w:rPr>
                <w:rFonts w:ascii="Times New Roman" w:hAnsi="Times New Roman" w:cs="Times New Roman"/>
                <w:b/>
                <w:sz w:val="24"/>
                <w:szCs w:val="24"/>
              </w:rPr>
            </w:pPr>
          </w:p>
        </w:tc>
      </w:tr>
      <w:tr w:rsidR="00BC6F84" w:rsidRPr="00CE58B6" w14:paraId="5B578F8C" w14:textId="77777777" w:rsidTr="00B53D98">
        <w:trPr>
          <w:jc w:val="center"/>
        </w:trPr>
        <w:tc>
          <w:tcPr>
            <w:tcW w:w="583" w:type="dxa"/>
            <w:vAlign w:val="center"/>
          </w:tcPr>
          <w:p w14:paraId="656487EC" w14:textId="054D2F9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12.</w:t>
            </w:r>
          </w:p>
        </w:tc>
        <w:tc>
          <w:tcPr>
            <w:tcW w:w="2551" w:type="dxa"/>
            <w:vAlign w:val="center"/>
          </w:tcPr>
          <w:p w14:paraId="5CBF5FCB"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4CAE0A3" w14:textId="40E569A6"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Исключить из стандарта требования к медицинскому кислороду, утвердить нормы по сортам</w:t>
            </w:r>
          </w:p>
        </w:tc>
        <w:tc>
          <w:tcPr>
            <w:tcW w:w="4095" w:type="dxa"/>
            <w:vAlign w:val="center"/>
          </w:tcPr>
          <w:p w14:paraId="6618AAA6" w14:textId="7435467A"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sz w:val="24"/>
                <w:szCs w:val="24"/>
              </w:rPr>
              <w:t>Частично принято</w:t>
            </w:r>
          </w:p>
        </w:tc>
      </w:tr>
      <w:tr w:rsidR="00BC6F84" w:rsidRPr="00CE58B6" w14:paraId="3D10C12C" w14:textId="77777777" w:rsidTr="00B53D98">
        <w:trPr>
          <w:jc w:val="center"/>
        </w:trPr>
        <w:tc>
          <w:tcPr>
            <w:tcW w:w="583" w:type="dxa"/>
            <w:vAlign w:val="center"/>
          </w:tcPr>
          <w:p w14:paraId="4F450932" w14:textId="7A6F4FD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13.</w:t>
            </w:r>
          </w:p>
        </w:tc>
        <w:tc>
          <w:tcPr>
            <w:tcW w:w="2551" w:type="dxa"/>
            <w:vAlign w:val="center"/>
          </w:tcPr>
          <w:p w14:paraId="267E9BBB"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6229233B" w14:textId="3ADDBAA5"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Принять за основу стандарта ГОСТ </w:t>
            </w:r>
            <w:proofErr w:type="gramStart"/>
            <w:r w:rsidRPr="00CE58B6">
              <w:rPr>
                <w:rFonts w:ascii="Times New Roman" w:hAnsi="Times New Roman" w:cs="Times New Roman"/>
                <w:sz w:val="24"/>
                <w:szCs w:val="24"/>
              </w:rPr>
              <w:t>Р</w:t>
            </w:r>
            <w:proofErr w:type="gramEnd"/>
            <w:r w:rsidRPr="00CE58B6">
              <w:rPr>
                <w:rFonts w:ascii="Times New Roman" w:hAnsi="Times New Roman" w:cs="Times New Roman"/>
                <w:sz w:val="24"/>
                <w:szCs w:val="24"/>
              </w:rPr>
              <w:t xml:space="preserve"> ИСО 10083-2011 «Системы подачи с концентраторами кислорода для использования в трубопроводных системах медицинских газов»</w:t>
            </w:r>
          </w:p>
        </w:tc>
        <w:tc>
          <w:tcPr>
            <w:tcW w:w="4095" w:type="dxa"/>
            <w:vAlign w:val="center"/>
          </w:tcPr>
          <w:p w14:paraId="674E1D63"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5F398784" w14:textId="3ACA49D0" w:rsidR="00BC6F84" w:rsidRPr="00CE58B6" w:rsidRDefault="00BC6F84" w:rsidP="00FB22EF">
            <w:pPr>
              <w:jc w:val="both"/>
              <w:rPr>
                <w:rFonts w:ascii="Times New Roman" w:hAnsi="Times New Roman" w:cs="Times New Roman"/>
                <w:b/>
                <w:sz w:val="24"/>
                <w:szCs w:val="24"/>
              </w:rPr>
            </w:pPr>
            <w:r w:rsidRPr="00CE58B6">
              <w:rPr>
                <w:rFonts w:ascii="Times New Roman" w:hAnsi="Times New Roman" w:cs="Times New Roman"/>
                <w:color w:val="000000"/>
                <w:sz w:val="24"/>
                <w:szCs w:val="24"/>
              </w:rPr>
              <w:t xml:space="preserve">Стандарт определяет требования к конструкции и установке системы подачи с концентратором кислорода, используемой в трубопроводной </w:t>
            </w:r>
            <w:r w:rsidRPr="00CE58B6">
              <w:rPr>
                <w:rFonts w:ascii="Times New Roman" w:hAnsi="Times New Roman" w:cs="Times New Roman"/>
                <w:color w:val="000000"/>
                <w:sz w:val="24"/>
                <w:szCs w:val="24"/>
              </w:rPr>
              <w:lastRenderedPageBreak/>
              <w:t>системе подачи медицинского газа. По решению рабочей группы технические требования к медицинскому кислороду исключены из стандарта</w:t>
            </w:r>
          </w:p>
        </w:tc>
      </w:tr>
      <w:tr w:rsidR="00BC6F84" w:rsidRPr="00CE58B6" w14:paraId="320F31E4" w14:textId="77777777" w:rsidTr="00B53D98">
        <w:trPr>
          <w:jc w:val="center"/>
        </w:trPr>
        <w:tc>
          <w:tcPr>
            <w:tcW w:w="583" w:type="dxa"/>
            <w:vAlign w:val="center"/>
          </w:tcPr>
          <w:p w14:paraId="4E3D27A2" w14:textId="14A9B7EA" w:rsidR="00BC6F84" w:rsidRPr="00CE58B6" w:rsidRDefault="00BC6F84" w:rsidP="00BC6F84">
            <w:pPr>
              <w:jc w:val="center"/>
              <w:rPr>
                <w:rFonts w:ascii="Times New Roman" w:hAnsi="Times New Roman" w:cs="Times New Roman"/>
                <w:sz w:val="24"/>
                <w:szCs w:val="24"/>
              </w:rPr>
            </w:pPr>
          </w:p>
        </w:tc>
        <w:tc>
          <w:tcPr>
            <w:tcW w:w="2551" w:type="dxa"/>
            <w:vAlign w:val="center"/>
          </w:tcPr>
          <w:p w14:paraId="1B264733"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17F05729" w14:textId="09834E51" w:rsidR="00BC6F84" w:rsidRPr="00CE58B6" w:rsidRDefault="00BC6F84" w:rsidP="00BC6F84">
            <w:pPr>
              <w:pStyle w:val="Default"/>
              <w:jc w:val="center"/>
              <w:rPr>
                <w:b/>
                <w:bCs/>
              </w:rPr>
            </w:pPr>
            <w:r w:rsidRPr="00CE58B6">
              <w:rPr>
                <w:b/>
                <w:bCs/>
              </w:rPr>
              <w:t>12. ОЮЛ «Евразийская медицинская ассоциация»</w:t>
            </w:r>
          </w:p>
          <w:p w14:paraId="26861EBC" w14:textId="7A4C8FF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b/>
                <w:bCs/>
                <w:sz w:val="24"/>
                <w:szCs w:val="24"/>
              </w:rPr>
              <w:t>Исх. № 139 от 08.08.2022 г.</w:t>
            </w:r>
            <w:r w:rsidRPr="00CE58B6">
              <w:rPr>
                <w:rFonts w:ascii="Times New Roman" w:hAnsi="Times New Roman" w:cs="Times New Roman"/>
                <w:b/>
                <w:sz w:val="24"/>
                <w:szCs w:val="24"/>
              </w:rPr>
              <w:t xml:space="preserve"> (ко 2-й редакции проекта)</w:t>
            </w:r>
          </w:p>
        </w:tc>
        <w:tc>
          <w:tcPr>
            <w:tcW w:w="4095" w:type="dxa"/>
            <w:vAlign w:val="center"/>
          </w:tcPr>
          <w:p w14:paraId="0255D669" w14:textId="77777777" w:rsidR="00BC6F84" w:rsidRPr="00CE58B6" w:rsidRDefault="00BC6F84" w:rsidP="00BC6F84">
            <w:pPr>
              <w:jc w:val="center"/>
              <w:rPr>
                <w:rFonts w:ascii="Times New Roman" w:hAnsi="Times New Roman" w:cs="Times New Roman"/>
                <w:b/>
                <w:sz w:val="24"/>
                <w:szCs w:val="24"/>
              </w:rPr>
            </w:pPr>
          </w:p>
        </w:tc>
      </w:tr>
      <w:tr w:rsidR="00BC6F84" w:rsidRPr="00CE58B6" w14:paraId="1BDB97DE" w14:textId="77777777" w:rsidTr="00B53D98">
        <w:trPr>
          <w:jc w:val="center"/>
        </w:trPr>
        <w:tc>
          <w:tcPr>
            <w:tcW w:w="583" w:type="dxa"/>
            <w:vAlign w:val="center"/>
          </w:tcPr>
          <w:p w14:paraId="13EAAD1C" w14:textId="1EDC721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14.</w:t>
            </w:r>
          </w:p>
        </w:tc>
        <w:tc>
          <w:tcPr>
            <w:tcW w:w="2551" w:type="dxa"/>
            <w:vAlign w:val="center"/>
          </w:tcPr>
          <w:p w14:paraId="2CFFB9DB"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6989C040" w14:textId="663CE3C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нет</w:t>
            </w:r>
          </w:p>
        </w:tc>
        <w:tc>
          <w:tcPr>
            <w:tcW w:w="4095" w:type="dxa"/>
            <w:vAlign w:val="center"/>
          </w:tcPr>
          <w:p w14:paraId="64A15235" w14:textId="77777777" w:rsidR="00BC6F84" w:rsidRPr="00CE58B6" w:rsidRDefault="00BC6F84" w:rsidP="00BC6F84">
            <w:pPr>
              <w:jc w:val="center"/>
              <w:rPr>
                <w:rFonts w:ascii="Times New Roman" w:hAnsi="Times New Roman" w:cs="Times New Roman"/>
                <w:b/>
                <w:sz w:val="24"/>
                <w:szCs w:val="24"/>
              </w:rPr>
            </w:pPr>
          </w:p>
        </w:tc>
      </w:tr>
      <w:tr w:rsidR="00BC6F84" w:rsidRPr="00CE58B6" w14:paraId="387C497B" w14:textId="77777777" w:rsidTr="00B53D98">
        <w:trPr>
          <w:jc w:val="center"/>
        </w:trPr>
        <w:tc>
          <w:tcPr>
            <w:tcW w:w="583" w:type="dxa"/>
            <w:vAlign w:val="center"/>
          </w:tcPr>
          <w:p w14:paraId="36DD4978" w14:textId="024511BA" w:rsidR="00BC6F84" w:rsidRPr="00CE58B6" w:rsidRDefault="00BC6F84" w:rsidP="00BC6F84">
            <w:pPr>
              <w:jc w:val="center"/>
              <w:rPr>
                <w:rFonts w:ascii="Times New Roman" w:hAnsi="Times New Roman" w:cs="Times New Roman"/>
                <w:sz w:val="24"/>
                <w:szCs w:val="24"/>
              </w:rPr>
            </w:pPr>
          </w:p>
        </w:tc>
        <w:tc>
          <w:tcPr>
            <w:tcW w:w="2551" w:type="dxa"/>
            <w:vAlign w:val="center"/>
          </w:tcPr>
          <w:p w14:paraId="62584484"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48FB47B2" w14:textId="3EBE3F0C"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rPr>
                <w:b/>
                <w:bCs/>
              </w:rPr>
              <w:t>13. Объединение юридических лиц «Союз отечественных производителей медицинских изделий, медицинской продукции «</w:t>
            </w:r>
            <w:proofErr w:type="spellStart"/>
            <w:r w:rsidRPr="00CE58B6">
              <w:rPr>
                <w:b/>
                <w:bCs/>
              </w:rPr>
              <w:t>Мединдустрия</w:t>
            </w:r>
            <w:proofErr w:type="spellEnd"/>
            <w:r w:rsidRPr="00CE58B6">
              <w:rPr>
                <w:b/>
                <w:bCs/>
              </w:rPr>
              <w:t xml:space="preserve"> Казахстана»</w:t>
            </w:r>
          </w:p>
          <w:p w14:paraId="6F495BDC" w14:textId="6AFA61E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b/>
                <w:sz w:val="24"/>
                <w:szCs w:val="24"/>
              </w:rPr>
              <w:t>Исх. № 124 от 09.08.2022 г.</w:t>
            </w:r>
          </w:p>
        </w:tc>
        <w:tc>
          <w:tcPr>
            <w:tcW w:w="4095" w:type="dxa"/>
            <w:vAlign w:val="center"/>
          </w:tcPr>
          <w:p w14:paraId="6C55F3F1" w14:textId="77777777" w:rsidR="00BC6F84" w:rsidRPr="00CE58B6" w:rsidRDefault="00BC6F84" w:rsidP="00BC6F84">
            <w:pPr>
              <w:jc w:val="center"/>
              <w:rPr>
                <w:rFonts w:ascii="Times New Roman" w:hAnsi="Times New Roman" w:cs="Times New Roman"/>
                <w:b/>
                <w:sz w:val="24"/>
                <w:szCs w:val="24"/>
              </w:rPr>
            </w:pPr>
          </w:p>
        </w:tc>
      </w:tr>
      <w:tr w:rsidR="00BC6F84" w:rsidRPr="00CE58B6" w14:paraId="24C1E782" w14:textId="77777777" w:rsidTr="00B53D98">
        <w:trPr>
          <w:jc w:val="center"/>
        </w:trPr>
        <w:tc>
          <w:tcPr>
            <w:tcW w:w="583" w:type="dxa"/>
            <w:vAlign w:val="center"/>
          </w:tcPr>
          <w:p w14:paraId="41715F4A" w14:textId="7C74FA3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15</w:t>
            </w:r>
          </w:p>
        </w:tc>
        <w:tc>
          <w:tcPr>
            <w:tcW w:w="2551" w:type="dxa"/>
            <w:vAlign w:val="center"/>
          </w:tcPr>
          <w:p w14:paraId="3561742C"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76B2911A" w14:textId="228B173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нет</w:t>
            </w:r>
          </w:p>
        </w:tc>
        <w:tc>
          <w:tcPr>
            <w:tcW w:w="4095" w:type="dxa"/>
            <w:vAlign w:val="center"/>
          </w:tcPr>
          <w:p w14:paraId="3B757979" w14:textId="77777777" w:rsidR="00BC6F84" w:rsidRPr="00CE58B6" w:rsidRDefault="00BC6F84" w:rsidP="00BC6F84">
            <w:pPr>
              <w:jc w:val="center"/>
              <w:rPr>
                <w:rFonts w:ascii="Times New Roman" w:hAnsi="Times New Roman" w:cs="Times New Roman"/>
                <w:b/>
                <w:sz w:val="24"/>
                <w:szCs w:val="24"/>
              </w:rPr>
            </w:pPr>
          </w:p>
        </w:tc>
      </w:tr>
      <w:tr w:rsidR="00BC6F84" w:rsidRPr="00E772C5" w14:paraId="72390E5A" w14:textId="77777777" w:rsidTr="00B53D98">
        <w:trPr>
          <w:jc w:val="center"/>
        </w:trPr>
        <w:tc>
          <w:tcPr>
            <w:tcW w:w="583" w:type="dxa"/>
            <w:vAlign w:val="center"/>
          </w:tcPr>
          <w:p w14:paraId="786B66A5"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4B4DAFCB"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07C22F18" w14:textId="487B30D6" w:rsidR="00BC6F84" w:rsidRPr="00CE58B6" w:rsidRDefault="00BC6F84" w:rsidP="00BC6F84">
            <w:pPr>
              <w:pStyle w:val="Default"/>
              <w:jc w:val="center"/>
              <w:rPr>
                <w:b/>
                <w:bCs/>
                <w:color w:val="auto"/>
                <w:lang w:val="en-US"/>
              </w:rPr>
            </w:pPr>
            <w:r w:rsidRPr="00CE58B6">
              <w:rPr>
                <w:b/>
                <w:bCs/>
                <w:color w:val="auto"/>
                <w:lang w:val="en-US"/>
              </w:rPr>
              <w:t xml:space="preserve">14. </w:t>
            </w:r>
            <w:r w:rsidRPr="00CE58B6">
              <w:rPr>
                <w:b/>
                <w:bCs/>
                <w:color w:val="auto"/>
              </w:rPr>
              <w:t>ТК</w:t>
            </w:r>
            <w:r w:rsidRPr="00CE58B6">
              <w:rPr>
                <w:b/>
                <w:bCs/>
                <w:color w:val="auto"/>
                <w:lang w:val="en-US"/>
              </w:rPr>
              <w:t xml:space="preserve"> 91 «Kazakhstan Business Solution»</w:t>
            </w:r>
          </w:p>
          <w:p w14:paraId="7E5DCF4A" w14:textId="3F954DA9" w:rsidR="00BC6F84" w:rsidRPr="00CE58B6" w:rsidRDefault="00BC6F84" w:rsidP="00BC6F84">
            <w:pPr>
              <w:jc w:val="center"/>
              <w:rPr>
                <w:rFonts w:ascii="Times New Roman" w:hAnsi="Times New Roman" w:cs="Times New Roman"/>
                <w:sz w:val="24"/>
                <w:szCs w:val="24"/>
                <w:lang w:val="en-US"/>
              </w:rPr>
            </w:pPr>
            <w:proofErr w:type="spellStart"/>
            <w:r w:rsidRPr="00CE58B6">
              <w:rPr>
                <w:rFonts w:ascii="Times New Roman" w:hAnsi="Times New Roman" w:cs="Times New Roman"/>
                <w:b/>
                <w:bCs/>
                <w:sz w:val="24"/>
                <w:szCs w:val="24"/>
              </w:rPr>
              <w:t>Исх</w:t>
            </w:r>
            <w:proofErr w:type="spellEnd"/>
            <w:r w:rsidRPr="00CE58B6">
              <w:rPr>
                <w:rFonts w:ascii="Times New Roman" w:hAnsi="Times New Roman" w:cs="Times New Roman"/>
                <w:b/>
                <w:bCs/>
                <w:sz w:val="24"/>
                <w:szCs w:val="24"/>
                <w:lang w:val="en-US"/>
              </w:rPr>
              <w:t>. № 533/</w:t>
            </w:r>
            <w:r w:rsidRPr="00CE58B6">
              <w:rPr>
                <w:rFonts w:ascii="Times New Roman" w:hAnsi="Times New Roman" w:cs="Times New Roman"/>
                <w:b/>
                <w:bCs/>
                <w:sz w:val="24"/>
                <w:szCs w:val="24"/>
              </w:rPr>
              <w:t>ТК</w:t>
            </w:r>
            <w:r w:rsidRPr="00CE58B6">
              <w:rPr>
                <w:rFonts w:ascii="Times New Roman" w:hAnsi="Times New Roman" w:cs="Times New Roman"/>
                <w:b/>
                <w:bCs/>
                <w:sz w:val="24"/>
                <w:szCs w:val="24"/>
                <w:lang w:val="en-US"/>
              </w:rPr>
              <w:t xml:space="preserve">-91 </w:t>
            </w:r>
            <w:r w:rsidRPr="00CE58B6">
              <w:rPr>
                <w:rFonts w:ascii="Times New Roman" w:hAnsi="Times New Roman" w:cs="Times New Roman"/>
                <w:b/>
                <w:bCs/>
                <w:sz w:val="24"/>
                <w:szCs w:val="24"/>
              </w:rPr>
              <w:t>от</w:t>
            </w:r>
            <w:r w:rsidRPr="00CE58B6">
              <w:rPr>
                <w:rFonts w:ascii="Times New Roman" w:hAnsi="Times New Roman" w:cs="Times New Roman"/>
                <w:b/>
                <w:bCs/>
                <w:sz w:val="24"/>
                <w:szCs w:val="24"/>
                <w:lang w:val="en-US"/>
              </w:rPr>
              <w:t xml:space="preserve"> 01.06.2022</w:t>
            </w:r>
          </w:p>
        </w:tc>
        <w:tc>
          <w:tcPr>
            <w:tcW w:w="4095" w:type="dxa"/>
            <w:vAlign w:val="center"/>
          </w:tcPr>
          <w:p w14:paraId="6FE65433" w14:textId="77777777" w:rsidR="00BC6F84" w:rsidRPr="00CE58B6" w:rsidRDefault="00BC6F84" w:rsidP="00BC6F84">
            <w:pPr>
              <w:jc w:val="center"/>
              <w:rPr>
                <w:rFonts w:ascii="Times New Roman" w:hAnsi="Times New Roman" w:cs="Times New Roman"/>
                <w:b/>
                <w:sz w:val="24"/>
                <w:szCs w:val="24"/>
                <w:lang w:val="en-US"/>
              </w:rPr>
            </w:pPr>
          </w:p>
        </w:tc>
      </w:tr>
      <w:tr w:rsidR="00BC6F84" w:rsidRPr="00CE58B6" w14:paraId="07A3FBA2" w14:textId="77777777" w:rsidTr="00B53D98">
        <w:trPr>
          <w:jc w:val="center"/>
        </w:trPr>
        <w:tc>
          <w:tcPr>
            <w:tcW w:w="583" w:type="dxa"/>
            <w:vAlign w:val="center"/>
          </w:tcPr>
          <w:p w14:paraId="70837872" w14:textId="56527AA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16.</w:t>
            </w:r>
          </w:p>
        </w:tc>
        <w:tc>
          <w:tcPr>
            <w:tcW w:w="2551" w:type="dxa"/>
            <w:vAlign w:val="center"/>
          </w:tcPr>
          <w:p w14:paraId="7EB09483" w14:textId="77777777" w:rsidR="00BC6F84" w:rsidRPr="00CE58B6" w:rsidRDefault="00BC6F84" w:rsidP="00BC6F84">
            <w:pPr>
              <w:jc w:val="center"/>
              <w:rPr>
                <w:rFonts w:ascii="Times New Roman" w:hAnsi="Times New Roman" w:cs="Times New Roman"/>
                <w:b/>
                <w:sz w:val="24"/>
                <w:szCs w:val="24"/>
                <w:lang w:val="en-US"/>
              </w:rPr>
            </w:pPr>
          </w:p>
        </w:tc>
        <w:tc>
          <w:tcPr>
            <w:tcW w:w="7655" w:type="dxa"/>
            <w:vAlign w:val="center"/>
          </w:tcPr>
          <w:p w14:paraId="573E6365" w14:textId="5DD1311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 имеет</w:t>
            </w:r>
          </w:p>
        </w:tc>
        <w:tc>
          <w:tcPr>
            <w:tcW w:w="4095" w:type="dxa"/>
            <w:vAlign w:val="center"/>
          </w:tcPr>
          <w:p w14:paraId="0F77F2A2" w14:textId="77777777" w:rsidR="00BC6F84" w:rsidRPr="00CE58B6" w:rsidRDefault="00BC6F84" w:rsidP="00BC6F84">
            <w:pPr>
              <w:jc w:val="center"/>
              <w:rPr>
                <w:rFonts w:ascii="Times New Roman" w:hAnsi="Times New Roman" w:cs="Times New Roman"/>
                <w:b/>
                <w:sz w:val="24"/>
                <w:szCs w:val="24"/>
              </w:rPr>
            </w:pPr>
          </w:p>
        </w:tc>
      </w:tr>
      <w:tr w:rsidR="00BC6F84" w:rsidRPr="00CE58B6" w14:paraId="504F1102" w14:textId="77777777" w:rsidTr="00B53D98">
        <w:trPr>
          <w:jc w:val="center"/>
        </w:trPr>
        <w:tc>
          <w:tcPr>
            <w:tcW w:w="583" w:type="dxa"/>
            <w:vAlign w:val="center"/>
          </w:tcPr>
          <w:p w14:paraId="2A72783B"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047B3A24"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67827014" w14:textId="7B2084C8" w:rsidR="00BC6F84" w:rsidRPr="00CE58B6" w:rsidRDefault="00BC6F84" w:rsidP="00BC6F84">
            <w:pPr>
              <w:pStyle w:val="Default"/>
              <w:jc w:val="center"/>
              <w:rPr>
                <w:color w:val="auto"/>
              </w:rPr>
            </w:pPr>
            <w:r w:rsidRPr="00CE58B6">
              <w:rPr>
                <w:b/>
                <w:color w:val="auto"/>
              </w:rPr>
              <w:t xml:space="preserve">15. АО </w:t>
            </w:r>
            <w:proofErr w:type="spellStart"/>
            <w:r w:rsidRPr="00CE58B6">
              <w:rPr>
                <w:b/>
                <w:color w:val="auto"/>
              </w:rPr>
              <w:t>Ульбинский</w:t>
            </w:r>
            <w:proofErr w:type="spellEnd"/>
            <w:r w:rsidRPr="00CE58B6">
              <w:rPr>
                <w:b/>
                <w:color w:val="auto"/>
              </w:rPr>
              <w:t xml:space="preserve"> металлургический завод</w:t>
            </w:r>
          </w:p>
          <w:p w14:paraId="06722E3B" w14:textId="12128AE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(Исх. № 20-01-15/5435 от 03.05.2022 г.)</w:t>
            </w:r>
          </w:p>
        </w:tc>
        <w:tc>
          <w:tcPr>
            <w:tcW w:w="4095" w:type="dxa"/>
            <w:vAlign w:val="center"/>
          </w:tcPr>
          <w:p w14:paraId="656434EB" w14:textId="77777777" w:rsidR="00BC6F84" w:rsidRPr="00CE58B6" w:rsidRDefault="00BC6F84" w:rsidP="00BC6F84">
            <w:pPr>
              <w:jc w:val="center"/>
              <w:rPr>
                <w:rFonts w:ascii="Times New Roman" w:hAnsi="Times New Roman" w:cs="Times New Roman"/>
                <w:b/>
                <w:sz w:val="24"/>
                <w:szCs w:val="24"/>
              </w:rPr>
            </w:pPr>
          </w:p>
        </w:tc>
      </w:tr>
      <w:tr w:rsidR="00BC6F84" w:rsidRPr="00CE58B6" w14:paraId="27A011BE" w14:textId="77777777" w:rsidTr="00B53D98">
        <w:trPr>
          <w:jc w:val="center"/>
        </w:trPr>
        <w:tc>
          <w:tcPr>
            <w:tcW w:w="583" w:type="dxa"/>
            <w:vAlign w:val="center"/>
          </w:tcPr>
          <w:p w14:paraId="1AB878BB" w14:textId="64C94AE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17.</w:t>
            </w:r>
          </w:p>
        </w:tc>
        <w:tc>
          <w:tcPr>
            <w:tcW w:w="2551" w:type="dxa"/>
            <w:vAlign w:val="center"/>
          </w:tcPr>
          <w:p w14:paraId="31FC5C33" w14:textId="7777777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Титульный лист</w:t>
            </w:r>
          </w:p>
          <w:p w14:paraId="3969E832" w14:textId="7777777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«Предисловие»</w:t>
            </w:r>
          </w:p>
        </w:tc>
        <w:tc>
          <w:tcPr>
            <w:tcW w:w="7655" w:type="dxa"/>
            <w:vAlign w:val="center"/>
          </w:tcPr>
          <w:p w14:paraId="2EFD8D92" w14:textId="3C12E42A" w:rsidR="00BC6F84" w:rsidRPr="00CE58B6" w:rsidRDefault="00BC6F84" w:rsidP="00FB22EF">
            <w:pPr>
              <w:pStyle w:val="Default"/>
              <w:jc w:val="both"/>
              <w:rPr>
                <w:color w:val="auto"/>
              </w:rPr>
            </w:pPr>
            <w:r w:rsidRPr="00CE58B6">
              <w:rPr>
                <w:color w:val="auto"/>
              </w:rPr>
              <w:t xml:space="preserve">С титульного листа и из раздела «Предисловие» исключить ссылку на ГОСТ 5583-78, т.к. национальный стандарт не может заменять межгосударственный (см. </w:t>
            </w:r>
            <w:proofErr w:type="gramStart"/>
            <w:r w:rsidRPr="00CE58B6">
              <w:rPr>
                <w:color w:val="auto"/>
              </w:rPr>
              <w:t>СТ</w:t>
            </w:r>
            <w:proofErr w:type="gramEnd"/>
            <w:r w:rsidRPr="00CE58B6">
              <w:rPr>
                <w:color w:val="auto"/>
              </w:rPr>
              <w:t xml:space="preserve"> РК 1.9, СТ РК 1.23)</w:t>
            </w:r>
          </w:p>
        </w:tc>
        <w:tc>
          <w:tcPr>
            <w:tcW w:w="4095" w:type="dxa"/>
            <w:vAlign w:val="center"/>
          </w:tcPr>
          <w:p w14:paraId="502CF7D9"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682D298E" w14:textId="21502F22"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Разработка национального стандарта предусматривает альтернативные способы контроля качества характеристик кислорода с учетом современных </w:t>
            </w:r>
            <w:proofErr w:type="spellStart"/>
            <w:r w:rsidRPr="00CE58B6">
              <w:rPr>
                <w:rFonts w:ascii="Times New Roman" w:hAnsi="Times New Roman" w:cs="Times New Roman"/>
                <w:sz w:val="24"/>
                <w:szCs w:val="24"/>
              </w:rPr>
              <w:t>хроматографических</w:t>
            </w:r>
            <w:proofErr w:type="spellEnd"/>
            <w:r w:rsidRPr="00CE58B6">
              <w:rPr>
                <w:rFonts w:ascii="Times New Roman" w:hAnsi="Times New Roman" w:cs="Times New Roman"/>
                <w:sz w:val="24"/>
                <w:szCs w:val="24"/>
              </w:rPr>
              <w:t>, спектрометрических, парамагнитных методов, помимо методов, описанных в ГОСТ 5583-78. Вследствие этого стандарт разрабатывается взамен ГОСТ 5583</w:t>
            </w:r>
          </w:p>
        </w:tc>
      </w:tr>
      <w:tr w:rsidR="00BC6F84" w:rsidRPr="00CE58B6" w14:paraId="50A16AF0" w14:textId="77777777" w:rsidTr="00B53D98">
        <w:trPr>
          <w:jc w:val="center"/>
        </w:trPr>
        <w:tc>
          <w:tcPr>
            <w:tcW w:w="583" w:type="dxa"/>
            <w:vAlign w:val="center"/>
          </w:tcPr>
          <w:p w14:paraId="42D561BE" w14:textId="131A00A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18.</w:t>
            </w:r>
          </w:p>
        </w:tc>
        <w:tc>
          <w:tcPr>
            <w:tcW w:w="2551" w:type="dxa"/>
            <w:vAlign w:val="center"/>
          </w:tcPr>
          <w:p w14:paraId="0F1386F3" w14:textId="7777777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п. 3 раздела «Предисловие»</w:t>
            </w:r>
          </w:p>
        </w:tc>
        <w:tc>
          <w:tcPr>
            <w:tcW w:w="7655" w:type="dxa"/>
            <w:vAlign w:val="center"/>
          </w:tcPr>
          <w:p w14:paraId="7B2CD258" w14:textId="77777777" w:rsidR="00BC6F84" w:rsidRPr="00CE58B6" w:rsidRDefault="00BC6F84" w:rsidP="00FB22EF">
            <w:pPr>
              <w:pStyle w:val="Default"/>
              <w:jc w:val="both"/>
              <w:rPr>
                <w:color w:val="auto"/>
              </w:rPr>
            </w:pPr>
            <w:r w:rsidRPr="00CE58B6">
              <w:rPr>
                <w:color w:val="auto"/>
              </w:rPr>
              <w:t xml:space="preserve">Пункт 3 раздела «Предисловие» изложить в соответствии с требованиями </w:t>
            </w:r>
            <w:proofErr w:type="gramStart"/>
            <w:r w:rsidRPr="00CE58B6">
              <w:rPr>
                <w:color w:val="auto"/>
              </w:rPr>
              <w:t>СТ</w:t>
            </w:r>
            <w:proofErr w:type="gramEnd"/>
            <w:r w:rsidRPr="00CE58B6">
              <w:rPr>
                <w:color w:val="auto"/>
              </w:rPr>
              <w:t xml:space="preserve"> РК 1.5-2019</w:t>
            </w:r>
          </w:p>
        </w:tc>
        <w:tc>
          <w:tcPr>
            <w:tcW w:w="4095" w:type="dxa"/>
            <w:vAlign w:val="center"/>
          </w:tcPr>
          <w:p w14:paraId="018E7169" w14:textId="071DD92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67C9594E" w14:textId="77777777" w:rsidTr="00B53D98">
        <w:trPr>
          <w:jc w:val="center"/>
        </w:trPr>
        <w:tc>
          <w:tcPr>
            <w:tcW w:w="583" w:type="dxa"/>
            <w:vAlign w:val="center"/>
          </w:tcPr>
          <w:p w14:paraId="5B904FF4" w14:textId="373F143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19.</w:t>
            </w:r>
          </w:p>
        </w:tc>
        <w:tc>
          <w:tcPr>
            <w:tcW w:w="2551" w:type="dxa"/>
            <w:vAlign w:val="center"/>
          </w:tcPr>
          <w:p w14:paraId="4A5835FB" w14:textId="7777777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2 «Нормативные ссылки»</w:t>
            </w:r>
          </w:p>
        </w:tc>
        <w:tc>
          <w:tcPr>
            <w:tcW w:w="7655" w:type="dxa"/>
            <w:vAlign w:val="center"/>
          </w:tcPr>
          <w:p w14:paraId="351BBF11" w14:textId="77777777" w:rsidR="00BC6F84" w:rsidRPr="00CE58B6" w:rsidRDefault="00BC6F84" w:rsidP="00FB22EF">
            <w:pPr>
              <w:pStyle w:val="Default"/>
              <w:jc w:val="both"/>
              <w:rPr>
                <w:color w:val="auto"/>
              </w:rPr>
            </w:pPr>
            <w:r w:rsidRPr="00CE58B6">
              <w:rPr>
                <w:color w:val="auto"/>
              </w:rPr>
              <w:t xml:space="preserve">Указать в разделе нормативных ссылок документы, на которые есть ссылки в тексте стандарта: ГОСТ 29227, ГОСТ 25336, </w:t>
            </w:r>
            <w:proofErr w:type="gramStart"/>
            <w:r w:rsidRPr="00CE58B6">
              <w:rPr>
                <w:color w:val="auto"/>
              </w:rPr>
              <w:t>СТ</w:t>
            </w:r>
            <w:proofErr w:type="gramEnd"/>
            <w:r w:rsidRPr="00CE58B6">
              <w:rPr>
                <w:color w:val="auto"/>
              </w:rPr>
              <w:t xml:space="preserve"> РК 2.79 и ГОСТ 8.315</w:t>
            </w:r>
          </w:p>
        </w:tc>
        <w:tc>
          <w:tcPr>
            <w:tcW w:w="4095" w:type="dxa"/>
            <w:vAlign w:val="center"/>
          </w:tcPr>
          <w:p w14:paraId="10A95F31" w14:textId="6BDDEE70"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Частично принято</w:t>
            </w:r>
          </w:p>
          <w:p w14:paraId="047DC3B3" w14:textId="016CC89A"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связи с доработкой стандарта, ссылка на</w:t>
            </w:r>
            <w:r w:rsidR="00FB22EF">
              <w:rPr>
                <w:rFonts w:ascii="Times New Roman" w:hAnsi="Times New Roman" w:cs="Times New Roman"/>
                <w:sz w:val="24"/>
                <w:szCs w:val="24"/>
              </w:rPr>
              <w:t xml:space="preserve"> </w:t>
            </w:r>
            <w:r w:rsidRPr="00CE58B6">
              <w:rPr>
                <w:rFonts w:ascii="Times New Roman" w:hAnsi="Times New Roman" w:cs="Times New Roman"/>
                <w:sz w:val="24"/>
                <w:szCs w:val="24"/>
              </w:rPr>
              <w:t>ГОСТ 29227 исключена</w:t>
            </w:r>
          </w:p>
        </w:tc>
      </w:tr>
      <w:tr w:rsidR="00BC6F84" w:rsidRPr="00CE58B6" w14:paraId="4BC19EAB" w14:textId="77777777" w:rsidTr="00B53D98">
        <w:trPr>
          <w:jc w:val="center"/>
        </w:trPr>
        <w:tc>
          <w:tcPr>
            <w:tcW w:w="583" w:type="dxa"/>
            <w:vAlign w:val="center"/>
          </w:tcPr>
          <w:p w14:paraId="3273F6C7" w14:textId="69B67B3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20.</w:t>
            </w:r>
          </w:p>
        </w:tc>
        <w:tc>
          <w:tcPr>
            <w:tcW w:w="2551" w:type="dxa"/>
            <w:vAlign w:val="center"/>
          </w:tcPr>
          <w:p w14:paraId="25CF0A49" w14:textId="7777777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 xml:space="preserve">Раздел 2 «Нормативные </w:t>
            </w:r>
            <w:r w:rsidRPr="00CE58B6">
              <w:rPr>
                <w:rFonts w:ascii="Times New Roman" w:hAnsi="Times New Roman" w:cs="Times New Roman"/>
                <w:b/>
                <w:sz w:val="24"/>
                <w:szCs w:val="24"/>
              </w:rPr>
              <w:lastRenderedPageBreak/>
              <w:t>ссылки»</w:t>
            </w:r>
          </w:p>
        </w:tc>
        <w:tc>
          <w:tcPr>
            <w:tcW w:w="7655" w:type="dxa"/>
            <w:vAlign w:val="center"/>
          </w:tcPr>
          <w:p w14:paraId="12CA4BC5" w14:textId="77777777" w:rsidR="00BC6F84" w:rsidRPr="00CE58B6" w:rsidRDefault="00BC6F84" w:rsidP="00FB22EF">
            <w:pPr>
              <w:pStyle w:val="Default"/>
              <w:jc w:val="both"/>
              <w:rPr>
                <w:color w:val="auto"/>
              </w:rPr>
            </w:pPr>
            <w:r w:rsidRPr="00CE58B6">
              <w:rPr>
                <w:color w:val="auto"/>
              </w:rPr>
              <w:lastRenderedPageBreak/>
              <w:t xml:space="preserve">Следует отметить, что ГОСТ 19433-88 утратил силу в РК. Взамен </w:t>
            </w:r>
            <w:proofErr w:type="gramStart"/>
            <w:r w:rsidRPr="00CE58B6">
              <w:rPr>
                <w:color w:val="auto"/>
              </w:rPr>
              <w:t>приняты</w:t>
            </w:r>
            <w:proofErr w:type="gramEnd"/>
            <w:r w:rsidRPr="00CE58B6">
              <w:rPr>
                <w:color w:val="auto"/>
              </w:rPr>
              <w:t>: ГОСТ 19433-1-2010 в части классификации; ГОСТ 19433-2-</w:t>
            </w:r>
            <w:r w:rsidRPr="00CE58B6">
              <w:rPr>
                <w:color w:val="auto"/>
              </w:rPr>
              <w:lastRenderedPageBreak/>
              <w:t>2010 в части методов испытаний; ГОСТ 19433-3-2010 в части маркировки. Необходимо заменить в разделе 2 и по тексту</w:t>
            </w:r>
          </w:p>
        </w:tc>
        <w:tc>
          <w:tcPr>
            <w:tcW w:w="4095" w:type="dxa"/>
            <w:vAlign w:val="center"/>
          </w:tcPr>
          <w:p w14:paraId="75C96F59"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Принято</w:t>
            </w:r>
          </w:p>
        </w:tc>
      </w:tr>
      <w:tr w:rsidR="00BC6F84" w:rsidRPr="00CE58B6" w14:paraId="4C41906A" w14:textId="77777777" w:rsidTr="00B53D98">
        <w:trPr>
          <w:jc w:val="center"/>
        </w:trPr>
        <w:tc>
          <w:tcPr>
            <w:tcW w:w="583" w:type="dxa"/>
            <w:vAlign w:val="center"/>
          </w:tcPr>
          <w:p w14:paraId="66E40D02" w14:textId="07B2E6E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21.</w:t>
            </w:r>
          </w:p>
        </w:tc>
        <w:tc>
          <w:tcPr>
            <w:tcW w:w="2551" w:type="dxa"/>
            <w:vAlign w:val="center"/>
          </w:tcPr>
          <w:p w14:paraId="23ACD6EB" w14:textId="7F4B5DC7" w:rsidR="00BC6F84" w:rsidRPr="00CE58B6" w:rsidRDefault="00FB22EF" w:rsidP="00BC6F84">
            <w:pPr>
              <w:shd w:val="clear" w:color="auto" w:fill="FFFFFF"/>
              <w:suppressAutoHyphens/>
              <w:ind w:firstLine="34"/>
              <w:jc w:val="center"/>
              <w:rPr>
                <w:rFonts w:ascii="Times New Roman" w:hAnsi="Times New Roman" w:cs="Times New Roman"/>
                <w:b/>
                <w:sz w:val="24"/>
                <w:szCs w:val="24"/>
              </w:rPr>
            </w:pPr>
            <w:r>
              <w:rPr>
                <w:rFonts w:ascii="Times New Roman" w:hAnsi="Times New Roman" w:cs="Times New Roman"/>
                <w:b/>
                <w:sz w:val="24"/>
                <w:szCs w:val="24"/>
              </w:rPr>
              <w:t>По тексту</w:t>
            </w:r>
          </w:p>
          <w:p w14:paraId="55D403CB"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8BDC984" w14:textId="572A1C9F" w:rsidR="00BC6F84" w:rsidRPr="00CE58B6" w:rsidRDefault="00BC6F84" w:rsidP="00FB22EF">
            <w:pPr>
              <w:pStyle w:val="Default"/>
              <w:jc w:val="both"/>
              <w:rPr>
                <w:color w:val="auto"/>
              </w:rPr>
            </w:pPr>
            <w:r w:rsidRPr="00CE58B6">
              <w:rPr>
                <w:color w:val="auto"/>
              </w:rPr>
              <w:t xml:space="preserve">Структуру, оформление и содержание разделов стандарта привести в соответствие с требованиями </w:t>
            </w:r>
            <w:proofErr w:type="gramStart"/>
            <w:r w:rsidRPr="00CE58B6">
              <w:rPr>
                <w:color w:val="auto"/>
              </w:rPr>
              <w:t>СТ</w:t>
            </w:r>
            <w:proofErr w:type="gramEnd"/>
            <w:r w:rsidRPr="00CE58B6">
              <w:rPr>
                <w:color w:val="auto"/>
              </w:rPr>
              <w:t xml:space="preserve"> РК 1.5.</w:t>
            </w:r>
          </w:p>
          <w:p w14:paraId="63E8A61E" w14:textId="6BCC8C93" w:rsidR="00BC6F84" w:rsidRPr="00CE58B6" w:rsidRDefault="00BC6F84" w:rsidP="00FB22EF">
            <w:pPr>
              <w:pStyle w:val="Default"/>
              <w:spacing w:after="36"/>
              <w:jc w:val="both"/>
              <w:rPr>
                <w:color w:val="auto"/>
              </w:rPr>
            </w:pPr>
            <w:r w:rsidRPr="00CE58B6">
              <w:rPr>
                <w:color w:val="auto"/>
              </w:rPr>
              <w:t xml:space="preserve">5.1. Содержание раздела 3 перенести в раздел «Методы анализа» (см. 9.9 </w:t>
            </w:r>
            <w:proofErr w:type="gramStart"/>
            <w:r w:rsidRPr="00CE58B6">
              <w:rPr>
                <w:color w:val="auto"/>
              </w:rPr>
              <w:t>СТ</w:t>
            </w:r>
            <w:proofErr w:type="gramEnd"/>
            <w:r w:rsidRPr="00CE58B6">
              <w:rPr>
                <w:color w:val="auto"/>
              </w:rPr>
              <w:t xml:space="preserve"> РК 1.5-2019). При этом следует указать порядок приготовления отдельных растворов и порядок очищения дистиллированной воды от углекислоты.</w:t>
            </w:r>
          </w:p>
          <w:p w14:paraId="6F39AC94" w14:textId="2139D718" w:rsidR="00BC6F84" w:rsidRPr="00CE58B6" w:rsidRDefault="00BC6F84" w:rsidP="00FB22EF">
            <w:pPr>
              <w:pStyle w:val="Default"/>
              <w:spacing w:after="36"/>
              <w:jc w:val="both"/>
              <w:rPr>
                <w:color w:val="auto"/>
              </w:rPr>
            </w:pPr>
            <w:r w:rsidRPr="00CE58B6">
              <w:rPr>
                <w:color w:val="auto"/>
              </w:rPr>
              <w:t xml:space="preserve">5.2. Требования по маркировке и упаковке указать в разделе «Технические требования» (см. 9.4.4 </w:t>
            </w:r>
            <w:proofErr w:type="gramStart"/>
            <w:r w:rsidRPr="00CE58B6">
              <w:rPr>
                <w:color w:val="auto"/>
              </w:rPr>
              <w:t>СТ</w:t>
            </w:r>
            <w:proofErr w:type="gramEnd"/>
            <w:r w:rsidRPr="00CE58B6">
              <w:rPr>
                <w:color w:val="auto"/>
              </w:rPr>
              <w:t xml:space="preserve"> РК 1.5-2019);</w:t>
            </w:r>
          </w:p>
          <w:p w14:paraId="129EA83F" w14:textId="42FD7894" w:rsidR="00BC6F84" w:rsidRPr="00CE58B6" w:rsidRDefault="00BC6F84" w:rsidP="00FB22EF">
            <w:pPr>
              <w:pStyle w:val="Default"/>
              <w:spacing w:after="36"/>
              <w:jc w:val="both"/>
              <w:rPr>
                <w:color w:val="auto"/>
              </w:rPr>
            </w:pPr>
            <w:r w:rsidRPr="00CE58B6">
              <w:rPr>
                <w:color w:val="auto"/>
              </w:rPr>
              <w:t xml:space="preserve">5.3. Оформление таблиц привести в соответствие с требованиями пункта 6.5 </w:t>
            </w:r>
            <w:proofErr w:type="gramStart"/>
            <w:r w:rsidRPr="00CE58B6">
              <w:rPr>
                <w:color w:val="auto"/>
              </w:rPr>
              <w:t>СТ</w:t>
            </w:r>
            <w:proofErr w:type="gramEnd"/>
            <w:r w:rsidRPr="00CE58B6">
              <w:rPr>
                <w:color w:val="auto"/>
              </w:rPr>
              <w:t xml:space="preserve"> РК 1.5-2019;</w:t>
            </w:r>
          </w:p>
          <w:p w14:paraId="6BA943BD" w14:textId="11079CD6" w:rsidR="00BC6F84" w:rsidRPr="00CE58B6" w:rsidRDefault="00BC6F84" w:rsidP="00FB22EF">
            <w:pPr>
              <w:pStyle w:val="Default"/>
              <w:jc w:val="both"/>
              <w:rPr>
                <w:color w:val="auto"/>
              </w:rPr>
            </w:pPr>
            <w:r w:rsidRPr="00CE58B6">
              <w:rPr>
                <w:color w:val="auto"/>
              </w:rPr>
              <w:t xml:space="preserve">5.4. Привести в соответствие с </w:t>
            </w:r>
            <w:proofErr w:type="gramStart"/>
            <w:r w:rsidRPr="00CE58B6">
              <w:rPr>
                <w:color w:val="auto"/>
              </w:rPr>
              <w:t>СТ</w:t>
            </w:r>
            <w:proofErr w:type="gramEnd"/>
            <w:r w:rsidRPr="00CE58B6">
              <w:rPr>
                <w:color w:val="auto"/>
              </w:rPr>
              <w:t xml:space="preserve"> РК 1.5-2019 (см. 4.12) обозначение приложений и порядок ссылок на них в тексте;</w:t>
            </w:r>
          </w:p>
          <w:p w14:paraId="41A260DB" w14:textId="6C1873C3" w:rsidR="00BC6F84" w:rsidRPr="00CE58B6" w:rsidRDefault="00BC6F84" w:rsidP="00FB22EF">
            <w:pPr>
              <w:pStyle w:val="Default"/>
              <w:jc w:val="both"/>
              <w:rPr>
                <w:color w:val="auto"/>
              </w:rPr>
            </w:pPr>
            <w:r w:rsidRPr="00CE58B6">
              <w:rPr>
                <w:color w:val="auto"/>
              </w:rPr>
              <w:t xml:space="preserve">5.5. Исключить нумерацию пункта в подразделе 6.10 (см. 6.2.3 </w:t>
            </w:r>
            <w:proofErr w:type="gramStart"/>
            <w:r w:rsidRPr="00CE58B6">
              <w:rPr>
                <w:color w:val="auto"/>
              </w:rPr>
              <w:t>СТ</w:t>
            </w:r>
            <w:proofErr w:type="gramEnd"/>
            <w:r w:rsidRPr="00CE58B6">
              <w:rPr>
                <w:color w:val="auto"/>
              </w:rPr>
              <w:t xml:space="preserve"> РК 1.5-2019)</w:t>
            </w:r>
          </w:p>
        </w:tc>
        <w:tc>
          <w:tcPr>
            <w:tcW w:w="4095" w:type="dxa"/>
            <w:vAlign w:val="center"/>
          </w:tcPr>
          <w:p w14:paraId="01EC5D0C" w14:textId="627CB3A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Частично принято</w:t>
            </w:r>
          </w:p>
          <w:p w14:paraId="473712FB" w14:textId="055E8CEA" w:rsidR="00BC6F84" w:rsidRPr="00CE58B6" w:rsidRDefault="00BC6F84" w:rsidP="00FB22EF">
            <w:pPr>
              <w:pStyle w:val="Default"/>
              <w:spacing w:after="36"/>
              <w:jc w:val="both"/>
            </w:pPr>
            <w:r w:rsidRPr="00CE58B6">
              <w:t>По решению рабочей группы (Протокол совещания рабочей группы от 21.06.2022 г.          № -15-04/9343 от 24.06.)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 внесены значительные исправления.  Частично содержание проекта стандарта изменено.</w:t>
            </w:r>
          </w:p>
          <w:p w14:paraId="4EABC2A3" w14:textId="77777777" w:rsidR="00BC6F84" w:rsidRPr="00CE58B6" w:rsidRDefault="00BC6F84" w:rsidP="00FB22EF">
            <w:pPr>
              <w:pStyle w:val="Default"/>
              <w:spacing w:after="36"/>
              <w:jc w:val="both"/>
            </w:pPr>
            <w:r w:rsidRPr="00CE58B6">
              <w:rPr>
                <w:color w:val="auto"/>
              </w:rPr>
              <w:t xml:space="preserve">В связи с вышесказанным, раздел 3, а также подраздел 6.10 </w:t>
            </w:r>
            <w:r w:rsidRPr="00CE58B6">
              <w:t>исключены из проекта стандарта.</w:t>
            </w:r>
          </w:p>
          <w:p w14:paraId="0D6A90CC" w14:textId="15F502B6" w:rsidR="00BC6F84" w:rsidRPr="00CE58B6" w:rsidRDefault="00BC6F84" w:rsidP="00FB22EF">
            <w:pPr>
              <w:pStyle w:val="Default"/>
              <w:spacing w:after="36"/>
              <w:jc w:val="both"/>
              <w:rPr>
                <w:color w:val="auto"/>
              </w:rPr>
            </w:pPr>
            <w:r w:rsidRPr="00CE58B6">
              <w:rPr>
                <w:color w:val="auto"/>
              </w:rPr>
              <w:t xml:space="preserve">Структура, оформление и содержание разделов стандарта приведено в соответствие с требованиями </w:t>
            </w:r>
            <w:proofErr w:type="gramStart"/>
            <w:r w:rsidRPr="00CE58B6">
              <w:rPr>
                <w:color w:val="auto"/>
              </w:rPr>
              <w:t>СТ</w:t>
            </w:r>
            <w:proofErr w:type="gramEnd"/>
            <w:r w:rsidRPr="00CE58B6">
              <w:rPr>
                <w:color w:val="auto"/>
              </w:rPr>
              <w:t xml:space="preserve"> РК 1.5</w:t>
            </w:r>
          </w:p>
        </w:tc>
      </w:tr>
      <w:tr w:rsidR="00BC6F84" w:rsidRPr="00CE58B6" w14:paraId="372FDF65" w14:textId="77777777" w:rsidTr="00B53D98">
        <w:trPr>
          <w:jc w:val="center"/>
        </w:trPr>
        <w:tc>
          <w:tcPr>
            <w:tcW w:w="583" w:type="dxa"/>
            <w:vAlign w:val="center"/>
          </w:tcPr>
          <w:p w14:paraId="36067189" w14:textId="5DFB5FB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22.</w:t>
            </w:r>
          </w:p>
        </w:tc>
        <w:tc>
          <w:tcPr>
            <w:tcW w:w="2551" w:type="dxa"/>
            <w:vAlign w:val="center"/>
          </w:tcPr>
          <w:p w14:paraId="303E7295" w14:textId="0CD2406D"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«Требования безопасности»</w:t>
            </w:r>
          </w:p>
        </w:tc>
        <w:tc>
          <w:tcPr>
            <w:tcW w:w="7655" w:type="dxa"/>
            <w:vAlign w:val="center"/>
          </w:tcPr>
          <w:p w14:paraId="66BE817D" w14:textId="78FE4087" w:rsidR="00BC6F84" w:rsidRPr="00CE58B6" w:rsidRDefault="00BC6F84" w:rsidP="00FB22EF">
            <w:pPr>
              <w:pStyle w:val="Default"/>
              <w:jc w:val="both"/>
              <w:rPr>
                <w:color w:val="auto"/>
              </w:rPr>
            </w:pPr>
            <w:r w:rsidRPr="00CE58B6">
              <w:rPr>
                <w:color w:val="auto"/>
              </w:rPr>
              <w:t xml:space="preserve">С точки зрения логики изложения требований к продукции рекомендуем перенести раздел «Требования безопасности» после раздела «Технические требования» и перенести в </w:t>
            </w:r>
            <w:proofErr w:type="gramStart"/>
            <w:r w:rsidRPr="00CE58B6">
              <w:rPr>
                <w:color w:val="auto"/>
              </w:rPr>
              <w:t>данный раздел текст</w:t>
            </w:r>
            <w:proofErr w:type="gramEnd"/>
            <w:r w:rsidRPr="00CE58B6">
              <w:rPr>
                <w:color w:val="auto"/>
              </w:rPr>
              <w:t xml:space="preserve"> из второго абзаца раздела 7</w:t>
            </w:r>
          </w:p>
        </w:tc>
        <w:tc>
          <w:tcPr>
            <w:tcW w:w="4095" w:type="dxa"/>
            <w:vAlign w:val="center"/>
          </w:tcPr>
          <w:p w14:paraId="357A7D90" w14:textId="5C82C75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2DC586A3" w14:textId="77777777" w:rsidTr="00B53D98">
        <w:trPr>
          <w:jc w:val="center"/>
        </w:trPr>
        <w:tc>
          <w:tcPr>
            <w:tcW w:w="583" w:type="dxa"/>
            <w:vAlign w:val="center"/>
          </w:tcPr>
          <w:p w14:paraId="725DD7E9" w14:textId="4728BF6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23.</w:t>
            </w:r>
          </w:p>
        </w:tc>
        <w:tc>
          <w:tcPr>
            <w:tcW w:w="2551" w:type="dxa"/>
            <w:vAlign w:val="center"/>
          </w:tcPr>
          <w:p w14:paraId="1530F883" w14:textId="35898C7E"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12BA7E9A" w14:textId="5A40CC41" w:rsidR="00BC6F84" w:rsidRPr="00CE58B6" w:rsidRDefault="00BC6F84" w:rsidP="00FB22EF">
            <w:pPr>
              <w:pStyle w:val="Default"/>
              <w:jc w:val="both"/>
              <w:rPr>
                <w:color w:val="auto"/>
              </w:rPr>
            </w:pPr>
            <w:r w:rsidRPr="00CE58B6">
              <w:rPr>
                <w:color w:val="auto"/>
              </w:rPr>
              <w:t>Уточнить требование по применению дополнительно очищенной от углекислоты дистиллированной воды для проведения всех анализов (подготовки растворов), т.к. такая вода согласно ГОСТ 5583-78 требуется только при определении двуокиси углерода или газообразных кислот и оснований, чтобы исключить влияние на результаты анализов двуокиси углерода, присутствующей в атмосферном воздухе</w:t>
            </w:r>
          </w:p>
        </w:tc>
        <w:tc>
          <w:tcPr>
            <w:tcW w:w="4095" w:type="dxa"/>
            <w:vAlign w:val="center"/>
          </w:tcPr>
          <w:p w14:paraId="761F26B2" w14:textId="7088AA0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17979897" w14:textId="1B20943A" w:rsidR="00BC6F84" w:rsidRPr="00CE58B6" w:rsidRDefault="00BC6F84" w:rsidP="00FB22EF">
            <w:pPr>
              <w:pStyle w:val="Default"/>
              <w:spacing w:after="36"/>
              <w:jc w:val="both"/>
              <w:rPr>
                <w:color w:val="auto"/>
              </w:rPr>
            </w:pPr>
            <w:r w:rsidRPr="00CE58B6">
              <w:t xml:space="preserve">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w:t>
            </w:r>
            <w:r w:rsidRPr="00CE58B6">
              <w:lastRenderedPageBreak/>
              <w:t>стандарта изменено. Т</w:t>
            </w:r>
            <w:r w:rsidRPr="00CE58B6">
              <w:rPr>
                <w:color w:val="auto"/>
              </w:rPr>
              <w:t>ребования по применению дополнительно очищенной от углекислоты дистиллированной воды из стандарта исключены</w:t>
            </w:r>
          </w:p>
        </w:tc>
      </w:tr>
      <w:tr w:rsidR="00BC6F84" w:rsidRPr="00CE58B6" w14:paraId="6723D261" w14:textId="77777777" w:rsidTr="00B53D98">
        <w:trPr>
          <w:jc w:val="center"/>
        </w:trPr>
        <w:tc>
          <w:tcPr>
            <w:tcW w:w="583" w:type="dxa"/>
            <w:vAlign w:val="center"/>
          </w:tcPr>
          <w:p w14:paraId="03918447" w14:textId="4A9F5B0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24.</w:t>
            </w:r>
          </w:p>
        </w:tc>
        <w:tc>
          <w:tcPr>
            <w:tcW w:w="2551" w:type="dxa"/>
            <w:vAlign w:val="center"/>
          </w:tcPr>
          <w:p w14:paraId="008C4966" w14:textId="75E6EE9E"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«Методы испытаний»</w:t>
            </w:r>
          </w:p>
        </w:tc>
        <w:tc>
          <w:tcPr>
            <w:tcW w:w="7655" w:type="dxa"/>
            <w:vAlign w:val="center"/>
          </w:tcPr>
          <w:p w14:paraId="5ECFC443" w14:textId="011DFE9F" w:rsidR="00BC6F84" w:rsidRPr="00CE58B6" w:rsidRDefault="00BC6F84" w:rsidP="00FB22EF">
            <w:pPr>
              <w:pStyle w:val="Default"/>
              <w:jc w:val="both"/>
              <w:rPr>
                <w:color w:val="auto"/>
              </w:rPr>
            </w:pPr>
            <w:r w:rsidRPr="00CE58B6">
              <w:rPr>
                <w:color w:val="auto"/>
              </w:rPr>
              <w:t>Исправить неверные ссылки на пункты в таблице 1: должны быть ссылки на пункты раздела «Методы анализа».</w:t>
            </w:r>
          </w:p>
          <w:p w14:paraId="20E88AF9" w14:textId="63A9207E" w:rsidR="00BC6F84" w:rsidRPr="00CE58B6" w:rsidRDefault="00BC6F84" w:rsidP="00FB22EF">
            <w:pPr>
              <w:pStyle w:val="Default"/>
              <w:jc w:val="both"/>
              <w:rPr>
                <w:color w:val="auto"/>
              </w:rPr>
            </w:pPr>
            <w:r w:rsidRPr="00CE58B6">
              <w:rPr>
                <w:color w:val="auto"/>
              </w:rPr>
              <w:t>Уточнить ссылку на Государственный реестр лекарственных сре</w:t>
            </w:r>
            <w:proofErr w:type="gramStart"/>
            <w:r w:rsidRPr="00CE58B6">
              <w:rPr>
                <w:color w:val="auto"/>
              </w:rPr>
              <w:t>дств в п</w:t>
            </w:r>
            <w:proofErr w:type="gramEnd"/>
            <w:r w:rsidRPr="00CE58B6">
              <w:rPr>
                <w:color w:val="auto"/>
              </w:rPr>
              <w:t>ункте 5.1 стандарта</w:t>
            </w:r>
          </w:p>
        </w:tc>
        <w:tc>
          <w:tcPr>
            <w:tcW w:w="4095" w:type="dxa"/>
            <w:vAlign w:val="center"/>
          </w:tcPr>
          <w:p w14:paraId="6A508006"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14283FCA" w14:textId="673E678E" w:rsidR="00BC6F84" w:rsidRPr="00CE58B6" w:rsidRDefault="00BC6F84" w:rsidP="00FB22EF">
            <w:pPr>
              <w:pStyle w:val="Default"/>
              <w:spacing w:after="36"/>
              <w:jc w:val="both"/>
            </w:pPr>
            <w:r w:rsidRPr="00CE58B6">
              <w:t>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стандарта изменено</w:t>
            </w:r>
          </w:p>
        </w:tc>
      </w:tr>
      <w:tr w:rsidR="00BC6F84" w:rsidRPr="00CE58B6" w14:paraId="3B986704" w14:textId="77777777" w:rsidTr="00B53D98">
        <w:trPr>
          <w:jc w:val="center"/>
        </w:trPr>
        <w:tc>
          <w:tcPr>
            <w:tcW w:w="583" w:type="dxa"/>
            <w:vAlign w:val="center"/>
          </w:tcPr>
          <w:p w14:paraId="561987D1" w14:textId="0FD05A9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25.</w:t>
            </w:r>
          </w:p>
        </w:tc>
        <w:tc>
          <w:tcPr>
            <w:tcW w:w="2551" w:type="dxa"/>
            <w:vAlign w:val="center"/>
          </w:tcPr>
          <w:p w14:paraId="2C7C4C0C" w14:textId="675F6B01"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п. 6.1, п. 7.1</w:t>
            </w:r>
          </w:p>
        </w:tc>
        <w:tc>
          <w:tcPr>
            <w:tcW w:w="7655" w:type="dxa"/>
            <w:vAlign w:val="center"/>
          </w:tcPr>
          <w:p w14:paraId="377E2A26" w14:textId="5298F036" w:rsidR="00BC6F84" w:rsidRPr="00CE58B6" w:rsidRDefault="00BC6F84" w:rsidP="00FB22EF">
            <w:pPr>
              <w:pStyle w:val="Default"/>
              <w:jc w:val="both"/>
              <w:rPr>
                <w:color w:val="auto"/>
              </w:rPr>
            </w:pPr>
            <w:r w:rsidRPr="00CE58B6">
              <w:rPr>
                <w:color w:val="auto"/>
              </w:rPr>
              <w:t xml:space="preserve">Числовые значения величин и обозначение единицы величин в 6.1 и 7.1 привести в соответствие с 6.13 </w:t>
            </w:r>
            <w:proofErr w:type="gramStart"/>
            <w:r w:rsidRPr="00CE58B6">
              <w:rPr>
                <w:color w:val="auto"/>
              </w:rPr>
              <w:t>СТ</w:t>
            </w:r>
            <w:proofErr w:type="gramEnd"/>
            <w:r w:rsidRPr="00CE58B6">
              <w:rPr>
                <w:color w:val="auto"/>
              </w:rPr>
              <w:t xml:space="preserve"> РК 1.5-2019 и ГОСТ 8.417-2002</w:t>
            </w:r>
          </w:p>
        </w:tc>
        <w:tc>
          <w:tcPr>
            <w:tcW w:w="4095" w:type="dxa"/>
            <w:vAlign w:val="center"/>
          </w:tcPr>
          <w:p w14:paraId="46299596"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p w14:paraId="04E2269F"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Числовые значения величин и обозначение единицы величин по тексту стандарта приведены в соответствии с п.6.13</w:t>
            </w:r>
          </w:p>
          <w:p w14:paraId="7E23B9B6" w14:textId="43EEB2DB" w:rsidR="00BC6F84" w:rsidRPr="00CE58B6" w:rsidRDefault="00BC6F84" w:rsidP="00FB22EF">
            <w:pPr>
              <w:jc w:val="both"/>
              <w:rPr>
                <w:rFonts w:ascii="Times New Roman" w:hAnsi="Times New Roman" w:cs="Times New Roman"/>
                <w:sz w:val="24"/>
                <w:szCs w:val="24"/>
              </w:rPr>
            </w:pP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1.5-2019 и ГОСТ 8.417-2002</w:t>
            </w:r>
          </w:p>
        </w:tc>
      </w:tr>
      <w:tr w:rsidR="00BC6F84" w:rsidRPr="00CE58B6" w14:paraId="46BD2181" w14:textId="77777777" w:rsidTr="00B53D98">
        <w:trPr>
          <w:jc w:val="center"/>
        </w:trPr>
        <w:tc>
          <w:tcPr>
            <w:tcW w:w="583" w:type="dxa"/>
            <w:vAlign w:val="center"/>
          </w:tcPr>
          <w:p w14:paraId="1130B501" w14:textId="1DD09E9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26.</w:t>
            </w:r>
          </w:p>
        </w:tc>
        <w:tc>
          <w:tcPr>
            <w:tcW w:w="2551" w:type="dxa"/>
            <w:vAlign w:val="center"/>
          </w:tcPr>
          <w:p w14:paraId="149C9DB0" w14:textId="60E115E1"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п. 6.5.2</w:t>
            </w:r>
          </w:p>
        </w:tc>
        <w:tc>
          <w:tcPr>
            <w:tcW w:w="7655" w:type="dxa"/>
            <w:vAlign w:val="center"/>
          </w:tcPr>
          <w:p w14:paraId="575A36DD" w14:textId="361155A5" w:rsidR="00BC6F84" w:rsidRPr="00CE58B6" w:rsidRDefault="00BC6F84" w:rsidP="00BC6F84">
            <w:pPr>
              <w:pStyle w:val="Default"/>
              <w:jc w:val="center"/>
              <w:rPr>
                <w:color w:val="auto"/>
              </w:rPr>
            </w:pPr>
            <w:r w:rsidRPr="00CE58B6">
              <w:rPr>
                <w:color w:val="auto"/>
              </w:rPr>
              <w:t>Исправить неверную ссылку в 6.6.1, 6.7.1, 6.8.1: должно быть 6.5.2</w:t>
            </w:r>
          </w:p>
        </w:tc>
        <w:tc>
          <w:tcPr>
            <w:tcW w:w="4095" w:type="dxa"/>
            <w:vAlign w:val="center"/>
          </w:tcPr>
          <w:p w14:paraId="26E75090"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3AF79287" w14:textId="7A68B4C1" w:rsidR="00BC6F84" w:rsidRPr="00CE58B6" w:rsidRDefault="00BC6F84" w:rsidP="00FB22EF">
            <w:pPr>
              <w:pStyle w:val="Default"/>
              <w:spacing w:after="36"/>
              <w:jc w:val="both"/>
              <w:rPr>
                <w:color w:val="auto"/>
              </w:rPr>
            </w:pPr>
            <w:r w:rsidRPr="00CE58B6">
              <w:t>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стандарта изменено</w:t>
            </w:r>
          </w:p>
        </w:tc>
      </w:tr>
      <w:tr w:rsidR="00BC6F84" w:rsidRPr="00CE58B6" w14:paraId="79237667" w14:textId="77777777" w:rsidTr="00B53D98">
        <w:trPr>
          <w:jc w:val="center"/>
        </w:trPr>
        <w:tc>
          <w:tcPr>
            <w:tcW w:w="583" w:type="dxa"/>
            <w:vAlign w:val="center"/>
          </w:tcPr>
          <w:p w14:paraId="0EB9001C" w14:textId="1EE8D463"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27.</w:t>
            </w:r>
          </w:p>
        </w:tc>
        <w:tc>
          <w:tcPr>
            <w:tcW w:w="2551" w:type="dxa"/>
            <w:vAlign w:val="center"/>
          </w:tcPr>
          <w:p w14:paraId="6A45DF34" w14:textId="2DB725ED"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п. 6.6.3</w:t>
            </w:r>
          </w:p>
        </w:tc>
        <w:tc>
          <w:tcPr>
            <w:tcW w:w="7655" w:type="dxa"/>
            <w:vAlign w:val="center"/>
          </w:tcPr>
          <w:p w14:paraId="1590AE1A" w14:textId="6636BF80" w:rsidR="00BC6F84" w:rsidRPr="00CE58B6" w:rsidRDefault="00BC6F84" w:rsidP="00FB22EF">
            <w:pPr>
              <w:pStyle w:val="Default"/>
              <w:jc w:val="both"/>
              <w:rPr>
                <w:color w:val="auto"/>
              </w:rPr>
            </w:pPr>
            <w:r w:rsidRPr="00CE58B6">
              <w:rPr>
                <w:color w:val="auto"/>
              </w:rPr>
              <w:t xml:space="preserve">Начало второго предложения в 6.6.3 предлагаем изложить в одной из следующих редакций: «Анализ проводят с помощью химического </w:t>
            </w:r>
            <w:proofErr w:type="spellStart"/>
            <w:r w:rsidRPr="00CE58B6">
              <w:rPr>
                <w:color w:val="auto"/>
              </w:rPr>
              <w:t>газоопределителя</w:t>
            </w:r>
            <w:proofErr w:type="spellEnd"/>
            <w:r w:rsidRPr="00CE58B6">
              <w:rPr>
                <w:color w:val="auto"/>
              </w:rPr>
              <w:t xml:space="preserve"> типа ГХ на окись углерода (II)…» или «Анализ </w:t>
            </w:r>
            <w:r w:rsidRPr="00CE58B6">
              <w:rPr>
                <w:color w:val="auto"/>
              </w:rPr>
              <w:lastRenderedPageBreak/>
              <w:t xml:space="preserve">проводят с помощью химического </w:t>
            </w:r>
            <w:proofErr w:type="spellStart"/>
            <w:r w:rsidRPr="00CE58B6">
              <w:rPr>
                <w:color w:val="auto"/>
              </w:rPr>
              <w:t>газоопределителя</w:t>
            </w:r>
            <w:proofErr w:type="spellEnd"/>
            <w:r w:rsidRPr="00CE58B6">
              <w:rPr>
                <w:color w:val="auto"/>
              </w:rPr>
              <w:t xml:space="preserve"> типа ГХ-4 (ГХ-4 АМ-3, ГХ-М, ГХ-Е)…»</w:t>
            </w:r>
          </w:p>
        </w:tc>
        <w:tc>
          <w:tcPr>
            <w:tcW w:w="4095" w:type="dxa"/>
            <w:vAlign w:val="center"/>
          </w:tcPr>
          <w:p w14:paraId="394BC19E" w14:textId="6B184B3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Не принято</w:t>
            </w:r>
          </w:p>
          <w:p w14:paraId="6A73D79C" w14:textId="052F15EC" w:rsidR="00BC6F84" w:rsidRPr="00CE58B6" w:rsidRDefault="00BC6F84" w:rsidP="00FB22EF">
            <w:pPr>
              <w:pStyle w:val="Default"/>
              <w:spacing w:after="36"/>
              <w:jc w:val="both"/>
              <w:rPr>
                <w:color w:val="auto"/>
              </w:rPr>
            </w:pPr>
            <w:r w:rsidRPr="00CE58B6">
              <w:t xml:space="preserve">По решению рабочей группы из проекта стандарта исключены </w:t>
            </w:r>
            <w:r w:rsidRPr="00CE58B6">
              <w:lastRenderedPageBreak/>
              <w:t>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стандарта изменено</w:t>
            </w:r>
          </w:p>
        </w:tc>
      </w:tr>
      <w:tr w:rsidR="00BC6F84" w:rsidRPr="00CE58B6" w14:paraId="59E5B994" w14:textId="77777777" w:rsidTr="00B53D98">
        <w:trPr>
          <w:jc w:val="center"/>
        </w:trPr>
        <w:tc>
          <w:tcPr>
            <w:tcW w:w="583" w:type="dxa"/>
            <w:vAlign w:val="center"/>
          </w:tcPr>
          <w:p w14:paraId="4B56151C" w14:textId="63956DE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28.</w:t>
            </w:r>
          </w:p>
        </w:tc>
        <w:tc>
          <w:tcPr>
            <w:tcW w:w="2551" w:type="dxa"/>
            <w:vAlign w:val="center"/>
          </w:tcPr>
          <w:p w14:paraId="4074C091" w14:textId="15B8E7B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5A0C5C02" w14:textId="20E882A0" w:rsidR="00BC6F84" w:rsidRPr="00CE58B6" w:rsidRDefault="00BC6F84" w:rsidP="00FB22EF">
            <w:pPr>
              <w:pStyle w:val="Default"/>
              <w:jc w:val="both"/>
              <w:rPr>
                <w:color w:val="auto"/>
              </w:rPr>
            </w:pPr>
            <w:r w:rsidRPr="00CE58B6">
              <w:rPr>
                <w:color w:val="auto"/>
              </w:rPr>
              <w:t xml:space="preserve">Уточнить срок действия ГСО 3909-87 и ГСО 3910-87, </w:t>
            </w:r>
            <w:proofErr w:type="gramStart"/>
            <w:r w:rsidRPr="00CE58B6">
              <w:rPr>
                <w:color w:val="auto"/>
              </w:rPr>
              <w:t>указанных</w:t>
            </w:r>
            <w:proofErr w:type="gramEnd"/>
            <w:r w:rsidRPr="00CE58B6">
              <w:rPr>
                <w:color w:val="auto"/>
              </w:rPr>
              <w:t xml:space="preserve"> в разделе 3 и в А.1. Согласно сведениям, приведённым на сайте https://www.ooo-monitoring.ru/products/gases/standards/gso-pgs-excl/, срок действия данных ГСО истёк</w:t>
            </w:r>
          </w:p>
        </w:tc>
        <w:tc>
          <w:tcPr>
            <w:tcW w:w="4095" w:type="dxa"/>
            <w:vAlign w:val="center"/>
          </w:tcPr>
          <w:p w14:paraId="718E49CB"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273290B2" w14:textId="51BE5A7D"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стандарта изменено</w:t>
            </w:r>
          </w:p>
        </w:tc>
      </w:tr>
      <w:tr w:rsidR="00BC6F84" w:rsidRPr="00CE58B6" w14:paraId="6C49F38C" w14:textId="77777777" w:rsidTr="00B53D98">
        <w:trPr>
          <w:jc w:val="center"/>
        </w:trPr>
        <w:tc>
          <w:tcPr>
            <w:tcW w:w="583" w:type="dxa"/>
            <w:vAlign w:val="center"/>
          </w:tcPr>
          <w:p w14:paraId="17DACAF1" w14:textId="3CA97B8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29.</w:t>
            </w:r>
          </w:p>
        </w:tc>
        <w:tc>
          <w:tcPr>
            <w:tcW w:w="2551" w:type="dxa"/>
            <w:vAlign w:val="center"/>
          </w:tcPr>
          <w:p w14:paraId="3FA83354" w14:textId="674D9DDD"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Библиография</w:t>
            </w:r>
          </w:p>
        </w:tc>
        <w:tc>
          <w:tcPr>
            <w:tcW w:w="7655" w:type="dxa"/>
            <w:vAlign w:val="center"/>
          </w:tcPr>
          <w:p w14:paraId="32C5E4B3" w14:textId="76BDDA1F" w:rsidR="00BC6F84" w:rsidRPr="00CE58B6" w:rsidRDefault="00BC6F84" w:rsidP="00BC6F84">
            <w:pPr>
              <w:pStyle w:val="Default"/>
              <w:jc w:val="center"/>
              <w:rPr>
                <w:color w:val="auto"/>
              </w:rPr>
            </w:pPr>
            <w:r w:rsidRPr="00CE58B6">
              <w:rPr>
                <w:color w:val="auto"/>
              </w:rPr>
              <w:t>На документ [1] библиографии отсутствует ссылка в тексте: следует либо исключить документ из раздела, либо привести на него ссылку</w:t>
            </w:r>
          </w:p>
        </w:tc>
        <w:tc>
          <w:tcPr>
            <w:tcW w:w="4095" w:type="dxa"/>
            <w:vAlign w:val="center"/>
          </w:tcPr>
          <w:p w14:paraId="6CE36FEE" w14:textId="5BCC7F0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73F8F4FE" w14:textId="77777777" w:rsidTr="00B53D98">
        <w:trPr>
          <w:jc w:val="center"/>
        </w:trPr>
        <w:tc>
          <w:tcPr>
            <w:tcW w:w="583" w:type="dxa"/>
            <w:vAlign w:val="center"/>
          </w:tcPr>
          <w:p w14:paraId="6844AE35" w14:textId="722A868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30.</w:t>
            </w:r>
          </w:p>
        </w:tc>
        <w:tc>
          <w:tcPr>
            <w:tcW w:w="2551" w:type="dxa"/>
            <w:vAlign w:val="center"/>
          </w:tcPr>
          <w:p w14:paraId="2DDC1A32" w14:textId="719E1871"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6FE5BC10" w14:textId="748DE8EF" w:rsidR="00BC6F84" w:rsidRPr="00CE58B6" w:rsidRDefault="00BC6F84" w:rsidP="00FB22EF">
            <w:pPr>
              <w:pStyle w:val="Default"/>
              <w:jc w:val="both"/>
              <w:rPr>
                <w:color w:val="auto"/>
              </w:rPr>
            </w:pPr>
            <w:r w:rsidRPr="00CE58B6">
              <w:rPr>
                <w:color w:val="auto"/>
              </w:rPr>
              <w:t>Отдельно хотелось бы отметить, что считаем нецелесообразным разработку национального стандарта, дословно дублирующего действующий межгосударственный стандарт ГОСТ 5583-78.</w:t>
            </w:r>
          </w:p>
        </w:tc>
        <w:tc>
          <w:tcPr>
            <w:tcW w:w="4095" w:type="dxa"/>
            <w:vAlign w:val="center"/>
          </w:tcPr>
          <w:p w14:paraId="32BA5C03"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32689CAF"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При планировании включения настоящего стандарта в Национальный план стандартизации на 2022 год и дальнейшей разработки планировалась разработка национального стандарта, предусматривающего альтернативные способы контроля качества характеристик кислорода с учетом современных </w:t>
            </w:r>
            <w:proofErr w:type="spellStart"/>
            <w:r w:rsidRPr="00CE58B6">
              <w:rPr>
                <w:rFonts w:ascii="Times New Roman" w:hAnsi="Times New Roman" w:cs="Times New Roman"/>
                <w:sz w:val="24"/>
                <w:szCs w:val="24"/>
              </w:rPr>
              <w:t>хроматографических</w:t>
            </w:r>
            <w:proofErr w:type="spellEnd"/>
            <w:r w:rsidRPr="00CE58B6">
              <w:rPr>
                <w:rFonts w:ascii="Times New Roman" w:hAnsi="Times New Roman" w:cs="Times New Roman"/>
                <w:sz w:val="24"/>
                <w:szCs w:val="24"/>
              </w:rPr>
              <w:t>, спектрометрических, парамагнитных методов, помимо методов, описанных в ГОСТ 5583-78.</w:t>
            </w:r>
          </w:p>
          <w:p w14:paraId="724FA4E3"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lastRenderedPageBreak/>
              <w:t xml:space="preserve">Также, разработка национального стандарта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«Кислород газообразный технический и медицинский. Технические условия» </w:t>
            </w:r>
            <w:proofErr w:type="gramStart"/>
            <w:r w:rsidRPr="00CE58B6">
              <w:rPr>
                <w:rFonts w:ascii="Times New Roman" w:hAnsi="Times New Roman" w:cs="Times New Roman"/>
                <w:sz w:val="24"/>
                <w:szCs w:val="24"/>
              </w:rPr>
              <w:t>согласована</w:t>
            </w:r>
            <w:proofErr w:type="gramEnd"/>
            <w:r w:rsidRPr="00CE58B6">
              <w:rPr>
                <w:rFonts w:ascii="Times New Roman" w:hAnsi="Times New Roman" w:cs="Times New Roman"/>
                <w:sz w:val="24"/>
                <w:szCs w:val="24"/>
              </w:rPr>
              <w:t xml:space="preserve"> с Комитетом санитарно-эпидемиологического контроля Министерства здравоохранения РК и Министерством энергетики РК</w:t>
            </w:r>
          </w:p>
          <w:p w14:paraId="747584F5"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Вместе с этим, согласно предложению-заявки при принятии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необходимо отменить ГОСТ 5583-78 «Кислород газообразный технический и медицинский. Технические условия».</w:t>
            </w:r>
          </w:p>
          <w:p w14:paraId="5B6CB217" w14:textId="5B7AABCE"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этой связи, сообщаем о необходимости дальнейшей разработки данного проекта</w:t>
            </w:r>
          </w:p>
        </w:tc>
      </w:tr>
      <w:tr w:rsidR="00BC6F84" w:rsidRPr="00CE58B6" w14:paraId="43058AF0" w14:textId="77777777" w:rsidTr="00B53D98">
        <w:trPr>
          <w:jc w:val="center"/>
        </w:trPr>
        <w:tc>
          <w:tcPr>
            <w:tcW w:w="583" w:type="dxa"/>
            <w:vAlign w:val="center"/>
          </w:tcPr>
          <w:p w14:paraId="053A6D8F" w14:textId="0D84C2A7" w:rsidR="00BC6F84" w:rsidRPr="00CE58B6" w:rsidRDefault="00BC6F84" w:rsidP="00BC6F84">
            <w:pPr>
              <w:jc w:val="center"/>
              <w:rPr>
                <w:rFonts w:ascii="Times New Roman" w:hAnsi="Times New Roman" w:cs="Times New Roman"/>
                <w:sz w:val="24"/>
                <w:szCs w:val="24"/>
              </w:rPr>
            </w:pPr>
          </w:p>
        </w:tc>
        <w:tc>
          <w:tcPr>
            <w:tcW w:w="2551" w:type="dxa"/>
            <w:vAlign w:val="center"/>
          </w:tcPr>
          <w:p w14:paraId="2D89AFC9"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03E8549A" w14:textId="04228AD8" w:rsidR="00BC6F84" w:rsidRPr="00CE58B6" w:rsidRDefault="00BC6F84" w:rsidP="00BC6F84">
            <w:pPr>
              <w:pStyle w:val="Default"/>
              <w:jc w:val="center"/>
              <w:rPr>
                <w:b/>
                <w:bCs/>
                <w:color w:val="auto"/>
              </w:rPr>
            </w:pPr>
            <w:r w:rsidRPr="00CE58B6">
              <w:rPr>
                <w:b/>
                <w:bCs/>
                <w:color w:val="auto"/>
              </w:rPr>
              <w:t xml:space="preserve">16. АО «Национальный центр экспертизы и сертификации», </w:t>
            </w:r>
          </w:p>
          <w:p w14:paraId="11E9A37B" w14:textId="1C2CF60F" w:rsidR="00BC6F84" w:rsidRPr="00CE58B6" w:rsidRDefault="00BC6F84" w:rsidP="00BC6F84">
            <w:pPr>
              <w:pStyle w:val="Default"/>
              <w:jc w:val="center"/>
              <w:rPr>
                <w:b/>
                <w:bCs/>
                <w:color w:val="auto"/>
              </w:rPr>
            </w:pPr>
            <w:r w:rsidRPr="00CE58B6">
              <w:rPr>
                <w:b/>
                <w:bCs/>
                <w:color w:val="auto"/>
              </w:rPr>
              <w:t xml:space="preserve">г. </w:t>
            </w:r>
            <w:proofErr w:type="spellStart"/>
            <w:r w:rsidRPr="00CE58B6">
              <w:rPr>
                <w:b/>
                <w:bCs/>
                <w:color w:val="auto"/>
              </w:rPr>
              <w:t>Нур</w:t>
            </w:r>
            <w:proofErr w:type="spellEnd"/>
            <w:r w:rsidRPr="00CE58B6">
              <w:rPr>
                <w:b/>
                <w:bCs/>
                <w:color w:val="auto"/>
              </w:rPr>
              <w:t>-Султан</w:t>
            </w:r>
          </w:p>
          <w:p w14:paraId="16298BA3" w14:textId="4966C1F0" w:rsidR="00BC6F84" w:rsidRPr="00CE58B6" w:rsidRDefault="00BC6F84" w:rsidP="00BC6F84">
            <w:pPr>
              <w:pStyle w:val="Default"/>
              <w:jc w:val="center"/>
              <w:rPr>
                <w:color w:val="auto"/>
              </w:rPr>
            </w:pPr>
            <w:r w:rsidRPr="00CE58B6">
              <w:rPr>
                <w:b/>
                <w:bCs/>
                <w:color w:val="auto"/>
              </w:rPr>
              <w:t>Исх. № ВПР СНО 747 от 12.05.2022 г.</w:t>
            </w:r>
          </w:p>
        </w:tc>
        <w:tc>
          <w:tcPr>
            <w:tcW w:w="4095" w:type="dxa"/>
            <w:vAlign w:val="center"/>
          </w:tcPr>
          <w:p w14:paraId="52DEA8FB" w14:textId="77777777" w:rsidR="00BC6F84" w:rsidRPr="00CE58B6" w:rsidRDefault="00BC6F84" w:rsidP="00BC6F84">
            <w:pPr>
              <w:jc w:val="center"/>
              <w:rPr>
                <w:rFonts w:ascii="Times New Roman" w:hAnsi="Times New Roman" w:cs="Times New Roman"/>
                <w:sz w:val="24"/>
                <w:szCs w:val="24"/>
              </w:rPr>
            </w:pPr>
          </w:p>
        </w:tc>
      </w:tr>
      <w:tr w:rsidR="00BC6F84" w:rsidRPr="00CE58B6" w14:paraId="1573A7B8" w14:textId="77777777" w:rsidTr="00B53D98">
        <w:trPr>
          <w:jc w:val="center"/>
        </w:trPr>
        <w:tc>
          <w:tcPr>
            <w:tcW w:w="583" w:type="dxa"/>
            <w:vAlign w:val="center"/>
          </w:tcPr>
          <w:p w14:paraId="02915F6B" w14:textId="68D4154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31.</w:t>
            </w:r>
          </w:p>
        </w:tc>
        <w:tc>
          <w:tcPr>
            <w:tcW w:w="2551" w:type="dxa"/>
            <w:vAlign w:val="center"/>
          </w:tcPr>
          <w:p w14:paraId="1E062D37"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6E016A4D" w14:textId="3E647502" w:rsidR="00BC6F84" w:rsidRPr="00CE58B6" w:rsidRDefault="00BC6F84" w:rsidP="00BC6F84">
            <w:pPr>
              <w:pStyle w:val="Default"/>
              <w:jc w:val="center"/>
              <w:rPr>
                <w:color w:val="auto"/>
              </w:rPr>
            </w:pPr>
            <w:r w:rsidRPr="00CE58B6">
              <w:rPr>
                <w:color w:val="auto"/>
              </w:rPr>
              <w:t>Заменить ГОСТ 19433-88 на ГОСТ 19433.1-2010</w:t>
            </w:r>
          </w:p>
        </w:tc>
        <w:tc>
          <w:tcPr>
            <w:tcW w:w="4095" w:type="dxa"/>
            <w:vAlign w:val="center"/>
          </w:tcPr>
          <w:p w14:paraId="4757FC37" w14:textId="4818EC3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570F8BE1" w14:textId="77777777" w:rsidTr="00B53D98">
        <w:trPr>
          <w:jc w:val="center"/>
        </w:trPr>
        <w:tc>
          <w:tcPr>
            <w:tcW w:w="583" w:type="dxa"/>
            <w:vAlign w:val="center"/>
          </w:tcPr>
          <w:p w14:paraId="3FC8B2DA" w14:textId="1C2F5957" w:rsidR="00BC6F84" w:rsidRPr="00CE58B6" w:rsidRDefault="00BC6F84" w:rsidP="00BC6F84">
            <w:pPr>
              <w:jc w:val="center"/>
              <w:rPr>
                <w:rFonts w:ascii="Times New Roman" w:hAnsi="Times New Roman" w:cs="Times New Roman"/>
                <w:sz w:val="24"/>
                <w:szCs w:val="24"/>
              </w:rPr>
            </w:pPr>
          </w:p>
        </w:tc>
        <w:tc>
          <w:tcPr>
            <w:tcW w:w="2551" w:type="dxa"/>
            <w:vAlign w:val="center"/>
          </w:tcPr>
          <w:p w14:paraId="11821C3B"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5F11E7F8" w14:textId="62C59DAD"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17. ТОО «</w:t>
            </w:r>
            <w:proofErr w:type="spellStart"/>
            <w:r w:rsidRPr="00CE58B6">
              <w:rPr>
                <w:rFonts w:ascii="Times New Roman" w:hAnsi="Times New Roman" w:cs="Times New Roman"/>
                <w:b/>
                <w:sz w:val="24"/>
                <w:szCs w:val="24"/>
              </w:rPr>
              <w:t>Аспан</w:t>
            </w:r>
            <w:proofErr w:type="spellEnd"/>
            <w:r w:rsidRPr="00CE58B6">
              <w:rPr>
                <w:rFonts w:ascii="Times New Roman" w:hAnsi="Times New Roman" w:cs="Times New Roman"/>
                <w:b/>
                <w:sz w:val="24"/>
                <w:szCs w:val="24"/>
              </w:rPr>
              <w:t>»</w:t>
            </w:r>
          </w:p>
          <w:p w14:paraId="4781BE67" w14:textId="4CFCF287" w:rsidR="00BC6F84" w:rsidRPr="00CE58B6" w:rsidRDefault="00BC6F84" w:rsidP="00BC6F84">
            <w:pPr>
              <w:pStyle w:val="Default"/>
              <w:jc w:val="center"/>
              <w:rPr>
                <w:color w:val="auto"/>
              </w:rPr>
            </w:pPr>
            <w:r w:rsidRPr="00CE58B6">
              <w:rPr>
                <w:b/>
                <w:color w:val="auto"/>
                <w:lang w:val="kk-KZ"/>
              </w:rPr>
              <w:t>Исх. № 36 от 18.05.2022 г.</w:t>
            </w:r>
          </w:p>
        </w:tc>
        <w:tc>
          <w:tcPr>
            <w:tcW w:w="4095" w:type="dxa"/>
            <w:vAlign w:val="center"/>
          </w:tcPr>
          <w:p w14:paraId="57724D62" w14:textId="77777777" w:rsidR="00BC6F84" w:rsidRPr="00CE58B6" w:rsidRDefault="00BC6F84" w:rsidP="00BC6F84">
            <w:pPr>
              <w:jc w:val="center"/>
              <w:rPr>
                <w:rFonts w:ascii="Times New Roman" w:hAnsi="Times New Roman" w:cs="Times New Roman"/>
                <w:sz w:val="24"/>
                <w:szCs w:val="24"/>
              </w:rPr>
            </w:pPr>
          </w:p>
        </w:tc>
      </w:tr>
      <w:tr w:rsidR="00BC6F84" w:rsidRPr="00CE58B6" w14:paraId="45587116" w14:textId="77777777" w:rsidTr="00B53D98">
        <w:trPr>
          <w:jc w:val="center"/>
        </w:trPr>
        <w:tc>
          <w:tcPr>
            <w:tcW w:w="583" w:type="dxa"/>
            <w:vAlign w:val="center"/>
          </w:tcPr>
          <w:p w14:paraId="49B4A16B" w14:textId="7045E883"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32.</w:t>
            </w:r>
          </w:p>
        </w:tc>
        <w:tc>
          <w:tcPr>
            <w:tcW w:w="2551" w:type="dxa"/>
            <w:vAlign w:val="center"/>
          </w:tcPr>
          <w:p w14:paraId="31A16E19"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190981F6" w14:textId="1EF1124A" w:rsidR="00BC6F84" w:rsidRPr="00CE58B6" w:rsidRDefault="00BC6F84" w:rsidP="00BC6F84">
            <w:pPr>
              <w:pStyle w:val="Default"/>
              <w:jc w:val="center"/>
              <w:rPr>
                <w:color w:val="auto"/>
              </w:rPr>
            </w:pPr>
            <w:r w:rsidRPr="00CE58B6">
              <w:rPr>
                <w:color w:val="auto"/>
              </w:rPr>
              <w:t>Предложений и замечаний не имеет.</w:t>
            </w:r>
          </w:p>
        </w:tc>
        <w:tc>
          <w:tcPr>
            <w:tcW w:w="4095" w:type="dxa"/>
            <w:vAlign w:val="center"/>
          </w:tcPr>
          <w:p w14:paraId="1CCB7BC8" w14:textId="77777777" w:rsidR="00BC6F84" w:rsidRPr="00CE58B6" w:rsidRDefault="00BC6F84" w:rsidP="00BC6F84">
            <w:pPr>
              <w:jc w:val="center"/>
              <w:rPr>
                <w:rFonts w:ascii="Times New Roman" w:hAnsi="Times New Roman" w:cs="Times New Roman"/>
                <w:sz w:val="24"/>
                <w:szCs w:val="24"/>
              </w:rPr>
            </w:pPr>
          </w:p>
        </w:tc>
      </w:tr>
      <w:tr w:rsidR="00BC6F84" w:rsidRPr="00CE58B6" w14:paraId="549D51C8" w14:textId="77777777" w:rsidTr="00B53D98">
        <w:trPr>
          <w:jc w:val="center"/>
        </w:trPr>
        <w:tc>
          <w:tcPr>
            <w:tcW w:w="583" w:type="dxa"/>
            <w:vAlign w:val="center"/>
          </w:tcPr>
          <w:p w14:paraId="7D91A549" w14:textId="4DAAD60C" w:rsidR="00BC6F84" w:rsidRPr="00CE58B6" w:rsidRDefault="00BC6F84" w:rsidP="00BC6F84">
            <w:pPr>
              <w:jc w:val="center"/>
              <w:rPr>
                <w:rFonts w:ascii="Times New Roman" w:hAnsi="Times New Roman" w:cs="Times New Roman"/>
                <w:sz w:val="24"/>
                <w:szCs w:val="24"/>
              </w:rPr>
            </w:pPr>
          </w:p>
        </w:tc>
        <w:tc>
          <w:tcPr>
            <w:tcW w:w="2551" w:type="dxa"/>
            <w:vAlign w:val="center"/>
          </w:tcPr>
          <w:p w14:paraId="577ED68E"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7F9FB4D" w14:textId="50812FCA" w:rsidR="00BC6F84" w:rsidRPr="00CE58B6" w:rsidRDefault="00BC6F84" w:rsidP="00BC6F84">
            <w:pPr>
              <w:pStyle w:val="Default"/>
              <w:jc w:val="center"/>
              <w:rPr>
                <w:color w:val="auto"/>
              </w:rPr>
            </w:pPr>
            <w:r w:rsidRPr="00CE58B6">
              <w:rPr>
                <w:b/>
                <w:color w:val="auto"/>
              </w:rPr>
              <w:t>18. ТОО «</w:t>
            </w:r>
            <w:proofErr w:type="spellStart"/>
            <w:r w:rsidRPr="00CE58B6">
              <w:rPr>
                <w:b/>
                <w:color w:val="auto"/>
              </w:rPr>
              <w:t>Арселор</w:t>
            </w:r>
            <w:proofErr w:type="spellEnd"/>
            <w:r w:rsidRPr="00CE58B6">
              <w:rPr>
                <w:b/>
                <w:color w:val="auto"/>
              </w:rPr>
              <w:t xml:space="preserve"> </w:t>
            </w:r>
            <w:proofErr w:type="spellStart"/>
            <w:r w:rsidRPr="00CE58B6">
              <w:rPr>
                <w:b/>
                <w:color w:val="auto"/>
              </w:rPr>
              <w:t>Миттал</w:t>
            </w:r>
            <w:proofErr w:type="spellEnd"/>
            <w:r w:rsidRPr="00CE58B6">
              <w:rPr>
                <w:b/>
                <w:color w:val="auto"/>
              </w:rPr>
              <w:t>»</w:t>
            </w:r>
          </w:p>
        </w:tc>
        <w:tc>
          <w:tcPr>
            <w:tcW w:w="4095" w:type="dxa"/>
            <w:vAlign w:val="center"/>
          </w:tcPr>
          <w:p w14:paraId="0C2A7A2A" w14:textId="77777777" w:rsidR="00BC6F84" w:rsidRPr="00CE58B6" w:rsidRDefault="00BC6F84" w:rsidP="00BC6F84">
            <w:pPr>
              <w:jc w:val="center"/>
              <w:rPr>
                <w:rFonts w:ascii="Times New Roman" w:hAnsi="Times New Roman" w:cs="Times New Roman"/>
                <w:sz w:val="24"/>
                <w:szCs w:val="24"/>
              </w:rPr>
            </w:pPr>
          </w:p>
        </w:tc>
      </w:tr>
      <w:tr w:rsidR="00BC6F84" w:rsidRPr="00CE58B6" w14:paraId="411D5960" w14:textId="77777777" w:rsidTr="00B53D98">
        <w:trPr>
          <w:jc w:val="center"/>
        </w:trPr>
        <w:tc>
          <w:tcPr>
            <w:tcW w:w="583" w:type="dxa"/>
            <w:vAlign w:val="center"/>
          </w:tcPr>
          <w:p w14:paraId="22DAD133" w14:textId="26D51C90"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33.</w:t>
            </w:r>
          </w:p>
        </w:tc>
        <w:tc>
          <w:tcPr>
            <w:tcW w:w="2551" w:type="dxa"/>
            <w:vAlign w:val="center"/>
          </w:tcPr>
          <w:p w14:paraId="3F9843CE"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4F6E0B1B" w14:textId="3314A801" w:rsidR="00BC6F84" w:rsidRPr="00CE58B6" w:rsidRDefault="00BC6F84" w:rsidP="00BC6F84">
            <w:pPr>
              <w:pStyle w:val="Default"/>
              <w:jc w:val="center"/>
              <w:rPr>
                <w:color w:val="auto"/>
              </w:rPr>
            </w:pPr>
            <w:r w:rsidRPr="00CE58B6">
              <w:rPr>
                <w:color w:val="auto"/>
              </w:rPr>
              <w:t>Предложений и замечаний не имеет.</w:t>
            </w:r>
          </w:p>
        </w:tc>
        <w:tc>
          <w:tcPr>
            <w:tcW w:w="4095" w:type="dxa"/>
            <w:vAlign w:val="center"/>
          </w:tcPr>
          <w:p w14:paraId="4BACD968" w14:textId="77777777" w:rsidR="00BC6F84" w:rsidRPr="00CE58B6" w:rsidRDefault="00BC6F84" w:rsidP="00BC6F84">
            <w:pPr>
              <w:jc w:val="center"/>
              <w:rPr>
                <w:rFonts w:ascii="Times New Roman" w:hAnsi="Times New Roman" w:cs="Times New Roman"/>
                <w:sz w:val="24"/>
                <w:szCs w:val="24"/>
              </w:rPr>
            </w:pPr>
          </w:p>
        </w:tc>
      </w:tr>
      <w:tr w:rsidR="00BC6F84" w:rsidRPr="00CE58B6" w14:paraId="370EB817" w14:textId="77777777" w:rsidTr="00B53D98">
        <w:trPr>
          <w:jc w:val="center"/>
        </w:trPr>
        <w:tc>
          <w:tcPr>
            <w:tcW w:w="583" w:type="dxa"/>
            <w:vAlign w:val="center"/>
          </w:tcPr>
          <w:p w14:paraId="1F21F618" w14:textId="6321778E" w:rsidR="00BC6F84" w:rsidRPr="00CE58B6" w:rsidRDefault="00BC6F84" w:rsidP="00BC6F84">
            <w:pPr>
              <w:jc w:val="center"/>
              <w:rPr>
                <w:rFonts w:ascii="Times New Roman" w:hAnsi="Times New Roman" w:cs="Times New Roman"/>
                <w:sz w:val="24"/>
                <w:szCs w:val="24"/>
              </w:rPr>
            </w:pPr>
          </w:p>
        </w:tc>
        <w:tc>
          <w:tcPr>
            <w:tcW w:w="2551" w:type="dxa"/>
            <w:vAlign w:val="center"/>
          </w:tcPr>
          <w:p w14:paraId="74EAB98D"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A7DEA88" w14:textId="04B73AB0"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19. ТОО «Миком»</w:t>
            </w:r>
          </w:p>
          <w:p w14:paraId="6BDD5752" w14:textId="0B9B37C7" w:rsidR="00BC6F84" w:rsidRPr="00CE58B6" w:rsidRDefault="00BC6F84" w:rsidP="00BC6F84">
            <w:pPr>
              <w:pStyle w:val="Default"/>
              <w:jc w:val="center"/>
              <w:rPr>
                <w:color w:val="auto"/>
              </w:rPr>
            </w:pPr>
            <w:r w:rsidRPr="00CE58B6">
              <w:rPr>
                <w:b/>
                <w:color w:val="auto"/>
                <w:lang w:val="kk-KZ"/>
              </w:rPr>
              <w:t>Исх. № 91-22 от 19.05.2022 г.</w:t>
            </w:r>
          </w:p>
        </w:tc>
        <w:tc>
          <w:tcPr>
            <w:tcW w:w="4095" w:type="dxa"/>
            <w:vAlign w:val="center"/>
          </w:tcPr>
          <w:p w14:paraId="256BE3CB" w14:textId="77777777" w:rsidR="00BC6F84" w:rsidRPr="00CE58B6" w:rsidRDefault="00BC6F84" w:rsidP="00BC6F84">
            <w:pPr>
              <w:jc w:val="center"/>
              <w:rPr>
                <w:rFonts w:ascii="Times New Roman" w:hAnsi="Times New Roman" w:cs="Times New Roman"/>
                <w:sz w:val="24"/>
                <w:szCs w:val="24"/>
              </w:rPr>
            </w:pPr>
          </w:p>
        </w:tc>
      </w:tr>
      <w:tr w:rsidR="00BC6F84" w:rsidRPr="00CE58B6" w14:paraId="0E556660" w14:textId="77777777" w:rsidTr="00B53D98">
        <w:trPr>
          <w:jc w:val="center"/>
        </w:trPr>
        <w:tc>
          <w:tcPr>
            <w:tcW w:w="583" w:type="dxa"/>
            <w:vAlign w:val="center"/>
          </w:tcPr>
          <w:p w14:paraId="5A0516F6" w14:textId="49943F9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34.</w:t>
            </w:r>
          </w:p>
        </w:tc>
        <w:tc>
          <w:tcPr>
            <w:tcW w:w="2551" w:type="dxa"/>
            <w:vAlign w:val="center"/>
          </w:tcPr>
          <w:p w14:paraId="104EBE5A" w14:textId="591C9365"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5CB794FF"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Включить в перечень предприятий РГП на ПХВ</w:t>
            </w:r>
          </w:p>
          <w:p w14:paraId="37E93426" w14:textId="09DBF453" w:rsidR="00BC6F84" w:rsidRPr="00CE58B6" w:rsidRDefault="00BC6F84" w:rsidP="00BC6F84">
            <w:pPr>
              <w:pStyle w:val="Default"/>
              <w:jc w:val="center"/>
              <w:rPr>
                <w:color w:val="auto"/>
              </w:rPr>
            </w:pPr>
            <w:r w:rsidRPr="00CE58B6">
              <w:rPr>
                <w:color w:val="auto"/>
              </w:rPr>
              <w:t>«Национальный центр экспертизы лекарственных средств медицинских изделий» для согласования</w:t>
            </w:r>
          </w:p>
        </w:tc>
        <w:tc>
          <w:tcPr>
            <w:tcW w:w="4095" w:type="dxa"/>
            <w:vAlign w:val="center"/>
          </w:tcPr>
          <w:p w14:paraId="08826B27" w14:textId="1C60BEF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0436DBB6" w14:textId="77777777" w:rsidTr="00B53D98">
        <w:trPr>
          <w:jc w:val="center"/>
        </w:trPr>
        <w:tc>
          <w:tcPr>
            <w:tcW w:w="583" w:type="dxa"/>
            <w:vAlign w:val="center"/>
          </w:tcPr>
          <w:p w14:paraId="782D5FB8" w14:textId="74A7A07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35.</w:t>
            </w:r>
          </w:p>
        </w:tc>
        <w:tc>
          <w:tcPr>
            <w:tcW w:w="2551" w:type="dxa"/>
            <w:vAlign w:val="center"/>
          </w:tcPr>
          <w:p w14:paraId="7FBE190A" w14:textId="384F7CB5"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3AD396EF" w14:textId="1496BA50" w:rsidR="00BC6F84" w:rsidRPr="00CE58B6" w:rsidRDefault="00BC6F84" w:rsidP="00FB22EF">
            <w:pPr>
              <w:pStyle w:val="Default"/>
              <w:jc w:val="both"/>
              <w:rPr>
                <w:color w:val="auto"/>
              </w:rPr>
            </w:pPr>
            <w:r w:rsidRPr="00CE58B6">
              <w:rPr>
                <w:color w:val="auto"/>
              </w:rPr>
              <w:t>В РК принят ГОСТ 5583-78. Возникает вопрос в целесообразности введения аналогичного стандарта</w:t>
            </w:r>
          </w:p>
        </w:tc>
        <w:tc>
          <w:tcPr>
            <w:tcW w:w="4095" w:type="dxa"/>
            <w:vAlign w:val="center"/>
          </w:tcPr>
          <w:p w14:paraId="75764575"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555394C3"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При планировании включения настоящего стандарта в Национальный план стандартизации на 2022 год и дальнейшей разработки </w:t>
            </w:r>
            <w:r w:rsidRPr="00CE58B6">
              <w:rPr>
                <w:rFonts w:ascii="Times New Roman" w:hAnsi="Times New Roman" w:cs="Times New Roman"/>
                <w:sz w:val="24"/>
                <w:szCs w:val="24"/>
              </w:rPr>
              <w:lastRenderedPageBreak/>
              <w:t xml:space="preserve">планировалась разработка национального стандарта, предусматривающего альтернативные способы контроля качества характеристик кислорода с учетом современных </w:t>
            </w:r>
            <w:proofErr w:type="spellStart"/>
            <w:r w:rsidRPr="00CE58B6">
              <w:rPr>
                <w:rFonts w:ascii="Times New Roman" w:hAnsi="Times New Roman" w:cs="Times New Roman"/>
                <w:sz w:val="24"/>
                <w:szCs w:val="24"/>
              </w:rPr>
              <w:t>хроматографических</w:t>
            </w:r>
            <w:proofErr w:type="spellEnd"/>
            <w:r w:rsidRPr="00CE58B6">
              <w:rPr>
                <w:rFonts w:ascii="Times New Roman" w:hAnsi="Times New Roman" w:cs="Times New Roman"/>
                <w:sz w:val="24"/>
                <w:szCs w:val="24"/>
              </w:rPr>
              <w:t>, спектрометрических, парамагнитных методов, помимо методов, описанных в ГОСТ 5583-78.</w:t>
            </w:r>
          </w:p>
          <w:p w14:paraId="027ECF0A"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Также, разработка национального стандарта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«Кислород газообразный технический и медицинский. Технические условия» </w:t>
            </w:r>
            <w:proofErr w:type="gramStart"/>
            <w:r w:rsidRPr="00CE58B6">
              <w:rPr>
                <w:rFonts w:ascii="Times New Roman" w:hAnsi="Times New Roman" w:cs="Times New Roman"/>
                <w:sz w:val="24"/>
                <w:szCs w:val="24"/>
              </w:rPr>
              <w:t>согласована</w:t>
            </w:r>
            <w:proofErr w:type="gramEnd"/>
            <w:r w:rsidRPr="00CE58B6">
              <w:rPr>
                <w:rFonts w:ascii="Times New Roman" w:hAnsi="Times New Roman" w:cs="Times New Roman"/>
                <w:sz w:val="24"/>
                <w:szCs w:val="24"/>
              </w:rPr>
              <w:t xml:space="preserve"> с Комитетом санитарно-эпидемиологического контроля Министерства здравоохранения РК и Министерством энергетики РК</w:t>
            </w:r>
          </w:p>
          <w:p w14:paraId="625223DE" w14:textId="55D97013"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Вместе с этим, согласно предложению-заявки при принятии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необходимо отменить ГОСТ 5583-78 «Кислород газообразный технический и медицинский</w:t>
            </w:r>
          </w:p>
        </w:tc>
      </w:tr>
      <w:tr w:rsidR="00BC6F84" w:rsidRPr="00CE58B6" w14:paraId="57687FFD" w14:textId="77777777" w:rsidTr="00B53D98">
        <w:trPr>
          <w:jc w:val="center"/>
        </w:trPr>
        <w:tc>
          <w:tcPr>
            <w:tcW w:w="583" w:type="dxa"/>
            <w:vAlign w:val="center"/>
          </w:tcPr>
          <w:p w14:paraId="105219C6" w14:textId="549CBAF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36.</w:t>
            </w:r>
          </w:p>
        </w:tc>
        <w:tc>
          <w:tcPr>
            <w:tcW w:w="2551" w:type="dxa"/>
            <w:vAlign w:val="center"/>
          </w:tcPr>
          <w:p w14:paraId="38B36DE3" w14:textId="5C6FFEA0"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568B76B4" w14:textId="11AD60A6" w:rsidR="00BC6F84" w:rsidRPr="00CE58B6" w:rsidRDefault="00BC6F84" w:rsidP="00FB22EF">
            <w:pPr>
              <w:pStyle w:val="Default"/>
              <w:jc w:val="both"/>
              <w:rPr>
                <w:color w:val="auto"/>
              </w:rPr>
            </w:pPr>
            <w:r w:rsidRPr="00CE58B6">
              <w:rPr>
                <w:color w:val="auto"/>
              </w:rPr>
              <w:t xml:space="preserve">Производитель медицинского кислорода должен иметь регистрационное удостоверение лекарственного средства и быть внесенным в Государственный реестр лекарственных средств в соответствии с приказом Министра здравоохранения РК от 09.02.2021 г. № </w:t>
            </w:r>
            <w:r w:rsidRPr="00CE58B6">
              <w:rPr>
                <w:color w:val="auto"/>
                <w:lang w:val="kk-KZ"/>
              </w:rPr>
              <w:t>Қ</w:t>
            </w:r>
            <w:proofErr w:type="gramStart"/>
            <w:r w:rsidRPr="00CE58B6">
              <w:rPr>
                <w:color w:val="auto"/>
                <w:lang w:val="kk-KZ"/>
              </w:rPr>
              <w:t>Р</w:t>
            </w:r>
            <w:proofErr w:type="gramEnd"/>
            <w:r w:rsidRPr="00CE58B6">
              <w:rPr>
                <w:color w:val="auto"/>
                <w:lang w:val="kk-KZ"/>
              </w:rPr>
              <w:t xml:space="preserve"> </w:t>
            </w:r>
            <w:r w:rsidRPr="00CE58B6">
              <w:rPr>
                <w:color w:val="auto"/>
              </w:rPr>
              <w:t xml:space="preserve">ДСМ-16. В соответствии с приказом Министра здравоохранения РК от 05.11.2020 г. № </w:t>
            </w:r>
            <w:r w:rsidRPr="00CE58B6">
              <w:rPr>
                <w:color w:val="auto"/>
                <w:lang w:val="kk-KZ"/>
              </w:rPr>
              <w:t>Қ</w:t>
            </w:r>
            <w:proofErr w:type="gramStart"/>
            <w:r w:rsidRPr="00CE58B6">
              <w:rPr>
                <w:color w:val="auto"/>
                <w:lang w:val="kk-KZ"/>
              </w:rPr>
              <w:t>Р</w:t>
            </w:r>
            <w:proofErr w:type="gramEnd"/>
            <w:r w:rsidRPr="00CE58B6">
              <w:rPr>
                <w:color w:val="auto"/>
                <w:lang w:val="kk-KZ"/>
              </w:rPr>
              <w:t xml:space="preserve"> </w:t>
            </w:r>
            <w:r w:rsidRPr="00CE58B6">
              <w:rPr>
                <w:color w:val="auto"/>
              </w:rPr>
              <w:t xml:space="preserve">ДСМ-183/2020 базовой фармакопеей для Государственной фармакопеи является Европейская фармакопея. В ней представлены отличные от проекта стандарта </w:t>
            </w:r>
            <w:proofErr w:type="gramStart"/>
            <w:r w:rsidRPr="00CE58B6">
              <w:rPr>
                <w:color w:val="auto"/>
              </w:rPr>
              <w:t>СТ</w:t>
            </w:r>
            <w:proofErr w:type="gramEnd"/>
            <w:r w:rsidRPr="00CE58B6">
              <w:rPr>
                <w:color w:val="auto"/>
              </w:rPr>
              <w:t xml:space="preserve"> РК требования к методам определения и к показателям качества медицинского кислорода. В связи с этим внедрение данного стандарта не позволит получить регистрационное удостоверение лекарственного средства производителем медицинского кислорода</w:t>
            </w:r>
          </w:p>
        </w:tc>
        <w:tc>
          <w:tcPr>
            <w:tcW w:w="4095" w:type="dxa"/>
            <w:vAlign w:val="center"/>
          </w:tcPr>
          <w:p w14:paraId="3D903CC2" w14:textId="77777777" w:rsidR="00BC6F84" w:rsidRPr="00CE58B6" w:rsidRDefault="00BC6F84" w:rsidP="00FB22EF">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p w14:paraId="3F55BE0B" w14:textId="0250BE52"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bCs/>
                <w:sz w:val="24"/>
                <w:szCs w:val="24"/>
              </w:rPr>
              <w:t>По итогам совещания (</w:t>
            </w:r>
            <w:r w:rsidRPr="00CE58B6">
              <w:rPr>
                <w:rFonts w:ascii="Times New Roman" w:hAnsi="Times New Roman" w:cs="Times New Roman"/>
                <w:bCs/>
                <w:sz w:val="24"/>
                <w:szCs w:val="24"/>
                <w:lang w:val="en-US"/>
              </w:rPr>
              <w:t>zoom</w:t>
            </w:r>
            <w:r w:rsidRPr="00CE58B6">
              <w:rPr>
                <w:rFonts w:ascii="Times New Roman" w:hAnsi="Times New Roman" w:cs="Times New Roman"/>
                <w:bCs/>
                <w:sz w:val="24"/>
                <w:szCs w:val="24"/>
              </w:rPr>
              <w:t xml:space="preserve"> конференция с представителями КМФК РК, НЦЭЛС, производителями кислорода, ОЮЛ) принято решение исключить из проекта стандарта технические условия к медицинскому кислороду.</w:t>
            </w:r>
            <w:r w:rsidRPr="00CE58B6">
              <w:rPr>
                <w:rFonts w:ascii="Times New Roman" w:hAnsi="Times New Roman" w:cs="Times New Roman"/>
                <w:sz w:val="24"/>
                <w:szCs w:val="24"/>
              </w:rPr>
              <w:t xml:space="preserve"> Медицинский кислород </w:t>
            </w:r>
            <w:r w:rsidRPr="00CE58B6">
              <w:rPr>
                <w:rFonts w:ascii="Times New Roman" w:hAnsi="Times New Roman" w:cs="Times New Roman"/>
                <w:sz w:val="24"/>
                <w:szCs w:val="24"/>
                <w:lang w:val="kk-KZ"/>
              </w:rPr>
              <w:t xml:space="preserve">контролируется на основании </w:t>
            </w:r>
            <w:r w:rsidRPr="00CE58B6">
              <w:rPr>
                <w:rFonts w:ascii="Times New Roman" w:hAnsi="Times New Roman" w:cs="Times New Roman"/>
                <w:sz w:val="24"/>
                <w:szCs w:val="24"/>
              </w:rPr>
              <w:t>монографии в Европейской и Британской фармакопее</w:t>
            </w:r>
            <w:r w:rsidRPr="00CE58B6">
              <w:rPr>
                <w:rFonts w:ascii="Times New Roman" w:hAnsi="Times New Roman" w:cs="Times New Roman"/>
                <w:sz w:val="24"/>
                <w:szCs w:val="24"/>
                <w:lang w:val="kk-KZ"/>
              </w:rPr>
              <w:t xml:space="preserve">, и </w:t>
            </w:r>
            <w:r w:rsidRPr="00CE58B6">
              <w:rPr>
                <w:rFonts w:ascii="Times New Roman" w:hAnsi="Times New Roman" w:cs="Times New Roman"/>
                <w:sz w:val="24"/>
                <w:szCs w:val="24"/>
              </w:rPr>
              <w:t xml:space="preserve">приложения 6 Стандарта </w:t>
            </w:r>
            <w:r w:rsidRPr="00CE58B6">
              <w:rPr>
                <w:rFonts w:ascii="Times New Roman" w:hAnsi="Times New Roman" w:cs="Times New Roman"/>
                <w:sz w:val="24"/>
                <w:szCs w:val="24"/>
              </w:rPr>
              <w:lastRenderedPageBreak/>
              <w:t>надлежащей производственной практики (GMP) (Приказ «</w:t>
            </w:r>
            <w:r w:rsidRPr="00CE58B6">
              <w:rPr>
                <w:rFonts w:ascii="Times New Roman" w:eastAsia="Times New Roman" w:hAnsi="Times New Roman" w:cs="Times New Roman"/>
                <w:kern w:val="36"/>
                <w:sz w:val="24"/>
                <w:szCs w:val="24"/>
              </w:rPr>
              <w:t xml:space="preserve">Об утверждении надлежащих фармацевтических практик» </w:t>
            </w:r>
            <w:r w:rsidRPr="00CE58B6">
              <w:rPr>
                <w:rFonts w:ascii="Times New Roman" w:hAnsi="Times New Roman" w:cs="Times New Roman"/>
                <w:sz w:val="24"/>
                <w:szCs w:val="24"/>
              </w:rPr>
              <w:t>от 4 февраля 2021 года № Қ</w:t>
            </w:r>
            <w:proofErr w:type="gramStart"/>
            <w:r w:rsidRPr="00CE58B6">
              <w:rPr>
                <w:rFonts w:ascii="Times New Roman" w:hAnsi="Times New Roman" w:cs="Times New Roman"/>
                <w:sz w:val="24"/>
                <w:szCs w:val="24"/>
              </w:rPr>
              <w:t>Р</w:t>
            </w:r>
            <w:proofErr w:type="gramEnd"/>
            <w:r w:rsidRPr="00CE58B6">
              <w:rPr>
                <w:rFonts w:ascii="Times New Roman" w:hAnsi="Times New Roman" w:cs="Times New Roman"/>
                <w:sz w:val="24"/>
                <w:szCs w:val="24"/>
              </w:rPr>
              <w:t xml:space="preserve"> ДСМ-15).</w:t>
            </w:r>
          </w:p>
        </w:tc>
      </w:tr>
      <w:tr w:rsidR="00BC6F84" w:rsidRPr="00CE58B6" w14:paraId="27EEC0F3" w14:textId="77777777" w:rsidTr="00B53D98">
        <w:trPr>
          <w:jc w:val="center"/>
        </w:trPr>
        <w:tc>
          <w:tcPr>
            <w:tcW w:w="583" w:type="dxa"/>
            <w:vAlign w:val="center"/>
          </w:tcPr>
          <w:p w14:paraId="37A79D2C" w14:textId="271B9A76" w:rsidR="00BC6F84" w:rsidRPr="00CE58B6" w:rsidRDefault="00BC6F84" w:rsidP="00BC6F84">
            <w:pPr>
              <w:jc w:val="center"/>
              <w:rPr>
                <w:rFonts w:ascii="Times New Roman" w:hAnsi="Times New Roman" w:cs="Times New Roman"/>
                <w:sz w:val="24"/>
                <w:szCs w:val="24"/>
              </w:rPr>
            </w:pPr>
          </w:p>
        </w:tc>
        <w:tc>
          <w:tcPr>
            <w:tcW w:w="2551" w:type="dxa"/>
            <w:vAlign w:val="center"/>
          </w:tcPr>
          <w:p w14:paraId="344565D8"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684886FD" w14:textId="4B31294D" w:rsidR="00BC6F84" w:rsidRPr="00CE58B6" w:rsidRDefault="00BC6F84" w:rsidP="00BC6F84">
            <w:pPr>
              <w:jc w:val="center"/>
              <w:rPr>
                <w:rFonts w:ascii="Times New Roman" w:eastAsia="Times New Roman" w:hAnsi="Times New Roman" w:cs="Times New Roman"/>
                <w:b/>
                <w:sz w:val="24"/>
                <w:szCs w:val="24"/>
              </w:rPr>
            </w:pPr>
            <w:r w:rsidRPr="00CE58B6">
              <w:rPr>
                <w:rFonts w:ascii="Times New Roman" w:eastAsia="Times New Roman" w:hAnsi="Times New Roman" w:cs="Times New Roman"/>
                <w:b/>
                <w:sz w:val="24"/>
                <w:szCs w:val="24"/>
              </w:rPr>
              <w:t>20. ТОО «Павлодарский нефтехимический завод»</w:t>
            </w:r>
          </w:p>
          <w:p w14:paraId="6560E689" w14:textId="5BBF3E8C" w:rsidR="00BC6F84" w:rsidRPr="00CE58B6" w:rsidRDefault="00BC6F84" w:rsidP="00BC6F84">
            <w:pPr>
              <w:pStyle w:val="Default"/>
              <w:jc w:val="center"/>
              <w:rPr>
                <w:color w:val="auto"/>
              </w:rPr>
            </w:pPr>
            <w:r w:rsidRPr="00CE58B6">
              <w:rPr>
                <w:rFonts w:eastAsia="Times New Roman"/>
                <w:b/>
                <w:color w:val="auto"/>
              </w:rPr>
              <w:t>Исх. № 04-04-01-2022/05/23-008 от 23.05.2022 г.</w:t>
            </w:r>
          </w:p>
        </w:tc>
        <w:tc>
          <w:tcPr>
            <w:tcW w:w="4095" w:type="dxa"/>
            <w:vAlign w:val="center"/>
          </w:tcPr>
          <w:p w14:paraId="5178F228" w14:textId="77777777" w:rsidR="00BC6F84" w:rsidRPr="00CE58B6" w:rsidRDefault="00BC6F84" w:rsidP="00BC6F84">
            <w:pPr>
              <w:jc w:val="center"/>
              <w:rPr>
                <w:rFonts w:ascii="Times New Roman" w:hAnsi="Times New Roman" w:cs="Times New Roman"/>
                <w:sz w:val="24"/>
                <w:szCs w:val="24"/>
              </w:rPr>
            </w:pPr>
          </w:p>
        </w:tc>
      </w:tr>
      <w:tr w:rsidR="00BC6F84" w:rsidRPr="00CE58B6" w14:paraId="4EEA84A0" w14:textId="77777777" w:rsidTr="00B53D98">
        <w:trPr>
          <w:jc w:val="center"/>
        </w:trPr>
        <w:tc>
          <w:tcPr>
            <w:tcW w:w="583" w:type="dxa"/>
            <w:vAlign w:val="center"/>
          </w:tcPr>
          <w:p w14:paraId="02FB4BD7" w14:textId="59AE189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37.</w:t>
            </w:r>
          </w:p>
        </w:tc>
        <w:tc>
          <w:tcPr>
            <w:tcW w:w="2551" w:type="dxa"/>
            <w:vAlign w:val="center"/>
          </w:tcPr>
          <w:p w14:paraId="7D9931EC"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791D1B20" w14:textId="52CF62DD" w:rsidR="00BC6F84" w:rsidRPr="00CE58B6" w:rsidRDefault="00BC6F84" w:rsidP="00BC6F84">
            <w:pPr>
              <w:pStyle w:val="Default"/>
              <w:jc w:val="center"/>
              <w:rPr>
                <w:color w:val="auto"/>
              </w:rPr>
            </w:pPr>
            <w:r w:rsidRPr="00CE58B6">
              <w:rPr>
                <w:color w:val="auto"/>
              </w:rPr>
              <w:t>Предложений и замечаний не имеет</w:t>
            </w:r>
          </w:p>
        </w:tc>
        <w:tc>
          <w:tcPr>
            <w:tcW w:w="4095" w:type="dxa"/>
            <w:vAlign w:val="center"/>
          </w:tcPr>
          <w:p w14:paraId="6CA69D39" w14:textId="77777777" w:rsidR="00BC6F84" w:rsidRPr="00CE58B6" w:rsidRDefault="00BC6F84" w:rsidP="00BC6F84">
            <w:pPr>
              <w:jc w:val="center"/>
              <w:rPr>
                <w:rFonts w:ascii="Times New Roman" w:hAnsi="Times New Roman" w:cs="Times New Roman"/>
                <w:sz w:val="24"/>
                <w:szCs w:val="24"/>
              </w:rPr>
            </w:pPr>
          </w:p>
        </w:tc>
      </w:tr>
      <w:tr w:rsidR="00BC6F84" w:rsidRPr="00CE58B6" w14:paraId="571E67F4" w14:textId="77777777" w:rsidTr="00B53D98">
        <w:trPr>
          <w:jc w:val="center"/>
        </w:trPr>
        <w:tc>
          <w:tcPr>
            <w:tcW w:w="583" w:type="dxa"/>
            <w:vAlign w:val="center"/>
          </w:tcPr>
          <w:p w14:paraId="3079AB3C" w14:textId="763B010A" w:rsidR="00BC6F84" w:rsidRPr="00CE58B6" w:rsidRDefault="00BC6F84" w:rsidP="00BC6F84">
            <w:pPr>
              <w:jc w:val="center"/>
              <w:rPr>
                <w:rFonts w:ascii="Times New Roman" w:hAnsi="Times New Roman" w:cs="Times New Roman"/>
                <w:sz w:val="24"/>
                <w:szCs w:val="24"/>
              </w:rPr>
            </w:pPr>
          </w:p>
        </w:tc>
        <w:tc>
          <w:tcPr>
            <w:tcW w:w="2551" w:type="dxa"/>
            <w:vAlign w:val="center"/>
          </w:tcPr>
          <w:p w14:paraId="46AAE028"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0F7DDC1" w14:textId="7D64678F" w:rsidR="00BC6F84" w:rsidRPr="00CE58B6" w:rsidRDefault="00BC6F84" w:rsidP="00BC6F84">
            <w:pPr>
              <w:autoSpaceDE w:val="0"/>
              <w:autoSpaceDN w:val="0"/>
              <w:adjustRightInd w:val="0"/>
              <w:jc w:val="center"/>
              <w:rPr>
                <w:rFonts w:ascii="Times New Roman" w:hAnsi="Times New Roman" w:cs="Times New Roman"/>
                <w:b/>
                <w:sz w:val="24"/>
                <w:szCs w:val="24"/>
              </w:rPr>
            </w:pPr>
            <w:r w:rsidRPr="00CE58B6">
              <w:rPr>
                <w:rFonts w:ascii="Times New Roman" w:hAnsi="Times New Roman" w:cs="Times New Roman"/>
                <w:b/>
                <w:sz w:val="24"/>
                <w:szCs w:val="24"/>
              </w:rPr>
              <w:t>21. ТОО «</w:t>
            </w:r>
            <w:proofErr w:type="spellStart"/>
            <w:r w:rsidRPr="00CE58B6">
              <w:rPr>
                <w:rFonts w:ascii="Times New Roman" w:hAnsi="Times New Roman" w:cs="Times New Roman"/>
                <w:b/>
                <w:sz w:val="24"/>
                <w:szCs w:val="24"/>
              </w:rPr>
              <w:t>Атырауский</w:t>
            </w:r>
            <w:proofErr w:type="spellEnd"/>
            <w:r w:rsidRPr="00CE58B6">
              <w:rPr>
                <w:rFonts w:ascii="Times New Roman" w:hAnsi="Times New Roman" w:cs="Times New Roman"/>
                <w:b/>
                <w:sz w:val="24"/>
                <w:szCs w:val="24"/>
              </w:rPr>
              <w:t xml:space="preserve"> нефтеперерабатывающий завод»</w:t>
            </w:r>
          </w:p>
          <w:p w14:paraId="246643B0" w14:textId="30031001" w:rsidR="00BC6F84" w:rsidRPr="00CE58B6" w:rsidRDefault="00BC6F84" w:rsidP="00BC6F84">
            <w:pPr>
              <w:pStyle w:val="Default"/>
              <w:jc w:val="center"/>
              <w:rPr>
                <w:color w:val="auto"/>
              </w:rPr>
            </w:pPr>
            <w:r w:rsidRPr="00CE58B6">
              <w:rPr>
                <w:b/>
                <w:color w:val="auto"/>
              </w:rPr>
              <w:t>№ 11/1544 от 16.05.2022</w:t>
            </w:r>
          </w:p>
        </w:tc>
        <w:tc>
          <w:tcPr>
            <w:tcW w:w="4095" w:type="dxa"/>
            <w:vAlign w:val="center"/>
          </w:tcPr>
          <w:p w14:paraId="023F72A9" w14:textId="77777777" w:rsidR="00BC6F84" w:rsidRPr="00CE58B6" w:rsidRDefault="00BC6F84" w:rsidP="00BC6F84">
            <w:pPr>
              <w:jc w:val="center"/>
              <w:rPr>
                <w:rFonts w:ascii="Times New Roman" w:hAnsi="Times New Roman" w:cs="Times New Roman"/>
                <w:sz w:val="24"/>
                <w:szCs w:val="24"/>
              </w:rPr>
            </w:pPr>
          </w:p>
        </w:tc>
      </w:tr>
      <w:tr w:rsidR="00BC6F84" w:rsidRPr="00CE58B6" w14:paraId="6C31B738" w14:textId="77777777" w:rsidTr="00B53D98">
        <w:trPr>
          <w:jc w:val="center"/>
        </w:trPr>
        <w:tc>
          <w:tcPr>
            <w:tcW w:w="583" w:type="dxa"/>
            <w:vAlign w:val="center"/>
          </w:tcPr>
          <w:p w14:paraId="0AFD4D1D" w14:textId="3B9A46A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38.</w:t>
            </w:r>
          </w:p>
        </w:tc>
        <w:tc>
          <w:tcPr>
            <w:tcW w:w="2551" w:type="dxa"/>
            <w:vAlign w:val="center"/>
          </w:tcPr>
          <w:p w14:paraId="32840ED4" w14:textId="590F5758"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Предисловие</w:t>
            </w:r>
          </w:p>
        </w:tc>
        <w:tc>
          <w:tcPr>
            <w:tcW w:w="7655" w:type="dxa"/>
            <w:vAlign w:val="center"/>
          </w:tcPr>
          <w:p w14:paraId="0F39A4D3" w14:textId="7910A899" w:rsidR="00BC6F84" w:rsidRPr="00CE58B6" w:rsidRDefault="00BC6F84" w:rsidP="00FB22EF">
            <w:pPr>
              <w:pStyle w:val="Default"/>
              <w:jc w:val="both"/>
              <w:rPr>
                <w:color w:val="auto"/>
              </w:rPr>
            </w:pPr>
            <w:r w:rsidRPr="00CE58B6">
              <w:rPr>
                <w:color w:val="auto"/>
              </w:rPr>
              <w:t>Раздел - Предисловие, пункт 3, некорректное предложение</w:t>
            </w:r>
            <w:r w:rsidRPr="00CE58B6">
              <w:rPr>
                <w:color w:val="auto"/>
                <w:lang w:val="kk-KZ"/>
              </w:rPr>
              <w:t xml:space="preserve"> </w:t>
            </w:r>
            <w:r w:rsidRPr="00CE58B6">
              <w:rPr>
                <w:color w:val="auto"/>
              </w:rPr>
              <w:t>«</w:t>
            </w:r>
            <w:r w:rsidRPr="00CE58B6">
              <w:rPr>
                <w:rFonts w:eastAsia="Times New Roman"/>
                <w:color w:val="auto"/>
                <w:lang w:val="kk-KZ"/>
              </w:rPr>
              <w:t xml:space="preserve">разработан взамен </w:t>
            </w:r>
            <w:r w:rsidRPr="00CE58B6">
              <w:rPr>
                <w:rFonts w:eastAsia="Times New Roman"/>
                <w:color w:val="auto"/>
              </w:rPr>
              <w:t>ГОСТ 5583-78 (ИСО 2046-73) «Кислород газообразный технический и медицинский. Технические условия»».</w:t>
            </w:r>
          </w:p>
        </w:tc>
        <w:tc>
          <w:tcPr>
            <w:tcW w:w="4095" w:type="dxa"/>
            <w:vAlign w:val="center"/>
          </w:tcPr>
          <w:p w14:paraId="3174E2E8" w14:textId="3E2B38E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lang w:val="kk-KZ"/>
              </w:rPr>
              <w:t>Принято</w:t>
            </w:r>
          </w:p>
        </w:tc>
      </w:tr>
      <w:tr w:rsidR="00BC6F84" w:rsidRPr="00CE58B6" w14:paraId="3A42F4B8" w14:textId="77777777" w:rsidTr="00B53D98">
        <w:trPr>
          <w:jc w:val="center"/>
        </w:trPr>
        <w:tc>
          <w:tcPr>
            <w:tcW w:w="583" w:type="dxa"/>
            <w:vAlign w:val="center"/>
          </w:tcPr>
          <w:p w14:paraId="3E75DAE1" w14:textId="1CB69A1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39.</w:t>
            </w:r>
          </w:p>
        </w:tc>
        <w:tc>
          <w:tcPr>
            <w:tcW w:w="2551" w:type="dxa"/>
            <w:vAlign w:val="center"/>
          </w:tcPr>
          <w:p w14:paraId="4A5AAE99" w14:textId="6C46270D"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13E8FAA7" w14:textId="1B338935" w:rsidR="00BC6F84" w:rsidRPr="00CE58B6" w:rsidRDefault="00BC6F84" w:rsidP="00FB22EF">
            <w:pPr>
              <w:pStyle w:val="Default"/>
              <w:jc w:val="both"/>
              <w:rPr>
                <w:color w:val="auto"/>
              </w:rPr>
            </w:pPr>
            <w:r w:rsidRPr="00CE58B6">
              <w:rPr>
                <w:rFonts w:eastAsia="Times New Roman"/>
                <w:color w:val="auto"/>
              </w:rPr>
              <w:t>Таблица 1, показатель 5, норма для марок для технического кислорода, слово «То же» заменить</w:t>
            </w:r>
            <w:r w:rsidRPr="00CE58B6">
              <w:rPr>
                <w:rFonts w:eastAsia="Times New Roman"/>
                <w:color w:val="auto"/>
                <w:lang w:val="kk-KZ"/>
              </w:rPr>
              <w:t xml:space="preserve"> </w:t>
            </w:r>
            <w:proofErr w:type="gramStart"/>
            <w:r w:rsidRPr="00CE58B6">
              <w:rPr>
                <w:rFonts w:eastAsia="Times New Roman"/>
                <w:color w:val="auto"/>
              </w:rPr>
              <w:t>на</w:t>
            </w:r>
            <w:proofErr w:type="gramEnd"/>
            <w:r w:rsidRPr="00CE58B6">
              <w:rPr>
                <w:rFonts w:eastAsia="Times New Roman"/>
                <w:color w:val="auto"/>
              </w:rPr>
              <w:t xml:space="preserve"> «Не нормируется»</w:t>
            </w:r>
          </w:p>
        </w:tc>
        <w:tc>
          <w:tcPr>
            <w:tcW w:w="4095" w:type="dxa"/>
            <w:vAlign w:val="center"/>
          </w:tcPr>
          <w:p w14:paraId="6BE48EB0" w14:textId="2323828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lang w:val="kk-KZ"/>
              </w:rPr>
              <w:t>Принято</w:t>
            </w:r>
          </w:p>
        </w:tc>
      </w:tr>
      <w:tr w:rsidR="00BC6F84" w:rsidRPr="00CE58B6" w14:paraId="249C34B8" w14:textId="77777777" w:rsidTr="00B53D98">
        <w:trPr>
          <w:jc w:val="center"/>
        </w:trPr>
        <w:tc>
          <w:tcPr>
            <w:tcW w:w="583" w:type="dxa"/>
            <w:vAlign w:val="center"/>
          </w:tcPr>
          <w:p w14:paraId="7063646A" w14:textId="01FA74AE"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40.</w:t>
            </w:r>
          </w:p>
        </w:tc>
        <w:tc>
          <w:tcPr>
            <w:tcW w:w="2551" w:type="dxa"/>
            <w:vAlign w:val="center"/>
          </w:tcPr>
          <w:p w14:paraId="30103224" w14:textId="0690E262"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78605DD3" w14:textId="39DB8DC3" w:rsidR="00BC6F84" w:rsidRPr="00CE58B6" w:rsidRDefault="00BC6F84" w:rsidP="00FB22EF">
            <w:pPr>
              <w:pStyle w:val="Default"/>
              <w:jc w:val="both"/>
              <w:rPr>
                <w:color w:val="auto"/>
              </w:rPr>
            </w:pPr>
            <w:r w:rsidRPr="00CE58B6">
              <w:rPr>
                <w:rFonts w:eastAsia="Times New Roman"/>
                <w:color w:val="auto"/>
              </w:rPr>
              <w:t xml:space="preserve">Таблица 1, показатели 6 ,7 норма для марок для технического кислорода, знак» заменить </w:t>
            </w:r>
            <w:proofErr w:type="gramStart"/>
            <w:r w:rsidRPr="00CE58B6">
              <w:rPr>
                <w:rFonts w:eastAsia="Times New Roman"/>
                <w:color w:val="auto"/>
              </w:rPr>
              <w:t>на</w:t>
            </w:r>
            <w:proofErr w:type="gramEnd"/>
            <w:r w:rsidRPr="00CE58B6">
              <w:rPr>
                <w:rFonts w:eastAsia="Times New Roman"/>
                <w:color w:val="auto"/>
              </w:rPr>
              <w:t xml:space="preserve"> «Не нормируется»</w:t>
            </w:r>
          </w:p>
        </w:tc>
        <w:tc>
          <w:tcPr>
            <w:tcW w:w="4095" w:type="dxa"/>
            <w:vAlign w:val="center"/>
          </w:tcPr>
          <w:p w14:paraId="23FC642F" w14:textId="3041898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lang w:val="kk-KZ"/>
              </w:rPr>
              <w:t>Принято</w:t>
            </w:r>
          </w:p>
        </w:tc>
      </w:tr>
      <w:tr w:rsidR="00BC6F84" w:rsidRPr="00CE58B6" w14:paraId="4F982F09" w14:textId="77777777" w:rsidTr="00B53D98">
        <w:trPr>
          <w:jc w:val="center"/>
        </w:trPr>
        <w:tc>
          <w:tcPr>
            <w:tcW w:w="583" w:type="dxa"/>
            <w:vAlign w:val="center"/>
          </w:tcPr>
          <w:p w14:paraId="03B32598" w14:textId="3AC1F56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41.</w:t>
            </w:r>
          </w:p>
        </w:tc>
        <w:tc>
          <w:tcPr>
            <w:tcW w:w="2551" w:type="dxa"/>
            <w:vAlign w:val="center"/>
          </w:tcPr>
          <w:p w14:paraId="0AB5E328" w14:textId="7F496C24"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7ED82C13" w14:textId="22AE52C6" w:rsidR="00BC6F84" w:rsidRPr="00CE58B6" w:rsidRDefault="00BC6F84" w:rsidP="00FB22EF">
            <w:pPr>
              <w:pStyle w:val="Default"/>
              <w:jc w:val="both"/>
              <w:rPr>
                <w:rFonts w:eastAsia="Times New Roman"/>
                <w:color w:val="auto"/>
              </w:rPr>
            </w:pPr>
            <w:r w:rsidRPr="00CE58B6">
              <w:rPr>
                <w:rFonts w:eastAsia="Times New Roman"/>
                <w:color w:val="auto"/>
              </w:rPr>
              <w:t xml:space="preserve">Таблица 1, показатели 3 ,8 норма для марок для медицинского кислорода, прочерк заменить </w:t>
            </w:r>
            <w:proofErr w:type="gramStart"/>
            <w:r w:rsidRPr="00CE58B6">
              <w:rPr>
                <w:rFonts w:eastAsia="Times New Roman"/>
                <w:color w:val="auto"/>
              </w:rPr>
              <w:t>на</w:t>
            </w:r>
            <w:proofErr w:type="gramEnd"/>
            <w:r w:rsidRPr="00CE58B6">
              <w:rPr>
                <w:rFonts w:eastAsia="Times New Roman"/>
                <w:color w:val="auto"/>
              </w:rPr>
              <w:t xml:space="preserve"> «Не определяется»</w:t>
            </w:r>
          </w:p>
        </w:tc>
        <w:tc>
          <w:tcPr>
            <w:tcW w:w="4095" w:type="dxa"/>
            <w:vAlign w:val="center"/>
          </w:tcPr>
          <w:p w14:paraId="27B06EE4" w14:textId="77777777" w:rsidR="00BC6F84" w:rsidRPr="00CE58B6" w:rsidRDefault="00BC6F84" w:rsidP="00BC6F84">
            <w:pPr>
              <w:jc w:val="center"/>
              <w:rPr>
                <w:rFonts w:ascii="Times New Roman" w:hAnsi="Times New Roman" w:cs="Times New Roman"/>
                <w:sz w:val="24"/>
                <w:szCs w:val="24"/>
                <w:lang w:val="kk-KZ"/>
              </w:rPr>
            </w:pPr>
            <w:r w:rsidRPr="00CE58B6">
              <w:rPr>
                <w:rFonts w:ascii="Times New Roman" w:hAnsi="Times New Roman" w:cs="Times New Roman"/>
                <w:sz w:val="24"/>
                <w:szCs w:val="24"/>
                <w:lang w:val="kk-KZ"/>
              </w:rPr>
              <w:t>Не принято</w:t>
            </w:r>
          </w:p>
          <w:p w14:paraId="461FDE19" w14:textId="177B4B93" w:rsidR="00BC6F84" w:rsidRPr="00CE58B6" w:rsidRDefault="00BC6F84" w:rsidP="00FB22EF">
            <w:pPr>
              <w:jc w:val="both"/>
              <w:rPr>
                <w:rFonts w:ascii="Times New Roman" w:hAnsi="Times New Roman" w:cs="Times New Roman"/>
                <w:sz w:val="24"/>
                <w:szCs w:val="24"/>
                <w:lang w:val="kk-KZ"/>
              </w:rPr>
            </w:pPr>
            <w:r w:rsidRPr="00CE58B6">
              <w:rPr>
                <w:rFonts w:ascii="Times New Roman" w:hAnsi="Times New Roman" w:cs="Times New Roman"/>
                <w:sz w:val="24"/>
                <w:szCs w:val="24"/>
              </w:rPr>
              <w:t>По решению рабочей группы из проекта стандарта исключены технические условия к медицинскому кислороду</w:t>
            </w:r>
          </w:p>
        </w:tc>
      </w:tr>
      <w:tr w:rsidR="00BC6F84" w:rsidRPr="00CE58B6" w14:paraId="2FEFD933" w14:textId="77777777" w:rsidTr="00B53D98">
        <w:trPr>
          <w:jc w:val="center"/>
        </w:trPr>
        <w:tc>
          <w:tcPr>
            <w:tcW w:w="583" w:type="dxa"/>
            <w:vAlign w:val="center"/>
          </w:tcPr>
          <w:p w14:paraId="173C1D54" w14:textId="63A32FD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42.</w:t>
            </w:r>
          </w:p>
        </w:tc>
        <w:tc>
          <w:tcPr>
            <w:tcW w:w="2551" w:type="dxa"/>
            <w:vAlign w:val="center"/>
          </w:tcPr>
          <w:p w14:paraId="783DCC8B" w14:textId="7D77C49C"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«Методы испытаний»</w:t>
            </w:r>
          </w:p>
        </w:tc>
        <w:tc>
          <w:tcPr>
            <w:tcW w:w="7655" w:type="dxa"/>
            <w:vAlign w:val="center"/>
          </w:tcPr>
          <w:p w14:paraId="75DCF710" w14:textId="2E7A8FA1" w:rsidR="00BC6F84" w:rsidRPr="00CE58B6" w:rsidRDefault="00BC6F84" w:rsidP="00BC6F84">
            <w:pPr>
              <w:pStyle w:val="Default"/>
              <w:jc w:val="center"/>
              <w:rPr>
                <w:rFonts w:eastAsia="Times New Roman"/>
                <w:color w:val="auto"/>
              </w:rPr>
            </w:pPr>
            <w:r w:rsidRPr="00CE58B6">
              <w:rPr>
                <w:rFonts w:eastAsia="Times New Roman"/>
                <w:color w:val="auto"/>
              </w:rPr>
              <w:t xml:space="preserve">Раздел 6 «Методы анализа» </w:t>
            </w:r>
            <w:proofErr w:type="gramStart"/>
            <w:r w:rsidRPr="00CE58B6">
              <w:rPr>
                <w:rFonts w:eastAsia="Times New Roman"/>
                <w:color w:val="auto"/>
              </w:rPr>
              <w:t>заменить на Методы</w:t>
            </w:r>
            <w:proofErr w:type="gramEnd"/>
            <w:r w:rsidRPr="00CE58B6">
              <w:rPr>
                <w:rFonts w:eastAsia="Times New Roman"/>
                <w:color w:val="auto"/>
              </w:rPr>
              <w:t xml:space="preserve"> испытаний»</w:t>
            </w:r>
          </w:p>
        </w:tc>
        <w:tc>
          <w:tcPr>
            <w:tcW w:w="4095" w:type="dxa"/>
            <w:vAlign w:val="center"/>
          </w:tcPr>
          <w:p w14:paraId="38FF29B5" w14:textId="64E9212C" w:rsidR="00BC6F84" w:rsidRPr="00CE58B6" w:rsidRDefault="00BC6F84" w:rsidP="00BC6F84">
            <w:pPr>
              <w:jc w:val="center"/>
              <w:rPr>
                <w:rFonts w:ascii="Times New Roman" w:hAnsi="Times New Roman" w:cs="Times New Roman"/>
                <w:sz w:val="24"/>
                <w:szCs w:val="24"/>
                <w:lang w:val="kk-KZ"/>
              </w:rPr>
            </w:pPr>
            <w:r w:rsidRPr="00CE58B6">
              <w:rPr>
                <w:rFonts w:ascii="Times New Roman" w:hAnsi="Times New Roman" w:cs="Times New Roman"/>
                <w:sz w:val="24"/>
                <w:szCs w:val="24"/>
                <w:lang w:val="kk-KZ"/>
              </w:rPr>
              <w:t>Принято</w:t>
            </w:r>
          </w:p>
        </w:tc>
      </w:tr>
      <w:tr w:rsidR="00BC6F84" w:rsidRPr="00CE58B6" w14:paraId="41D815AB" w14:textId="77777777" w:rsidTr="00B53D98">
        <w:trPr>
          <w:jc w:val="center"/>
        </w:trPr>
        <w:tc>
          <w:tcPr>
            <w:tcW w:w="583" w:type="dxa"/>
            <w:vAlign w:val="center"/>
          </w:tcPr>
          <w:p w14:paraId="0B8907A1" w14:textId="21E9753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43.</w:t>
            </w:r>
          </w:p>
        </w:tc>
        <w:tc>
          <w:tcPr>
            <w:tcW w:w="2551" w:type="dxa"/>
            <w:vAlign w:val="center"/>
          </w:tcPr>
          <w:p w14:paraId="22F64FE8" w14:textId="14BC8CEB"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5E643565" w14:textId="2EE4EE87" w:rsidR="00BC6F84" w:rsidRPr="00CE58B6" w:rsidRDefault="00BC6F84" w:rsidP="00FB22EF">
            <w:pPr>
              <w:pStyle w:val="Default"/>
              <w:jc w:val="both"/>
              <w:rPr>
                <w:rFonts w:eastAsia="Times New Roman"/>
                <w:color w:val="auto"/>
              </w:rPr>
            </w:pPr>
            <w:r w:rsidRPr="00CE58B6">
              <w:rPr>
                <w:rFonts w:eastAsia="Times New Roman"/>
                <w:color w:val="auto"/>
              </w:rPr>
              <w:t>Таблица 1,</w:t>
            </w:r>
            <w:r w:rsidRPr="00CE58B6">
              <w:rPr>
                <w:rFonts w:eastAsia="Times New Roman"/>
                <w:color w:val="auto"/>
                <w:lang w:val="kk-KZ"/>
              </w:rPr>
              <w:t xml:space="preserve"> </w:t>
            </w:r>
            <w:r w:rsidRPr="00CE58B6">
              <w:rPr>
                <w:rFonts w:eastAsia="Times New Roman"/>
                <w:color w:val="auto"/>
              </w:rPr>
              <w:t>дополнить столбцом «Метод испытания» с указанием пунктов раздела 6 Методы испытаний</w:t>
            </w:r>
          </w:p>
        </w:tc>
        <w:tc>
          <w:tcPr>
            <w:tcW w:w="4095" w:type="dxa"/>
            <w:vAlign w:val="center"/>
          </w:tcPr>
          <w:p w14:paraId="048684E8" w14:textId="77777777" w:rsidR="00BC6F84" w:rsidRPr="00CE58B6" w:rsidRDefault="00BC6F84" w:rsidP="00BC6F84">
            <w:pPr>
              <w:jc w:val="center"/>
              <w:rPr>
                <w:rFonts w:ascii="Times New Roman" w:hAnsi="Times New Roman" w:cs="Times New Roman"/>
                <w:sz w:val="24"/>
                <w:szCs w:val="24"/>
                <w:lang w:val="kk-KZ"/>
              </w:rPr>
            </w:pPr>
            <w:r w:rsidRPr="00CE58B6">
              <w:rPr>
                <w:rFonts w:ascii="Times New Roman" w:hAnsi="Times New Roman" w:cs="Times New Roman"/>
                <w:sz w:val="24"/>
                <w:szCs w:val="24"/>
                <w:lang w:val="kk-KZ"/>
              </w:rPr>
              <w:t>Не принято</w:t>
            </w:r>
          </w:p>
          <w:p w14:paraId="456153C9" w14:textId="0C581E99" w:rsidR="00BC6F84" w:rsidRPr="00CE58B6" w:rsidRDefault="00BC6F84" w:rsidP="00FB22EF">
            <w:pPr>
              <w:jc w:val="both"/>
              <w:rPr>
                <w:rFonts w:ascii="Times New Roman" w:hAnsi="Times New Roman" w:cs="Times New Roman"/>
                <w:sz w:val="24"/>
                <w:szCs w:val="24"/>
                <w:lang w:val="kk-KZ"/>
              </w:rPr>
            </w:pPr>
            <w:r w:rsidRPr="00CE58B6">
              <w:rPr>
                <w:rFonts w:ascii="Times New Roman" w:hAnsi="Times New Roman" w:cs="Times New Roman"/>
                <w:sz w:val="24"/>
                <w:szCs w:val="24"/>
                <w:lang w:val="kk-KZ"/>
              </w:rPr>
              <w:t>По тексту стандарта методы испытаний расположены в последовательности, указанной в Таблице 1</w:t>
            </w:r>
          </w:p>
        </w:tc>
      </w:tr>
      <w:tr w:rsidR="00BC6F84" w:rsidRPr="00CE58B6" w14:paraId="35652C8E" w14:textId="77777777" w:rsidTr="00B53D98">
        <w:trPr>
          <w:jc w:val="center"/>
        </w:trPr>
        <w:tc>
          <w:tcPr>
            <w:tcW w:w="583" w:type="dxa"/>
            <w:vAlign w:val="center"/>
          </w:tcPr>
          <w:p w14:paraId="6C71D675" w14:textId="4F933933"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44.</w:t>
            </w:r>
          </w:p>
        </w:tc>
        <w:tc>
          <w:tcPr>
            <w:tcW w:w="2551" w:type="dxa"/>
            <w:vAlign w:val="center"/>
          </w:tcPr>
          <w:p w14:paraId="663D39F7" w14:textId="2076C3C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55E5B57C" w14:textId="1F9F7F1F" w:rsidR="00BC6F84" w:rsidRPr="00CE58B6" w:rsidRDefault="00BC6F84" w:rsidP="00FB22EF">
            <w:pPr>
              <w:pStyle w:val="Default"/>
              <w:jc w:val="both"/>
              <w:rPr>
                <w:rFonts w:eastAsia="Times New Roman"/>
                <w:color w:val="auto"/>
              </w:rPr>
            </w:pPr>
            <w:r w:rsidRPr="00CE58B6">
              <w:rPr>
                <w:rFonts w:eastAsia="Times New Roman"/>
                <w:color w:val="auto"/>
              </w:rPr>
              <w:t>Показатели 5,6,7, 8, норма для марок «</w:t>
            </w:r>
            <w:r w:rsidRPr="00CE58B6">
              <w:rPr>
                <w:color w:val="auto"/>
              </w:rPr>
              <w:t xml:space="preserve">Должен выдерживать испытание по п. 5.6, по п. 5.7, по п. 5.8, по п. 5.9» </w:t>
            </w:r>
            <w:proofErr w:type="gramStart"/>
            <w:r w:rsidRPr="00CE58B6">
              <w:rPr>
                <w:color w:val="auto"/>
              </w:rPr>
              <w:t>заменить на слово</w:t>
            </w:r>
            <w:proofErr w:type="gramEnd"/>
            <w:r w:rsidRPr="00CE58B6">
              <w:rPr>
                <w:color w:val="auto"/>
              </w:rPr>
              <w:t xml:space="preserve"> «выдерживает», ссылки на номера пунктов 5.6, 5.7, 5.8, 5.9 неправильные</w:t>
            </w:r>
          </w:p>
        </w:tc>
        <w:tc>
          <w:tcPr>
            <w:tcW w:w="4095" w:type="dxa"/>
            <w:vAlign w:val="center"/>
          </w:tcPr>
          <w:p w14:paraId="4C1FF740"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68704071" w14:textId="5BF7CA7D" w:rsidR="00BC6F84" w:rsidRPr="00CE58B6" w:rsidRDefault="00BC6F84" w:rsidP="00FB22EF">
            <w:pPr>
              <w:jc w:val="both"/>
              <w:rPr>
                <w:rFonts w:ascii="Times New Roman" w:hAnsi="Times New Roman" w:cs="Times New Roman"/>
                <w:sz w:val="24"/>
                <w:szCs w:val="24"/>
                <w:lang w:val="kk-KZ"/>
              </w:rPr>
            </w:pPr>
            <w:r w:rsidRPr="00CE58B6">
              <w:rPr>
                <w:rFonts w:ascii="Times New Roman" w:hAnsi="Times New Roman" w:cs="Times New Roman"/>
                <w:sz w:val="24"/>
                <w:szCs w:val="24"/>
              </w:rPr>
              <w:t xml:space="preserve">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w:t>
            </w:r>
            <w:r w:rsidRPr="00CE58B6">
              <w:rPr>
                <w:rFonts w:ascii="Times New Roman" w:hAnsi="Times New Roman" w:cs="Times New Roman"/>
                <w:sz w:val="24"/>
                <w:szCs w:val="24"/>
              </w:rPr>
              <w:lastRenderedPageBreak/>
              <w:t>был доработан, во 2 редакцию внесены значительные исправления.  Частично содержание проекта стандарта изменено</w:t>
            </w:r>
          </w:p>
        </w:tc>
      </w:tr>
      <w:tr w:rsidR="00BC6F84" w:rsidRPr="00CE58B6" w14:paraId="39ADAC0C" w14:textId="77777777" w:rsidTr="00B53D98">
        <w:trPr>
          <w:jc w:val="center"/>
        </w:trPr>
        <w:tc>
          <w:tcPr>
            <w:tcW w:w="583" w:type="dxa"/>
            <w:vAlign w:val="center"/>
          </w:tcPr>
          <w:p w14:paraId="74AD31DB" w14:textId="2F1B6CC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45.</w:t>
            </w:r>
          </w:p>
        </w:tc>
        <w:tc>
          <w:tcPr>
            <w:tcW w:w="2551" w:type="dxa"/>
            <w:vAlign w:val="center"/>
          </w:tcPr>
          <w:p w14:paraId="335E8536" w14:textId="074169CF"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4C293CC3" w14:textId="6C65D896" w:rsidR="00BC6F84" w:rsidRPr="00CE58B6" w:rsidRDefault="00BC6F84" w:rsidP="00FB22EF">
            <w:pPr>
              <w:pStyle w:val="Default"/>
              <w:jc w:val="both"/>
              <w:rPr>
                <w:rFonts w:eastAsia="Times New Roman"/>
                <w:color w:val="auto"/>
              </w:rPr>
            </w:pPr>
            <w:r w:rsidRPr="00CE58B6">
              <w:rPr>
                <w:color w:val="auto"/>
              </w:rPr>
              <w:t xml:space="preserve">Пункты раздела 6 «Методы испытаний» - п. 6.2, </w:t>
            </w:r>
            <w:proofErr w:type="gramStart"/>
            <w:r w:rsidRPr="00CE58B6">
              <w:rPr>
                <w:color w:val="auto"/>
              </w:rPr>
              <w:t>п</w:t>
            </w:r>
            <w:proofErr w:type="gramEnd"/>
            <w:r w:rsidRPr="00CE58B6">
              <w:rPr>
                <w:color w:val="auto"/>
              </w:rPr>
              <w:t xml:space="preserve"> 6.3, п 6.4, п. 6.5, п. 6.6, п. 6.7, п. 6.8, п.6.9, п.6.10 для показателей 1,2,3,4, 5, 6, 7, 8 ,9 указать в столбце «Метод испытания»</w:t>
            </w:r>
          </w:p>
        </w:tc>
        <w:tc>
          <w:tcPr>
            <w:tcW w:w="4095" w:type="dxa"/>
            <w:vAlign w:val="center"/>
          </w:tcPr>
          <w:p w14:paraId="3EB84494" w14:textId="77777777" w:rsidR="00BC6F84" w:rsidRPr="00CE58B6" w:rsidRDefault="00BC6F84" w:rsidP="00FB22EF">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650CDE01" w14:textId="3E2BB576" w:rsidR="00BC6F84" w:rsidRPr="00CE58B6" w:rsidRDefault="00BC6F84" w:rsidP="00FB22EF">
            <w:pPr>
              <w:jc w:val="both"/>
              <w:rPr>
                <w:rFonts w:ascii="Times New Roman" w:hAnsi="Times New Roman" w:cs="Times New Roman"/>
                <w:sz w:val="24"/>
                <w:szCs w:val="24"/>
                <w:lang w:val="kk-KZ"/>
              </w:rPr>
            </w:pPr>
            <w:r w:rsidRPr="00CE58B6">
              <w:rPr>
                <w:rFonts w:ascii="Times New Roman" w:hAnsi="Times New Roman" w:cs="Times New Roman"/>
                <w:sz w:val="24"/>
                <w:szCs w:val="24"/>
              </w:rPr>
              <w:t>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стандарта изменено</w:t>
            </w:r>
          </w:p>
        </w:tc>
      </w:tr>
      <w:tr w:rsidR="00BC6F84" w:rsidRPr="00CE58B6" w14:paraId="3C5308FC" w14:textId="77777777" w:rsidTr="00B53D98">
        <w:trPr>
          <w:jc w:val="center"/>
        </w:trPr>
        <w:tc>
          <w:tcPr>
            <w:tcW w:w="583" w:type="dxa"/>
            <w:vAlign w:val="center"/>
          </w:tcPr>
          <w:p w14:paraId="77C307D9" w14:textId="77ACAFA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46.</w:t>
            </w:r>
          </w:p>
        </w:tc>
        <w:tc>
          <w:tcPr>
            <w:tcW w:w="2551" w:type="dxa"/>
            <w:vAlign w:val="center"/>
          </w:tcPr>
          <w:p w14:paraId="10110865" w14:textId="7384ECBC"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0F118A47" w14:textId="77777777" w:rsidR="00BC6F84" w:rsidRPr="00CE58B6" w:rsidRDefault="00BC6F84" w:rsidP="00FB22EF">
            <w:pPr>
              <w:shd w:val="clear" w:color="auto" w:fill="FFFFFF"/>
              <w:suppressAutoHyphens/>
              <w:jc w:val="both"/>
              <w:rPr>
                <w:rFonts w:ascii="Times New Roman" w:eastAsia="Times New Roman" w:hAnsi="Times New Roman" w:cs="Times New Roman"/>
                <w:sz w:val="24"/>
                <w:szCs w:val="24"/>
              </w:rPr>
            </w:pPr>
            <w:r w:rsidRPr="00CE58B6">
              <w:rPr>
                <w:rFonts w:ascii="Times New Roman" w:eastAsia="Times New Roman" w:hAnsi="Times New Roman" w:cs="Times New Roman"/>
                <w:sz w:val="24"/>
                <w:szCs w:val="24"/>
              </w:rPr>
              <w:t>Раздел 3 Средства измерений, вспомогательные устройства, реактивы, растворы и материалы</w:t>
            </w:r>
          </w:p>
          <w:p w14:paraId="2EF277EC" w14:textId="1A32EB81" w:rsidR="00BC6F84" w:rsidRPr="00CE58B6" w:rsidRDefault="00BC6F84" w:rsidP="00FB22EF">
            <w:pPr>
              <w:ind w:firstLine="708"/>
              <w:jc w:val="both"/>
              <w:textAlignment w:val="baseline"/>
              <w:rPr>
                <w:rFonts w:ascii="Times New Roman" w:eastAsia="Times New Roman" w:hAnsi="Times New Roman" w:cs="Times New Roman"/>
                <w:sz w:val="24"/>
                <w:szCs w:val="24"/>
              </w:rPr>
            </w:pPr>
            <w:r w:rsidRPr="00CE58B6">
              <w:rPr>
                <w:rFonts w:ascii="Times New Roman" w:eastAsia="Times New Roman" w:hAnsi="Times New Roman" w:cs="Times New Roman"/>
                <w:sz w:val="24"/>
                <w:szCs w:val="24"/>
              </w:rPr>
              <w:t xml:space="preserve">- предложение « прибор для отбора и хранения проб газа по </w:t>
            </w:r>
            <w:hyperlink r:id="rId9" w:anchor="7D20K3" w:history="1">
              <w:r w:rsidRPr="00CE58B6">
                <w:rPr>
                  <w:rFonts w:ascii="Times New Roman" w:eastAsia="Times New Roman" w:hAnsi="Times New Roman" w:cs="Times New Roman"/>
                  <w:sz w:val="24"/>
                  <w:szCs w:val="24"/>
                </w:rPr>
                <w:t>ГОСТ 1895 4</w:t>
              </w:r>
            </w:hyperlink>
            <w:r w:rsidRPr="00CE58B6">
              <w:rPr>
                <w:rFonts w:ascii="Times New Roman" w:eastAsia="Times New Roman" w:hAnsi="Times New Roman" w:cs="Times New Roman"/>
                <w:sz w:val="24"/>
                <w:szCs w:val="24"/>
              </w:rPr>
              <w:t>вместимостью 3,0 дм</w:t>
            </w:r>
            <w:r w:rsidRPr="00CE58B6">
              <w:rPr>
                <w:rFonts w:ascii="Times New Roman" w:eastAsia="Times New Roman" w:hAnsi="Times New Roman" w:cs="Times New Roman"/>
                <w:sz w:val="24"/>
                <w:szCs w:val="24"/>
                <w:vertAlign w:val="superscript"/>
              </w:rPr>
              <w:t>3</w:t>
            </w:r>
            <w:r w:rsidRPr="00CE58B6">
              <w:rPr>
                <w:rFonts w:ascii="Times New Roman" w:eastAsia="Times New Roman" w:hAnsi="Times New Roman" w:cs="Times New Roman"/>
                <w:sz w:val="24"/>
                <w:szCs w:val="24"/>
              </w:rPr>
              <w:t xml:space="preserve"> или склянка с тубусом 4-10 по </w:t>
            </w:r>
            <w:hyperlink r:id="rId10" w:anchor="7D20K3" w:history="1">
              <w:r w:rsidRPr="00CE58B6">
                <w:rPr>
                  <w:rFonts w:ascii="Times New Roman" w:eastAsia="Times New Roman" w:hAnsi="Times New Roman" w:cs="Times New Roman"/>
                  <w:sz w:val="24"/>
                  <w:szCs w:val="24"/>
                </w:rPr>
                <w:t>ГОСТ 25336</w:t>
              </w:r>
            </w:hyperlink>
            <w:r w:rsidRPr="00CE58B6">
              <w:rPr>
                <w:rFonts w:ascii="Times New Roman" w:eastAsia="Times New Roman" w:hAnsi="Times New Roman" w:cs="Times New Roman"/>
                <w:sz w:val="24"/>
                <w:szCs w:val="24"/>
              </w:rPr>
              <w:t xml:space="preserve">4» </w:t>
            </w:r>
            <w:proofErr w:type="gramStart"/>
            <w:r w:rsidRPr="00CE58B6">
              <w:rPr>
                <w:rFonts w:ascii="Times New Roman" w:eastAsia="Times New Roman" w:hAnsi="Times New Roman" w:cs="Times New Roman"/>
                <w:sz w:val="24"/>
                <w:szCs w:val="24"/>
              </w:rPr>
              <w:t>заменить на предложение</w:t>
            </w:r>
            <w:proofErr w:type="gramEnd"/>
            <w:r w:rsidRPr="00CE58B6">
              <w:rPr>
                <w:rFonts w:ascii="Times New Roman" w:eastAsia="Times New Roman" w:hAnsi="Times New Roman" w:cs="Times New Roman"/>
                <w:sz w:val="24"/>
                <w:szCs w:val="24"/>
              </w:rPr>
              <w:t xml:space="preserve"> «прибор для отбора и хранения проб газа по </w:t>
            </w:r>
            <w:hyperlink r:id="rId11" w:anchor="7D20K3" w:history="1">
              <w:r w:rsidRPr="00CE58B6">
                <w:rPr>
                  <w:rFonts w:ascii="Times New Roman" w:eastAsia="Times New Roman" w:hAnsi="Times New Roman" w:cs="Times New Roman"/>
                  <w:sz w:val="24"/>
                  <w:szCs w:val="24"/>
                </w:rPr>
                <w:t>ГОСТ 18954</w:t>
              </w:r>
            </w:hyperlink>
            <w:r w:rsidRPr="00CE58B6">
              <w:rPr>
                <w:rFonts w:ascii="Times New Roman" w:eastAsia="Times New Roman" w:hAnsi="Times New Roman" w:cs="Times New Roman"/>
                <w:sz w:val="24"/>
                <w:szCs w:val="24"/>
              </w:rPr>
              <w:t>вместимостью 3,0 дм</w:t>
            </w:r>
            <w:r w:rsidRPr="00CE58B6">
              <w:rPr>
                <w:rFonts w:ascii="Times New Roman" w:eastAsia="Times New Roman" w:hAnsi="Times New Roman" w:cs="Times New Roman"/>
                <w:sz w:val="24"/>
                <w:szCs w:val="24"/>
                <w:vertAlign w:val="superscript"/>
              </w:rPr>
              <w:t>3</w:t>
            </w:r>
            <w:r w:rsidRPr="00CE58B6">
              <w:rPr>
                <w:rFonts w:ascii="Times New Roman" w:eastAsia="Times New Roman" w:hAnsi="Times New Roman" w:cs="Times New Roman"/>
                <w:sz w:val="24"/>
                <w:szCs w:val="24"/>
              </w:rPr>
              <w:t xml:space="preserve"> или склянка с тубусом 4-10 по </w:t>
            </w:r>
            <w:hyperlink r:id="rId12" w:anchor="7D20K3" w:history="1">
              <w:r w:rsidRPr="00CE58B6">
                <w:rPr>
                  <w:rFonts w:ascii="Times New Roman" w:eastAsia="Times New Roman" w:hAnsi="Times New Roman" w:cs="Times New Roman"/>
                  <w:sz w:val="24"/>
                  <w:szCs w:val="24"/>
                </w:rPr>
                <w:t>ГОСТ 25336</w:t>
              </w:r>
            </w:hyperlink>
            <w:r w:rsidRPr="00CE58B6">
              <w:rPr>
                <w:rFonts w:ascii="Times New Roman" w:eastAsia="Times New Roman" w:hAnsi="Times New Roman" w:cs="Times New Roman"/>
                <w:sz w:val="24"/>
                <w:szCs w:val="24"/>
              </w:rPr>
              <w:t>».</w:t>
            </w:r>
          </w:p>
          <w:p w14:paraId="26EF6011" w14:textId="21384999"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 xml:space="preserve">- предложение « бария гидрат окиси по </w:t>
            </w:r>
            <w:hyperlink r:id="rId13" w:anchor="7D20K3" w:history="1">
              <w:r w:rsidRPr="00CE58B6">
                <w:rPr>
                  <w:rStyle w:val="ab"/>
                  <w:rFonts w:ascii="Times New Roman" w:hAnsi="Times New Roman" w:cs="Times New Roman"/>
                  <w:color w:val="auto"/>
                  <w:sz w:val="24"/>
                  <w:szCs w:val="24"/>
                  <w:u w:val="none"/>
                </w:rPr>
                <w:t>ГОСТ 4107</w:t>
              </w:r>
            </w:hyperlink>
            <w:r w:rsidRPr="00CE58B6">
              <w:rPr>
                <w:rFonts w:ascii="Times New Roman" w:hAnsi="Times New Roman" w:cs="Times New Roman"/>
                <w:sz w:val="24"/>
                <w:szCs w:val="24"/>
              </w:rPr>
              <w:t>, раствор с массовой долей 5% (поглотительный)» дополнить текстом « готовят растворением 5 г гидрата окиси бария в 95 г воды. Раствор быстро фильтруют через плотный бумажный фильтр и хранят в колбе, закрытой пробкой. В пробку вставлена стеклянная трубка, соединенная с промывной склянкой с раствором гидроокиси натрия и калия.</w:t>
            </w:r>
          </w:p>
          <w:p w14:paraId="48454304" w14:textId="77777777" w:rsidR="00BC6F84" w:rsidRPr="00CE58B6" w:rsidRDefault="00BC6F84" w:rsidP="00FB22EF">
            <w:pPr>
              <w:pStyle w:val="formattext"/>
              <w:spacing w:before="0" w:beforeAutospacing="0" w:after="0" w:afterAutospacing="0"/>
              <w:ind w:firstLine="480"/>
              <w:jc w:val="both"/>
              <w:textAlignment w:val="baseline"/>
            </w:pPr>
            <w:r w:rsidRPr="00CE58B6">
              <w:t xml:space="preserve">- </w:t>
            </w:r>
            <w:proofErr w:type="gramStart"/>
            <w:r w:rsidRPr="00CE58B6">
              <w:t>п</w:t>
            </w:r>
            <w:proofErr w:type="gramEnd"/>
            <w:r w:rsidRPr="00CE58B6">
              <w:t xml:space="preserve">редложение «серебро азотнокислое по </w:t>
            </w:r>
            <w:hyperlink r:id="rId14" w:anchor="7D20K3" w:history="1">
              <w:r w:rsidRPr="00CE58B6">
                <w:rPr>
                  <w:rStyle w:val="ab"/>
                  <w:color w:val="auto"/>
                  <w:u w:val="none"/>
                </w:rPr>
                <w:t>ГОСТ 1277</w:t>
              </w:r>
            </w:hyperlink>
            <w:r w:rsidRPr="00CE58B6">
              <w:t>, аммиачный раствор с массовой долей 5 %» дополнить текстом «</w:t>
            </w:r>
            <w:r w:rsidRPr="00CE58B6">
              <w:rPr>
                <w:shd w:val="clear" w:color="auto" w:fill="FFFFFF"/>
              </w:rPr>
              <w:t>готовят следующим образом: 5 г азотнокислого серебра растворяют в 95 г воды. К раствору добавляют по каплям при постоянном помешивании раствор аммиака, пока осадок не будет почти (но не полностью) растворен. Раствор фильтруют и хранят в плотно закрытой склянке из темного стекла в защищенном от света месте.</w:t>
            </w:r>
          </w:p>
          <w:p w14:paraId="2428DE4D" w14:textId="0F243327" w:rsidR="00BC6F84" w:rsidRPr="00CE58B6" w:rsidRDefault="00BC6F84" w:rsidP="00FB22EF">
            <w:pPr>
              <w:pStyle w:val="formattext"/>
              <w:spacing w:before="0" w:beforeAutospacing="0" w:after="0" w:afterAutospacing="0"/>
              <w:ind w:firstLine="480"/>
              <w:jc w:val="both"/>
              <w:textAlignment w:val="baseline"/>
              <w:rPr>
                <w:shd w:val="clear" w:color="auto" w:fill="FFFFFF"/>
              </w:rPr>
            </w:pPr>
            <w:r w:rsidRPr="00CE58B6">
              <w:t xml:space="preserve">- </w:t>
            </w:r>
            <w:proofErr w:type="gramStart"/>
            <w:r w:rsidRPr="00CE58B6">
              <w:t>п</w:t>
            </w:r>
            <w:proofErr w:type="gramEnd"/>
            <w:r w:rsidRPr="00CE58B6">
              <w:t xml:space="preserve">редложение «смешанный раствор крахмала и йодистого калия; </w:t>
            </w:r>
            <w:r w:rsidRPr="00CE58B6">
              <w:lastRenderedPageBreak/>
              <w:t>дополнить текстом «</w:t>
            </w:r>
            <w:r w:rsidRPr="00CE58B6">
              <w:rPr>
                <w:shd w:val="clear" w:color="auto" w:fill="FFFFFF"/>
              </w:rPr>
              <w:t>готовят следующим образом: 0,5 г йодистого калия растворяют при нагревании в 95 мл воды; 0,5 г крахмала размешивают в 5 мл холодной воды. Смесь медленно вливают при помешивании в кипящий раствор йодистого калия и кипятят 2-3 мин.»</w:t>
            </w:r>
          </w:p>
          <w:p w14:paraId="787BC834" w14:textId="4EE4EE63" w:rsidR="00BC6F84" w:rsidRPr="00CE58B6" w:rsidRDefault="00BC6F84" w:rsidP="00FB22EF">
            <w:pPr>
              <w:pStyle w:val="Default"/>
              <w:jc w:val="both"/>
              <w:rPr>
                <w:rFonts w:eastAsia="Times New Roman"/>
                <w:color w:val="auto"/>
              </w:rPr>
            </w:pPr>
            <w:r w:rsidRPr="00CE58B6">
              <w:rPr>
                <w:color w:val="auto"/>
              </w:rPr>
              <w:t xml:space="preserve">- метиловый красный (индикатор), спиртовой раствор с массовой долей 0,2%; </w:t>
            </w:r>
            <w:r w:rsidRPr="00CE58B6">
              <w:rPr>
                <w:color w:val="auto"/>
                <w:shd w:val="clear" w:color="auto" w:fill="FFFFFF"/>
              </w:rPr>
              <w:t>дополнить текстом «готовят растворением 0,2 г метилового красного в 99,8 г раствора этилового спирта с массовой долей 60 %»</w:t>
            </w:r>
          </w:p>
        </w:tc>
        <w:tc>
          <w:tcPr>
            <w:tcW w:w="4095" w:type="dxa"/>
            <w:vAlign w:val="center"/>
          </w:tcPr>
          <w:p w14:paraId="1CC35D8B"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Не принято</w:t>
            </w:r>
          </w:p>
          <w:p w14:paraId="3FBC77F7" w14:textId="0DE84D01" w:rsidR="00BC6F84" w:rsidRPr="00CE58B6" w:rsidRDefault="00BC6F84" w:rsidP="00FB22EF">
            <w:pPr>
              <w:jc w:val="both"/>
              <w:rPr>
                <w:rFonts w:ascii="Times New Roman" w:hAnsi="Times New Roman" w:cs="Times New Roman"/>
                <w:sz w:val="24"/>
                <w:szCs w:val="24"/>
                <w:lang w:val="kk-KZ"/>
              </w:rPr>
            </w:pPr>
            <w:r w:rsidRPr="00CE58B6">
              <w:rPr>
                <w:rFonts w:ascii="Times New Roman" w:hAnsi="Times New Roman" w:cs="Times New Roman"/>
                <w:sz w:val="24"/>
                <w:szCs w:val="24"/>
              </w:rPr>
              <w:t>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стандарта изменено</w:t>
            </w:r>
          </w:p>
        </w:tc>
      </w:tr>
      <w:tr w:rsidR="00BC6F84" w:rsidRPr="00CE58B6" w14:paraId="15BB46F4" w14:textId="77777777" w:rsidTr="00B53D98">
        <w:trPr>
          <w:jc w:val="center"/>
        </w:trPr>
        <w:tc>
          <w:tcPr>
            <w:tcW w:w="583" w:type="dxa"/>
            <w:vAlign w:val="center"/>
          </w:tcPr>
          <w:p w14:paraId="750A792C" w14:textId="451AB99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47.</w:t>
            </w:r>
          </w:p>
        </w:tc>
        <w:tc>
          <w:tcPr>
            <w:tcW w:w="2551" w:type="dxa"/>
            <w:vAlign w:val="center"/>
          </w:tcPr>
          <w:p w14:paraId="2DD7755C" w14:textId="4D7ACD86"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4C9DABBF" w14:textId="62A4B939" w:rsidR="00BC6F84" w:rsidRPr="00CE58B6" w:rsidRDefault="00BC6F84" w:rsidP="00BC6F84">
            <w:pPr>
              <w:pStyle w:val="formattext"/>
              <w:shd w:val="clear" w:color="auto" w:fill="FFFFFF"/>
              <w:spacing w:before="0" w:beforeAutospacing="0" w:after="0" w:afterAutospacing="0"/>
              <w:jc w:val="center"/>
              <w:textAlignment w:val="baseline"/>
            </w:pPr>
            <w:r w:rsidRPr="00CE58B6">
              <w:t>п. 6.4.2 Проведение анализа</w:t>
            </w:r>
          </w:p>
          <w:p w14:paraId="3DBE254F" w14:textId="57D2A590" w:rsidR="00BC6F84" w:rsidRPr="00CE58B6" w:rsidRDefault="00BC6F84" w:rsidP="00FB22EF">
            <w:pPr>
              <w:shd w:val="clear" w:color="auto" w:fill="FFFFFF"/>
              <w:suppressAutoHyphens/>
              <w:jc w:val="both"/>
              <w:rPr>
                <w:rFonts w:ascii="Times New Roman" w:eastAsia="Times New Roman" w:hAnsi="Times New Roman" w:cs="Times New Roman"/>
                <w:sz w:val="24"/>
                <w:szCs w:val="24"/>
              </w:rPr>
            </w:pPr>
            <w:r w:rsidRPr="00CE58B6">
              <w:rPr>
                <w:rFonts w:ascii="Times New Roman" w:hAnsi="Times New Roman" w:cs="Times New Roman"/>
                <w:sz w:val="24"/>
                <w:szCs w:val="24"/>
              </w:rPr>
              <w:t xml:space="preserve">Предложение «Объемную долю водорода допускается определять </w:t>
            </w:r>
            <w:proofErr w:type="spellStart"/>
            <w:r w:rsidRPr="00CE58B6">
              <w:rPr>
                <w:rFonts w:ascii="Times New Roman" w:hAnsi="Times New Roman" w:cs="Times New Roman"/>
                <w:sz w:val="24"/>
                <w:szCs w:val="24"/>
              </w:rPr>
              <w:t>газоадсорбционным</w:t>
            </w:r>
            <w:proofErr w:type="spellEnd"/>
            <w:r w:rsidRPr="00CE58B6">
              <w:rPr>
                <w:rFonts w:ascii="Times New Roman" w:hAnsi="Times New Roman" w:cs="Times New Roman"/>
                <w:sz w:val="24"/>
                <w:szCs w:val="24"/>
              </w:rPr>
              <w:t xml:space="preserve"> </w:t>
            </w:r>
            <w:proofErr w:type="spellStart"/>
            <w:r w:rsidRPr="00CE58B6">
              <w:rPr>
                <w:rFonts w:ascii="Times New Roman" w:hAnsi="Times New Roman" w:cs="Times New Roman"/>
                <w:sz w:val="24"/>
                <w:szCs w:val="24"/>
              </w:rPr>
              <w:t>хроматографическим</w:t>
            </w:r>
            <w:proofErr w:type="spellEnd"/>
            <w:r w:rsidRPr="00CE58B6">
              <w:rPr>
                <w:rFonts w:ascii="Times New Roman" w:hAnsi="Times New Roman" w:cs="Times New Roman"/>
                <w:sz w:val="24"/>
                <w:szCs w:val="24"/>
              </w:rPr>
              <w:t xml:space="preserve"> методом, приведенным в приложении 1» заменить на предложение «Объемную долю водорода допускается определять </w:t>
            </w:r>
            <w:proofErr w:type="spellStart"/>
            <w:r w:rsidRPr="00CE58B6">
              <w:rPr>
                <w:rFonts w:ascii="Times New Roman" w:hAnsi="Times New Roman" w:cs="Times New Roman"/>
                <w:sz w:val="24"/>
                <w:szCs w:val="24"/>
              </w:rPr>
              <w:t>газоадсорбционным</w:t>
            </w:r>
            <w:proofErr w:type="spellEnd"/>
            <w:r w:rsidRPr="00CE58B6">
              <w:rPr>
                <w:rFonts w:ascii="Times New Roman" w:hAnsi="Times New Roman" w:cs="Times New Roman"/>
                <w:sz w:val="24"/>
                <w:szCs w:val="24"/>
              </w:rPr>
              <w:t xml:space="preserve"> </w:t>
            </w:r>
            <w:proofErr w:type="spellStart"/>
            <w:r w:rsidRPr="00CE58B6">
              <w:rPr>
                <w:rFonts w:ascii="Times New Roman" w:hAnsi="Times New Roman" w:cs="Times New Roman"/>
                <w:sz w:val="24"/>
                <w:szCs w:val="24"/>
              </w:rPr>
              <w:t>хроматографическим</w:t>
            </w:r>
            <w:proofErr w:type="spellEnd"/>
            <w:r w:rsidRPr="00CE58B6">
              <w:rPr>
                <w:rFonts w:ascii="Times New Roman" w:hAnsi="Times New Roman" w:cs="Times New Roman"/>
                <w:sz w:val="24"/>
                <w:szCs w:val="24"/>
              </w:rPr>
              <w:t xml:space="preserve"> методом, приведенным в приложении</w:t>
            </w:r>
            <w:proofErr w:type="gramStart"/>
            <w:r w:rsidRPr="00CE58B6">
              <w:rPr>
                <w:rFonts w:ascii="Times New Roman" w:hAnsi="Times New Roman" w:cs="Times New Roman"/>
                <w:sz w:val="24"/>
                <w:szCs w:val="24"/>
              </w:rPr>
              <w:t xml:space="preserve"> А</w:t>
            </w:r>
            <w:proofErr w:type="gramEnd"/>
            <w:r w:rsidRPr="00CE58B6">
              <w:rPr>
                <w:rFonts w:ascii="Times New Roman" w:hAnsi="Times New Roman" w:cs="Times New Roman"/>
                <w:sz w:val="24"/>
                <w:szCs w:val="24"/>
              </w:rPr>
              <w:t>»</w:t>
            </w:r>
          </w:p>
        </w:tc>
        <w:tc>
          <w:tcPr>
            <w:tcW w:w="4095" w:type="dxa"/>
            <w:vAlign w:val="center"/>
          </w:tcPr>
          <w:p w14:paraId="1E8601BD" w14:textId="0A0CFB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42AA2E34" w14:textId="2B9A9CA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В связи с изменением содержания стандарта, данный пункт исключен</w:t>
            </w:r>
          </w:p>
        </w:tc>
      </w:tr>
      <w:tr w:rsidR="00BC6F84" w:rsidRPr="00CE58B6" w14:paraId="62A6ABB8" w14:textId="77777777" w:rsidTr="00B53D98">
        <w:trPr>
          <w:jc w:val="center"/>
        </w:trPr>
        <w:tc>
          <w:tcPr>
            <w:tcW w:w="583" w:type="dxa"/>
            <w:vAlign w:val="center"/>
          </w:tcPr>
          <w:p w14:paraId="3DA2A167" w14:textId="568D9EC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48.</w:t>
            </w:r>
          </w:p>
        </w:tc>
        <w:tc>
          <w:tcPr>
            <w:tcW w:w="2551" w:type="dxa"/>
            <w:vAlign w:val="center"/>
          </w:tcPr>
          <w:p w14:paraId="2316CC7A" w14:textId="3B9DE1D4"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«Методы испытаний»</w:t>
            </w:r>
          </w:p>
        </w:tc>
        <w:tc>
          <w:tcPr>
            <w:tcW w:w="7655" w:type="dxa"/>
            <w:vAlign w:val="center"/>
          </w:tcPr>
          <w:p w14:paraId="2F168C35" w14:textId="77777777" w:rsidR="00BC6F84" w:rsidRPr="00CE58B6" w:rsidRDefault="00BC6F84" w:rsidP="00BC6F84">
            <w:pPr>
              <w:pStyle w:val="formattext"/>
              <w:shd w:val="clear" w:color="auto" w:fill="FFFFFF"/>
              <w:spacing w:before="0" w:beforeAutospacing="0" w:after="0" w:afterAutospacing="0"/>
              <w:jc w:val="center"/>
              <w:textAlignment w:val="baseline"/>
            </w:pPr>
            <w:r w:rsidRPr="00CE58B6">
              <w:t>6.3.2 Обработка результатов</w:t>
            </w:r>
          </w:p>
          <w:p w14:paraId="3CAF38EA" w14:textId="14DB0E65" w:rsidR="00BC6F84" w:rsidRPr="00CE58B6" w:rsidRDefault="00BC6F84" w:rsidP="00FB22EF">
            <w:pPr>
              <w:pStyle w:val="formattext"/>
              <w:shd w:val="clear" w:color="auto" w:fill="FFFFFF"/>
              <w:spacing w:before="0" w:beforeAutospacing="0" w:after="0" w:afterAutospacing="0"/>
              <w:jc w:val="both"/>
              <w:textAlignment w:val="baseline"/>
            </w:pPr>
            <w:r w:rsidRPr="00CE58B6">
              <w:t>Предложение «Допускается определять объемную долю водяных паров конденсационным методом, приведенным в приложении 3» заменить на предложение «Допускается определять объемную долю водяных паров конденсационным методом, приведенным в приложении</w:t>
            </w:r>
            <w:proofErr w:type="gramStart"/>
            <w:r w:rsidRPr="00CE58B6">
              <w:t xml:space="preserve"> С</w:t>
            </w:r>
            <w:proofErr w:type="gramEnd"/>
            <w:r w:rsidRPr="00CE58B6">
              <w:t>»</w:t>
            </w:r>
          </w:p>
        </w:tc>
        <w:tc>
          <w:tcPr>
            <w:tcW w:w="4095" w:type="dxa"/>
            <w:vAlign w:val="center"/>
          </w:tcPr>
          <w:p w14:paraId="4A3B7A59"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Частично принято</w:t>
            </w:r>
          </w:p>
          <w:p w14:paraId="2927459F" w14:textId="4D79909B"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связи с изменением содержания стандарта данный пункт представлен в следующем виде: допускается определять объемную долю водяных паров конденсационным методом, приведенным в приложении</w:t>
            </w:r>
            <w:proofErr w:type="gramStart"/>
            <w:r w:rsidRPr="00CE58B6">
              <w:rPr>
                <w:rFonts w:ascii="Times New Roman" w:hAnsi="Times New Roman" w:cs="Times New Roman"/>
                <w:sz w:val="24"/>
                <w:szCs w:val="24"/>
              </w:rPr>
              <w:t xml:space="preserve"> В</w:t>
            </w:r>
            <w:proofErr w:type="gramEnd"/>
          </w:p>
        </w:tc>
      </w:tr>
      <w:tr w:rsidR="00BC6F84" w:rsidRPr="00CE58B6" w14:paraId="6477AC76" w14:textId="77777777" w:rsidTr="00B53D98">
        <w:trPr>
          <w:jc w:val="center"/>
        </w:trPr>
        <w:tc>
          <w:tcPr>
            <w:tcW w:w="583" w:type="dxa"/>
            <w:vAlign w:val="center"/>
          </w:tcPr>
          <w:p w14:paraId="28CB7268" w14:textId="0AA3AE1D" w:rsidR="00BC6F84" w:rsidRPr="00CE58B6" w:rsidRDefault="00BC6F84" w:rsidP="00BC6F84">
            <w:pPr>
              <w:jc w:val="center"/>
              <w:rPr>
                <w:rFonts w:ascii="Times New Roman" w:hAnsi="Times New Roman" w:cs="Times New Roman"/>
                <w:sz w:val="24"/>
                <w:szCs w:val="24"/>
              </w:rPr>
            </w:pPr>
          </w:p>
        </w:tc>
        <w:tc>
          <w:tcPr>
            <w:tcW w:w="2551" w:type="dxa"/>
            <w:vAlign w:val="center"/>
          </w:tcPr>
          <w:p w14:paraId="1FF0B954"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13C98200" w14:textId="7F558416" w:rsidR="00BC6F84" w:rsidRPr="00CE58B6" w:rsidRDefault="00BC6F84" w:rsidP="00BC6F84">
            <w:pPr>
              <w:pStyle w:val="formattext"/>
              <w:shd w:val="clear" w:color="auto" w:fill="FFFFFF"/>
              <w:spacing w:before="0" w:beforeAutospacing="0" w:after="0" w:afterAutospacing="0"/>
              <w:jc w:val="center"/>
              <w:textAlignment w:val="baseline"/>
              <w:rPr>
                <w:b/>
              </w:rPr>
            </w:pPr>
            <w:r w:rsidRPr="00CE58B6">
              <w:rPr>
                <w:b/>
              </w:rPr>
              <w:t>22. ТОО «</w:t>
            </w:r>
            <w:proofErr w:type="spellStart"/>
            <w:r w:rsidRPr="00CE58B6">
              <w:rPr>
                <w:b/>
              </w:rPr>
              <w:t>Ихсан</w:t>
            </w:r>
            <w:proofErr w:type="spellEnd"/>
            <w:r w:rsidRPr="00CE58B6">
              <w:rPr>
                <w:b/>
              </w:rPr>
              <w:t xml:space="preserve"> </w:t>
            </w:r>
            <w:proofErr w:type="spellStart"/>
            <w:r w:rsidRPr="00CE58B6">
              <w:rPr>
                <w:b/>
              </w:rPr>
              <w:t>Техногаз</w:t>
            </w:r>
            <w:proofErr w:type="spellEnd"/>
            <w:r w:rsidRPr="00CE58B6">
              <w:rPr>
                <w:b/>
              </w:rPr>
              <w:t>»</w:t>
            </w:r>
          </w:p>
          <w:p w14:paraId="7102922C" w14:textId="5E75A3C8" w:rsidR="00BC6F84" w:rsidRPr="00CE58B6" w:rsidRDefault="00BC6F84" w:rsidP="00BC6F84">
            <w:pPr>
              <w:pStyle w:val="formattext"/>
              <w:shd w:val="clear" w:color="auto" w:fill="FFFFFF"/>
              <w:spacing w:before="0" w:beforeAutospacing="0" w:after="0" w:afterAutospacing="0"/>
              <w:jc w:val="center"/>
              <w:textAlignment w:val="baseline"/>
            </w:pPr>
            <w:r w:rsidRPr="00CE58B6">
              <w:rPr>
                <w:b/>
              </w:rPr>
              <w:t>Исх. от 25.07.2022 г.</w:t>
            </w:r>
          </w:p>
        </w:tc>
        <w:tc>
          <w:tcPr>
            <w:tcW w:w="4095" w:type="dxa"/>
            <w:vAlign w:val="center"/>
          </w:tcPr>
          <w:p w14:paraId="0AAE86D7" w14:textId="77777777" w:rsidR="00BC6F84" w:rsidRPr="00CE58B6" w:rsidRDefault="00BC6F84" w:rsidP="00BC6F84">
            <w:pPr>
              <w:jc w:val="center"/>
              <w:rPr>
                <w:rFonts w:ascii="Times New Roman" w:hAnsi="Times New Roman" w:cs="Times New Roman"/>
                <w:sz w:val="24"/>
                <w:szCs w:val="24"/>
              </w:rPr>
            </w:pPr>
          </w:p>
        </w:tc>
      </w:tr>
      <w:tr w:rsidR="00BC6F84" w:rsidRPr="00CE58B6" w14:paraId="6A14820F" w14:textId="77777777" w:rsidTr="00B53D98">
        <w:trPr>
          <w:trHeight w:val="557"/>
          <w:jc w:val="center"/>
        </w:trPr>
        <w:tc>
          <w:tcPr>
            <w:tcW w:w="583" w:type="dxa"/>
            <w:vAlign w:val="center"/>
          </w:tcPr>
          <w:p w14:paraId="19DD638E" w14:textId="338CD88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49.</w:t>
            </w:r>
          </w:p>
        </w:tc>
        <w:tc>
          <w:tcPr>
            <w:tcW w:w="2551" w:type="dxa"/>
            <w:vAlign w:val="center"/>
          </w:tcPr>
          <w:p w14:paraId="5D40F0A3" w14:textId="6F3332E5"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1F5C83F2" w14:textId="792785D1"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Необходимо провести «инвентаризацию» всей кислорододобывающей отрасли. Слово инвентаризация взята в кавычки, потому что мы понимаем под этой процедурой в первую очередь анализ качества выпускаемого кислорода, технологий и методов добычи кислорода, так чтобы разрабатываемый стандарт не вывел кислородную промышленность в серую зону.</w:t>
            </w:r>
          </w:p>
        </w:tc>
        <w:tc>
          <w:tcPr>
            <w:tcW w:w="4095" w:type="dxa"/>
            <w:vAlign w:val="center"/>
          </w:tcPr>
          <w:p w14:paraId="1F232910" w14:textId="5C7B161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p w14:paraId="3B3E8F84" w14:textId="11E53FEC"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По итогам совещаний, учитывая все замечания и предложения участников, для дальнейшей разработки стандарта и определения технических возможностей предприятий РК, заинтересованным лицам было неоднократно направлено письмо (№ -15-04/9346 от 24.06.2022) с просьбой предоставить информацию касательно инвентаризации. Однако до настоящего времени было получено 3 ответа, что является </w:t>
            </w:r>
            <w:r w:rsidRPr="00CE58B6">
              <w:rPr>
                <w:rFonts w:ascii="Times New Roman" w:hAnsi="Times New Roman" w:cs="Times New Roman"/>
                <w:sz w:val="24"/>
                <w:szCs w:val="24"/>
              </w:rPr>
              <w:lastRenderedPageBreak/>
              <w:t>недостаточным для проведения полного достоверного анализа кислорододобывающей отрасли РК</w:t>
            </w:r>
          </w:p>
        </w:tc>
      </w:tr>
      <w:tr w:rsidR="00BC6F84" w:rsidRPr="00CE58B6" w14:paraId="5244DFFC" w14:textId="77777777" w:rsidTr="00B53D98">
        <w:trPr>
          <w:trHeight w:val="1295"/>
          <w:jc w:val="center"/>
        </w:trPr>
        <w:tc>
          <w:tcPr>
            <w:tcW w:w="583" w:type="dxa"/>
            <w:vAlign w:val="center"/>
          </w:tcPr>
          <w:p w14:paraId="1DBFA4C3" w14:textId="5BD2588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50.</w:t>
            </w:r>
          </w:p>
        </w:tc>
        <w:tc>
          <w:tcPr>
            <w:tcW w:w="2551" w:type="dxa"/>
            <w:vAlign w:val="center"/>
          </w:tcPr>
          <w:p w14:paraId="5C20960B" w14:textId="1A346119"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69290F97" w14:textId="66BB488F"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проекте необходимо отразить, что речь идет о кислороде О</w:t>
            </w:r>
            <w:proofErr w:type="gramStart"/>
            <w:r w:rsidRPr="00CE58B6">
              <w:rPr>
                <w:rFonts w:ascii="Times New Roman" w:hAnsi="Times New Roman" w:cs="Times New Roman"/>
                <w:sz w:val="24"/>
                <w:szCs w:val="24"/>
                <w:vertAlign w:val="subscript"/>
              </w:rPr>
              <w:t>2</w:t>
            </w:r>
            <w:proofErr w:type="gramEnd"/>
            <w:r w:rsidRPr="00CE58B6">
              <w:rPr>
                <w:rFonts w:ascii="Times New Roman" w:hAnsi="Times New Roman" w:cs="Times New Roman"/>
                <w:sz w:val="24"/>
                <w:szCs w:val="24"/>
              </w:rPr>
              <w:t>, и его изотопы не имеют отношения к данному проекту, и не нормируются в рамках данного проекта. В современных условиях имеется интерес на различные изотопы кислорода, которые требуют отдельного регулирования и контроля.</w:t>
            </w:r>
          </w:p>
        </w:tc>
        <w:tc>
          <w:tcPr>
            <w:tcW w:w="4095" w:type="dxa"/>
            <w:vAlign w:val="center"/>
          </w:tcPr>
          <w:p w14:paraId="67480DC3" w14:textId="1141089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694C8D9F" w14:textId="77777777" w:rsidTr="00B53D98">
        <w:trPr>
          <w:trHeight w:val="762"/>
          <w:jc w:val="center"/>
        </w:trPr>
        <w:tc>
          <w:tcPr>
            <w:tcW w:w="583" w:type="dxa"/>
            <w:vAlign w:val="center"/>
          </w:tcPr>
          <w:p w14:paraId="4F2520BC" w14:textId="7E0D282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51.</w:t>
            </w:r>
          </w:p>
        </w:tc>
        <w:tc>
          <w:tcPr>
            <w:tcW w:w="2551" w:type="dxa"/>
            <w:vAlign w:val="center"/>
          </w:tcPr>
          <w:p w14:paraId="5E65B618" w14:textId="667DB0C1"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7F07A2D6" w14:textId="2F158FB5"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Необходимо раскрыть </w:t>
            </w:r>
            <w:proofErr w:type="gramStart"/>
            <w:r w:rsidRPr="00CE58B6">
              <w:rPr>
                <w:rFonts w:ascii="Times New Roman" w:hAnsi="Times New Roman" w:cs="Times New Roman"/>
                <w:sz w:val="24"/>
                <w:szCs w:val="24"/>
              </w:rPr>
              <w:t>физико - технические</w:t>
            </w:r>
            <w:proofErr w:type="gramEnd"/>
            <w:r w:rsidRPr="00CE58B6">
              <w:rPr>
                <w:rFonts w:ascii="Times New Roman" w:hAnsi="Times New Roman" w:cs="Times New Roman"/>
                <w:sz w:val="24"/>
                <w:szCs w:val="24"/>
              </w:rPr>
              <w:t xml:space="preserve"> свойства исходного сырья – воздуха. Указать объёмный вес и температурные характеристики.</w:t>
            </w:r>
          </w:p>
        </w:tc>
        <w:tc>
          <w:tcPr>
            <w:tcW w:w="4095" w:type="dxa"/>
            <w:vAlign w:val="center"/>
          </w:tcPr>
          <w:p w14:paraId="3028B4D6"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62FEF010" w14:textId="1DB71D95"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Стандарт предусматривает технические требования лишь к кислороду, раскрытие физико </w:t>
            </w:r>
            <w:proofErr w:type="gramStart"/>
            <w:r w:rsidRPr="00CE58B6">
              <w:rPr>
                <w:rFonts w:ascii="Times New Roman" w:hAnsi="Times New Roman" w:cs="Times New Roman"/>
                <w:sz w:val="24"/>
                <w:szCs w:val="24"/>
              </w:rPr>
              <w:t>-т</w:t>
            </w:r>
            <w:proofErr w:type="gramEnd"/>
            <w:r w:rsidRPr="00CE58B6">
              <w:rPr>
                <w:rFonts w:ascii="Times New Roman" w:hAnsi="Times New Roman" w:cs="Times New Roman"/>
                <w:sz w:val="24"/>
                <w:szCs w:val="24"/>
              </w:rPr>
              <w:t>ехнических свойств воздуха считаем нецелесообразным в рамках данного стандарта</w:t>
            </w:r>
          </w:p>
        </w:tc>
      </w:tr>
      <w:tr w:rsidR="00BC6F84" w:rsidRPr="00CE58B6" w14:paraId="3A987F75" w14:textId="77777777" w:rsidTr="00B53D98">
        <w:trPr>
          <w:trHeight w:val="1199"/>
          <w:jc w:val="center"/>
        </w:trPr>
        <w:tc>
          <w:tcPr>
            <w:tcW w:w="583" w:type="dxa"/>
            <w:vAlign w:val="center"/>
          </w:tcPr>
          <w:p w14:paraId="6568812F" w14:textId="493270F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52.</w:t>
            </w:r>
          </w:p>
        </w:tc>
        <w:tc>
          <w:tcPr>
            <w:tcW w:w="2551" w:type="dxa"/>
            <w:vAlign w:val="center"/>
          </w:tcPr>
          <w:p w14:paraId="7530DD56" w14:textId="6B6049C5"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«Требования безопасности»</w:t>
            </w:r>
          </w:p>
        </w:tc>
        <w:tc>
          <w:tcPr>
            <w:tcW w:w="7655" w:type="dxa"/>
            <w:vAlign w:val="center"/>
          </w:tcPr>
          <w:p w14:paraId="6EA81058" w14:textId="6936EB8B"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Отметить, что кислород не является горючим и взрывоопасным веществом.  Отнесение кислорода ко второму классу опасности исключить, так как это не является компетенцией документа стандартизации. </w:t>
            </w:r>
            <w:proofErr w:type="gramStart"/>
            <w:r w:rsidRPr="00CE58B6">
              <w:rPr>
                <w:rFonts w:ascii="Times New Roman" w:hAnsi="Times New Roman" w:cs="Times New Roman"/>
                <w:sz w:val="24"/>
                <w:szCs w:val="24"/>
              </w:rPr>
              <w:t>Возможно</w:t>
            </w:r>
            <w:proofErr w:type="gramEnd"/>
            <w:r w:rsidRPr="00CE58B6">
              <w:rPr>
                <w:rFonts w:ascii="Times New Roman" w:hAnsi="Times New Roman" w:cs="Times New Roman"/>
                <w:sz w:val="24"/>
                <w:szCs w:val="24"/>
              </w:rPr>
              <w:t xml:space="preserve"> сделать отсылочную норму на документ промышленной безопасности.</w:t>
            </w:r>
          </w:p>
        </w:tc>
        <w:tc>
          <w:tcPr>
            <w:tcW w:w="4095" w:type="dxa"/>
            <w:vAlign w:val="center"/>
          </w:tcPr>
          <w:p w14:paraId="4087F395" w14:textId="6577F6E0"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6E9924DF" w14:textId="77777777" w:rsidTr="00B53D98">
        <w:trPr>
          <w:trHeight w:val="1650"/>
          <w:jc w:val="center"/>
        </w:trPr>
        <w:tc>
          <w:tcPr>
            <w:tcW w:w="583" w:type="dxa"/>
            <w:vAlign w:val="center"/>
          </w:tcPr>
          <w:p w14:paraId="3408CEBA" w14:textId="1E4B3F7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53.</w:t>
            </w:r>
          </w:p>
        </w:tc>
        <w:tc>
          <w:tcPr>
            <w:tcW w:w="2551" w:type="dxa"/>
            <w:vAlign w:val="center"/>
          </w:tcPr>
          <w:p w14:paraId="50EF8525" w14:textId="6574B2F0"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Титульный лист</w:t>
            </w:r>
          </w:p>
        </w:tc>
        <w:tc>
          <w:tcPr>
            <w:tcW w:w="7655" w:type="dxa"/>
            <w:vAlign w:val="center"/>
          </w:tcPr>
          <w:p w14:paraId="33A2A1A9" w14:textId="7AF716B3" w:rsidR="00BC6F84" w:rsidRPr="00CE58B6" w:rsidRDefault="00BC6F84" w:rsidP="00FB22EF">
            <w:pPr>
              <w:pStyle w:val="a7"/>
              <w:ind w:left="0"/>
              <w:jc w:val="both"/>
              <w:rPr>
                <w:rFonts w:ascii="Times New Roman" w:hAnsi="Times New Roman"/>
                <w:sz w:val="24"/>
                <w:szCs w:val="24"/>
              </w:rPr>
            </w:pPr>
            <w:r w:rsidRPr="00CE58B6">
              <w:rPr>
                <w:rFonts w:ascii="Times New Roman" w:hAnsi="Times New Roman"/>
                <w:sz w:val="24"/>
                <w:szCs w:val="24"/>
              </w:rPr>
              <w:t>В проекте речь идет о кислороде, который находиться в газообразной форме, но кислород может находиться и в жидкой форме, что является одной из форм его агрегатного состояния. При этом его химическая формула не подвергается изменению и остается неизменной, меняется только его агрегатное состояние.</w:t>
            </w:r>
          </w:p>
          <w:p w14:paraId="73DEBB28" w14:textId="742EBDBF" w:rsidR="00BC6F84" w:rsidRPr="00CE58B6" w:rsidRDefault="00BC6F84" w:rsidP="00FB22EF">
            <w:pPr>
              <w:pStyle w:val="a7"/>
              <w:ind w:left="0"/>
              <w:jc w:val="both"/>
              <w:rPr>
                <w:rFonts w:ascii="Times New Roman" w:hAnsi="Times New Roman"/>
                <w:sz w:val="24"/>
                <w:szCs w:val="24"/>
              </w:rPr>
            </w:pPr>
            <w:r w:rsidRPr="00CE58B6">
              <w:rPr>
                <w:rFonts w:ascii="Times New Roman" w:hAnsi="Times New Roman"/>
                <w:sz w:val="24"/>
                <w:szCs w:val="24"/>
              </w:rPr>
              <w:t>На практике оба вида состояния встречаются и участвуют в товарно – денежных отношениях на рынке Республики Казахстан. Считаем необходимым включить регулировку и стандартизацию кислорода жидкого в проект.</w:t>
            </w:r>
          </w:p>
          <w:p w14:paraId="777814CC" w14:textId="6059E623" w:rsidR="00BC6F84" w:rsidRPr="00CE58B6" w:rsidRDefault="00BC6F84" w:rsidP="00FB22EF">
            <w:pPr>
              <w:pStyle w:val="a7"/>
              <w:ind w:left="0"/>
              <w:jc w:val="both"/>
              <w:rPr>
                <w:rFonts w:ascii="Times New Roman" w:hAnsi="Times New Roman"/>
                <w:sz w:val="24"/>
                <w:szCs w:val="24"/>
              </w:rPr>
            </w:pPr>
            <w:r w:rsidRPr="00CE58B6">
              <w:rPr>
                <w:rFonts w:ascii="Times New Roman" w:hAnsi="Times New Roman"/>
                <w:sz w:val="24"/>
                <w:szCs w:val="24"/>
              </w:rPr>
              <w:t>Необходимо в проекте указать «Кислород жидкий и газообразный».</w:t>
            </w:r>
          </w:p>
          <w:p w14:paraId="0FD3B28A" w14:textId="54C2DDF4" w:rsidR="00BC6F84" w:rsidRPr="00CE58B6" w:rsidRDefault="00BC6F84" w:rsidP="00FB22EF">
            <w:pPr>
              <w:pStyle w:val="a7"/>
              <w:ind w:left="0"/>
              <w:jc w:val="both"/>
              <w:rPr>
                <w:rFonts w:ascii="Times New Roman" w:hAnsi="Times New Roman"/>
                <w:sz w:val="24"/>
                <w:szCs w:val="24"/>
              </w:rPr>
            </w:pPr>
            <w:r w:rsidRPr="00CE58B6">
              <w:rPr>
                <w:rFonts w:ascii="Times New Roman" w:hAnsi="Times New Roman"/>
                <w:sz w:val="24"/>
                <w:szCs w:val="24"/>
              </w:rPr>
              <w:t>Можно написать отдельный стандарт на жидкий кислород, но тогда структурно и тематический стандарты будут повторять друг друга на 90 процентов. Поэтому создание отдельного стандарта на жидкий кислород считаем не целесообразным</w:t>
            </w:r>
          </w:p>
        </w:tc>
        <w:tc>
          <w:tcPr>
            <w:tcW w:w="4095" w:type="dxa"/>
            <w:vAlign w:val="center"/>
          </w:tcPr>
          <w:p w14:paraId="0D58EE1E"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p w14:paraId="4775004B" w14:textId="4646CB29"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Однако</w:t>
            </w:r>
            <w:proofErr w:type="gramStart"/>
            <w:r w:rsidRPr="00CE58B6">
              <w:rPr>
                <w:rFonts w:ascii="Times New Roman" w:hAnsi="Times New Roman" w:cs="Times New Roman"/>
                <w:sz w:val="24"/>
                <w:szCs w:val="24"/>
              </w:rPr>
              <w:t>,</w:t>
            </w:r>
            <w:proofErr w:type="gramEnd"/>
            <w:r w:rsidRPr="00CE58B6">
              <w:rPr>
                <w:rFonts w:ascii="Times New Roman" w:hAnsi="Times New Roman" w:cs="Times New Roman"/>
                <w:sz w:val="24"/>
                <w:szCs w:val="24"/>
              </w:rPr>
              <w:t xml:space="preserve"> в настоящее время мы не можем изменить наименование проекта стандарта. Внесение изменений в План стандартизации на 2022 г. в части изменения наименования возможно после решения Научно-технического совета</w:t>
            </w:r>
          </w:p>
        </w:tc>
      </w:tr>
      <w:tr w:rsidR="00BC6F84" w:rsidRPr="00CE58B6" w14:paraId="45934E11" w14:textId="77777777" w:rsidTr="00B53D98">
        <w:trPr>
          <w:trHeight w:val="1650"/>
          <w:jc w:val="center"/>
        </w:trPr>
        <w:tc>
          <w:tcPr>
            <w:tcW w:w="583" w:type="dxa"/>
            <w:vAlign w:val="center"/>
          </w:tcPr>
          <w:p w14:paraId="00E6AB93" w14:textId="5007A9F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54.</w:t>
            </w:r>
          </w:p>
        </w:tc>
        <w:tc>
          <w:tcPr>
            <w:tcW w:w="2551" w:type="dxa"/>
            <w:vAlign w:val="center"/>
          </w:tcPr>
          <w:p w14:paraId="2C50CCEB"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2D214C9" w14:textId="2BBCB2B8" w:rsidR="00BC6F84" w:rsidRPr="00CE58B6" w:rsidRDefault="00BC6F84" w:rsidP="00FB22EF">
            <w:pPr>
              <w:pStyle w:val="a7"/>
              <w:ind w:left="0"/>
              <w:jc w:val="both"/>
              <w:rPr>
                <w:rFonts w:ascii="Times New Roman" w:hAnsi="Times New Roman"/>
                <w:sz w:val="24"/>
                <w:szCs w:val="24"/>
              </w:rPr>
            </w:pPr>
            <w:r w:rsidRPr="00CE58B6">
              <w:rPr>
                <w:rFonts w:ascii="Times New Roman" w:hAnsi="Times New Roman"/>
                <w:sz w:val="24"/>
                <w:szCs w:val="24"/>
              </w:rPr>
              <w:t>Документ по стандартизации устанавливает нормы, правила, характеристики предмета стандартизации, но никак не сферу или область применения. Необходимо пересмотреть понятия кислород технический и кислород медицинский, так как отсутствует понятие «технический» или «медицинский», ни один нормативно правовой акт не раскрывают значение этих понятий.</w:t>
            </w:r>
          </w:p>
        </w:tc>
        <w:tc>
          <w:tcPr>
            <w:tcW w:w="4095" w:type="dxa"/>
            <w:vAlign w:val="center"/>
          </w:tcPr>
          <w:p w14:paraId="407437F3" w14:textId="0120F4D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25EEAE03" w14:textId="77777777" w:rsidTr="00B53D98">
        <w:trPr>
          <w:trHeight w:val="1650"/>
          <w:jc w:val="center"/>
        </w:trPr>
        <w:tc>
          <w:tcPr>
            <w:tcW w:w="583" w:type="dxa"/>
            <w:vAlign w:val="center"/>
          </w:tcPr>
          <w:p w14:paraId="25B3E6FF" w14:textId="07E253E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55.</w:t>
            </w:r>
          </w:p>
        </w:tc>
        <w:tc>
          <w:tcPr>
            <w:tcW w:w="2551" w:type="dxa"/>
            <w:vAlign w:val="center"/>
          </w:tcPr>
          <w:p w14:paraId="01B199AF" w14:textId="706EA786"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4BB1EA36" w14:textId="61053609" w:rsidR="00BC6F84" w:rsidRPr="00CE58B6" w:rsidRDefault="00BC6F84" w:rsidP="00FB22EF">
            <w:pPr>
              <w:ind w:firstLine="708"/>
              <w:jc w:val="both"/>
              <w:rPr>
                <w:rFonts w:ascii="Times New Roman" w:hAnsi="Times New Roman" w:cs="Times New Roman"/>
                <w:sz w:val="24"/>
                <w:szCs w:val="24"/>
              </w:rPr>
            </w:pPr>
            <w:proofErr w:type="gramStart"/>
            <w:r w:rsidRPr="00CE58B6">
              <w:rPr>
                <w:rFonts w:ascii="Times New Roman" w:hAnsi="Times New Roman" w:cs="Times New Roman"/>
                <w:sz w:val="24"/>
                <w:szCs w:val="24"/>
              </w:rPr>
              <w:t>Главным критерием, влияющим на сферу использования кислорода является</w:t>
            </w:r>
            <w:proofErr w:type="gramEnd"/>
            <w:r w:rsidRPr="00CE58B6">
              <w:rPr>
                <w:rFonts w:ascii="Times New Roman" w:hAnsi="Times New Roman" w:cs="Times New Roman"/>
                <w:sz w:val="24"/>
                <w:szCs w:val="24"/>
              </w:rPr>
              <w:t xml:space="preserve"> его объёмная доля или чистота. Чем выше чистота кислорода, тем выше должна быть сортность продукта. Потребитель продукции должен самостоятельно выбирать качество, а значит и сортность требуемого продукта.</w:t>
            </w:r>
          </w:p>
          <w:p w14:paraId="0372F6AF" w14:textId="38109D48" w:rsidR="00BC6F84" w:rsidRPr="00CE58B6" w:rsidRDefault="00BC6F84" w:rsidP="00FB22EF">
            <w:pPr>
              <w:pStyle w:val="a7"/>
              <w:ind w:left="0" w:firstLine="708"/>
              <w:jc w:val="both"/>
              <w:rPr>
                <w:rFonts w:ascii="Times New Roman" w:hAnsi="Times New Roman"/>
                <w:sz w:val="24"/>
                <w:szCs w:val="24"/>
              </w:rPr>
            </w:pPr>
            <w:r w:rsidRPr="00CE58B6">
              <w:rPr>
                <w:rFonts w:ascii="Times New Roman" w:hAnsi="Times New Roman"/>
                <w:sz w:val="24"/>
                <w:szCs w:val="24"/>
              </w:rPr>
              <w:t>Физические и химические показатели кислорода, в независимости от его агрегатного состояния, для определения сортности требует основательного пересмотра. Необходимо убрать разделение на технический и медицинский кислород.</w:t>
            </w:r>
          </w:p>
          <w:p w14:paraId="15618846" w14:textId="0D0BCDB9" w:rsidR="00BC6F84" w:rsidRPr="00CE58B6" w:rsidRDefault="00BC6F84" w:rsidP="00FB22EF">
            <w:pPr>
              <w:pStyle w:val="a7"/>
              <w:ind w:left="0"/>
              <w:jc w:val="both"/>
              <w:rPr>
                <w:rFonts w:ascii="Times New Roman" w:hAnsi="Times New Roman"/>
                <w:sz w:val="24"/>
                <w:szCs w:val="24"/>
              </w:rPr>
            </w:pPr>
            <w:r w:rsidRPr="00CE58B6">
              <w:rPr>
                <w:rFonts w:ascii="Times New Roman" w:hAnsi="Times New Roman"/>
                <w:sz w:val="24"/>
                <w:szCs w:val="24"/>
              </w:rPr>
              <w:t>Сортность кислорода необходимо начинать с высшего сорта с объёмной долей 99.8%, первый сорт -99,5 %, второй сорт -99.0%, третий сорт – 95.0%. Определение сортности кислорода не обходимо вести из технических возможностей наших предприятий</w:t>
            </w:r>
          </w:p>
        </w:tc>
        <w:tc>
          <w:tcPr>
            <w:tcW w:w="4095" w:type="dxa"/>
            <w:vAlign w:val="center"/>
          </w:tcPr>
          <w:p w14:paraId="5BF1DE09"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Частично принято</w:t>
            </w:r>
          </w:p>
          <w:p w14:paraId="68DFDD9A" w14:textId="5A3B1D4E"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Из стандарта </w:t>
            </w:r>
            <w:proofErr w:type="gramStart"/>
            <w:r w:rsidRPr="00CE58B6">
              <w:rPr>
                <w:rFonts w:ascii="Times New Roman" w:hAnsi="Times New Roman" w:cs="Times New Roman"/>
                <w:sz w:val="24"/>
                <w:szCs w:val="24"/>
              </w:rPr>
              <w:t>исключены</w:t>
            </w:r>
            <w:proofErr w:type="gramEnd"/>
            <w:r w:rsidRPr="00CE58B6">
              <w:rPr>
                <w:rFonts w:ascii="Times New Roman" w:hAnsi="Times New Roman" w:cs="Times New Roman"/>
                <w:sz w:val="24"/>
                <w:szCs w:val="24"/>
              </w:rPr>
              <w:t xml:space="preserve"> понятие технический и медицинский кислород. Разделение на сорта осталось прежним в соответствии с ГОСТ 5583, ГОСТ 6331.</w:t>
            </w:r>
          </w:p>
          <w:p w14:paraId="59B593A9" w14:textId="6F455115"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Производителями было предоставлено недостаточно информации по нормам </w:t>
            </w:r>
            <w:proofErr w:type="gramStart"/>
            <w:r w:rsidRPr="00CE58B6">
              <w:rPr>
                <w:rFonts w:ascii="Times New Roman" w:hAnsi="Times New Roman" w:cs="Times New Roman"/>
                <w:sz w:val="24"/>
                <w:szCs w:val="24"/>
              </w:rPr>
              <w:t>физико – химических</w:t>
            </w:r>
            <w:proofErr w:type="gramEnd"/>
            <w:r w:rsidRPr="00CE58B6">
              <w:rPr>
                <w:rFonts w:ascii="Times New Roman" w:hAnsi="Times New Roman" w:cs="Times New Roman"/>
                <w:sz w:val="24"/>
                <w:szCs w:val="24"/>
              </w:rPr>
              <w:t xml:space="preserve"> показателей и разделению кислорода по сортам</w:t>
            </w:r>
          </w:p>
        </w:tc>
      </w:tr>
      <w:tr w:rsidR="00BC6F84" w:rsidRPr="00CE58B6" w14:paraId="04BD3EF5" w14:textId="77777777" w:rsidTr="00B53D98">
        <w:trPr>
          <w:trHeight w:val="1650"/>
          <w:jc w:val="center"/>
        </w:trPr>
        <w:tc>
          <w:tcPr>
            <w:tcW w:w="583" w:type="dxa"/>
            <w:vAlign w:val="center"/>
          </w:tcPr>
          <w:p w14:paraId="5B03082D" w14:textId="3ED24A3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56.</w:t>
            </w:r>
          </w:p>
        </w:tc>
        <w:tc>
          <w:tcPr>
            <w:tcW w:w="2551" w:type="dxa"/>
            <w:vAlign w:val="center"/>
          </w:tcPr>
          <w:p w14:paraId="1E5D7B2B" w14:textId="32851728"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6B24FF2A" w14:textId="023C66F6" w:rsidR="00BC6F84" w:rsidRPr="00CE58B6" w:rsidRDefault="00BC6F84" w:rsidP="00FB22EF">
            <w:pPr>
              <w:pStyle w:val="a7"/>
              <w:ind w:left="0" w:firstLine="708"/>
              <w:jc w:val="both"/>
              <w:rPr>
                <w:rFonts w:ascii="Times New Roman" w:hAnsi="Times New Roman"/>
                <w:sz w:val="24"/>
                <w:szCs w:val="24"/>
              </w:rPr>
            </w:pPr>
            <w:proofErr w:type="gramStart"/>
            <w:r w:rsidRPr="00CE58B6">
              <w:rPr>
                <w:rFonts w:ascii="Times New Roman" w:hAnsi="Times New Roman"/>
                <w:sz w:val="24"/>
                <w:szCs w:val="24"/>
              </w:rPr>
              <w:t>Пункты</w:t>
            </w:r>
            <w:proofErr w:type="gramEnd"/>
            <w:r w:rsidRPr="00CE58B6">
              <w:rPr>
                <w:rFonts w:ascii="Times New Roman" w:hAnsi="Times New Roman"/>
                <w:sz w:val="24"/>
                <w:szCs w:val="24"/>
              </w:rPr>
              <w:t xml:space="preserve"> указанные в Таблица 1 не корреспондируется с текстом проекта, в частности отсутствует пункт 5.7, 5.8, а пункт 5.6 имеет другую смысловую нагрузку.</w:t>
            </w:r>
          </w:p>
          <w:p w14:paraId="034AEBC7" w14:textId="77777777" w:rsidR="00BC6F84" w:rsidRPr="00CE58B6" w:rsidRDefault="00BC6F84" w:rsidP="00FB22EF">
            <w:pPr>
              <w:ind w:firstLine="708"/>
              <w:jc w:val="both"/>
              <w:rPr>
                <w:rFonts w:ascii="Times New Roman" w:hAnsi="Times New Roman" w:cs="Times New Roman"/>
                <w:sz w:val="24"/>
                <w:szCs w:val="24"/>
              </w:rPr>
            </w:pPr>
          </w:p>
        </w:tc>
        <w:tc>
          <w:tcPr>
            <w:tcW w:w="4095" w:type="dxa"/>
            <w:vAlign w:val="center"/>
          </w:tcPr>
          <w:p w14:paraId="17391CEE"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6C43EBE2" w14:textId="051792C8"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По решению рабочей группы из проекта стандарта исключены технические условия к медицинскому кислороду и внесены требования к жидкому кислороду. Вследствие этого проект стандарта был доработан, во 2 редакцию внесены значительные исправления.  Частично содержание проекта стандарта изменено</w:t>
            </w:r>
          </w:p>
        </w:tc>
      </w:tr>
      <w:tr w:rsidR="00BC6F84" w:rsidRPr="00CE58B6" w14:paraId="49DA1505" w14:textId="77777777" w:rsidTr="00B53D98">
        <w:trPr>
          <w:trHeight w:val="1650"/>
          <w:jc w:val="center"/>
        </w:trPr>
        <w:tc>
          <w:tcPr>
            <w:tcW w:w="583" w:type="dxa"/>
            <w:vAlign w:val="center"/>
          </w:tcPr>
          <w:p w14:paraId="41CB5573" w14:textId="4E5C477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57.</w:t>
            </w:r>
          </w:p>
        </w:tc>
        <w:tc>
          <w:tcPr>
            <w:tcW w:w="2551" w:type="dxa"/>
            <w:vAlign w:val="center"/>
          </w:tcPr>
          <w:p w14:paraId="3099FF9C" w14:textId="601DADBF"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7321B225" w14:textId="18760221" w:rsidR="00BC6F84" w:rsidRPr="00CE58B6" w:rsidRDefault="00BC6F84" w:rsidP="00FB22EF">
            <w:pPr>
              <w:pStyle w:val="a7"/>
              <w:ind w:left="0" w:firstLine="708"/>
              <w:jc w:val="both"/>
              <w:rPr>
                <w:rFonts w:ascii="Times New Roman" w:hAnsi="Times New Roman"/>
                <w:sz w:val="24"/>
                <w:szCs w:val="24"/>
              </w:rPr>
            </w:pPr>
            <w:r w:rsidRPr="00CE58B6">
              <w:rPr>
                <w:rFonts w:ascii="Times New Roman" w:hAnsi="Times New Roman"/>
                <w:sz w:val="24"/>
                <w:szCs w:val="24"/>
              </w:rPr>
              <w:t>Отсылочные нормы на контроль и проверку медицинским надзором и указания номера регистрационного удостоверения ГР ЛС не входят в область стандартизации и отражение их в стандарте не правомерно. Данные вопросы и их аспекты должны отражаться в отраслевом нормативно – правовом акте.</w:t>
            </w:r>
          </w:p>
          <w:p w14:paraId="1EEFCD8E" w14:textId="204B913E"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 xml:space="preserve">Порядок приемки кислорода требует пересмотра, если кислород </w:t>
            </w:r>
            <w:r w:rsidRPr="00CE58B6">
              <w:rPr>
                <w:rFonts w:ascii="Times New Roman" w:hAnsi="Times New Roman" w:cs="Times New Roman"/>
                <w:sz w:val="24"/>
                <w:szCs w:val="24"/>
              </w:rPr>
              <w:lastRenderedPageBreak/>
              <w:t>отнести к лекарствам, то порядок должен регулироваться органом ответственным за оборотом лекарственных средств.</w:t>
            </w:r>
          </w:p>
        </w:tc>
        <w:tc>
          <w:tcPr>
            <w:tcW w:w="4095" w:type="dxa"/>
            <w:vAlign w:val="center"/>
          </w:tcPr>
          <w:p w14:paraId="70AD77CE" w14:textId="45C7E81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Принято</w:t>
            </w:r>
          </w:p>
        </w:tc>
      </w:tr>
      <w:tr w:rsidR="00BC6F84" w:rsidRPr="00CE58B6" w14:paraId="60E7E6C3" w14:textId="77777777" w:rsidTr="00B53D98">
        <w:trPr>
          <w:trHeight w:val="1650"/>
          <w:jc w:val="center"/>
        </w:trPr>
        <w:tc>
          <w:tcPr>
            <w:tcW w:w="583" w:type="dxa"/>
            <w:vAlign w:val="center"/>
          </w:tcPr>
          <w:p w14:paraId="6759A581" w14:textId="2E50F480"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58.</w:t>
            </w:r>
          </w:p>
        </w:tc>
        <w:tc>
          <w:tcPr>
            <w:tcW w:w="2551" w:type="dxa"/>
            <w:vAlign w:val="center"/>
          </w:tcPr>
          <w:p w14:paraId="752F3C06" w14:textId="33C67CEF"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35A64632" w14:textId="6DFD9192"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Необходимо исключить понятие технический и медицинский кислород, оставить только деление на сорта и марки, по аналогии со стандартами на азот, аргон.</w:t>
            </w:r>
          </w:p>
          <w:p w14:paraId="301E9D2E" w14:textId="6D529D1C" w:rsidR="00BC6F84" w:rsidRPr="00CE58B6" w:rsidRDefault="00BC6F84" w:rsidP="00FB22EF">
            <w:pPr>
              <w:pStyle w:val="a7"/>
              <w:ind w:left="0" w:firstLine="708"/>
              <w:jc w:val="both"/>
              <w:rPr>
                <w:rFonts w:ascii="Times New Roman" w:hAnsi="Times New Roman"/>
                <w:sz w:val="24"/>
                <w:szCs w:val="24"/>
              </w:rPr>
            </w:pPr>
            <w:r w:rsidRPr="00CE58B6">
              <w:rPr>
                <w:rFonts w:ascii="Times New Roman" w:hAnsi="Times New Roman"/>
                <w:sz w:val="24"/>
                <w:szCs w:val="24"/>
              </w:rPr>
              <w:t>При этом потребитель должен сам определять необходимую ему объёмную долю кислорода, соответственно и сорт кислорода.</w:t>
            </w:r>
          </w:p>
        </w:tc>
        <w:tc>
          <w:tcPr>
            <w:tcW w:w="4095" w:type="dxa"/>
            <w:vAlign w:val="center"/>
          </w:tcPr>
          <w:p w14:paraId="0FE47B3F"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Частично принято</w:t>
            </w:r>
          </w:p>
          <w:p w14:paraId="4B58EA97" w14:textId="3FBDFD4C"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Из стандарта </w:t>
            </w:r>
            <w:proofErr w:type="gramStart"/>
            <w:r w:rsidRPr="00CE58B6">
              <w:rPr>
                <w:rFonts w:ascii="Times New Roman" w:hAnsi="Times New Roman" w:cs="Times New Roman"/>
                <w:sz w:val="24"/>
                <w:szCs w:val="24"/>
              </w:rPr>
              <w:t>исключены</w:t>
            </w:r>
            <w:proofErr w:type="gramEnd"/>
            <w:r w:rsidRPr="00CE58B6">
              <w:rPr>
                <w:rFonts w:ascii="Times New Roman" w:hAnsi="Times New Roman" w:cs="Times New Roman"/>
                <w:sz w:val="24"/>
                <w:szCs w:val="24"/>
              </w:rPr>
              <w:t xml:space="preserve"> понятие технический и медицинский кислород. Разделение на сорта осталось прежним в соответствии с ГОСТ 5583, ГОСТ 6331-.</w:t>
            </w:r>
          </w:p>
          <w:p w14:paraId="2180AFE0" w14:textId="60B3B011"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Производителями было предоставлено недостаточно информации по нормам </w:t>
            </w:r>
            <w:proofErr w:type="gramStart"/>
            <w:r w:rsidRPr="00CE58B6">
              <w:rPr>
                <w:rFonts w:ascii="Times New Roman" w:hAnsi="Times New Roman" w:cs="Times New Roman"/>
                <w:sz w:val="24"/>
                <w:szCs w:val="24"/>
              </w:rPr>
              <w:t>физико – химических</w:t>
            </w:r>
            <w:proofErr w:type="gramEnd"/>
            <w:r w:rsidRPr="00CE58B6">
              <w:rPr>
                <w:rFonts w:ascii="Times New Roman" w:hAnsi="Times New Roman" w:cs="Times New Roman"/>
                <w:sz w:val="24"/>
                <w:szCs w:val="24"/>
              </w:rPr>
              <w:t xml:space="preserve"> показателей и разделению кислорода по сортам</w:t>
            </w:r>
          </w:p>
        </w:tc>
      </w:tr>
      <w:tr w:rsidR="00BC6F84" w:rsidRPr="00CE58B6" w14:paraId="22B4E027" w14:textId="77777777" w:rsidTr="00B53D98">
        <w:trPr>
          <w:trHeight w:val="1650"/>
          <w:jc w:val="center"/>
        </w:trPr>
        <w:tc>
          <w:tcPr>
            <w:tcW w:w="583" w:type="dxa"/>
            <w:vAlign w:val="center"/>
          </w:tcPr>
          <w:p w14:paraId="299C4AE8" w14:textId="6047E953"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59.</w:t>
            </w:r>
          </w:p>
        </w:tc>
        <w:tc>
          <w:tcPr>
            <w:tcW w:w="2551" w:type="dxa"/>
            <w:vAlign w:val="center"/>
          </w:tcPr>
          <w:p w14:paraId="6BF26704" w14:textId="5C8ABD13"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По тексту стандарта</w:t>
            </w:r>
          </w:p>
        </w:tc>
        <w:tc>
          <w:tcPr>
            <w:tcW w:w="7655" w:type="dxa"/>
            <w:vAlign w:val="center"/>
          </w:tcPr>
          <w:p w14:paraId="4D670242" w14:textId="72951670" w:rsidR="00BC6F84" w:rsidRPr="00CE58B6" w:rsidRDefault="00BC6F84" w:rsidP="00FB22EF">
            <w:pPr>
              <w:pStyle w:val="a7"/>
              <w:ind w:left="0" w:firstLine="708"/>
              <w:jc w:val="both"/>
              <w:rPr>
                <w:rFonts w:ascii="Times New Roman" w:hAnsi="Times New Roman"/>
                <w:sz w:val="24"/>
                <w:szCs w:val="24"/>
              </w:rPr>
            </w:pPr>
            <w:r w:rsidRPr="00CE58B6">
              <w:rPr>
                <w:rFonts w:ascii="Times New Roman" w:hAnsi="Times New Roman"/>
                <w:sz w:val="24"/>
                <w:szCs w:val="24"/>
              </w:rPr>
              <w:t xml:space="preserve">Выделять в </w:t>
            </w:r>
            <w:proofErr w:type="gramStart"/>
            <w:r w:rsidRPr="00CE58B6">
              <w:rPr>
                <w:rFonts w:ascii="Times New Roman" w:hAnsi="Times New Roman"/>
                <w:sz w:val="24"/>
                <w:szCs w:val="24"/>
              </w:rPr>
              <w:t>стандарте</w:t>
            </w:r>
            <w:proofErr w:type="gramEnd"/>
            <w:r w:rsidRPr="00CE58B6">
              <w:rPr>
                <w:rFonts w:ascii="Times New Roman" w:hAnsi="Times New Roman"/>
                <w:sz w:val="24"/>
                <w:szCs w:val="24"/>
              </w:rPr>
              <w:t xml:space="preserve"> каким оборудованием или установками получен кислород считаем не правомерным, при этом давать эксклюзивные условия, по чистоте продукта, будет не законным.  Если используется устаревшее оборудование, которое не может обеспечить необходимую чистоту, то </w:t>
            </w:r>
            <w:proofErr w:type="gramStart"/>
            <w:r w:rsidRPr="00CE58B6">
              <w:rPr>
                <w:rFonts w:ascii="Times New Roman" w:hAnsi="Times New Roman"/>
                <w:sz w:val="24"/>
                <w:szCs w:val="24"/>
              </w:rPr>
              <w:t>нужны</w:t>
            </w:r>
            <w:proofErr w:type="gramEnd"/>
            <w:r w:rsidRPr="00CE58B6">
              <w:rPr>
                <w:rFonts w:ascii="Times New Roman" w:hAnsi="Times New Roman"/>
                <w:sz w:val="24"/>
                <w:szCs w:val="24"/>
              </w:rPr>
              <w:t xml:space="preserve"> установить стандартом, для этой продукции, третий или четвертый сорт. Дальше потребитель будет </w:t>
            </w:r>
            <w:proofErr w:type="gramStart"/>
            <w:r w:rsidRPr="00CE58B6">
              <w:rPr>
                <w:rFonts w:ascii="Times New Roman" w:hAnsi="Times New Roman"/>
                <w:sz w:val="24"/>
                <w:szCs w:val="24"/>
              </w:rPr>
              <w:t>решать</w:t>
            </w:r>
            <w:proofErr w:type="gramEnd"/>
            <w:r w:rsidRPr="00CE58B6">
              <w:rPr>
                <w:rFonts w:ascii="Times New Roman" w:hAnsi="Times New Roman"/>
                <w:sz w:val="24"/>
                <w:szCs w:val="24"/>
              </w:rPr>
              <w:t xml:space="preserve"> использовать этот продукт или нет</w:t>
            </w:r>
          </w:p>
        </w:tc>
        <w:tc>
          <w:tcPr>
            <w:tcW w:w="4095" w:type="dxa"/>
            <w:vAlign w:val="center"/>
          </w:tcPr>
          <w:p w14:paraId="34B42397"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p w14:paraId="03CE76EC" w14:textId="77777777" w:rsidR="00BC6F84" w:rsidRPr="00CE58B6" w:rsidRDefault="00BC6F84" w:rsidP="00BC6F84">
            <w:pPr>
              <w:jc w:val="center"/>
              <w:rPr>
                <w:rFonts w:ascii="Times New Roman" w:hAnsi="Times New Roman" w:cs="Times New Roman"/>
                <w:sz w:val="24"/>
                <w:szCs w:val="24"/>
              </w:rPr>
            </w:pPr>
          </w:p>
        </w:tc>
      </w:tr>
      <w:tr w:rsidR="00BC6F84" w:rsidRPr="00CE58B6" w14:paraId="3B361CBA" w14:textId="77777777" w:rsidTr="00B53D98">
        <w:trPr>
          <w:trHeight w:val="1650"/>
          <w:jc w:val="center"/>
        </w:trPr>
        <w:tc>
          <w:tcPr>
            <w:tcW w:w="583" w:type="dxa"/>
            <w:vAlign w:val="center"/>
          </w:tcPr>
          <w:p w14:paraId="2E2CE435" w14:textId="1C78D8D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60.</w:t>
            </w:r>
          </w:p>
        </w:tc>
        <w:tc>
          <w:tcPr>
            <w:tcW w:w="2551" w:type="dxa"/>
            <w:vAlign w:val="center"/>
          </w:tcPr>
          <w:p w14:paraId="0B3B9B46" w14:textId="5DB4DA36"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08C093FD" w14:textId="51845B71" w:rsidR="00BC6F84" w:rsidRPr="00CE58B6" w:rsidRDefault="00BC6F84" w:rsidP="00FB22EF">
            <w:pPr>
              <w:pStyle w:val="a7"/>
              <w:ind w:left="0" w:firstLine="708"/>
              <w:jc w:val="both"/>
              <w:rPr>
                <w:rFonts w:ascii="Times New Roman" w:hAnsi="Times New Roman"/>
                <w:sz w:val="24"/>
                <w:szCs w:val="24"/>
              </w:rPr>
            </w:pPr>
            <w:r w:rsidRPr="00CE58B6">
              <w:rPr>
                <w:rFonts w:ascii="Times New Roman" w:hAnsi="Times New Roman"/>
                <w:sz w:val="24"/>
                <w:szCs w:val="24"/>
              </w:rPr>
              <w:t>Считаем, что для кислорода полученного методом электролиза необходимо разработать отдельную таблицу или отдельный сорт.</w:t>
            </w:r>
          </w:p>
        </w:tc>
        <w:tc>
          <w:tcPr>
            <w:tcW w:w="4095" w:type="dxa"/>
            <w:vAlign w:val="center"/>
          </w:tcPr>
          <w:p w14:paraId="5936107D"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5EFA164B" w14:textId="0A4F212B"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Для удобства пользования стандартом требованию к кислороду, полученного методом электролиза размещены в общей таблице</w:t>
            </w:r>
          </w:p>
        </w:tc>
      </w:tr>
      <w:tr w:rsidR="00BC6F84" w:rsidRPr="00CE58B6" w14:paraId="32BB7680" w14:textId="77777777" w:rsidTr="00B53D98">
        <w:trPr>
          <w:trHeight w:hRule="exact" w:val="1995"/>
          <w:jc w:val="center"/>
        </w:trPr>
        <w:tc>
          <w:tcPr>
            <w:tcW w:w="583" w:type="dxa"/>
            <w:vAlign w:val="center"/>
          </w:tcPr>
          <w:p w14:paraId="5B26B09A" w14:textId="401FE85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61.</w:t>
            </w:r>
          </w:p>
        </w:tc>
        <w:tc>
          <w:tcPr>
            <w:tcW w:w="2551" w:type="dxa"/>
            <w:vAlign w:val="center"/>
          </w:tcPr>
          <w:p w14:paraId="7651DD08" w14:textId="77777777" w:rsidR="00BC6F84" w:rsidRPr="00CE58B6" w:rsidRDefault="00BC6F84" w:rsidP="00BC6F84">
            <w:pPr>
              <w:jc w:val="center"/>
              <w:rPr>
                <w:rFonts w:ascii="Times New Roman" w:hAnsi="Times New Roman" w:cs="Times New Roman"/>
                <w:b/>
                <w:sz w:val="24"/>
                <w:szCs w:val="24"/>
              </w:rPr>
            </w:pPr>
          </w:p>
        </w:tc>
        <w:tc>
          <w:tcPr>
            <w:tcW w:w="7655" w:type="dxa"/>
            <w:vAlign w:val="center"/>
          </w:tcPr>
          <w:p w14:paraId="3D997AFC" w14:textId="41DAE361" w:rsidR="00BC6F84" w:rsidRPr="00CE58B6" w:rsidRDefault="00BC6F84" w:rsidP="00FB22EF">
            <w:pPr>
              <w:pStyle w:val="a7"/>
              <w:ind w:left="0" w:firstLine="708"/>
              <w:jc w:val="both"/>
              <w:rPr>
                <w:rFonts w:ascii="Times New Roman" w:hAnsi="Times New Roman"/>
                <w:sz w:val="24"/>
                <w:szCs w:val="24"/>
              </w:rPr>
            </w:pPr>
            <w:r w:rsidRPr="00CE58B6">
              <w:rPr>
                <w:rFonts w:ascii="Times New Roman" w:hAnsi="Times New Roman"/>
                <w:sz w:val="24"/>
                <w:szCs w:val="24"/>
              </w:rPr>
              <w:t xml:space="preserve">Возможность использования кислорода в медицинских целях и отнесение его в реестр лекарственных средств должно </w:t>
            </w:r>
            <w:proofErr w:type="gramStart"/>
            <w:r w:rsidRPr="00CE58B6">
              <w:rPr>
                <w:rFonts w:ascii="Times New Roman" w:hAnsi="Times New Roman"/>
                <w:sz w:val="24"/>
                <w:szCs w:val="24"/>
              </w:rPr>
              <w:t>определятся</w:t>
            </w:r>
            <w:proofErr w:type="gramEnd"/>
            <w:r w:rsidRPr="00CE58B6">
              <w:rPr>
                <w:rFonts w:ascii="Times New Roman" w:hAnsi="Times New Roman"/>
                <w:sz w:val="24"/>
                <w:szCs w:val="24"/>
              </w:rPr>
              <w:t xml:space="preserve"> отраслевым распоряжением, где указываются минимальные нормы чистоты и сортности кислорода. Кислород чистотой 99.7 %, который является первым сортом и не имеет вредных примесей, так же должен быть допущен для применения в медицинских целях.</w:t>
            </w:r>
          </w:p>
        </w:tc>
        <w:tc>
          <w:tcPr>
            <w:tcW w:w="4095" w:type="dxa"/>
            <w:vAlign w:val="center"/>
          </w:tcPr>
          <w:p w14:paraId="440FF1C9" w14:textId="378F4CE0"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616F1DB8" w14:textId="77777777" w:rsidTr="00B53D98">
        <w:trPr>
          <w:trHeight w:hRule="exact" w:val="1425"/>
          <w:jc w:val="center"/>
        </w:trPr>
        <w:tc>
          <w:tcPr>
            <w:tcW w:w="583" w:type="dxa"/>
            <w:vAlign w:val="center"/>
          </w:tcPr>
          <w:p w14:paraId="1E27CF07" w14:textId="4484EB8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62.</w:t>
            </w:r>
          </w:p>
        </w:tc>
        <w:tc>
          <w:tcPr>
            <w:tcW w:w="2551" w:type="dxa"/>
            <w:vAlign w:val="center"/>
          </w:tcPr>
          <w:p w14:paraId="783E08E5" w14:textId="4FC74F09"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Область применения</w:t>
            </w:r>
          </w:p>
        </w:tc>
        <w:tc>
          <w:tcPr>
            <w:tcW w:w="7655" w:type="dxa"/>
            <w:vAlign w:val="center"/>
          </w:tcPr>
          <w:p w14:paraId="7EE832B9" w14:textId="4ED17BBF"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Учитывая, что двухатомный кислород является природным, естественным ресурсом, считаем возможность рассматривать его как биологическую активную добавку, при этом сохраняя </w:t>
            </w:r>
            <w:proofErr w:type="gramStart"/>
            <w:r w:rsidRPr="00CE58B6">
              <w:rPr>
                <w:rFonts w:ascii="Times New Roman" w:hAnsi="Times New Roman" w:cs="Times New Roman"/>
                <w:sz w:val="24"/>
                <w:szCs w:val="24"/>
              </w:rPr>
              <w:t>контроль за</w:t>
            </w:r>
            <w:proofErr w:type="gramEnd"/>
            <w:r w:rsidRPr="00CE58B6">
              <w:rPr>
                <w:rFonts w:ascii="Times New Roman" w:hAnsi="Times New Roman" w:cs="Times New Roman"/>
                <w:sz w:val="24"/>
                <w:szCs w:val="24"/>
              </w:rPr>
              <w:t xml:space="preserve"> качеством продукта, без применения лицензирования</w:t>
            </w:r>
          </w:p>
        </w:tc>
        <w:tc>
          <w:tcPr>
            <w:tcW w:w="4095" w:type="dxa"/>
            <w:vAlign w:val="center"/>
          </w:tcPr>
          <w:p w14:paraId="2CEED506" w14:textId="7A41D33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37F0C60B" w14:textId="77777777" w:rsidTr="00B53D98">
        <w:trPr>
          <w:trHeight w:val="274"/>
          <w:jc w:val="center"/>
        </w:trPr>
        <w:tc>
          <w:tcPr>
            <w:tcW w:w="583" w:type="dxa"/>
            <w:vAlign w:val="center"/>
          </w:tcPr>
          <w:p w14:paraId="3E12A2DD" w14:textId="2BA5E7F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63.</w:t>
            </w:r>
          </w:p>
        </w:tc>
        <w:tc>
          <w:tcPr>
            <w:tcW w:w="2551" w:type="dxa"/>
            <w:vAlign w:val="center"/>
          </w:tcPr>
          <w:p w14:paraId="6BFED7F7" w14:textId="57B0405C"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79B03E1E" w14:textId="7AF63ECB" w:rsidR="00BC6F84" w:rsidRPr="00CE58B6" w:rsidRDefault="00BC6F84" w:rsidP="00FB22EF">
            <w:pPr>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В технических требованиях прописать следующее: Кислород, произведенный в соответствии с настоящим стандартом, не токсичен. не горюч, и не способен взрываться, является окислителем и участвует в </w:t>
            </w:r>
            <w:proofErr w:type="spellStart"/>
            <w:r w:rsidRPr="00CE58B6">
              <w:rPr>
                <w:rFonts w:ascii="Times New Roman" w:hAnsi="Times New Roman" w:cs="Times New Roman"/>
                <w:sz w:val="24"/>
                <w:szCs w:val="24"/>
              </w:rPr>
              <w:t>окислительно</w:t>
            </w:r>
            <w:proofErr w:type="spellEnd"/>
            <w:r w:rsidRPr="00CE58B6">
              <w:rPr>
                <w:rFonts w:ascii="Times New Roman" w:hAnsi="Times New Roman" w:cs="Times New Roman"/>
                <w:sz w:val="24"/>
                <w:szCs w:val="24"/>
              </w:rPr>
              <w:t xml:space="preserve"> </w:t>
            </w:r>
            <w:proofErr w:type="gramStart"/>
            <w:r w:rsidRPr="00CE58B6">
              <w:rPr>
                <w:rFonts w:ascii="Times New Roman" w:hAnsi="Times New Roman" w:cs="Times New Roman"/>
                <w:sz w:val="24"/>
                <w:szCs w:val="24"/>
              </w:rPr>
              <w:t>–в</w:t>
            </w:r>
            <w:proofErr w:type="gramEnd"/>
            <w:r w:rsidRPr="00CE58B6">
              <w:rPr>
                <w:rFonts w:ascii="Times New Roman" w:hAnsi="Times New Roman" w:cs="Times New Roman"/>
                <w:sz w:val="24"/>
                <w:szCs w:val="24"/>
              </w:rPr>
              <w:t xml:space="preserve">осстановительных реакциях с органическими и неорганическими веществами, при высоком содержании кислорода (более 23%) образует системы с повышенной </w:t>
            </w:r>
            <w:proofErr w:type="spellStart"/>
            <w:r w:rsidRPr="00CE58B6">
              <w:rPr>
                <w:rFonts w:ascii="Times New Roman" w:hAnsi="Times New Roman" w:cs="Times New Roman"/>
                <w:sz w:val="24"/>
                <w:szCs w:val="24"/>
              </w:rPr>
              <w:t>взрывопожароопастностью</w:t>
            </w:r>
            <w:proofErr w:type="spellEnd"/>
            <w:r w:rsidRPr="00CE58B6">
              <w:rPr>
                <w:rFonts w:ascii="Times New Roman" w:hAnsi="Times New Roman" w:cs="Times New Roman"/>
                <w:sz w:val="24"/>
                <w:szCs w:val="24"/>
              </w:rPr>
              <w:t>. При содержании кислорода выше 35% в окружающей сред, необходимо применять меры безопасности, как при работе с чистым кислородом. Нижний концентрационный предел распространения пламени в смеси паров минеральных масел с кислородом при атмосферном давлений составляет 30-50 мг/м3.</w:t>
            </w:r>
          </w:p>
          <w:p w14:paraId="794BF883" w14:textId="53D3DB05" w:rsidR="00BC6F84" w:rsidRPr="00CE58B6" w:rsidRDefault="00BC6F84" w:rsidP="00FB22EF">
            <w:pPr>
              <w:ind w:firstLine="426"/>
              <w:jc w:val="both"/>
              <w:rPr>
                <w:rFonts w:ascii="Times New Roman" w:hAnsi="Times New Roman" w:cs="Times New Roman"/>
                <w:sz w:val="24"/>
                <w:szCs w:val="24"/>
              </w:rPr>
            </w:pPr>
            <w:r w:rsidRPr="00CE58B6">
              <w:rPr>
                <w:rFonts w:ascii="Times New Roman" w:hAnsi="Times New Roman" w:cs="Times New Roman"/>
                <w:sz w:val="24"/>
                <w:szCs w:val="24"/>
              </w:rPr>
              <w:t>В контакте, с нефтепродуктами и пористыми органическими веществами, жидкий кислород резко увеличивает окислительные свойства и может образовывать взрывоопасные соединения.</w:t>
            </w:r>
          </w:p>
          <w:p w14:paraId="7289A974" w14:textId="0186309A" w:rsidR="00BC6F84" w:rsidRPr="00CE58B6" w:rsidRDefault="00BC6F84" w:rsidP="00FB22EF">
            <w:pPr>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Энергия, необходимая для возгорания в среде чистого кислорода, значительно меньше энергии, требуемой для поджигания в среде воздуха. Способность к возгоранию возрастает при повышенном давлении и температуре кислорода. Поэтому многие материалы не способные гореть в воздушной среде, такие как </w:t>
            </w:r>
            <w:proofErr w:type="gramStart"/>
            <w:r w:rsidRPr="00CE58B6">
              <w:rPr>
                <w:rFonts w:ascii="Times New Roman" w:hAnsi="Times New Roman" w:cs="Times New Roman"/>
                <w:sz w:val="24"/>
                <w:szCs w:val="24"/>
              </w:rPr>
              <w:t>сталь</w:t>
            </w:r>
            <w:proofErr w:type="gramEnd"/>
            <w:r w:rsidRPr="00CE58B6">
              <w:rPr>
                <w:rFonts w:ascii="Times New Roman" w:hAnsi="Times New Roman" w:cs="Times New Roman"/>
                <w:sz w:val="24"/>
                <w:szCs w:val="24"/>
              </w:rPr>
              <w:t xml:space="preserve"> горят в среде кислорода.  Рекомендуемые средства пожаротушения: вода, пены, углекислота, которые необходимо подавать с повышенной интенсивностью.</w:t>
            </w:r>
          </w:p>
          <w:p w14:paraId="2636CEB0" w14:textId="7DA00141" w:rsidR="00BC6F84" w:rsidRPr="00CE58B6" w:rsidRDefault="00BC6F84" w:rsidP="00FB22EF">
            <w:pPr>
              <w:ind w:firstLine="426"/>
              <w:jc w:val="both"/>
              <w:rPr>
                <w:rFonts w:ascii="Times New Roman" w:hAnsi="Times New Roman" w:cs="Times New Roman"/>
                <w:sz w:val="24"/>
                <w:szCs w:val="24"/>
              </w:rPr>
            </w:pPr>
            <w:r w:rsidRPr="00CE58B6">
              <w:rPr>
                <w:rFonts w:ascii="Times New Roman" w:hAnsi="Times New Roman" w:cs="Times New Roman"/>
                <w:sz w:val="24"/>
                <w:szCs w:val="24"/>
              </w:rPr>
              <w:t>Для работы с кислородом могут использоваться, только разрешенные для этого материалы.</w:t>
            </w:r>
          </w:p>
          <w:p w14:paraId="1FA4000B" w14:textId="063215B5" w:rsidR="00BC6F84" w:rsidRPr="00CE58B6" w:rsidRDefault="00BC6F84" w:rsidP="00FB22EF">
            <w:pPr>
              <w:ind w:firstLine="426"/>
              <w:jc w:val="both"/>
              <w:rPr>
                <w:rFonts w:ascii="Times New Roman" w:hAnsi="Times New Roman" w:cs="Times New Roman"/>
                <w:sz w:val="24"/>
                <w:szCs w:val="24"/>
              </w:rPr>
            </w:pPr>
            <w:r w:rsidRPr="00CE58B6">
              <w:rPr>
                <w:rFonts w:ascii="Times New Roman" w:hAnsi="Times New Roman" w:cs="Times New Roman"/>
                <w:sz w:val="24"/>
                <w:szCs w:val="24"/>
              </w:rPr>
              <w:lastRenderedPageBreak/>
              <w:t>Необходимо производить разделение по времени, в пространстве, а также по количеству вещества, которые могут привести к возгоранию или взрыву. В первую очередь исключить образование механического трения, огневых искр, разрядов электрического тока, высокой температуры газа, наличие масло и нефтепродуктов. Одежда должна быть проветрена в течение 30 минут. Одежда, пропитанная кислородом, может гореть без доступа воздуха, при воспламенении необходимо окунуться в ванну с водой или встать под аварийный душ.</w:t>
            </w:r>
          </w:p>
          <w:p w14:paraId="71A2721F" w14:textId="77777777" w:rsidR="00BC6F84" w:rsidRPr="00CE58B6" w:rsidRDefault="00BC6F84" w:rsidP="00FB22EF">
            <w:pPr>
              <w:ind w:firstLine="426"/>
              <w:jc w:val="both"/>
              <w:rPr>
                <w:rFonts w:ascii="Times New Roman" w:hAnsi="Times New Roman" w:cs="Times New Roman"/>
                <w:sz w:val="24"/>
                <w:szCs w:val="24"/>
              </w:rPr>
            </w:pPr>
            <w:r w:rsidRPr="00CE58B6">
              <w:rPr>
                <w:rFonts w:ascii="Times New Roman" w:hAnsi="Times New Roman" w:cs="Times New Roman"/>
                <w:sz w:val="24"/>
                <w:szCs w:val="24"/>
              </w:rPr>
              <w:t>В рабочих помещениях должно быть ограничено пребывание людей и нахождение легковоспламеняющихся и горючих материалов.</w:t>
            </w:r>
          </w:p>
          <w:p w14:paraId="2AB01D36" w14:textId="0FAA1417" w:rsidR="00BC6F84" w:rsidRPr="00CE58B6" w:rsidRDefault="00BC6F84" w:rsidP="00FB22EF">
            <w:pPr>
              <w:ind w:firstLine="426"/>
              <w:jc w:val="both"/>
              <w:rPr>
                <w:rFonts w:ascii="Times New Roman" w:hAnsi="Times New Roman" w:cs="Times New Roman"/>
                <w:sz w:val="24"/>
                <w:szCs w:val="24"/>
              </w:rPr>
            </w:pPr>
            <w:r w:rsidRPr="00CE58B6">
              <w:rPr>
                <w:rFonts w:ascii="Times New Roman" w:hAnsi="Times New Roman" w:cs="Times New Roman"/>
                <w:sz w:val="24"/>
                <w:szCs w:val="24"/>
              </w:rPr>
              <w:t>При необходимости утилизацию производить сбросом в атмосферу. Не оказывает вредного воздействия на окружающую среду, содержится в воздухе, воде и почве, участвует в кругообороте веще</w:t>
            </w:r>
            <w:proofErr w:type="gramStart"/>
            <w:r w:rsidRPr="00CE58B6">
              <w:rPr>
                <w:rFonts w:ascii="Times New Roman" w:hAnsi="Times New Roman" w:cs="Times New Roman"/>
                <w:sz w:val="24"/>
                <w:szCs w:val="24"/>
              </w:rPr>
              <w:t>ств в пр</w:t>
            </w:r>
            <w:proofErr w:type="gramEnd"/>
            <w:r w:rsidRPr="00CE58B6">
              <w:rPr>
                <w:rFonts w:ascii="Times New Roman" w:hAnsi="Times New Roman" w:cs="Times New Roman"/>
                <w:sz w:val="24"/>
                <w:szCs w:val="24"/>
              </w:rPr>
              <w:t>ироде</w:t>
            </w:r>
          </w:p>
        </w:tc>
        <w:tc>
          <w:tcPr>
            <w:tcW w:w="4095" w:type="dxa"/>
            <w:vAlign w:val="center"/>
          </w:tcPr>
          <w:p w14:paraId="415D6B79" w14:textId="2692207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Принято</w:t>
            </w:r>
          </w:p>
        </w:tc>
      </w:tr>
      <w:tr w:rsidR="00BC6F84" w:rsidRPr="00CE58B6" w14:paraId="4A9CE9B7" w14:textId="77777777" w:rsidTr="00B53D98">
        <w:trPr>
          <w:jc w:val="center"/>
        </w:trPr>
        <w:tc>
          <w:tcPr>
            <w:tcW w:w="583" w:type="dxa"/>
            <w:vAlign w:val="center"/>
          </w:tcPr>
          <w:p w14:paraId="46884A37" w14:textId="59F28CC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64.</w:t>
            </w:r>
          </w:p>
        </w:tc>
        <w:tc>
          <w:tcPr>
            <w:tcW w:w="2551" w:type="dxa"/>
            <w:vAlign w:val="center"/>
          </w:tcPr>
          <w:p w14:paraId="7593F2D9" w14:textId="1FA1FE03"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47D86AFD" w14:textId="140338FF"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Предлагаю, в разрабатываемом стандарте, объединить газообразный и жидкий кислород в едином документе.</w:t>
            </w:r>
          </w:p>
        </w:tc>
        <w:tc>
          <w:tcPr>
            <w:tcW w:w="4095" w:type="dxa"/>
            <w:vAlign w:val="center"/>
          </w:tcPr>
          <w:p w14:paraId="24415196"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p w14:paraId="548D4500" w14:textId="44D746F2"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настоящее время менять наименование стандарта недопустимо. Внести изменение в План стандартизации на 2022 г. в части наименования возможно после решения Научно-технического совета</w:t>
            </w:r>
          </w:p>
        </w:tc>
      </w:tr>
      <w:tr w:rsidR="00BC6F84" w:rsidRPr="00CE58B6" w14:paraId="4B430E07" w14:textId="77777777" w:rsidTr="00B53D98">
        <w:trPr>
          <w:jc w:val="center"/>
        </w:trPr>
        <w:tc>
          <w:tcPr>
            <w:tcW w:w="583" w:type="dxa"/>
            <w:vAlign w:val="center"/>
          </w:tcPr>
          <w:p w14:paraId="0AE059BA" w14:textId="7F2F300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65.</w:t>
            </w:r>
          </w:p>
        </w:tc>
        <w:tc>
          <w:tcPr>
            <w:tcW w:w="2551" w:type="dxa"/>
            <w:vAlign w:val="center"/>
          </w:tcPr>
          <w:p w14:paraId="5BDEFD8D" w14:textId="1B4D7F46"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Область применения</w:t>
            </w:r>
          </w:p>
        </w:tc>
        <w:tc>
          <w:tcPr>
            <w:tcW w:w="7655" w:type="dxa"/>
            <w:vAlign w:val="center"/>
          </w:tcPr>
          <w:p w14:paraId="14B1E0EB" w14:textId="5AAE5931"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рассматриваемом проекте стандарта нужно исключить область применение объекта стандартизации, или внести изменения в понятийный аппарат соответствующего закона.</w:t>
            </w:r>
          </w:p>
        </w:tc>
        <w:tc>
          <w:tcPr>
            <w:tcW w:w="4095" w:type="dxa"/>
            <w:vAlign w:val="center"/>
          </w:tcPr>
          <w:p w14:paraId="6541305E"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070E50EB" w14:textId="11C99532"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Согласно </w:t>
            </w:r>
            <w:proofErr w:type="spellStart"/>
            <w:r w:rsidRPr="00CE58B6">
              <w:rPr>
                <w:rFonts w:ascii="Times New Roman" w:hAnsi="Times New Roman" w:cs="Times New Roman"/>
                <w:sz w:val="24"/>
                <w:szCs w:val="24"/>
              </w:rPr>
              <w:t>п</w:t>
            </w:r>
            <w:proofErr w:type="gramStart"/>
            <w:r w:rsidRPr="00CE58B6">
              <w:rPr>
                <w:rFonts w:ascii="Times New Roman" w:hAnsi="Times New Roman" w:cs="Times New Roman"/>
                <w:sz w:val="24"/>
                <w:szCs w:val="24"/>
              </w:rPr>
              <w:t>.п</w:t>
            </w:r>
            <w:proofErr w:type="spellEnd"/>
            <w:proofErr w:type="gramEnd"/>
            <w:r w:rsidRPr="00CE58B6">
              <w:rPr>
                <w:rFonts w:ascii="Times New Roman" w:hAnsi="Times New Roman" w:cs="Times New Roman"/>
                <w:sz w:val="24"/>
                <w:szCs w:val="24"/>
              </w:rPr>
              <w:t xml:space="preserve"> 4.1.2 СТ РК 1.5, в зависимости от вида и особенностей стандартизуемого объекта структурные элементы, включаемые в стандарты и элементов: «Титульный лист», «Предисловие», «Наименование», «Область применения», «Основные нормативные положения», приводятся при необходимости.</w:t>
            </w:r>
          </w:p>
        </w:tc>
      </w:tr>
      <w:tr w:rsidR="00BC6F84" w:rsidRPr="00CE58B6" w14:paraId="772842E6" w14:textId="77777777" w:rsidTr="00B53D98">
        <w:trPr>
          <w:jc w:val="center"/>
        </w:trPr>
        <w:tc>
          <w:tcPr>
            <w:tcW w:w="583" w:type="dxa"/>
            <w:vAlign w:val="center"/>
          </w:tcPr>
          <w:p w14:paraId="12B0DC00" w14:textId="2472503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66.</w:t>
            </w:r>
          </w:p>
        </w:tc>
        <w:tc>
          <w:tcPr>
            <w:tcW w:w="2551" w:type="dxa"/>
            <w:vAlign w:val="center"/>
          </w:tcPr>
          <w:p w14:paraId="25F49D3B" w14:textId="57F6DDB3"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«Методы испытаний»</w:t>
            </w:r>
          </w:p>
        </w:tc>
        <w:tc>
          <w:tcPr>
            <w:tcW w:w="7655" w:type="dxa"/>
            <w:vAlign w:val="center"/>
          </w:tcPr>
          <w:p w14:paraId="3440A0DF" w14:textId="5BABDAC7" w:rsidR="00BC6F84" w:rsidRPr="00CE58B6" w:rsidRDefault="00BC6F84" w:rsidP="00FB22EF">
            <w:pPr>
              <w:pStyle w:val="formattext"/>
              <w:shd w:val="clear" w:color="auto" w:fill="FFFFFF"/>
              <w:spacing w:before="0" w:beforeAutospacing="0" w:after="0" w:afterAutospacing="0"/>
              <w:jc w:val="both"/>
              <w:textAlignment w:val="baseline"/>
            </w:pPr>
            <w:r w:rsidRPr="00CE58B6">
              <w:t xml:space="preserve">Анализ можно проводить любым методом и прибором, который есть у производителя. Производитель должен произвести «легализацию» своего прибора измерения, где точность измерения должна соответствовать требованиям стандарта.  Под словом «легализация» мы </w:t>
            </w:r>
            <w:r w:rsidRPr="00CE58B6">
              <w:lastRenderedPageBreak/>
              <w:t xml:space="preserve">понимаем выполнение всех процедур, определённых законодательством, для приборов измерения и учета. Дополнительно должно быть определено, что сам эталонный газ должен иметь сертификат. Нужно включить в стандарт </w:t>
            </w:r>
            <w:proofErr w:type="gramStart"/>
            <w:r w:rsidRPr="00CE58B6">
              <w:t>условия</w:t>
            </w:r>
            <w:proofErr w:type="gramEnd"/>
            <w:r w:rsidRPr="00CE58B6">
              <w:t xml:space="preserve"> при какой температуре производится анализ, определить стандартные условия измерения</w:t>
            </w:r>
          </w:p>
        </w:tc>
        <w:tc>
          <w:tcPr>
            <w:tcW w:w="4095" w:type="dxa"/>
            <w:vAlign w:val="center"/>
          </w:tcPr>
          <w:p w14:paraId="40778414" w14:textId="77777777" w:rsidR="00BC6F84" w:rsidRPr="00CE58B6" w:rsidRDefault="00BC6F84" w:rsidP="00FB22EF">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Частично принято.</w:t>
            </w:r>
          </w:p>
          <w:p w14:paraId="78CFA1D1" w14:textId="7D6D6C7D"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станда</w:t>
            </w:r>
            <w:proofErr w:type="gramStart"/>
            <w:r w:rsidRPr="00CE58B6">
              <w:rPr>
                <w:rFonts w:ascii="Times New Roman" w:hAnsi="Times New Roman" w:cs="Times New Roman"/>
                <w:sz w:val="24"/>
                <w:szCs w:val="24"/>
              </w:rPr>
              <w:t>рт вкл</w:t>
            </w:r>
            <w:proofErr w:type="gramEnd"/>
            <w:r w:rsidRPr="00CE58B6">
              <w:rPr>
                <w:rFonts w:ascii="Times New Roman" w:hAnsi="Times New Roman" w:cs="Times New Roman"/>
                <w:sz w:val="24"/>
                <w:szCs w:val="24"/>
              </w:rPr>
              <w:t xml:space="preserve">ючены современные методы анализа, со ссылкой на иные альтернативные методы по </w:t>
            </w:r>
            <w:r w:rsidRPr="00CE58B6">
              <w:rPr>
                <w:rFonts w:ascii="Times New Roman" w:hAnsi="Times New Roman" w:cs="Times New Roman"/>
                <w:sz w:val="24"/>
                <w:szCs w:val="24"/>
              </w:rPr>
              <w:lastRenderedPageBreak/>
              <w:t>определению некоторых показателей кислорода.</w:t>
            </w:r>
          </w:p>
          <w:p w14:paraId="788948A3" w14:textId="37504C2F" w:rsidR="00BC6F84" w:rsidRPr="00CE58B6" w:rsidRDefault="00BC6F84" w:rsidP="00FB22EF">
            <w:pPr>
              <w:ind w:firstLine="540"/>
              <w:jc w:val="both"/>
              <w:rPr>
                <w:rFonts w:ascii="Times New Roman" w:hAnsi="Times New Roman" w:cs="Times New Roman"/>
                <w:sz w:val="24"/>
                <w:szCs w:val="24"/>
              </w:rPr>
            </w:pPr>
            <w:r w:rsidRPr="00CE58B6">
              <w:rPr>
                <w:rFonts w:ascii="Times New Roman" w:hAnsi="Times New Roman" w:cs="Times New Roman"/>
                <w:sz w:val="24"/>
                <w:szCs w:val="24"/>
              </w:rPr>
              <w:t xml:space="preserve">Также стандартом предусмотрено, что средства измерений, применяемые при измерении </w:t>
            </w:r>
            <w:r w:rsidRPr="00CE58B6">
              <w:rPr>
                <w:rFonts w:ascii="Times New Roman" w:hAnsi="Times New Roman" w:cs="Times New Roman"/>
                <w:snapToGrid w:val="0"/>
                <w:sz w:val="24"/>
                <w:szCs w:val="24"/>
              </w:rPr>
              <w:t xml:space="preserve">должны быть допущены к применению в Республике Казахстан по результатам испытаний для целей утверждения типа в соответствии ЗРК ОЕИ, </w:t>
            </w:r>
            <w:proofErr w:type="gramStart"/>
            <w:r w:rsidRPr="00CE58B6">
              <w:rPr>
                <w:rFonts w:ascii="Times New Roman" w:hAnsi="Times New Roman" w:cs="Times New Roman"/>
                <w:snapToGrid w:val="0"/>
                <w:sz w:val="24"/>
                <w:szCs w:val="24"/>
              </w:rPr>
              <w:t>СТ</w:t>
            </w:r>
            <w:proofErr w:type="gramEnd"/>
            <w:r w:rsidRPr="00CE58B6">
              <w:rPr>
                <w:rFonts w:ascii="Times New Roman" w:hAnsi="Times New Roman" w:cs="Times New Roman"/>
                <w:snapToGrid w:val="0"/>
                <w:sz w:val="24"/>
                <w:szCs w:val="24"/>
              </w:rPr>
              <w:t xml:space="preserve"> РК 2.21,СТ РК 2.30, должны быть </w:t>
            </w:r>
            <w:proofErr w:type="spellStart"/>
            <w:r w:rsidRPr="00CE58B6">
              <w:rPr>
                <w:rFonts w:ascii="Times New Roman" w:hAnsi="Times New Roman" w:cs="Times New Roman"/>
                <w:snapToGrid w:val="0"/>
                <w:sz w:val="24"/>
                <w:szCs w:val="24"/>
              </w:rPr>
              <w:t>поверены</w:t>
            </w:r>
            <w:proofErr w:type="spellEnd"/>
            <w:r w:rsidRPr="00CE58B6">
              <w:rPr>
                <w:rFonts w:ascii="Times New Roman" w:hAnsi="Times New Roman" w:cs="Times New Roman"/>
                <w:snapToGrid w:val="0"/>
                <w:sz w:val="24"/>
                <w:szCs w:val="24"/>
              </w:rPr>
              <w:t xml:space="preserve"> в порядке, установленном СТ РК 2.4</w:t>
            </w:r>
            <w:r w:rsidRPr="00CE58B6">
              <w:rPr>
                <w:rFonts w:ascii="Times New Roman" w:hAnsi="Times New Roman" w:cs="Times New Roman"/>
                <w:sz w:val="24"/>
                <w:szCs w:val="24"/>
              </w:rPr>
              <w:t>. Испытательное оборудование должно быть аттестовано в соответствии</w:t>
            </w:r>
          </w:p>
          <w:p w14:paraId="2AFA97AA" w14:textId="3070F58F" w:rsidR="00BC6F84" w:rsidRPr="00CE58B6" w:rsidRDefault="00BC6F84" w:rsidP="00FB22EF">
            <w:pPr>
              <w:ind w:firstLine="540"/>
              <w:jc w:val="both"/>
              <w:rPr>
                <w:rFonts w:ascii="Times New Roman" w:hAnsi="Times New Roman" w:cs="Times New Roman"/>
                <w:sz w:val="24"/>
                <w:szCs w:val="24"/>
              </w:rPr>
            </w:pPr>
            <w:r w:rsidRPr="00CE58B6">
              <w:rPr>
                <w:rFonts w:ascii="Times New Roman" w:hAnsi="Times New Roman" w:cs="Times New Roman"/>
                <w:sz w:val="24"/>
                <w:szCs w:val="24"/>
              </w:rPr>
              <w:t xml:space="preserve">с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2.75.</w:t>
            </w:r>
          </w:p>
          <w:p w14:paraId="2E686CF2" w14:textId="42E4B977" w:rsidR="00BC6F84" w:rsidRPr="00CE58B6" w:rsidRDefault="00BC6F84" w:rsidP="00FB22EF">
            <w:pPr>
              <w:tabs>
                <w:tab w:val="left" w:pos="2533"/>
              </w:tabs>
              <w:ind w:firstLine="567"/>
              <w:jc w:val="both"/>
              <w:rPr>
                <w:rFonts w:ascii="Times New Roman" w:hAnsi="Times New Roman" w:cs="Times New Roman"/>
                <w:sz w:val="24"/>
                <w:szCs w:val="24"/>
              </w:rPr>
            </w:pPr>
            <w:r w:rsidRPr="00CE58B6">
              <w:rPr>
                <w:rFonts w:ascii="Times New Roman" w:hAnsi="Times New Roman" w:cs="Times New Roman"/>
                <w:sz w:val="24"/>
                <w:szCs w:val="24"/>
              </w:rPr>
              <w:t xml:space="preserve">Типы ГСО зарубежного выпуска должны быть утверждены или допущены к применению РК по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2.79 и ГОСТ 8.315</w:t>
            </w:r>
          </w:p>
        </w:tc>
      </w:tr>
      <w:tr w:rsidR="00BC6F84" w:rsidRPr="00CE58B6" w14:paraId="5C5C0AFE" w14:textId="77777777" w:rsidTr="00B53D98">
        <w:trPr>
          <w:jc w:val="center"/>
        </w:trPr>
        <w:tc>
          <w:tcPr>
            <w:tcW w:w="583" w:type="dxa"/>
            <w:vAlign w:val="center"/>
          </w:tcPr>
          <w:p w14:paraId="20A20D2D" w14:textId="27D3713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67.</w:t>
            </w:r>
          </w:p>
        </w:tc>
        <w:tc>
          <w:tcPr>
            <w:tcW w:w="2551" w:type="dxa"/>
            <w:vAlign w:val="center"/>
          </w:tcPr>
          <w:p w14:paraId="03E03D09" w14:textId="5A2534DA"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«Методы испытаний»</w:t>
            </w:r>
          </w:p>
        </w:tc>
        <w:tc>
          <w:tcPr>
            <w:tcW w:w="7655" w:type="dxa"/>
            <w:vAlign w:val="center"/>
          </w:tcPr>
          <w:p w14:paraId="4C9232E6" w14:textId="507E9E90"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Каким прибором или аппаратом будет производиться химический анализ газовой смеси, нужно считать компетенцией производителя. Производитель кислорода должен, своим техническим регламентом, определит методы и приборы контроля, главное, что измерения должны отражать природу газа и его концентрацию, наличие примесей. Все это должно соответствовать и зависеть от технических требований стандарта, какой сорт кислорода выпускает производитель</w:t>
            </w:r>
          </w:p>
        </w:tc>
        <w:tc>
          <w:tcPr>
            <w:tcW w:w="4095" w:type="dxa"/>
            <w:vAlign w:val="center"/>
          </w:tcPr>
          <w:p w14:paraId="3932D345"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Частично принято</w:t>
            </w:r>
          </w:p>
          <w:p w14:paraId="1FB776FA" w14:textId="25C74D83" w:rsidR="00BC6F84" w:rsidRPr="00CE58B6" w:rsidRDefault="00BC6F84" w:rsidP="00FB22EF">
            <w:pPr>
              <w:suppressAutoHyphens/>
              <w:ind w:firstLine="709"/>
              <w:jc w:val="both"/>
              <w:rPr>
                <w:rFonts w:ascii="Times New Roman" w:hAnsi="Times New Roman" w:cs="Times New Roman"/>
                <w:sz w:val="24"/>
                <w:szCs w:val="24"/>
              </w:rPr>
            </w:pPr>
            <w:r w:rsidRPr="00CE58B6">
              <w:rPr>
                <w:rFonts w:ascii="Times New Roman" w:hAnsi="Times New Roman" w:cs="Times New Roman"/>
                <w:sz w:val="24"/>
                <w:szCs w:val="24"/>
              </w:rPr>
              <w:t xml:space="preserve">Выбор средства измерений, оборудования на усмотрение производителя, </w:t>
            </w:r>
            <w:r w:rsidRPr="00CE58B6">
              <w:rPr>
                <w:rFonts w:ascii="Times New Roman" w:hAnsi="Times New Roman" w:cs="Times New Roman"/>
                <w:color w:val="000000"/>
                <w:sz w:val="24"/>
                <w:szCs w:val="24"/>
              </w:rPr>
              <w:t>но с обеспечением метрологических характеристик с требуемой точностью</w:t>
            </w:r>
          </w:p>
        </w:tc>
      </w:tr>
      <w:tr w:rsidR="00BC6F84" w:rsidRPr="00CE58B6" w14:paraId="130ECB42" w14:textId="77777777" w:rsidTr="00B53D98">
        <w:trPr>
          <w:jc w:val="center"/>
        </w:trPr>
        <w:tc>
          <w:tcPr>
            <w:tcW w:w="583" w:type="dxa"/>
            <w:vAlign w:val="center"/>
          </w:tcPr>
          <w:p w14:paraId="5037AA2F" w14:textId="600460A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68.</w:t>
            </w:r>
          </w:p>
        </w:tc>
        <w:tc>
          <w:tcPr>
            <w:tcW w:w="2551" w:type="dxa"/>
            <w:vAlign w:val="center"/>
          </w:tcPr>
          <w:p w14:paraId="0288A92A" w14:textId="465BC2C3"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sz w:val="24"/>
                <w:szCs w:val="24"/>
              </w:rPr>
              <w:t>-</w:t>
            </w:r>
          </w:p>
        </w:tc>
        <w:tc>
          <w:tcPr>
            <w:tcW w:w="7655" w:type="dxa"/>
            <w:vAlign w:val="center"/>
          </w:tcPr>
          <w:p w14:paraId="4FCE6CCD" w14:textId="0F0AB0BA"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Точность и погрешность нужно обсудить с производителями и потребителями кислорода</w:t>
            </w:r>
          </w:p>
        </w:tc>
        <w:tc>
          <w:tcPr>
            <w:tcW w:w="4095" w:type="dxa"/>
            <w:vAlign w:val="center"/>
          </w:tcPr>
          <w:p w14:paraId="3D30C553" w14:textId="55D215A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27BF4445" w14:textId="77777777" w:rsidTr="00B53D98">
        <w:trPr>
          <w:jc w:val="center"/>
        </w:trPr>
        <w:tc>
          <w:tcPr>
            <w:tcW w:w="583" w:type="dxa"/>
            <w:vAlign w:val="center"/>
          </w:tcPr>
          <w:p w14:paraId="77A502FB" w14:textId="548C173E"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69.</w:t>
            </w:r>
          </w:p>
        </w:tc>
        <w:tc>
          <w:tcPr>
            <w:tcW w:w="2551" w:type="dxa"/>
            <w:vAlign w:val="center"/>
          </w:tcPr>
          <w:p w14:paraId="10705DFC" w14:textId="1AEAA678"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w:t>
            </w:r>
          </w:p>
        </w:tc>
        <w:tc>
          <w:tcPr>
            <w:tcW w:w="7655" w:type="dxa"/>
            <w:vAlign w:val="center"/>
          </w:tcPr>
          <w:p w14:paraId="41D23755" w14:textId="7131218F"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 xml:space="preserve">На практике иногда происходит вопрос определения природы газа, в частности это кислород или другой газ. Для определения природы газа достаточно мобильного газоанализатора с точностью в 1%, который будет показывать 99% или 100%, но мы будем знать, что это кислород. Поэтому предлагаем в методы анализа включить пункт подтверждение природы газа. Подтверждение   природы газа производится газоанализатором с точностью измерения 1%. </w:t>
            </w:r>
            <w:r w:rsidRPr="00CE58B6">
              <w:rPr>
                <w:rFonts w:ascii="Times New Roman" w:hAnsi="Times New Roman" w:cs="Times New Roman"/>
                <w:sz w:val="24"/>
                <w:szCs w:val="24"/>
              </w:rPr>
              <w:lastRenderedPageBreak/>
              <w:t>Производитель может применять любой мобильный и стационарный газоанализатор, прошедшие поверку в установленном порядке (или в соответствии стандартом). В правилах приемки сделать отсылочную норму на этот пункт. Иногда, при возникновении сомнений в природе газа, его легче утилизировать, чем проводить химический анализ с сопутствующими логистическими издержками.</w:t>
            </w:r>
          </w:p>
        </w:tc>
        <w:tc>
          <w:tcPr>
            <w:tcW w:w="4095" w:type="dxa"/>
            <w:vAlign w:val="center"/>
          </w:tcPr>
          <w:p w14:paraId="76358456"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Не принято</w:t>
            </w:r>
          </w:p>
          <w:p w14:paraId="3F067356" w14:textId="55852D8B" w:rsidR="00BC6F84" w:rsidRPr="00CE58B6" w:rsidRDefault="00BC6F84" w:rsidP="00FB22EF">
            <w:pPr>
              <w:ind w:firstLine="709"/>
              <w:jc w:val="both"/>
              <w:rPr>
                <w:rFonts w:ascii="Times New Roman" w:hAnsi="Times New Roman" w:cs="Times New Roman"/>
                <w:iCs/>
                <w:sz w:val="24"/>
                <w:szCs w:val="24"/>
              </w:rPr>
            </w:pPr>
            <w:r w:rsidRPr="00CE58B6">
              <w:rPr>
                <w:rFonts w:ascii="Times New Roman" w:hAnsi="Times New Roman" w:cs="Times New Roman"/>
                <w:sz w:val="24"/>
                <w:szCs w:val="24"/>
              </w:rPr>
              <w:t xml:space="preserve">При мониторинге производителей кислорода в </w:t>
            </w:r>
            <w:r w:rsidRPr="00CE58B6">
              <w:rPr>
                <w:rFonts w:ascii="Times New Roman" w:hAnsi="Times New Roman" w:cs="Times New Roman"/>
                <w:iCs/>
                <w:sz w:val="24"/>
                <w:szCs w:val="24"/>
              </w:rPr>
              <w:t xml:space="preserve">необходимости подтверждения природы газа на предприятии выявлено, что химический анализ газа для определения природы газа </w:t>
            </w:r>
            <w:r w:rsidRPr="00CE58B6">
              <w:rPr>
                <w:rFonts w:ascii="Times New Roman" w:hAnsi="Times New Roman" w:cs="Times New Roman"/>
                <w:iCs/>
                <w:sz w:val="24"/>
                <w:szCs w:val="24"/>
              </w:rPr>
              <w:lastRenderedPageBreak/>
              <w:t>не проводится большинством. Данная потребность отсутствует</w:t>
            </w:r>
          </w:p>
          <w:p w14:paraId="38A186DB" w14:textId="75837278" w:rsidR="00BC6F84" w:rsidRPr="00CE58B6" w:rsidRDefault="00BC6F84" w:rsidP="00BC6F84">
            <w:pPr>
              <w:jc w:val="center"/>
              <w:rPr>
                <w:rFonts w:ascii="Times New Roman" w:hAnsi="Times New Roman" w:cs="Times New Roman"/>
                <w:sz w:val="24"/>
                <w:szCs w:val="24"/>
              </w:rPr>
            </w:pPr>
          </w:p>
        </w:tc>
      </w:tr>
      <w:tr w:rsidR="00BC6F84" w:rsidRPr="00CE58B6" w14:paraId="30738284" w14:textId="77777777" w:rsidTr="00B53D98">
        <w:trPr>
          <w:jc w:val="center"/>
        </w:trPr>
        <w:tc>
          <w:tcPr>
            <w:tcW w:w="583" w:type="dxa"/>
            <w:vAlign w:val="center"/>
          </w:tcPr>
          <w:p w14:paraId="414996BF" w14:textId="511E794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70.</w:t>
            </w:r>
          </w:p>
        </w:tc>
        <w:tc>
          <w:tcPr>
            <w:tcW w:w="2551" w:type="dxa"/>
            <w:vAlign w:val="center"/>
          </w:tcPr>
          <w:p w14:paraId="3F28E684" w14:textId="1FED2F3B"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Раздел «Правила приемки»</w:t>
            </w:r>
          </w:p>
        </w:tc>
        <w:tc>
          <w:tcPr>
            <w:tcW w:w="7655" w:type="dxa"/>
            <w:vAlign w:val="center"/>
          </w:tcPr>
          <w:p w14:paraId="3BF3CB31" w14:textId="6DA087E0"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Раздел «Правила приемки» предлагаем исключить. Слово «Правила» применять в стандарте считаем не правомочным, так как согласно законодательству, «Правила» утверждаются уполномоченным органом, при наличии компетенции в законе, и регистрируются в Министерстве Юстиции РК.</w:t>
            </w:r>
          </w:p>
          <w:p w14:paraId="1F203A96" w14:textId="42898114"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Порядок приемки товара между хозяйственными органами регулируется договором или Гражданским кодексом.</w:t>
            </w:r>
          </w:p>
        </w:tc>
        <w:tc>
          <w:tcPr>
            <w:tcW w:w="4095" w:type="dxa"/>
            <w:vAlign w:val="center"/>
          </w:tcPr>
          <w:p w14:paraId="58EAD0C7"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32743DCC" w14:textId="18BD2195"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Правила приемки допускается устанавливать в соответствующем разделе стандарта технических условий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1.5)</w:t>
            </w:r>
          </w:p>
        </w:tc>
      </w:tr>
      <w:tr w:rsidR="00BC6F84" w:rsidRPr="00CE58B6" w14:paraId="56F30531" w14:textId="77777777" w:rsidTr="00B53D98">
        <w:trPr>
          <w:jc w:val="center"/>
        </w:trPr>
        <w:tc>
          <w:tcPr>
            <w:tcW w:w="583" w:type="dxa"/>
            <w:vAlign w:val="center"/>
          </w:tcPr>
          <w:p w14:paraId="2EAF38B7" w14:textId="17F9689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71.</w:t>
            </w:r>
          </w:p>
        </w:tc>
        <w:tc>
          <w:tcPr>
            <w:tcW w:w="2551" w:type="dxa"/>
            <w:vAlign w:val="center"/>
          </w:tcPr>
          <w:p w14:paraId="131F933C" w14:textId="32B32805"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«Методы испытаний»</w:t>
            </w:r>
          </w:p>
        </w:tc>
        <w:tc>
          <w:tcPr>
            <w:tcW w:w="7655" w:type="dxa"/>
            <w:vAlign w:val="center"/>
          </w:tcPr>
          <w:p w14:paraId="3D60149A" w14:textId="02B7A10E"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стандарте необходимо отразить, что учет товара ведется только приборами коммерческого учета, имеющими поверку</w:t>
            </w:r>
          </w:p>
        </w:tc>
        <w:tc>
          <w:tcPr>
            <w:tcW w:w="4095" w:type="dxa"/>
            <w:vAlign w:val="center"/>
          </w:tcPr>
          <w:p w14:paraId="2A032D71" w14:textId="3289DF5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27C339E2" w14:textId="77777777" w:rsidTr="00B53D98">
        <w:trPr>
          <w:jc w:val="center"/>
        </w:trPr>
        <w:tc>
          <w:tcPr>
            <w:tcW w:w="583" w:type="dxa"/>
            <w:vAlign w:val="center"/>
          </w:tcPr>
          <w:p w14:paraId="67269AE2" w14:textId="3F97B65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72.</w:t>
            </w:r>
          </w:p>
        </w:tc>
        <w:tc>
          <w:tcPr>
            <w:tcW w:w="2551" w:type="dxa"/>
            <w:vAlign w:val="center"/>
          </w:tcPr>
          <w:p w14:paraId="4F10CF1B" w14:textId="2B6A7A17"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По тексту стандарта</w:t>
            </w:r>
          </w:p>
        </w:tc>
        <w:tc>
          <w:tcPr>
            <w:tcW w:w="7655" w:type="dxa"/>
            <w:vAlign w:val="center"/>
          </w:tcPr>
          <w:p w14:paraId="52E61413" w14:textId="3029BAE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По тексту стандарта встречаются разные единицы измерения. Необходимо определиться, какая система измерений принята в стандарте, если используется система измерений СИ, то использование других систем считаем недопустимой</w:t>
            </w:r>
          </w:p>
        </w:tc>
        <w:tc>
          <w:tcPr>
            <w:tcW w:w="4095" w:type="dxa"/>
            <w:vAlign w:val="center"/>
          </w:tcPr>
          <w:p w14:paraId="5F9D11DD" w14:textId="353F6F0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72F21FF8" w14:textId="77777777" w:rsidTr="00B53D98">
        <w:trPr>
          <w:jc w:val="center"/>
        </w:trPr>
        <w:tc>
          <w:tcPr>
            <w:tcW w:w="583" w:type="dxa"/>
            <w:vAlign w:val="center"/>
          </w:tcPr>
          <w:p w14:paraId="74310946" w14:textId="1C2DD5A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73.</w:t>
            </w:r>
          </w:p>
        </w:tc>
        <w:tc>
          <w:tcPr>
            <w:tcW w:w="2551" w:type="dxa"/>
            <w:vAlign w:val="center"/>
          </w:tcPr>
          <w:p w14:paraId="183DA7BC" w14:textId="7C04B26D"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«Правила приемки»</w:t>
            </w:r>
          </w:p>
        </w:tc>
        <w:tc>
          <w:tcPr>
            <w:tcW w:w="7655" w:type="dxa"/>
            <w:vAlign w:val="center"/>
          </w:tcPr>
          <w:p w14:paraId="218D056C" w14:textId="4BF3F334"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Метод систематической выборки для проверки качества газообразного товара у изготовителя в объёме 2% и пять баллонов, не соответствует принципам и теории вычислительной математики.</w:t>
            </w:r>
          </w:p>
          <w:p w14:paraId="3A15C5B2" w14:textId="4848106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Объём выборки является компетенцией производителя, какой объём выборки производить или применять метод сплошной   проверки решается системой качества производителя. Данная система должна отражаться в технологическом регламенте производителя</w:t>
            </w:r>
          </w:p>
          <w:p w14:paraId="1058A0F4" w14:textId="5FAAF810"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Предлагается из стандарта исключить объёмы выборки, как у производителя, так и у потребителя.</w:t>
            </w:r>
          </w:p>
        </w:tc>
        <w:tc>
          <w:tcPr>
            <w:tcW w:w="4095" w:type="dxa"/>
            <w:vAlign w:val="center"/>
          </w:tcPr>
          <w:p w14:paraId="3FB00701" w14:textId="3B68696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33237952" w14:textId="0EBB0111"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При использовании выборочного контроля качества продукции указывают план контроля, в том числе объем выборок (для штучной продукции), или объем проб (для нештучной продукции) и их зависимость от объема партии, приводят методы отбора образцов (проб), критерии и приемочный уровень дефектности, а также устанавливают порядок использования забракованной партии или бракованной продукции.</w:t>
            </w:r>
          </w:p>
        </w:tc>
      </w:tr>
      <w:tr w:rsidR="00BC6F84" w:rsidRPr="00CE58B6" w14:paraId="37D3B536" w14:textId="77777777" w:rsidTr="00B53D98">
        <w:trPr>
          <w:jc w:val="center"/>
        </w:trPr>
        <w:tc>
          <w:tcPr>
            <w:tcW w:w="583" w:type="dxa"/>
            <w:vAlign w:val="center"/>
          </w:tcPr>
          <w:p w14:paraId="675A3260" w14:textId="0BBE6AD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74.</w:t>
            </w:r>
          </w:p>
        </w:tc>
        <w:tc>
          <w:tcPr>
            <w:tcW w:w="2551" w:type="dxa"/>
            <w:vAlign w:val="center"/>
          </w:tcPr>
          <w:p w14:paraId="0A4B728E" w14:textId="0BC565D0"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Раздел «Технические требования</w:t>
            </w:r>
          </w:p>
        </w:tc>
        <w:tc>
          <w:tcPr>
            <w:tcW w:w="7655" w:type="dxa"/>
            <w:vAlign w:val="center"/>
          </w:tcPr>
          <w:p w14:paraId="7B594A87" w14:textId="0C97EF1C"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В стандарт необходимо включить в раздел «Технические требования»: Производитель выдает паспорт на выпускаемый продукт, где подтверждается качество товара.</w:t>
            </w:r>
          </w:p>
          <w:p w14:paraId="2B8D1EE5"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lastRenderedPageBreak/>
              <w:t>Паспорт содержит следующие данные:</w:t>
            </w:r>
          </w:p>
          <w:p w14:paraId="5FE708C9" w14:textId="4504E93A"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-наименование производителя;</w:t>
            </w:r>
          </w:p>
          <w:p w14:paraId="3D48FFCE"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наименование и сорт продукта;</w:t>
            </w:r>
          </w:p>
          <w:p w14:paraId="348A542F"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дату изготовления;</w:t>
            </w:r>
          </w:p>
          <w:p w14:paraId="0B7677B9" w14:textId="73A16FD1"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-результаты проведенных анализов и соответствие продукта требованиям стандарта</w:t>
            </w:r>
          </w:p>
        </w:tc>
        <w:tc>
          <w:tcPr>
            <w:tcW w:w="4095" w:type="dxa"/>
            <w:vAlign w:val="center"/>
          </w:tcPr>
          <w:p w14:paraId="5ADBA848" w14:textId="4968462C"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Принято</w:t>
            </w:r>
          </w:p>
        </w:tc>
      </w:tr>
      <w:tr w:rsidR="00BC6F84" w:rsidRPr="00CE58B6" w14:paraId="5F828617" w14:textId="77777777" w:rsidTr="00B53D98">
        <w:trPr>
          <w:jc w:val="center"/>
        </w:trPr>
        <w:tc>
          <w:tcPr>
            <w:tcW w:w="583" w:type="dxa"/>
            <w:vAlign w:val="center"/>
          </w:tcPr>
          <w:p w14:paraId="1853CEF0" w14:textId="63CC80E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75.</w:t>
            </w:r>
          </w:p>
        </w:tc>
        <w:tc>
          <w:tcPr>
            <w:tcW w:w="2551" w:type="dxa"/>
            <w:vAlign w:val="center"/>
          </w:tcPr>
          <w:p w14:paraId="62369AF6" w14:textId="5B6B1D88"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Раздел «Упаковка, маркировка, транспортировка и хранение»</w:t>
            </w:r>
          </w:p>
        </w:tc>
        <w:tc>
          <w:tcPr>
            <w:tcW w:w="7655" w:type="dxa"/>
            <w:vAlign w:val="center"/>
          </w:tcPr>
          <w:p w14:paraId="63E3BE09" w14:textId="045E5E09"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Раздел «Упаковка, маркировка, транспортировка и хранение» исключить, так как данные позиции отражены в других стандартах</w:t>
            </w:r>
          </w:p>
        </w:tc>
        <w:tc>
          <w:tcPr>
            <w:tcW w:w="4095" w:type="dxa"/>
            <w:vAlign w:val="center"/>
          </w:tcPr>
          <w:p w14:paraId="5C6ACDC0"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32FE43F9" w14:textId="4178C7B6"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Требования к маркировке, упаковке, транспортированию и хранению являются обязательными для включения в стандарты, согласно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1.5</w:t>
            </w:r>
          </w:p>
        </w:tc>
      </w:tr>
      <w:tr w:rsidR="00BC6F84" w:rsidRPr="00CE58B6" w14:paraId="7C10099B" w14:textId="77777777" w:rsidTr="00B53D98">
        <w:trPr>
          <w:jc w:val="center"/>
        </w:trPr>
        <w:tc>
          <w:tcPr>
            <w:tcW w:w="583" w:type="dxa"/>
            <w:vAlign w:val="center"/>
          </w:tcPr>
          <w:p w14:paraId="71326261" w14:textId="6A42E7F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76.</w:t>
            </w:r>
          </w:p>
        </w:tc>
        <w:tc>
          <w:tcPr>
            <w:tcW w:w="2551" w:type="dxa"/>
            <w:vAlign w:val="center"/>
          </w:tcPr>
          <w:p w14:paraId="34F51BA6" w14:textId="0D94F8CC"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Раздел «Технические требования»</w:t>
            </w:r>
          </w:p>
        </w:tc>
        <w:tc>
          <w:tcPr>
            <w:tcW w:w="7655" w:type="dxa"/>
            <w:vAlign w:val="center"/>
          </w:tcPr>
          <w:p w14:paraId="3A328540" w14:textId="3F86E6B3"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Требования по остаточному давлению необходимо перенести в раздел «Технические требования»</w:t>
            </w:r>
          </w:p>
        </w:tc>
        <w:tc>
          <w:tcPr>
            <w:tcW w:w="4095" w:type="dxa"/>
            <w:vAlign w:val="center"/>
          </w:tcPr>
          <w:p w14:paraId="3F2EA8D7" w14:textId="58082C6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7211F9EF" w14:textId="77777777" w:rsidTr="00B53D98">
        <w:trPr>
          <w:jc w:val="center"/>
        </w:trPr>
        <w:tc>
          <w:tcPr>
            <w:tcW w:w="583" w:type="dxa"/>
            <w:vAlign w:val="center"/>
          </w:tcPr>
          <w:p w14:paraId="00A86387" w14:textId="117EDF6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77.</w:t>
            </w:r>
          </w:p>
        </w:tc>
        <w:tc>
          <w:tcPr>
            <w:tcW w:w="2551" w:type="dxa"/>
            <w:vAlign w:val="center"/>
          </w:tcPr>
          <w:p w14:paraId="56FED33C" w14:textId="5BB2BEE5"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Раздел «Гарантия изготовителя»</w:t>
            </w:r>
          </w:p>
        </w:tc>
        <w:tc>
          <w:tcPr>
            <w:tcW w:w="7655" w:type="dxa"/>
            <w:vAlign w:val="center"/>
          </w:tcPr>
          <w:p w14:paraId="1D77A10A" w14:textId="334A2C01"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Раздел «Гарантия изготовителя» предлагаем исключить, так как, это не является областью стандартизации</w:t>
            </w:r>
          </w:p>
          <w:p w14:paraId="08FA908C" w14:textId="77777777" w:rsidR="00BC6F84" w:rsidRPr="00CE58B6" w:rsidRDefault="00BC6F84" w:rsidP="00FB22EF">
            <w:pPr>
              <w:pStyle w:val="formattext"/>
              <w:shd w:val="clear" w:color="auto" w:fill="FFFFFF"/>
              <w:spacing w:before="0" w:beforeAutospacing="0" w:after="0" w:afterAutospacing="0"/>
              <w:jc w:val="both"/>
              <w:textAlignment w:val="baseline"/>
            </w:pPr>
          </w:p>
        </w:tc>
        <w:tc>
          <w:tcPr>
            <w:tcW w:w="4095" w:type="dxa"/>
            <w:vAlign w:val="center"/>
          </w:tcPr>
          <w:p w14:paraId="2C64EB7C" w14:textId="1E876BA3"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0F881172" w14:textId="2B39D78A"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Раздел гарантии изготовителя является одним из основных нормативных положений для стандартов технических условий</w:t>
            </w:r>
          </w:p>
        </w:tc>
      </w:tr>
      <w:tr w:rsidR="00BC6F84" w:rsidRPr="00CE58B6" w14:paraId="5B6E0A1C" w14:textId="77777777" w:rsidTr="00B53D98">
        <w:trPr>
          <w:jc w:val="center"/>
        </w:trPr>
        <w:tc>
          <w:tcPr>
            <w:tcW w:w="583" w:type="dxa"/>
            <w:vAlign w:val="center"/>
          </w:tcPr>
          <w:p w14:paraId="011C550C"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36F74E67"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33A01D32" w14:textId="70CFD34A" w:rsidR="00BC6F84" w:rsidRPr="00CE58B6" w:rsidRDefault="00BC6F84" w:rsidP="00BC6F84">
            <w:pPr>
              <w:jc w:val="center"/>
              <w:rPr>
                <w:rFonts w:ascii="Times New Roman" w:hAnsi="Times New Roman" w:cs="Times New Roman"/>
                <w:b/>
                <w:sz w:val="24"/>
                <w:szCs w:val="24"/>
              </w:rPr>
            </w:pPr>
            <w:r w:rsidRPr="00CE58B6">
              <w:rPr>
                <w:rFonts w:ascii="Times New Roman" w:hAnsi="Times New Roman" w:cs="Times New Roman"/>
                <w:b/>
                <w:sz w:val="24"/>
                <w:szCs w:val="24"/>
              </w:rPr>
              <w:t>23. ТОО «</w:t>
            </w:r>
            <w:proofErr w:type="spellStart"/>
            <w:r w:rsidRPr="00CE58B6">
              <w:rPr>
                <w:rFonts w:ascii="Times New Roman" w:hAnsi="Times New Roman" w:cs="Times New Roman"/>
                <w:b/>
                <w:sz w:val="24"/>
                <w:szCs w:val="24"/>
              </w:rPr>
              <w:t>Ихсан</w:t>
            </w:r>
            <w:proofErr w:type="spellEnd"/>
            <w:r w:rsidRPr="00CE58B6">
              <w:rPr>
                <w:rFonts w:ascii="Times New Roman" w:hAnsi="Times New Roman" w:cs="Times New Roman"/>
                <w:b/>
                <w:sz w:val="24"/>
                <w:szCs w:val="24"/>
              </w:rPr>
              <w:t xml:space="preserve"> </w:t>
            </w:r>
            <w:proofErr w:type="spellStart"/>
            <w:r w:rsidRPr="00CE58B6">
              <w:rPr>
                <w:rFonts w:ascii="Times New Roman" w:hAnsi="Times New Roman" w:cs="Times New Roman"/>
                <w:b/>
                <w:sz w:val="24"/>
                <w:szCs w:val="24"/>
              </w:rPr>
              <w:t>Техногаз</w:t>
            </w:r>
            <w:proofErr w:type="spellEnd"/>
            <w:r w:rsidRPr="00CE58B6">
              <w:rPr>
                <w:rFonts w:ascii="Times New Roman" w:hAnsi="Times New Roman" w:cs="Times New Roman"/>
                <w:b/>
                <w:sz w:val="24"/>
                <w:szCs w:val="24"/>
              </w:rPr>
              <w:t>»</w:t>
            </w:r>
          </w:p>
          <w:p w14:paraId="4887A33B" w14:textId="25B8ADEA" w:rsidR="00BC6F84" w:rsidRPr="00CE58B6" w:rsidRDefault="00BC6F84" w:rsidP="00BC6F84">
            <w:pPr>
              <w:jc w:val="center"/>
              <w:rPr>
                <w:rFonts w:ascii="Times New Roman" w:hAnsi="Times New Roman" w:cs="Times New Roman"/>
                <w:sz w:val="24"/>
                <w:szCs w:val="24"/>
              </w:rPr>
            </w:pPr>
            <w:proofErr w:type="spellStart"/>
            <w:r w:rsidRPr="00CE58B6">
              <w:rPr>
                <w:rFonts w:ascii="Times New Roman" w:hAnsi="Times New Roman" w:cs="Times New Roman"/>
                <w:b/>
                <w:sz w:val="24"/>
                <w:szCs w:val="24"/>
              </w:rPr>
              <w:t>Исх</w:t>
            </w:r>
            <w:proofErr w:type="gramStart"/>
            <w:r w:rsidRPr="00CE58B6">
              <w:rPr>
                <w:rFonts w:ascii="Times New Roman" w:hAnsi="Times New Roman" w:cs="Times New Roman"/>
                <w:b/>
                <w:sz w:val="24"/>
                <w:szCs w:val="24"/>
              </w:rPr>
              <w:t>.о</w:t>
            </w:r>
            <w:proofErr w:type="gramEnd"/>
            <w:r w:rsidRPr="00CE58B6">
              <w:rPr>
                <w:rFonts w:ascii="Times New Roman" w:hAnsi="Times New Roman" w:cs="Times New Roman"/>
                <w:b/>
                <w:sz w:val="24"/>
                <w:szCs w:val="24"/>
              </w:rPr>
              <w:t>т</w:t>
            </w:r>
            <w:proofErr w:type="spellEnd"/>
            <w:r w:rsidRPr="00CE58B6">
              <w:rPr>
                <w:rFonts w:ascii="Times New Roman" w:hAnsi="Times New Roman" w:cs="Times New Roman"/>
                <w:b/>
                <w:sz w:val="24"/>
                <w:szCs w:val="24"/>
              </w:rPr>
              <w:t xml:space="preserve"> 11.08.2022 г.</w:t>
            </w:r>
          </w:p>
        </w:tc>
        <w:tc>
          <w:tcPr>
            <w:tcW w:w="4095" w:type="dxa"/>
            <w:vAlign w:val="center"/>
          </w:tcPr>
          <w:p w14:paraId="168DDD43" w14:textId="77777777" w:rsidR="00BC6F84" w:rsidRPr="00CE58B6" w:rsidRDefault="00BC6F84" w:rsidP="00BC6F84">
            <w:pPr>
              <w:jc w:val="center"/>
              <w:rPr>
                <w:rFonts w:ascii="Times New Roman" w:hAnsi="Times New Roman" w:cs="Times New Roman"/>
                <w:sz w:val="24"/>
                <w:szCs w:val="24"/>
              </w:rPr>
            </w:pPr>
          </w:p>
        </w:tc>
      </w:tr>
      <w:tr w:rsidR="00BC6F84" w:rsidRPr="00CE58B6" w14:paraId="2FAC4F89" w14:textId="77777777" w:rsidTr="00B53D98">
        <w:trPr>
          <w:jc w:val="center"/>
        </w:trPr>
        <w:tc>
          <w:tcPr>
            <w:tcW w:w="583" w:type="dxa"/>
            <w:vAlign w:val="center"/>
          </w:tcPr>
          <w:p w14:paraId="73DB4060" w14:textId="0E0C513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78.</w:t>
            </w:r>
          </w:p>
        </w:tc>
        <w:tc>
          <w:tcPr>
            <w:tcW w:w="2551" w:type="dxa"/>
            <w:vAlign w:val="center"/>
          </w:tcPr>
          <w:p w14:paraId="3D418974"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1642F43F" w14:textId="3D14798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Предложений и замечаний нет</w:t>
            </w:r>
          </w:p>
        </w:tc>
        <w:tc>
          <w:tcPr>
            <w:tcW w:w="4095" w:type="dxa"/>
            <w:vAlign w:val="center"/>
          </w:tcPr>
          <w:p w14:paraId="21A0C4D8" w14:textId="77777777" w:rsidR="00BC6F84" w:rsidRPr="00CE58B6" w:rsidRDefault="00BC6F84" w:rsidP="00BC6F84">
            <w:pPr>
              <w:jc w:val="center"/>
              <w:rPr>
                <w:rFonts w:ascii="Times New Roman" w:hAnsi="Times New Roman" w:cs="Times New Roman"/>
                <w:sz w:val="24"/>
                <w:szCs w:val="24"/>
              </w:rPr>
            </w:pPr>
          </w:p>
        </w:tc>
      </w:tr>
      <w:tr w:rsidR="00BC6F84" w:rsidRPr="00CE58B6" w14:paraId="0C0449E0" w14:textId="77777777" w:rsidTr="00B53D98">
        <w:trPr>
          <w:jc w:val="center"/>
        </w:trPr>
        <w:tc>
          <w:tcPr>
            <w:tcW w:w="583" w:type="dxa"/>
            <w:vAlign w:val="center"/>
          </w:tcPr>
          <w:p w14:paraId="1979B7E9"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6D911C57"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6DA9ACA9" w14:textId="7353D926" w:rsidR="00BC6F84" w:rsidRPr="00CE58B6" w:rsidRDefault="00BC6F84" w:rsidP="00BC6F84">
            <w:pPr>
              <w:pStyle w:val="Default"/>
              <w:jc w:val="center"/>
              <w:rPr>
                <w:b/>
                <w:color w:val="auto"/>
              </w:rPr>
            </w:pPr>
            <w:r w:rsidRPr="00CE58B6">
              <w:rPr>
                <w:b/>
                <w:color w:val="auto"/>
              </w:rPr>
              <w:t xml:space="preserve">24. АО </w:t>
            </w:r>
            <w:proofErr w:type="spellStart"/>
            <w:r w:rsidRPr="00CE58B6">
              <w:rPr>
                <w:b/>
                <w:color w:val="auto"/>
              </w:rPr>
              <w:t>Ульбинский</w:t>
            </w:r>
            <w:proofErr w:type="spellEnd"/>
            <w:r w:rsidRPr="00CE58B6">
              <w:rPr>
                <w:b/>
                <w:color w:val="auto"/>
              </w:rPr>
              <w:t xml:space="preserve"> металлургический завод</w:t>
            </w:r>
          </w:p>
          <w:p w14:paraId="61CEDFF9" w14:textId="1F6480B0" w:rsidR="00BC6F84" w:rsidRPr="00CE58B6" w:rsidRDefault="00BC6F84" w:rsidP="00BC6F84">
            <w:pPr>
              <w:pStyle w:val="Default"/>
              <w:jc w:val="center"/>
              <w:rPr>
                <w:color w:val="auto"/>
              </w:rPr>
            </w:pPr>
            <w:r w:rsidRPr="00CE58B6">
              <w:rPr>
                <w:b/>
                <w:color w:val="auto"/>
              </w:rPr>
              <w:t xml:space="preserve"> (замечания ко 2-й редакции проекта)</w:t>
            </w:r>
          </w:p>
          <w:p w14:paraId="72F9265F" w14:textId="7B130E9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 xml:space="preserve">(00.08.2022 № 20-01-15/ 9590 </w:t>
            </w:r>
            <w:proofErr w:type="spellStart"/>
            <w:r w:rsidRPr="00CE58B6">
              <w:rPr>
                <w:rFonts w:ascii="Times New Roman" w:hAnsi="Times New Roman" w:cs="Times New Roman"/>
                <w:sz w:val="24"/>
                <w:szCs w:val="24"/>
              </w:rPr>
              <w:t>эп</w:t>
            </w:r>
            <w:proofErr w:type="spellEnd"/>
            <w:r w:rsidRPr="00CE58B6">
              <w:rPr>
                <w:rFonts w:ascii="Times New Roman" w:hAnsi="Times New Roman" w:cs="Times New Roman"/>
                <w:sz w:val="24"/>
                <w:szCs w:val="24"/>
              </w:rPr>
              <w:t xml:space="preserve"> на № 15-04/11629 от 05.08.2022)</w:t>
            </w:r>
          </w:p>
        </w:tc>
        <w:tc>
          <w:tcPr>
            <w:tcW w:w="4095" w:type="dxa"/>
            <w:vAlign w:val="center"/>
          </w:tcPr>
          <w:p w14:paraId="5B41F296" w14:textId="77777777" w:rsidR="00BC6F84" w:rsidRPr="00CE58B6" w:rsidRDefault="00BC6F84" w:rsidP="00BC6F84">
            <w:pPr>
              <w:jc w:val="center"/>
              <w:rPr>
                <w:rFonts w:ascii="Times New Roman" w:hAnsi="Times New Roman" w:cs="Times New Roman"/>
                <w:sz w:val="24"/>
                <w:szCs w:val="24"/>
              </w:rPr>
            </w:pPr>
          </w:p>
        </w:tc>
      </w:tr>
      <w:tr w:rsidR="00BC6F84" w:rsidRPr="00CE58B6" w14:paraId="199A40E5" w14:textId="77777777" w:rsidTr="00B53D98">
        <w:trPr>
          <w:jc w:val="center"/>
        </w:trPr>
        <w:tc>
          <w:tcPr>
            <w:tcW w:w="583" w:type="dxa"/>
            <w:vAlign w:val="center"/>
          </w:tcPr>
          <w:p w14:paraId="0A87CAED" w14:textId="3FFB016E"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79.</w:t>
            </w:r>
          </w:p>
        </w:tc>
        <w:tc>
          <w:tcPr>
            <w:tcW w:w="2551" w:type="dxa"/>
            <w:vAlign w:val="center"/>
          </w:tcPr>
          <w:p w14:paraId="1680AA5C" w14:textId="371D4CC4"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Предисловие</w:t>
            </w:r>
          </w:p>
        </w:tc>
        <w:tc>
          <w:tcPr>
            <w:tcW w:w="7655" w:type="dxa"/>
            <w:vAlign w:val="center"/>
          </w:tcPr>
          <w:p w14:paraId="6114511A" w14:textId="4A61911B" w:rsidR="00BC6F84" w:rsidRPr="00CE58B6" w:rsidRDefault="00BC6F84" w:rsidP="00FB22EF">
            <w:pPr>
              <w:pStyle w:val="Default"/>
              <w:jc w:val="both"/>
              <w:rPr>
                <w:b/>
                <w:color w:val="auto"/>
              </w:rPr>
            </w:pPr>
            <w:r w:rsidRPr="00CE58B6">
              <w:t xml:space="preserve">из раздела «Предисловие» следует убрать текст о разработке стандарта взамен ГОСТ, т.к. национальный стандарт не может заменять межгосударственный (см. </w:t>
            </w:r>
            <w:proofErr w:type="gramStart"/>
            <w:r w:rsidRPr="00CE58B6">
              <w:t>СТ</w:t>
            </w:r>
            <w:proofErr w:type="gramEnd"/>
            <w:r w:rsidRPr="00CE58B6">
              <w:t xml:space="preserve"> РК 1.9, СТ РК 1.23)</w:t>
            </w:r>
          </w:p>
        </w:tc>
        <w:tc>
          <w:tcPr>
            <w:tcW w:w="4095" w:type="dxa"/>
            <w:vAlign w:val="center"/>
          </w:tcPr>
          <w:p w14:paraId="63784FCC" w14:textId="54540D8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4A3690B5" w14:textId="77777777" w:rsidTr="00B53D98">
        <w:trPr>
          <w:jc w:val="center"/>
        </w:trPr>
        <w:tc>
          <w:tcPr>
            <w:tcW w:w="583" w:type="dxa"/>
            <w:vAlign w:val="center"/>
          </w:tcPr>
          <w:p w14:paraId="13345E0E" w14:textId="2E807F9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80.</w:t>
            </w:r>
          </w:p>
        </w:tc>
        <w:tc>
          <w:tcPr>
            <w:tcW w:w="2551" w:type="dxa"/>
            <w:vAlign w:val="center"/>
          </w:tcPr>
          <w:p w14:paraId="5B08EFB7" w14:textId="2DCE5895"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Раздел «Область применения»</w:t>
            </w:r>
          </w:p>
        </w:tc>
        <w:tc>
          <w:tcPr>
            <w:tcW w:w="7655" w:type="dxa"/>
            <w:vAlign w:val="center"/>
          </w:tcPr>
          <w:p w14:paraId="00E114E7" w14:textId="504B4078" w:rsidR="00BC6F84" w:rsidRPr="00CE58B6" w:rsidRDefault="00BC6F84" w:rsidP="00BC6F84">
            <w:pPr>
              <w:pStyle w:val="Default"/>
              <w:jc w:val="center"/>
            </w:pPr>
            <w:r w:rsidRPr="00CE58B6">
              <w:t>Считаем лишним текст о кислороде, как пищевой добавке, в области применения</w:t>
            </w:r>
          </w:p>
        </w:tc>
        <w:tc>
          <w:tcPr>
            <w:tcW w:w="4095" w:type="dxa"/>
            <w:vAlign w:val="center"/>
          </w:tcPr>
          <w:p w14:paraId="5B5C3675"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55EB9817" w14:textId="60290B71" w:rsidR="00BC6F84" w:rsidRPr="00CE58B6" w:rsidRDefault="00BC6F84" w:rsidP="00FB22EF">
            <w:pPr>
              <w:ind w:firstLine="708"/>
              <w:jc w:val="both"/>
              <w:rPr>
                <w:rFonts w:ascii="Times New Roman" w:hAnsi="Times New Roman" w:cs="Times New Roman"/>
                <w:sz w:val="24"/>
                <w:szCs w:val="24"/>
              </w:rPr>
            </w:pPr>
            <w:r w:rsidRPr="00CE58B6">
              <w:rPr>
                <w:rFonts w:ascii="Times New Roman" w:hAnsi="Times New Roman" w:cs="Times New Roman"/>
                <w:sz w:val="24"/>
                <w:szCs w:val="24"/>
              </w:rPr>
              <w:t>Данный пункт внесен по предложению ТОО «</w:t>
            </w:r>
            <w:proofErr w:type="spellStart"/>
            <w:r w:rsidRPr="00CE58B6">
              <w:rPr>
                <w:rFonts w:ascii="Times New Roman" w:hAnsi="Times New Roman" w:cs="Times New Roman"/>
                <w:sz w:val="24"/>
                <w:szCs w:val="24"/>
              </w:rPr>
              <w:t>Ихсан</w:t>
            </w:r>
            <w:proofErr w:type="spellEnd"/>
            <w:r w:rsidRPr="00CE58B6">
              <w:rPr>
                <w:rFonts w:ascii="Times New Roman" w:hAnsi="Times New Roman" w:cs="Times New Roman"/>
                <w:sz w:val="24"/>
                <w:szCs w:val="24"/>
              </w:rPr>
              <w:t xml:space="preserve"> </w:t>
            </w:r>
            <w:proofErr w:type="spellStart"/>
            <w:r w:rsidRPr="00CE58B6">
              <w:rPr>
                <w:rFonts w:ascii="Times New Roman" w:hAnsi="Times New Roman" w:cs="Times New Roman"/>
                <w:sz w:val="24"/>
                <w:szCs w:val="24"/>
              </w:rPr>
              <w:t>Техногаз</w:t>
            </w:r>
            <w:proofErr w:type="spellEnd"/>
            <w:r w:rsidRPr="00CE58B6">
              <w:rPr>
                <w:rFonts w:ascii="Times New Roman" w:hAnsi="Times New Roman" w:cs="Times New Roman"/>
                <w:sz w:val="24"/>
                <w:szCs w:val="24"/>
              </w:rPr>
              <w:t xml:space="preserve">»: «Учитывая, что двухатомный кислород является природным, естественным ресурсом, считаем возможным рассматривать его как биологическую активную </w:t>
            </w:r>
            <w:r w:rsidRPr="00CE58B6">
              <w:rPr>
                <w:rFonts w:ascii="Times New Roman" w:hAnsi="Times New Roman" w:cs="Times New Roman"/>
                <w:sz w:val="24"/>
                <w:szCs w:val="24"/>
              </w:rPr>
              <w:lastRenderedPageBreak/>
              <w:t xml:space="preserve">добавку, при этом сохраняя </w:t>
            </w:r>
            <w:proofErr w:type="gramStart"/>
            <w:r w:rsidRPr="00CE58B6">
              <w:rPr>
                <w:rFonts w:ascii="Times New Roman" w:hAnsi="Times New Roman" w:cs="Times New Roman"/>
                <w:sz w:val="24"/>
                <w:szCs w:val="24"/>
              </w:rPr>
              <w:t>контроль за</w:t>
            </w:r>
            <w:proofErr w:type="gramEnd"/>
            <w:r w:rsidRPr="00CE58B6">
              <w:rPr>
                <w:rFonts w:ascii="Times New Roman" w:hAnsi="Times New Roman" w:cs="Times New Roman"/>
                <w:sz w:val="24"/>
                <w:szCs w:val="24"/>
              </w:rPr>
              <w:t xml:space="preserve"> качеством продукта, без применения лицензирования»</w:t>
            </w:r>
          </w:p>
        </w:tc>
      </w:tr>
      <w:tr w:rsidR="00BC6F84" w:rsidRPr="00CE58B6" w14:paraId="042EDE64" w14:textId="77777777" w:rsidTr="00B53D98">
        <w:trPr>
          <w:jc w:val="center"/>
        </w:trPr>
        <w:tc>
          <w:tcPr>
            <w:tcW w:w="583" w:type="dxa"/>
            <w:vAlign w:val="center"/>
          </w:tcPr>
          <w:p w14:paraId="3A5FA8CE" w14:textId="57CB810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81.</w:t>
            </w:r>
          </w:p>
        </w:tc>
        <w:tc>
          <w:tcPr>
            <w:tcW w:w="2551" w:type="dxa"/>
            <w:vAlign w:val="center"/>
          </w:tcPr>
          <w:p w14:paraId="02DBC0D4" w14:textId="6D860E30"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Раздел «Область применения»</w:t>
            </w:r>
          </w:p>
        </w:tc>
        <w:tc>
          <w:tcPr>
            <w:tcW w:w="7655" w:type="dxa"/>
            <w:vAlign w:val="center"/>
          </w:tcPr>
          <w:p w14:paraId="43813E43" w14:textId="24F45539" w:rsidR="00BC6F84" w:rsidRPr="00CE58B6" w:rsidRDefault="00BC6F84" w:rsidP="00FB22EF">
            <w:pPr>
              <w:pStyle w:val="Default"/>
              <w:jc w:val="both"/>
            </w:pPr>
            <w:r w:rsidRPr="00CE58B6">
              <w:t xml:space="preserve">Согласно области определения </w:t>
            </w:r>
            <w:proofErr w:type="gramStart"/>
            <w:r w:rsidRPr="00CE58B6">
              <w:t>СТ</w:t>
            </w:r>
            <w:proofErr w:type="gramEnd"/>
            <w:r w:rsidRPr="00CE58B6">
              <w:t xml:space="preserve"> РК 2.442-2017 не распространяется на жидкий кислород, поэтому ссылки на этот стандарт в разделе «Методы испытаний» считаем не корректным</w:t>
            </w:r>
          </w:p>
        </w:tc>
        <w:tc>
          <w:tcPr>
            <w:tcW w:w="4095" w:type="dxa"/>
            <w:vAlign w:val="center"/>
          </w:tcPr>
          <w:p w14:paraId="3C054784"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503E617D" w14:textId="164AE71A"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Жидкий</w:t>
            </w:r>
            <w:r w:rsidRPr="00CE58B6">
              <w:rPr>
                <w:rFonts w:ascii="Times New Roman" w:hAnsi="Times New Roman" w:cs="Times New Roman"/>
                <w:sz w:val="24"/>
                <w:szCs w:val="24"/>
                <w:shd w:val="clear" w:color="auto" w:fill="FFFFFF"/>
              </w:rPr>
              <w:t xml:space="preserve"> кислород перед проведением газохроматографического анализа переводят в газообразное состояние, поэтому агрегатное состояние исходного продукта не ограничивает применение </w:t>
            </w:r>
            <w:proofErr w:type="gramStart"/>
            <w:r w:rsidRPr="00CE58B6">
              <w:rPr>
                <w:rFonts w:ascii="Times New Roman" w:hAnsi="Times New Roman" w:cs="Times New Roman"/>
                <w:sz w:val="24"/>
                <w:szCs w:val="24"/>
                <w:shd w:val="clear" w:color="auto" w:fill="FFFFFF"/>
              </w:rPr>
              <w:t>СТ</w:t>
            </w:r>
            <w:proofErr w:type="gramEnd"/>
            <w:r w:rsidRPr="00CE58B6">
              <w:rPr>
                <w:rFonts w:ascii="Times New Roman" w:hAnsi="Times New Roman" w:cs="Times New Roman"/>
                <w:sz w:val="24"/>
                <w:szCs w:val="24"/>
                <w:shd w:val="clear" w:color="auto" w:fill="FFFFFF"/>
              </w:rPr>
              <w:t xml:space="preserve"> РК 2.442</w:t>
            </w:r>
          </w:p>
        </w:tc>
      </w:tr>
      <w:tr w:rsidR="00BC6F84" w:rsidRPr="00CE58B6" w14:paraId="22162433" w14:textId="77777777" w:rsidTr="00B53D98">
        <w:trPr>
          <w:jc w:val="center"/>
        </w:trPr>
        <w:tc>
          <w:tcPr>
            <w:tcW w:w="583" w:type="dxa"/>
            <w:vAlign w:val="center"/>
          </w:tcPr>
          <w:p w14:paraId="744A68AB" w14:textId="597CA5A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82.</w:t>
            </w:r>
          </w:p>
        </w:tc>
        <w:tc>
          <w:tcPr>
            <w:tcW w:w="2551" w:type="dxa"/>
            <w:vAlign w:val="center"/>
          </w:tcPr>
          <w:p w14:paraId="659E4F98" w14:textId="79DC0236"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Раздел «Технические требования»</w:t>
            </w:r>
          </w:p>
        </w:tc>
        <w:tc>
          <w:tcPr>
            <w:tcW w:w="7655" w:type="dxa"/>
            <w:vAlign w:val="center"/>
          </w:tcPr>
          <w:p w14:paraId="05607495" w14:textId="0E89B7A9" w:rsidR="00BC6F84" w:rsidRPr="00CE58B6" w:rsidRDefault="00BC6F84" w:rsidP="00FB22EF">
            <w:pPr>
              <w:pStyle w:val="Default"/>
              <w:jc w:val="both"/>
            </w:pPr>
            <w:r w:rsidRPr="00CE58B6">
              <w:t xml:space="preserve">В таблице 1 указано, что объемная доля кислорода должна составлять не менее 99,5 % (кислород второго сорта) и 99,7 % (кислород первого сорта). Согласно требованиям пункта 5.3 объёмную долю кислорода определяют по </w:t>
            </w:r>
            <w:proofErr w:type="gramStart"/>
            <w:r w:rsidRPr="00CE58B6">
              <w:t>СТ</w:t>
            </w:r>
            <w:proofErr w:type="gramEnd"/>
            <w:r w:rsidRPr="00CE58B6">
              <w:t xml:space="preserve"> РК 2.442. В свою очередь в </w:t>
            </w:r>
            <w:proofErr w:type="gramStart"/>
            <w:r w:rsidRPr="00CE58B6">
              <w:t>СТ</w:t>
            </w:r>
            <w:proofErr w:type="gramEnd"/>
            <w:r w:rsidRPr="00CE58B6">
              <w:t xml:space="preserve"> РК 2.442 указано: диапазон измерения объемной доли кислорода составляет от 0,0001% до 99,0 %, таким образом СТ РК 2.442 не подходит для определения объемной доли кислорода в газообразном и жидком кислороде</w:t>
            </w:r>
          </w:p>
        </w:tc>
        <w:tc>
          <w:tcPr>
            <w:tcW w:w="4095" w:type="dxa"/>
            <w:vAlign w:val="center"/>
          </w:tcPr>
          <w:p w14:paraId="60309224" w14:textId="77777777" w:rsidR="00BC6F84" w:rsidRPr="00CE58B6" w:rsidRDefault="00BC6F84" w:rsidP="00BC6F84">
            <w:pPr>
              <w:shd w:val="clear" w:color="auto" w:fill="FFFFFF"/>
              <w:jc w:val="center"/>
              <w:rPr>
                <w:rFonts w:ascii="Times New Roman" w:hAnsi="Times New Roman" w:cs="Times New Roman"/>
                <w:sz w:val="24"/>
                <w:szCs w:val="24"/>
              </w:rPr>
            </w:pPr>
            <w:r w:rsidRPr="00CE58B6">
              <w:rPr>
                <w:rFonts w:ascii="Times New Roman" w:hAnsi="Times New Roman" w:cs="Times New Roman"/>
                <w:sz w:val="24"/>
                <w:szCs w:val="24"/>
              </w:rPr>
              <w:t xml:space="preserve">Принято </w:t>
            </w:r>
          </w:p>
          <w:p w14:paraId="1C80C83B" w14:textId="39F45B69" w:rsidR="00BC6F84" w:rsidRPr="00CE58B6" w:rsidRDefault="00BC6F84" w:rsidP="00FB22EF">
            <w:pPr>
              <w:shd w:val="clear" w:color="auto" w:fill="FFFFFF"/>
              <w:jc w:val="both"/>
              <w:rPr>
                <w:rFonts w:ascii="Times New Roman" w:eastAsia="Times New Roman" w:hAnsi="Times New Roman" w:cs="Times New Roman"/>
                <w:sz w:val="24"/>
                <w:szCs w:val="24"/>
              </w:rPr>
            </w:pPr>
            <w:r w:rsidRPr="00CE58B6">
              <w:rPr>
                <w:rFonts w:ascii="Times New Roman" w:eastAsia="Times New Roman" w:hAnsi="Times New Roman" w:cs="Times New Roman"/>
                <w:sz w:val="24"/>
                <w:szCs w:val="24"/>
              </w:rPr>
              <w:t xml:space="preserve">Объемную долю кислорода вычисляют по </w:t>
            </w:r>
            <w:r w:rsidRPr="00CE58B6">
              <w:rPr>
                <w:rFonts w:ascii="Times New Roman" w:hAnsi="Times New Roman" w:cs="Times New Roman"/>
                <w:sz w:val="24"/>
                <w:szCs w:val="24"/>
              </w:rPr>
              <w:t>разности между 100 % и содержанием примесей</w:t>
            </w:r>
            <w:r w:rsidRPr="00CE58B6">
              <w:rPr>
                <w:rFonts w:ascii="Times New Roman" w:eastAsia="Times New Roman" w:hAnsi="Times New Roman" w:cs="Times New Roman"/>
                <w:sz w:val="24"/>
                <w:szCs w:val="24"/>
              </w:rPr>
              <w:t>.</w:t>
            </w:r>
          </w:p>
          <w:p w14:paraId="60651CFE" w14:textId="6E638D9A" w:rsidR="00BC6F84" w:rsidRPr="00CE58B6" w:rsidRDefault="00BC6F84" w:rsidP="00FB22EF">
            <w:pPr>
              <w:shd w:val="clear" w:color="auto" w:fill="FFFFFF"/>
              <w:jc w:val="both"/>
              <w:rPr>
                <w:rFonts w:ascii="Times New Roman" w:hAnsi="Times New Roman" w:cs="Times New Roman"/>
                <w:sz w:val="24"/>
                <w:szCs w:val="24"/>
              </w:rPr>
            </w:pPr>
            <w:r w:rsidRPr="00CE58B6">
              <w:rPr>
                <w:rFonts w:ascii="Times New Roman" w:eastAsia="Times New Roman" w:hAnsi="Times New Roman" w:cs="Times New Roman"/>
                <w:sz w:val="24"/>
                <w:szCs w:val="24"/>
              </w:rPr>
              <w:t xml:space="preserve">В свою очередь примеси (водяной пар, водород, диоксид углерода и </w:t>
            </w:r>
            <w:proofErr w:type="spellStart"/>
            <w:r w:rsidRPr="00CE58B6">
              <w:rPr>
                <w:rFonts w:ascii="Times New Roman" w:eastAsia="Times New Roman" w:hAnsi="Times New Roman" w:cs="Times New Roman"/>
                <w:sz w:val="24"/>
                <w:szCs w:val="24"/>
              </w:rPr>
              <w:t>т</w:t>
            </w:r>
            <w:proofErr w:type="gramStart"/>
            <w:r w:rsidRPr="00CE58B6">
              <w:rPr>
                <w:rFonts w:ascii="Times New Roman" w:eastAsia="Times New Roman" w:hAnsi="Times New Roman" w:cs="Times New Roman"/>
                <w:sz w:val="24"/>
                <w:szCs w:val="24"/>
              </w:rPr>
              <w:t>.д</w:t>
            </w:r>
            <w:proofErr w:type="spellEnd"/>
            <w:proofErr w:type="gramEnd"/>
            <w:r w:rsidRPr="00CE58B6">
              <w:rPr>
                <w:rFonts w:ascii="Times New Roman" w:eastAsia="Times New Roman" w:hAnsi="Times New Roman" w:cs="Times New Roman"/>
                <w:sz w:val="24"/>
                <w:szCs w:val="24"/>
              </w:rPr>
              <w:t>) определяют газохроматографическим методом, согласно по СТ РК 2.442</w:t>
            </w:r>
          </w:p>
        </w:tc>
      </w:tr>
      <w:tr w:rsidR="00BC6F84" w:rsidRPr="00CE58B6" w14:paraId="209FE621" w14:textId="77777777" w:rsidTr="00B53D98">
        <w:trPr>
          <w:jc w:val="center"/>
        </w:trPr>
        <w:tc>
          <w:tcPr>
            <w:tcW w:w="583" w:type="dxa"/>
            <w:vAlign w:val="center"/>
          </w:tcPr>
          <w:p w14:paraId="1607D44C" w14:textId="6CDF1A8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83.</w:t>
            </w:r>
          </w:p>
        </w:tc>
        <w:tc>
          <w:tcPr>
            <w:tcW w:w="2551" w:type="dxa"/>
            <w:vAlign w:val="center"/>
          </w:tcPr>
          <w:p w14:paraId="45682DF8" w14:textId="6BB25908"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sz w:val="24"/>
                <w:szCs w:val="24"/>
              </w:rPr>
              <w:t>Раздел «</w:t>
            </w:r>
            <w:r w:rsidRPr="00CE58B6">
              <w:rPr>
                <w:rFonts w:ascii="Times New Roman" w:hAnsi="Times New Roman" w:cs="Times New Roman"/>
                <w:b/>
                <w:bCs/>
                <w:sz w:val="24"/>
                <w:szCs w:val="24"/>
              </w:rPr>
              <w:t>Методы испытаний»</w:t>
            </w:r>
          </w:p>
        </w:tc>
        <w:tc>
          <w:tcPr>
            <w:tcW w:w="7655" w:type="dxa"/>
            <w:vAlign w:val="center"/>
          </w:tcPr>
          <w:p w14:paraId="48B84C13" w14:textId="079FBD6D" w:rsidR="00BC6F84" w:rsidRPr="00CE58B6" w:rsidRDefault="00BC6F84" w:rsidP="00FB22EF">
            <w:pPr>
              <w:pStyle w:val="Default"/>
              <w:jc w:val="both"/>
            </w:pPr>
            <w:r w:rsidRPr="00CE58B6">
              <w:t xml:space="preserve">В пункте 5.5 указано, что объёмную долю водорода проводят согласно </w:t>
            </w:r>
            <w:proofErr w:type="gramStart"/>
            <w:r w:rsidRPr="00CE58B6">
              <w:t>СТ</w:t>
            </w:r>
            <w:proofErr w:type="gramEnd"/>
            <w:r w:rsidRPr="00CE58B6">
              <w:t xml:space="preserve"> РК 2.442. В свою очередь в таблице 1 указано, что для жидкого кислорода содержание объёмной доли водорода не нормируется</w:t>
            </w:r>
          </w:p>
        </w:tc>
        <w:tc>
          <w:tcPr>
            <w:tcW w:w="4095" w:type="dxa"/>
            <w:vAlign w:val="center"/>
          </w:tcPr>
          <w:p w14:paraId="614B4B98" w14:textId="3337167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67E818A5" w14:textId="77777777" w:rsidTr="00B53D98">
        <w:trPr>
          <w:jc w:val="center"/>
        </w:trPr>
        <w:tc>
          <w:tcPr>
            <w:tcW w:w="583" w:type="dxa"/>
            <w:vAlign w:val="center"/>
          </w:tcPr>
          <w:p w14:paraId="5991A9CF" w14:textId="6D5EC760"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84.</w:t>
            </w:r>
          </w:p>
        </w:tc>
        <w:tc>
          <w:tcPr>
            <w:tcW w:w="2551" w:type="dxa"/>
            <w:vAlign w:val="center"/>
          </w:tcPr>
          <w:p w14:paraId="442C5905" w14:textId="71850331"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sz w:val="24"/>
                <w:szCs w:val="24"/>
              </w:rPr>
              <w:t>Раздел «</w:t>
            </w:r>
            <w:r w:rsidRPr="00CE58B6">
              <w:rPr>
                <w:rFonts w:ascii="Times New Roman" w:hAnsi="Times New Roman" w:cs="Times New Roman"/>
                <w:b/>
                <w:bCs/>
                <w:sz w:val="24"/>
                <w:szCs w:val="24"/>
              </w:rPr>
              <w:t>Методы испытаний»</w:t>
            </w:r>
          </w:p>
        </w:tc>
        <w:tc>
          <w:tcPr>
            <w:tcW w:w="7655" w:type="dxa"/>
            <w:vAlign w:val="center"/>
          </w:tcPr>
          <w:p w14:paraId="745FE117" w14:textId="10402387" w:rsidR="00BC6F84" w:rsidRPr="00CE58B6" w:rsidRDefault="00BC6F84" w:rsidP="00FB22EF">
            <w:pPr>
              <w:pStyle w:val="Default"/>
              <w:jc w:val="both"/>
            </w:pPr>
            <w:r w:rsidRPr="00CE58B6">
              <w:t xml:space="preserve">В пункте 5.6 указано, что объёмную долю двуокиси углерода проводят согласно </w:t>
            </w:r>
            <w:proofErr w:type="gramStart"/>
            <w:r w:rsidRPr="00CE58B6">
              <w:t>СТ</w:t>
            </w:r>
            <w:proofErr w:type="gramEnd"/>
            <w:r w:rsidRPr="00CE58B6">
              <w:t xml:space="preserve"> РК 2.442. В свою очередь в таблице 1 указано, что для газообразного кислорода содержание объёмной доли двуокиси углерода не нормируется</w:t>
            </w:r>
          </w:p>
        </w:tc>
        <w:tc>
          <w:tcPr>
            <w:tcW w:w="4095" w:type="dxa"/>
            <w:vAlign w:val="center"/>
          </w:tcPr>
          <w:p w14:paraId="1D4B2C1D" w14:textId="394962F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1FF0987C" w14:textId="77777777" w:rsidTr="00B53D98">
        <w:trPr>
          <w:jc w:val="center"/>
        </w:trPr>
        <w:tc>
          <w:tcPr>
            <w:tcW w:w="583" w:type="dxa"/>
            <w:vAlign w:val="center"/>
          </w:tcPr>
          <w:p w14:paraId="746CB051" w14:textId="550A329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85.</w:t>
            </w:r>
          </w:p>
        </w:tc>
        <w:tc>
          <w:tcPr>
            <w:tcW w:w="2551" w:type="dxa"/>
            <w:vAlign w:val="center"/>
          </w:tcPr>
          <w:p w14:paraId="08B4FF40" w14:textId="26645E38"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sz w:val="24"/>
                <w:szCs w:val="24"/>
              </w:rPr>
              <w:t>Раздел «</w:t>
            </w:r>
            <w:r w:rsidRPr="00CE58B6">
              <w:rPr>
                <w:rFonts w:ascii="Times New Roman" w:hAnsi="Times New Roman" w:cs="Times New Roman"/>
                <w:b/>
                <w:bCs/>
                <w:sz w:val="24"/>
                <w:szCs w:val="24"/>
              </w:rPr>
              <w:t>Методы испытаний»</w:t>
            </w:r>
          </w:p>
        </w:tc>
        <w:tc>
          <w:tcPr>
            <w:tcW w:w="7655" w:type="dxa"/>
            <w:vAlign w:val="center"/>
          </w:tcPr>
          <w:p w14:paraId="22B0FC6A" w14:textId="3A9F6706" w:rsidR="00BC6F84" w:rsidRPr="00CE58B6" w:rsidRDefault="00BC6F84" w:rsidP="00FB22EF">
            <w:pPr>
              <w:pStyle w:val="Default"/>
              <w:jc w:val="both"/>
            </w:pPr>
            <w:r w:rsidRPr="00CE58B6">
              <w:t>В пункте 5.8.2.6 неверно указан расчёт объёма ацетилена – должно быть Х</w:t>
            </w:r>
            <w:proofErr w:type="gramStart"/>
            <w:r w:rsidRPr="00CE58B6">
              <w:t>1</w:t>
            </w:r>
            <w:proofErr w:type="gramEnd"/>
            <w:r w:rsidRPr="00CE58B6">
              <w:t>×860/1000</w:t>
            </w:r>
          </w:p>
        </w:tc>
        <w:tc>
          <w:tcPr>
            <w:tcW w:w="4095" w:type="dxa"/>
            <w:vAlign w:val="center"/>
          </w:tcPr>
          <w:p w14:paraId="7AD030E4" w14:textId="67F68D4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6076F153" w14:textId="77777777" w:rsidTr="00B53D98">
        <w:trPr>
          <w:jc w:val="center"/>
        </w:trPr>
        <w:tc>
          <w:tcPr>
            <w:tcW w:w="583" w:type="dxa"/>
            <w:vAlign w:val="center"/>
          </w:tcPr>
          <w:p w14:paraId="3F36B88B" w14:textId="601033B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86.</w:t>
            </w:r>
          </w:p>
        </w:tc>
        <w:tc>
          <w:tcPr>
            <w:tcW w:w="2551" w:type="dxa"/>
            <w:vAlign w:val="center"/>
          </w:tcPr>
          <w:p w14:paraId="31527CBF" w14:textId="0EBFAD14"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sz w:val="24"/>
                <w:szCs w:val="24"/>
              </w:rPr>
              <w:t>Раздел «</w:t>
            </w:r>
            <w:r w:rsidRPr="00CE58B6">
              <w:rPr>
                <w:rFonts w:ascii="Times New Roman" w:hAnsi="Times New Roman" w:cs="Times New Roman"/>
                <w:b/>
                <w:bCs/>
                <w:sz w:val="24"/>
                <w:szCs w:val="24"/>
              </w:rPr>
              <w:t>Упаковка и маркировка»</w:t>
            </w:r>
          </w:p>
        </w:tc>
        <w:tc>
          <w:tcPr>
            <w:tcW w:w="7655" w:type="dxa"/>
            <w:vAlign w:val="center"/>
          </w:tcPr>
          <w:p w14:paraId="44887378" w14:textId="10638554" w:rsidR="00BC6F84" w:rsidRPr="00CE58B6" w:rsidRDefault="00BC6F84" w:rsidP="00FB22EF">
            <w:pPr>
              <w:pStyle w:val="Default"/>
              <w:jc w:val="both"/>
            </w:pPr>
            <w:r w:rsidRPr="00CE58B6">
              <w:t xml:space="preserve">Требования об упаковке и маркировке согласно </w:t>
            </w:r>
            <w:proofErr w:type="gramStart"/>
            <w:r w:rsidRPr="00CE58B6">
              <w:t>СТ</w:t>
            </w:r>
            <w:proofErr w:type="gramEnd"/>
            <w:r w:rsidRPr="00CE58B6">
              <w:t xml:space="preserve"> РК 1.5-2019 должны быть изложены в разделе «Технические требования»</w:t>
            </w:r>
          </w:p>
        </w:tc>
        <w:tc>
          <w:tcPr>
            <w:tcW w:w="4095" w:type="dxa"/>
            <w:vAlign w:val="center"/>
          </w:tcPr>
          <w:p w14:paraId="41C29265" w14:textId="440F9D7E"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53EED747" w14:textId="77777777" w:rsidTr="00B53D98">
        <w:trPr>
          <w:jc w:val="center"/>
        </w:trPr>
        <w:tc>
          <w:tcPr>
            <w:tcW w:w="583" w:type="dxa"/>
            <w:vAlign w:val="center"/>
          </w:tcPr>
          <w:p w14:paraId="33944712" w14:textId="72B75096"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87.</w:t>
            </w:r>
          </w:p>
        </w:tc>
        <w:tc>
          <w:tcPr>
            <w:tcW w:w="2551" w:type="dxa"/>
            <w:vAlign w:val="center"/>
          </w:tcPr>
          <w:p w14:paraId="196BA3C4" w14:textId="77777777"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Титульный лист</w:t>
            </w:r>
          </w:p>
          <w:p w14:paraId="27795546" w14:textId="7C7B1899"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Предисловие</w:t>
            </w:r>
          </w:p>
          <w:p w14:paraId="5A7756ED" w14:textId="218A38F4"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Нормативные ссылки</w:t>
            </w:r>
          </w:p>
        </w:tc>
        <w:tc>
          <w:tcPr>
            <w:tcW w:w="7655" w:type="dxa"/>
            <w:vAlign w:val="center"/>
          </w:tcPr>
          <w:p w14:paraId="2F4EB6B0" w14:textId="69849B32" w:rsidR="00BC6F84" w:rsidRPr="00CE58B6" w:rsidRDefault="00BC6F84" w:rsidP="00FB22EF">
            <w:pPr>
              <w:pStyle w:val="Default"/>
              <w:jc w:val="both"/>
            </w:pPr>
            <w:r w:rsidRPr="00CE58B6">
              <w:t xml:space="preserve">В проекте стандарта не соблюдены требования </w:t>
            </w:r>
            <w:proofErr w:type="gramStart"/>
            <w:r w:rsidRPr="00CE58B6">
              <w:t>СТ</w:t>
            </w:r>
            <w:proofErr w:type="gramEnd"/>
            <w:r w:rsidRPr="00CE58B6">
              <w:t xml:space="preserve"> РК 1.5-2019 по оформлению титульного листа, разделов «Предисловие», «Нормативные ссылки», по обозначению приложений, нарушена структура разделов стандарта</w:t>
            </w:r>
          </w:p>
        </w:tc>
        <w:tc>
          <w:tcPr>
            <w:tcW w:w="4095" w:type="dxa"/>
            <w:vAlign w:val="center"/>
          </w:tcPr>
          <w:p w14:paraId="79C349B0" w14:textId="4FDF67E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491C13A5" w14:textId="77777777" w:rsidTr="00B53D98">
        <w:trPr>
          <w:jc w:val="center"/>
        </w:trPr>
        <w:tc>
          <w:tcPr>
            <w:tcW w:w="583" w:type="dxa"/>
            <w:vAlign w:val="center"/>
          </w:tcPr>
          <w:p w14:paraId="4E7D9A91" w14:textId="506CFFB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88.</w:t>
            </w:r>
          </w:p>
        </w:tc>
        <w:tc>
          <w:tcPr>
            <w:tcW w:w="2551" w:type="dxa"/>
            <w:vAlign w:val="center"/>
          </w:tcPr>
          <w:p w14:paraId="439F7D73" w14:textId="33D1597F"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w:t>
            </w:r>
          </w:p>
        </w:tc>
        <w:tc>
          <w:tcPr>
            <w:tcW w:w="7655" w:type="dxa"/>
            <w:vAlign w:val="center"/>
          </w:tcPr>
          <w:p w14:paraId="589C7746" w14:textId="60CA4096" w:rsidR="00BC6F84" w:rsidRPr="00CE58B6" w:rsidRDefault="00BC6F84" w:rsidP="00FB22EF">
            <w:pPr>
              <w:pStyle w:val="Default"/>
              <w:jc w:val="both"/>
            </w:pPr>
            <w:r w:rsidRPr="00CE58B6">
              <w:t>Те</w:t>
            </w:r>
            <w:proofErr w:type="gramStart"/>
            <w:r w:rsidRPr="00CE58B6">
              <w:t>кст ст</w:t>
            </w:r>
            <w:proofErr w:type="gramEnd"/>
            <w:r w:rsidRPr="00CE58B6">
              <w:t xml:space="preserve">андарта представляет собой копию двух нормативных </w:t>
            </w:r>
            <w:r w:rsidRPr="00CE58B6">
              <w:lastRenderedPageBreak/>
              <w:t>документов ГОСТ 5583-78 «Кислород газообразный технический и медицинский. Технические условия» и ГОСТ 6331-78 «Кислород жидкий технический и медицинский. Технические условия».</w:t>
            </w:r>
          </w:p>
        </w:tc>
        <w:tc>
          <w:tcPr>
            <w:tcW w:w="4095" w:type="dxa"/>
            <w:vAlign w:val="center"/>
          </w:tcPr>
          <w:p w14:paraId="3039A2A9"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Не принято</w:t>
            </w:r>
          </w:p>
          <w:p w14:paraId="4B892B09" w14:textId="407FFED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lastRenderedPageBreak/>
              <w:t xml:space="preserve">Для разработки любого стандарта имеется основа. В данном случае в стандарте приведены ссылки на методы анализа согласно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2.442. </w:t>
            </w:r>
            <w:proofErr w:type="gramStart"/>
            <w:r w:rsidRPr="00CE58B6">
              <w:rPr>
                <w:rFonts w:ascii="Times New Roman" w:hAnsi="Times New Roman" w:cs="Times New Roman"/>
                <w:sz w:val="24"/>
                <w:szCs w:val="24"/>
              </w:rPr>
              <w:t>Из</w:t>
            </w:r>
            <w:proofErr w:type="gramEnd"/>
            <w:r w:rsidRPr="00CE58B6">
              <w:rPr>
                <w:rFonts w:ascii="Times New Roman" w:hAnsi="Times New Roman" w:cs="Times New Roman"/>
                <w:sz w:val="24"/>
                <w:szCs w:val="24"/>
              </w:rPr>
              <w:t xml:space="preserve"> ГОСТ 5583-78</w:t>
            </w:r>
          </w:p>
          <w:p w14:paraId="059891C0" w14:textId="4C390768"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и ГОСТ 6331-78 взяты лишь некоторые разделы, актуальные на сегодняшний день</w:t>
            </w:r>
          </w:p>
        </w:tc>
      </w:tr>
      <w:tr w:rsidR="00BC6F84" w:rsidRPr="00CE58B6" w14:paraId="1BE463A7" w14:textId="77777777" w:rsidTr="00B53D98">
        <w:trPr>
          <w:jc w:val="center"/>
        </w:trPr>
        <w:tc>
          <w:tcPr>
            <w:tcW w:w="583" w:type="dxa"/>
            <w:vAlign w:val="center"/>
          </w:tcPr>
          <w:p w14:paraId="7EB70F79"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4FD98BA5"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23FCD907" w14:textId="12C1244E" w:rsidR="00BC6F84" w:rsidRPr="00CE58B6" w:rsidRDefault="00BC6F84" w:rsidP="00BC6F84">
            <w:pPr>
              <w:pStyle w:val="Default"/>
              <w:jc w:val="center"/>
              <w:rPr>
                <w:b/>
                <w:bCs/>
              </w:rPr>
            </w:pPr>
            <w:r w:rsidRPr="00CE58B6">
              <w:rPr>
                <w:b/>
                <w:bCs/>
              </w:rPr>
              <w:t>25. РГП на ПХВ «Национальный центр экспертизы лекарственных средств и медицинских изделий» комитета медицинского и фармацевтического контроля МЗ РК»</w:t>
            </w:r>
          </w:p>
          <w:p w14:paraId="6906F568" w14:textId="77777777" w:rsidR="00BC6F84" w:rsidRPr="00CE58B6" w:rsidRDefault="00BC6F84" w:rsidP="00BC6F84">
            <w:pPr>
              <w:pStyle w:val="Default"/>
              <w:jc w:val="center"/>
              <w:rPr>
                <w:b/>
                <w:bCs/>
              </w:rPr>
            </w:pPr>
            <w:r w:rsidRPr="00CE58B6">
              <w:rPr>
                <w:b/>
                <w:bCs/>
              </w:rPr>
              <w:t>Исх. № 15-06-13837/</w:t>
            </w:r>
            <w:proofErr w:type="gramStart"/>
            <w:r w:rsidRPr="00CE58B6">
              <w:rPr>
                <w:b/>
                <w:bCs/>
              </w:rPr>
              <w:t>ОЗ-И</w:t>
            </w:r>
            <w:proofErr w:type="gramEnd"/>
            <w:r w:rsidRPr="00CE58B6">
              <w:rPr>
                <w:b/>
                <w:bCs/>
              </w:rPr>
              <w:t xml:space="preserve"> от 18.08.2022</w:t>
            </w:r>
          </w:p>
          <w:p w14:paraId="67CF07FD" w14:textId="25848C4C" w:rsidR="00BC6F84" w:rsidRPr="00CE58B6" w:rsidRDefault="00BC6F84" w:rsidP="00BC6F84">
            <w:pPr>
              <w:pStyle w:val="Default"/>
              <w:jc w:val="center"/>
            </w:pPr>
            <w:r w:rsidRPr="00CE58B6">
              <w:rPr>
                <w:b/>
                <w:color w:val="auto"/>
              </w:rPr>
              <w:t xml:space="preserve"> (ко 2-й редакции проекта)</w:t>
            </w:r>
          </w:p>
        </w:tc>
        <w:tc>
          <w:tcPr>
            <w:tcW w:w="4095" w:type="dxa"/>
            <w:vAlign w:val="center"/>
          </w:tcPr>
          <w:p w14:paraId="0C7266F4" w14:textId="77777777" w:rsidR="00BC6F84" w:rsidRPr="00CE58B6" w:rsidRDefault="00BC6F84" w:rsidP="00BC6F84">
            <w:pPr>
              <w:jc w:val="center"/>
              <w:rPr>
                <w:rFonts w:ascii="Times New Roman" w:hAnsi="Times New Roman" w:cs="Times New Roman"/>
                <w:sz w:val="24"/>
                <w:szCs w:val="24"/>
              </w:rPr>
            </w:pPr>
          </w:p>
        </w:tc>
      </w:tr>
      <w:tr w:rsidR="00BC6F84" w:rsidRPr="00CE58B6" w14:paraId="75BAB4AD" w14:textId="77777777" w:rsidTr="00B53D98">
        <w:trPr>
          <w:jc w:val="center"/>
        </w:trPr>
        <w:tc>
          <w:tcPr>
            <w:tcW w:w="583" w:type="dxa"/>
            <w:vAlign w:val="center"/>
          </w:tcPr>
          <w:p w14:paraId="77ECEAA0" w14:textId="476D79C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89.</w:t>
            </w:r>
          </w:p>
        </w:tc>
        <w:tc>
          <w:tcPr>
            <w:tcW w:w="2551" w:type="dxa"/>
            <w:vAlign w:val="center"/>
          </w:tcPr>
          <w:p w14:paraId="56F1E540"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18F49C19" w14:textId="0727FD88" w:rsidR="00BC6F84" w:rsidRPr="00CE58B6" w:rsidRDefault="00BC6F84" w:rsidP="00BC6F84">
            <w:pPr>
              <w:pStyle w:val="Default"/>
              <w:jc w:val="center"/>
            </w:pPr>
            <w:r w:rsidRPr="00CE58B6">
              <w:t>Предложений и замечаний нет</w:t>
            </w:r>
          </w:p>
        </w:tc>
        <w:tc>
          <w:tcPr>
            <w:tcW w:w="4095" w:type="dxa"/>
            <w:vAlign w:val="center"/>
          </w:tcPr>
          <w:p w14:paraId="7B15285F" w14:textId="77777777" w:rsidR="00BC6F84" w:rsidRPr="00CE58B6" w:rsidRDefault="00BC6F84" w:rsidP="00BC6F84">
            <w:pPr>
              <w:jc w:val="center"/>
              <w:rPr>
                <w:rFonts w:ascii="Times New Roman" w:hAnsi="Times New Roman" w:cs="Times New Roman"/>
                <w:sz w:val="24"/>
                <w:szCs w:val="24"/>
              </w:rPr>
            </w:pPr>
          </w:p>
        </w:tc>
      </w:tr>
      <w:tr w:rsidR="00BC6F84" w:rsidRPr="00CE58B6" w14:paraId="7867921F" w14:textId="77777777" w:rsidTr="00B53D98">
        <w:trPr>
          <w:jc w:val="center"/>
        </w:trPr>
        <w:tc>
          <w:tcPr>
            <w:tcW w:w="583" w:type="dxa"/>
            <w:vAlign w:val="center"/>
          </w:tcPr>
          <w:p w14:paraId="5FA17B80"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510BD888"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616368E5" w14:textId="3E3B4083"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rPr>
                <w:b/>
                <w:bCs/>
              </w:rPr>
              <w:t>26. ТОО «</w:t>
            </w:r>
            <w:proofErr w:type="spellStart"/>
            <w:r w:rsidRPr="00CE58B6">
              <w:rPr>
                <w:b/>
                <w:bCs/>
              </w:rPr>
              <w:t>Аспан</w:t>
            </w:r>
            <w:proofErr w:type="spellEnd"/>
            <w:r w:rsidRPr="00CE58B6">
              <w:rPr>
                <w:b/>
                <w:bCs/>
              </w:rPr>
              <w:t>»</w:t>
            </w:r>
            <w:r w:rsidRPr="00CE58B6">
              <w:rPr>
                <w:b/>
              </w:rPr>
              <w:t xml:space="preserve"> (ко 2-й редакции проекта)</w:t>
            </w:r>
          </w:p>
          <w:p w14:paraId="4E7EBCFC" w14:textId="58304884"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rPr>
                <w:b/>
              </w:rPr>
              <w:t>Исх. № 42 от 12.08.2022 г.</w:t>
            </w:r>
          </w:p>
        </w:tc>
        <w:tc>
          <w:tcPr>
            <w:tcW w:w="4095" w:type="dxa"/>
            <w:vAlign w:val="center"/>
          </w:tcPr>
          <w:p w14:paraId="6F24F8BE" w14:textId="77777777" w:rsidR="00BC6F84" w:rsidRPr="00CE58B6" w:rsidRDefault="00BC6F84" w:rsidP="00BC6F84">
            <w:pPr>
              <w:jc w:val="center"/>
              <w:rPr>
                <w:rFonts w:ascii="Times New Roman" w:hAnsi="Times New Roman" w:cs="Times New Roman"/>
                <w:sz w:val="24"/>
                <w:szCs w:val="24"/>
              </w:rPr>
            </w:pPr>
          </w:p>
        </w:tc>
      </w:tr>
      <w:tr w:rsidR="00BC6F84" w:rsidRPr="00CE58B6" w14:paraId="09B28537" w14:textId="77777777" w:rsidTr="00B53D98">
        <w:trPr>
          <w:jc w:val="center"/>
        </w:trPr>
        <w:tc>
          <w:tcPr>
            <w:tcW w:w="583" w:type="dxa"/>
            <w:vAlign w:val="center"/>
          </w:tcPr>
          <w:p w14:paraId="1B5CABD8" w14:textId="2E4F74B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90.</w:t>
            </w:r>
          </w:p>
        </w:tc>
        <w:tc>
          <w:tcPr>
            <w:tcW w:w="2551" w:type="dxa"/>
            <w:vAlign w:val="center"/>
          </w:tcPr>
          <w:p w14:paraId="4D3938A9"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273F9844" w14:textId="7940BFC9"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t>Предложений и замечаний нет</w:t>
            </w:r>
          </w:p>
        </w:tc>
        <w:tc>
          <w:tcPr>
            <w:tcW w:w="4095" w:type="dxa"/>
            <w:vAlign w:val="center"/>
          </w:tcPr>
          <w:p w14:paraId="4DC13F9F" w14:textId="77777777" w:rsidR="00BC6F84" w:rsidRPr="00CE58B6" w:rsidRDefault="00BC6F84" w:rsidP="00BC6F84">
            <w:pPr>
              <w:jc w:val="center"/>
              <w:rPr>
                <w:rFonts w:ascii="Times New Roman" w:hAnsi="Times New Roman" w:cs="Times New Roman"/>
                <w:sz w:val="24"/>
                <w:szCs w:val="24"/>
              </w:rPr>
            </w:pPr>
          </w:p>
        </w:tc>
      </w:tr>
      <w:tr w:rsidR="00BC6F84" w:rsidRPr="00CE58B6" w14:paraId="6B7816A7" w14:textId="77777777" w:rsidTr="00B53D98">
        <w:trPr>
          <w:jc w:val="center"/>
        </w:trPr>
        <w:tc>
          <w:tcPr>
            <w:tcW w:w="583" w:type="dxa"/>
            <w:vAlign w:val="center"/>
          </w:tcPr>
          <w:p w14:paraId="5D6D177A"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3D2A8973"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2D5E607F" w14:textId="222805B0" w:rsidR="00BC6F84" w:rsidRPr="00CE58B6" w:rsidRDefault="00BC6F84" w:rsidP="00BC6F84">
            <w:pPr>
              <w:pStyle w:val="Default"/>
              <w:jc w:val="center"/>
              <w:rPr>
                <w:b/>
                <w:color w:val="auto"/>
              </w:rPr>
            </w:pPr>
            <w:r w:rsidRPr="00CE58B6">
              <w:rPr>
                <w:b/>
                <w:color w:val="auto"/>
              </w:rPr>
              <w:t xml:space="preserve">27. АО </w:t>
            </w:r>
            <w:proofErr w:type="spellStart"/>
            <w:r w:rsidRPr="00CE58B6">
              <w:rPr>
                <w:b/>
                <w:color w:val="auto"/>
              </w:rPr>
              <w:t>Ульбинский</w:t>
            </w:r>
            <w:proofErr w:type="spellEnd"/>
            <w:r w:rsidRPr="00CE58B6">
              <w:rPr>
                <w:b/>
                <w:color w:val="auto"/>
              </w:rPr>
              <w:t xml:space="preserve"> металлургический завод</w:t>
            </w:r>
          </w:p>
          <w:p w14:paraId="41491613" w14:textId="77777777" w:rsidR="00BC6F84" w:rsidRPr="00CE58B6" w:rsidRDefault="00BC6F84" w:rsidP="00BC6F84">
            <w:pPr>
              <w:pStyle w:val="Default"/>
              <w:jc w:val="center"/>
              <w:rPr>
                <w:b/>
                <w:color w:val="auto"/>
              </w:rPr>
            </w:pPr>
            <w:r w:rsidRPr="00CE58B6">
              <w:rPr>
                <w:b/>
                <w:color w:val="auto"/>
              </w:rPr>
              <w:t xml:space="preserve"> (ко 2-й редакции проекта)</w:t>
            </w:r>
          </w:p>
          <w:p w14:paraId="23E7CA5C" w14:textId="6AFFBA6E" w:rsidR="00BC6F84" w:rsidRPr="00CE58B6" w:rsidRDefault="00BC6F84" w:rsidP="00BC6F84">
            <w:pPr>
              <w:pStyle w:val="Default"/>
              <w:jc w:val="center"/>
            </w:pPr>
            <w:r w:rsidRPr="00CE58B6">
              <w:t xml:space="preserve">22.08.2022 № 20-01-15/9980 </w:t>
            </w:r>
            <w:proofErr w:type="spellStart"/>
            <w:r w:rsidRPr="00CE58B6">
              <w:t>эп</w:t>
            </w:r>
            <w:proofErr w:type="spellEnd"/>
          </w:p>
        </w:tc>
        <w:tc>
          <w:tcPr>
            <w:tcW w:w="4095" w:type="dxa"/>
            <w:vAlign w:val="center"/>
          </w:tcPr>
          <w:p w14:paraId="0E4AED23" w14:textId="77777777" w:rsidR="00BC6F84" w:rsidRPr="00CE58B6" w:rsidRDefault="00BC6F84" w:rsidP="00BC6F84">
            <w:pPr>
              <w:jc w:val="center"/>
              <w:rPr>
                <w:rFonts w:ascii="Times New Roman" w:hAnsi="Times New Roman" w:cs="Times New Roman"/>
                <w:sz w:val="24"/>
                <w:szCs w:val="24"/>
              </w:rPr>
            </w:pPr>
          </w:p>
        </w:tc>
      </w:tr>
      <w:tr w:rsidR="00BC6F84" w:rsidRPr="00CE58B6" w14:paraId="5840E3C9" w14:textId="77777777" w:rsidTr="00B53D98">
        <w:trPr>
          <w:jc w:val="center"/>
        </w:trPr>
        <w:tc>
          <w:tcPr>
            <w:tcW w:w="583" w:type="dxa"/>
            <w:vAlign w:val="center"/>
          </w:tcPr>
          <w:p w14:paraId="7FAC8F7E" w14:textId="74BE5A43"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91</w:t>
            </w:r>
          </w:p>
        </w:tc>
        <w:tc>
          <w:tcPr>
            <w:tcW w:w="2551" w:type="dxa"/>
            <w:vAlign w:val="center"/>
          </w:tcPr>
          <w:p w14:paraId="1A09CD69"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0519F9B5" w14:textId="1352AAE0" w:rsidR="00BC6F84" w:rsidRPr="00CE58B6" w:rsidRDefault="00BC6F84" w:rsidP="00BC6F84">
            <w:pPr>
              <w:pStyle w:val="Default"/>
              <w:jc w:val="center"/>
              <w:rPr>
                <w:b/>
                <w:color w:val="auto"/>
              </w:rPr>
            </w:pPr>
            <w:r w:rsidRPr="00CE58B6">
              <w:t>Предложений и замечаний нет</w:t>
            </w:r>
          </w:p>
        </w:tc>
        <w:tc>
          <w:tcPr>
            <w:tcW w:w="4095" w:type="dxa"/>
            <w:vAlign w:val="center"/>
          </w:tcPr>
          <w:p w14:paraId="508D4FF2" w14:textId="77777777" w:rsidR="00BC6F84" w:rsidRPr="00CE58B6" w:rsidRDefault="00BC6F84" w:rsidP="00BC6F84">
            <w:pPr>
              <w:jc w:val="center"/>
              <w:rPr>
                <w:rFonts w:ascii="Times New Roman" w:hAnsi="Times New Roman" w:cs="Times New Roman"/>
                <w:sz w:val="24"/>
                <w:szCs w:val="24"/>
              </w:rPr>
            </w:pPr>
          </w:p>
        </w:tc>
      </w:tr>
      <w:tr w:rsidR="00BC6F84" w:rsidRPr="00CE58B6" w14:paraId="47CE77E4" w14:textId="77777777" w:rsidTr="00B53D98">
        <w:trPr>
          <w:jc w:val="center"/>
        </w:trPr>
        <w:tc>
          <w:tcPr>
            <w:tcW w:w="583" w:type="dxa"/>
            <w:vAlign w:val="center"/>
          </w:tcPr>
          <w:p w14:paraId="05260BB0" w14:textId="4C051364" w:rsidR="00BC6F84" w:rsidRPr="00CE58B6" w:rsidRDefault="00BC6F84" w:rsidP="00BC6F84">
            <w:pPr>
              <w:jc w:val="center"/>
              <w:rPr>
                <w:rFonts w:ascii="Times New Roman" w:hAnsi="Times New Roman" w:cs="Times New Roman"/>
                <w:sz w:val="24"/>
                <w:szCs w:val="24"/>
              </w:rPr>
            </w:pPr>
          </w:p>
        </w:tc>
        <w:tc>
          <w:tcPr>
            <w:tcW w:w="2551" w:type="dxa"/>
            <w:vAlign w:val="center"/>
          </w:tcPr>
          <w:p w14:paraId="1F9B1869"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5A7BF6D1" w14:textId="6028FD8E" w:rsidR="00BC6F84" w:rsidRPr="00CE58B6" w:rsidRDefault="00BC6F84" w:rsidP="00BC6F84">
            <w:pPr>
              <w:pStyle w:val="Default"/>
              <w:jc w:val="center"/>
              <w:rPr>
                <w:b/>
                <w:color w:val="auto"/>
              </w:rPr>
            </w:pPr>
            <w:r w:rsidRPr="00CE58B6">
              <w:rPr>
                <w:b/>
                <w:color w:val="auto"/>
              </w:rPr>
              <w:t>28. ТОО «Миком»</w:t>
            </w:r>
          </w:p>
          <w:p w14:paraId="1C0433D6" w14:textId="4FC39E32" w:rsidR="00BC6F84" w:rsidRPr="00CE58B6" w:rsidRDefault="00BC6F84" w:rsidP="00BC6F84">
            <w:pPr>
              <w:pStyle w:val="Default"/>
              <w:jc w:val="center"/>
              <w:rPr>
                <w:b/>
                <w:bCs/>
                <w:color w:val="auto"/>
              </w:rPr>
            </w:pPr>
            <w:r w:rsidRPr="00CE58B6">
              <w:rPr>
                <w:b/>
                <w:bCs/>
              </w:rPr>
              <w:t>Исх. 137/22 от 22.08.2022 г.</w:t>
            </w:r>
          </w:p>
        </w:tc>
        <w:tc>
          <w:tcPr>
            <w:tcW w:w="4095" w:type="dxa"/>
            <w:vAlign w:val="center"/>
          </w:tcPr>
          <w:p w14:paraId="68455B5A" w14:textId="77777777" w:rsidR="00BC6F84" w:rsidRPr="00CE58B6" w:rsidRDefault="00BC6F84" w:rsidP="00BC6F84">
            <w:pPr>
              <w:jc w:val="center"/>
              <w:rPr>
                <w:rFonts w:ascii="Times New Roman" w:hAnsi="Times New Roman" w:cs="Times New Roman"/>
                <w:sz w:val="24"/>
                <w:szCs w:val="24"/>
              </w:rPr>
            </w:pPr>
          </w:p>
        </w:tc>
      </w:tr>
      <w:tr w:rsidR="00BC6F84" w:rsidRPr="00CE58B6" w14:paraId="6BBD856A" w14:textId="77777777" w:rsidTr="00B53D98">
        <w:trPr>
          <w:jc w:val="center"/>
        </w:trPr>
        <w:tc>
          <w:tcPr>
            <w:tcW w:w="583" w:type="dxa"/>
            <w:vAlign w:val="center"/>
          </w:tcPr>
          <w:p w14:paraId="46B50426" w14:textId="36364E6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92.</w:t>
            </w:r>
          </w:p>
        </w:tc>
        <w:tc>
          <w:tcPr>
            <w:tcW w:w="2551" w:type="dxa"/>
            <w:vAlign w:val="center"/>
          </w:tcPr>
          <w:p w14:paraId="296CEF3C"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5322AAEF" w14:textId="533636C1" w:rsidR="00BC6F84" w:rsidRPr="00CE58B6" w:rsidRDefault="00BC6F84" w:rsidP="00BC6F84">
            <w:pPr>
              <w:pStyle w:val="formattext"/>
              <w:shd w:val="clear" w:color="auto" w:fill="FFFFFF"/>
              <w:spacing w:before="0" w:beforeAutospacing="0" w:after="0" w:afterAutospacing="0"/>
              <w:jc w:val="center"/>
              <w:textAlignment w:val="baseline"/>
            </w:pPr>
            <w:r w:rsidRPr="00CE58B6">
              <w:t>Предложений и замечаний нет</w:t>
            </w:r>
          </w:p>
        </w:tc>
        <w:tc>
          <w:tcPr>
            <w:tcW w:w="4095" w:type="dxa"/>
            <w:vAlign w:val="center"/>
          </w:tcPr>
          <w:p w14:paraId="7404805E" w14:textId="77777777" w:rsidR="00BC6F84" w:rsidRPr="00CE58B6" w:rsidRDefault="00BC6F84" w:rsidP="00BC6F84">
            <w:pPr>
              <w:jc w:val="center"/>
              <w:rPr>
                <w:rFonts w:ascii="Times New Roman" w:hAnsi="Times New Roman" w:cs="Times New Roman"/>
                <w:sz w:val="24"/>
                <w:szCs w:val="24"/>
              </w:rPr>
            </w:pPr>
          </w:p>
        </w:tc>
      </w:tr>
      <w:tr w:rsidR="00BC6F84" w:rsidRPr="00CE58B6" w14:paraId="76C91651" w14:textId="77777777" w:rsidTr="00B53D98">
        <w:trPr>
          <w:jc w:val="center"/>
        </w:trPr>
        <w:tc>
          <w:tcPr>
            <w:tcW w:w="583" w:type="dxa"/>
            <w:vAlign w:val="center"/>
          </w:tcPr>
          <w:p w14:paraId="26FB7FF6" w14:textId="52F79F75" w:rsidR="00BC6F84" w:rsidRPr="00CE58B6" w:rsidRDefault="00BC6F84" w:rsidP="00BC6F84">
            <w:pPr>
              <w:jc w:val="center"/>
              <w:rPr>
                <w:rFonts w:ascii="Times New Roman" w:hAnsi="Times New Roman" w:cs="Times New Roman"/>
                <w:sz w:val="24"/>
                <w:szCs w:val="24"/>
              </w:rPr>
            </w:pPr>
          </w:p>
        </w:tc>
        <w:tc>
          <w:tcPr>
            <w:tcW w:w="2551" w:type="dxa"/>
            <w:vAlign w:val="center"/>
          </w:tcPr>
          <w:p w14:paraId="1968B69E"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3096847A" w14:textId="121DD2B2" w:rsidR="00BC6F84" w:rsidRPr="00CE58B6" w:rsidRDefault="00BC6F84" w:rsidP="00BC6F84">
            <w:pPr>
              <w:pStyle w:val="Default"/>
              <w:jc w:val="center"/>
              <w:rPr>
                <w:b/>
                <w:bCs/>
                <w:color w:val="auto"/>
              </w:rPr>
            </w:pPr>
            <w:r w:rsidRPr="00CE58B6">
              <w:rPr>
                <w:b/>
                <w:bCs/>
                <w:color w:val="auto"/>
              </w:rPr>
              <w:t xml:space="preserve">29. АО «Национальный центр экспертизы и сертификации», </w:t>
            </w:r>
          </w:p>
          <w:p w14:paraId="196502C1" w14:textId="77777777" w:rsidR="00BC6F84" w:rsidRPr="00CE58B6" w:rsidRDefault="00BC6F84" w:rsidP="00BC6F84">
            <w:pPr>
              <w:pStyle w:val="Default"/>
              <w:jc w:val="center"/>
              <w:rPr>
                <w:b/>
                <w:bCs/>
                <w:color w:val="auto"/>
              </w:rPr>
            </w:pPr>
            <w:r w:rsidRPr="00CE58B6">
              <w:rPr>
                <w:b/>
                <w:bCs/>
                <w:color w:val="auto"/>
              </w:rPr>
              <w:t xml:space="preserve">г. </w:t>
            </w:r>
            <w:proofErr w:type="spellStart"/>
            <w:r w:rsidRPr="00CE58B6">
              <w:rPr>
                <w:b/>
                <w:bCs/>
                <w:color w:val="auto"/>
              </w:rPr>
              <w:t>Нур</w:t>
            </w:r>
            <w:proofErr w:type="spellEnd"/>
            <w:r w:rsidRPr="00CE58B6">
              <w:rPr>
                <w:b/>
                <w:bCs/>
                <w:color w:val="auto"/>
              </w:rPr>
              <w:t>-Султан</w:t>
            </w:r>
          </w:p>
          <w:p w14:paraId="6132925B" w14:textId="6F090DE3" w:rsidR="00BC6F84" w:rsidRPr="00CE58B6" w:rsidRDefault="00BC6F84" w:rsidP="00BC6F84">
            <w:pPr>
              <w:pStyle w:val="formattext"/>
              <w:shd w:val="clear" w:color="auto" w:fill="FFFFFF"/>
              <w:spacing w:before="0" w:beforeAutospacing="0" w:after="0" w:afterAutospacing="0"/>
              <w:jc w:val="center"/>
              <w:textAlignment w:val="baseline"/>
            </w:pPr>
            <w:r w:rsidRPr="00CE58B6">
              <w:rPr>
                <w:b/>
                <w:bCs/>
              </w:rPr>
              <w:t>Исх. № ВПР СНО /1473 от 22.09.2022 г.</w:t>
            </w:r>
          </w:p>
        </w:tc>
        <w:tc>
          <w:tcPr>
            <w:tcW w:w="4095" w:type="dxa"/>
            <w:vAlign w:val="center"/>
          </w:tcPr>
          <w:p w14:paraId="6C25876B" w14:textId="77777777" w:rsidR="00BC6F84" w:rsidRPr="00CE58B6" w:rsidRDefault="00BC6F84" w:rsidP="00BC6F84">
            <w:pPr>
              <w:jc w:val="center"/>
              <w:rPr>
                <w:rFonts w:ascii="Times New Roman" w:hAnsi="Times New Roman" w:cs="Times New Roman"/>
                <w:sz w:val="24"/>
                <w:szCs w:val="24"/>
              </w:rPr>
            </w:pPr>
          </w:p>
        </w:tc>
      </w:tr>
      <w:tr w:rsidR="00BC6F84" w:rsidRPr="00CE58B6" w14:paraId="340ABC1F" w14:textId="77777777" w:rsidTr="00B53D98">
        <w:trPr>
          <w:jc w:val="center"/>
        </w:trPr>
        <w:tc>
          <w:tcPr>
            <w:tcW w:w="583" w:type="dxa"/>
            <w:vAlign w:val="center"/>
          </w:tcPr>
          <w:p w14:paraId="4C770065" w14:textId="20ABCB5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93</w:t>
            </w:r>
          </w:p>
        </w:tc>
        <w:tc>
          <w:tcPr>
            <w:tcW w:w="2551" w:type="dxa"/>
            <w:vAlign w:val="center"/>
          </w:tcPr>
          <w:p w14:paraId="0C57090C"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0202C97C" w14:textId="38C94AE7" w:rsidR="00BC6F84" w:rsidRPr="00CE58B6" w:rsidRDefault="00BC6F84" w:rsidP="00BC6F84">
            <w:pPr>
              <w:pStyle w:val="formattext"/>
              <w:shd w:val="clear" w:color="auto" w:fill="FFFFFF"/>
              <w:spacing w:before="0" w:beforeAutospacing="0" w:after="0" w:afterAutospacing="0"/>
              <w:jc w:val="center"/>
              <w:textAlignment w:val="baseline"/>
            </w:pPr>
            <w:r w:rsidRPr="00CE58B6">
              <w:t>Предложений и замечаний нет</w:t>
            </w:r>
          </w:p>
        </w:tc>
        <w:tc>
          <w:tcPr>
            <w:tcW w:w="4095" w:type="dxa"/>
            <w:vAlign w:val="center"/>
          </w:tcPr>
          <w:p w14:paraId="3FF84F65" w14:textId="77777777" w:rsidR="00BC6F84" w:rsidRPr="00CE58B6" w:rsidRDefault="00BC6F84" w:rsidP="00BC6F84">
            <w:pPr>
              <w:jc w:val="center"/>
              <w:rPr>
                <w:rFonts w:ascii="Times New Roman" w:hAnsi="Times New Roman" w:cs="Times New Roman"/>
                <w:sz w:val="24"/>
                <w:szCs w:val="24"/>
              </w:rPr>
            </w:pPr>
          </w:p>
        </w:tc>
      </w:tr>
      <w:tr w:rsidR="00BC6F84" w:rsidRPr="00CE58B6" w14:paraId="27289E00" w14:textId="77777777" w:rsidTr="00B53D98">
        <w:trPr>
          <w:jc w:val="center"/>
        </w:trPr>
        <w:tc>
          <w:tcPr>
            <w:tcW w:w="583" w:type="dxa"/>
            <w:vAlign w:val="center"/>
          </w:tcPr>
          <w:p w14:paraId="344E7ABB"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41C7354B"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1C2CFC7E" w14:textId="21A5B268"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rPr>
                <w:b/>
                <w:bCs/>
              </w:rPr>
              <w:t>30. АО «</w:t>
            </w:r>
            <w:proofErr w:type="spellStart"/>
            <w:r w:rsidRPr="00CE58B6">
              <w:rPr>
                <w:b/>
                <w:bCs/>
              </w:rPr>
              <w:t>Казмунайгаз</w:t>
            </w:r>
            <w:proofErr w:type="spellEnd"/>
            <w:r w:rsidRPr="00CE58B6">
              <w:rPr>
                <w:b/>
                <w:bCs/>
              </w:rPr>
              <w:t>»</w:t>
            </w:r>
          </w:p>
          <w:p w14:paraId="12546487" w14:textId="7C51EF42"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rPr>
                <w:b/>
                <w:bCs/>
              </w:rPr>
              <w:t>Исх. № 25/7505 от 16.09.2022 г.</w:t>
            </w:r>
          </w:p>
        </w:tc>
        <w:tc>
          <w:tcPr>
            <w:tcW w:w="4095" w:type="dxa"/>
            <w:vAlign w:val="center"/>
          </w:tcPr>
          <w:p w14:paraId="4AA14032" w14:textId="77777777" w:rsidR="00BC6F84" w:rsidRPr="00CE58B6" w:rsidRDefault="00BC6F84" w:rsidP="00BC6F84">
            <w:pPr>
              <w:jc w:val="center"/>
              <w:rPr>
                <w:rFonts w:ascii="Times New Roman" w:hAnsi="Times New Roman" w:cs="Times New Roman"/>
                <w:sz w:val="24"/>
                <w:szCs w:val="24"/>
              </w:rPr>
            </w:pPr>
          </w:p>
        </w:tc>
      </w:tr>
      <w:tr w:rsidR="00BC6F84" w:rsidRPr="00CE58B6" w14:paraId="5DAC0B32" w14:textId="77777777" w:rsidTr="00B53D98">
        <w:trPr>
          <w:jc w:val="center"/>
        </w:trPr>
        <w:tc>
          <w:tcPr>
            <w:tcW w:w="583" w:type="dxa"/>
            <w:vAlign w:val="center"/>
          </w:tcPr>
          <w:p w14:paraId="1F345273" w14:textId="6861619A"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94</w:t>
            </w:r>
          </w:p>
        </w:tc>
        <w:tc>
          <w:tcPr>
            <w:tcW w:w="2551" w:type="dxa"/>
            <w:vAlign w:val="center"/>
          </w:tcPr>
          <w:p w14:paraId="354BBCB3"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3592FE56" w14:textId="474A3B4E" w:rsidR="00BC6F84" w:rsidRPr="00CE58B6" w:rsidRDefault="00BC6F84" w:rsidP="00BC6F84">
            <w:pPr>
              <w:pStyle w:val="formattext"/>
              <w:shd w:val="clear" w:color="auto" w:fill="FFFFFF"/>
              <w:spacing w:before="0" w:beforeAutospacing="0" w:after="0" w:afterAutospacing="0"/>
              <w:jc w:val="center"/>
              <w:textAlignment w:val="baseline"/>
            </w:pPr>
            <w:r w:rsidRPr="00CE58B6">
              <w:t>Предложений и замечаний нет</w:t>
            </w:r>
          </w:p>
        </w:tc>
        <w:tc>
          <w:tcPr>
            <w:tcW w:w="4095" w:type="dxa"/>
            <w:vAlign w:val="center"/>
          </w:tcPr>
          <w:p w14:paraId="633404E1" w14:textId="77777777" w:rsidR="00BC6F84" w:rsidRPr="00CE58B6" w:rsidRDefault="00BC6F84" w:rsidP="00BC6F84">
            <w:pPr>
              <w:jc w:val="center"/>
              <w:rPr>
                <w:rFonts w:ascii="Times New Roman" w:hAnsi="Times New Roman" w:cs="Times New Roman"/>
                <w:sz w:val="24"/>
                <w:szCs w:val="24"/>
              </w:rPr>
            </w:pPr>
          </w:p>
        </w:tc>
      </w:tr>
      <w:tr w:rsidR="00BC6F84" w:rsidRPr="00CE58B6" w14:paraId="6D6C61FA" w14:textId="77777777" w:rsidTr="00B53D98">
        <w:trPr>
          <w:jc w:val="center"/>
        </w:trPr>
        <w:tc>
          <w:tcPr>
            <w:tcW w:w="583" w:type="dxa"/>
            <w:vAlign w:val="center"/>
          </w:tcPr>
          <w:p w14:paraId="2DE326BD" w14:textId="77777777" w:rsidR="00BC6F84" w:rsidRPr="00CE58B6" w:rsidRDefault="00BC6F84" w:rsidP="00BC6F84">
            <w:pPr>
              <w:jc w:val="center"/>
              <w:rPr>
                <w:rFonts w:ascii="Times New Roman" w:hAnsi="Times New Roman" w:cs="Times New Roman"/>
                <w:sz w:val="24"/>
                <w:szCs w:val="24"/>
              </w:rPr>
            </w:pPr>
          </w:p>
        </w:tc>
        <w:tc>
          <w:tcPr>
            <w:tcW w:w="2551" w:type="dxa"/>
            <w:vAlign w:val="center"/>
          </w:tcPr>
          <w:p w14:paraId="7E51F553" w14:textId="77777777" w:rsidR="00BC6F84" w:rsidRPr="00CE58B6" w:rsidRDefault="00BC6F84" w:rsidP="00BC6F84">
            <w:pPr>
              <w:jc w:val="center"/>
              <w:rPr>
                <w:rFonts w:ascii="Times New Roman" w:hAnsi="Times New Roman" w:cs="Times New Roman"/>
                <w:b/>
                <w:bCs/>
                <w:sz w:val="24"/>
                <w:szCs w:val="24"/>
              </w:rPr>
            </w:pPr>
          </w:p>
        </w:tc>
        <w:tc>
          <w:tcPr>
            <w:tcW w:w="7655" w:type="dxa"/>
            <w:vAlign w:val="center"/>
          </w:tcPr>
          <w:p w14:paraId="006A4642" w14:textId="34965E12" w:rsidR="00BC6F84" w:rsidRPr="00CE58B6" w:rsidRDefault="00BC6F84" w:rsidP="00BC6F84">
            <w:pPr>
              <w:pStyle w:val="formattext"/>
              <w:shd w:val="clear" w:color="auto" w:fill="FFFFFF"/>
              <w:spacing w:before="0" w:beforeAutospacing="0" w:after="0" w:afterAutospacing="0"/>
              <w:jc w:val="center"/>
              <w:textAlignment w:val="baseline"/>
              <w:rPr>
                <w:b/>
                <w:bCs/>
              </w:rPr>
            </w:pPr>
            <w:r w:rsidRPr="00CE58B6">
              <w:rPr>
                <w:b/>
                <w:bCs/>
              </w:rPr>
              <w:t>31. ТОО «Линде Газ Казахстан» ко 2 редакции проекта</w:t>
            </w:r>
          </w:p>
          <w:p w14:paraId="293D7B19" w14:textId="5339E660" w:rsidR="00BC6F84" w:rsidRPr="00CE58B6" w:rsidRDefault="00BC6F84" w:rsidP="00BC6F84">
            <w:pPr>
              <w:pStyle w:val="formattext"/>
              <w:shd w:val="clear" w:color="auto" w:fill="FFFFFF"/>
              <w:spacing w:before="0" w:beforeAutospacing="0" w:after="0" w:afterAutospacing="0"/>
              <w:jc w:val="center"/>
              <w:textAlignment w:val="baseline"/>
            </w:pPr>
            <w:r w:rsidRPr="00CE58B6">
              <w:rPr>
                <w:b/>
                <w:bCs/>
              </w:rPr>
              <w:t>Исх. № 92 от 23.09.2022 г.</w:t>
            </w:r>
          </w:p>
        </w:tc>
        <w:tc>
          <w:tcPr>
            <w:tcW w:w="4095" w:type="dxa"/>
            <w:vAlign w:val="center"/>
          </w:tcPr>
          <w:p w14:paraId="36A830FE" w14:textId="77777777" w:rsidR="00BC6F84" w:rsidRPr="00CE58B6" w:rsidRDefault="00BC6F84" w:rsidP="00BC6F84">
            <w:pPr>
              <w:jc w:val="center"/>
              <w:rPr>
                <w:rFonts w:ascii="Times New Roman" w:hAnsi="Times New Roman" w:cs="Times New Roman"/>
                <w:sz w:val="24"/>
                <w:szCs w:val="24"/>
              </w:rPr>
            </w:pPr>
          </w:p>
        </w:tc>
      </w:tr>
      <w:tr w:rsidR="00BC6F84" w:rsidRPr="00CE58B6" w14:paraId="56D1D7D5" w14:textId="77777777" w:rsidTr="00B53D98">
        <w:trPr>
          <w:jc w:val="center"/>
        </w:trPr>
        <w:tc>
          <w:tcPr>
            <w:tcW w:w="583" w:type="dxa"/>
            <w:vAlign w:val="center"/>
          </w:tcPr>
          <w:p w14:paraId="7D12D91E" w14:textId="054169A4"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95</w:t>
            </w:r>
          </w:p>
        </w:tc>
        <w:tc>
          <w:tcPr>
            <w:tcW w:w="2551" w:type="dxa"/>
            <w:vAlign w:val="center"/>
          </w:tcPr>
          <w:p w14:paraId="2F477CE8" w14:textId="5BF0AF14"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п. 3 Технические требования</w:t>
            </w:r>
          </w:p>
          <w:p w14:paraId="57205CDE" w14:textId="3389246F" w:rsidR="00BC6F84" w:rsidRPr="00CE58B6" w:rsidRDefault="00BC6F84" w:rsidP="00BC6F84">
            <w:pPr>
              <w:jc w:val="center"/>
              <w:rPr>
                <w:rFonts w:ascii="Times New Roman" w:hAnsi="Times New Roman" w:cs="Times New Roman"/>
                <w:b/>
                <w:bCs/>
                <w:sz w:val="24"/>
                <w:szCs w:val="24"/>
              </w:rPr>
            </w:pPr>
            <w:r w:rsidRPr="00CE58B6">
              <w:rPr>
                <w:rFonts w:ascii="Times New Roman" w:hAnsi="Times New Roman" w:cs="Times New Roman"/>
                <w:b/>
                <w:bCs/>
                <w:sz w:val="24"/>
                <w:szCs w:val="24"/>
              </w:rPr>
              <w:t>Таблица 1</w:t>
            </w:r>
          </w:p>
        </w:tc>
        <w:tc>
          <w:tcPr>
            <w:tcW w:w="7655" w:type="dxa"/>
            <w:vAlign w:val="center"/>
          </w:tcPr>
          <w:p w14:paraId="0F978BFD" w14:textId="3C30B189" w:rsidR="00BC6F84" w:rsidRPr="00CE58B6" w:rsidRDefault="00BC6F84" w:rsidP="00FB22EF">
            <w:pPr>
              <w:pStyle w:val="formattext"/>
              <w:shd w:val="clear" w:color="auto" w:fill="FFFFFF"/>
              <w:spacing w:before="0" w:beforeAutospacing="0" w:after="0" w:afterAutospacing="0"/>
              <w:jc w:val="both"/>
              <w:textAlignment w:val="baseline"/>
            </w:pPr>
            <w:r w:rsidRPr="00CE58B6">
              <w:t>Разделить содержание влаги и механических примесей, так как пункт содержит разные показатели</w:t>
            </w:r>
          </w:p>
        </w:tc>
        <w:tc>
          <w:tcPr>
            <w:tcW w:w="4095" w:type="dxa"/>
            <w:vAlign w:val="center"/>
          </w:tcPr>
          <w:p w14:paraId="7A48BE26" w14:textId="2805F8A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 частично</w:t>
            </w:r>
          </w:p>
          <w:p w14:paraId="07135936" w14:textId="77777777"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Данные показатели не нормируются и определяются для жидкого </w:t>
            </w:r>
            <w:r w:rsidRPr="00CE58B6">
              <w:rPr>
                <w:rFonts w:ascii="Times New Roman" w:hAnsi="Times New Roman" w:cs="Times New Roman"/>
                <w:sz w:val="24"/>
                <w:szCs w:val="24"/>
              </w:rPr>
              <w:lastRenderedPageBreak/>
              <w:t>кислорода</w:t>
            </w:r>
          </w:p>
          <w:p w14:paraId="43E22C7F" w14:textId="23826515" w:rsidR="00BC6F84" w:rsidRPr="00CE58B6" w:rsidRDefault="00BC6F84" w:rsidP="00FB22EF">
            <w:pPr>
              <w:jc w:val="both"/>
              <w:rPr>
                <w:rFonts w:ascii="Times New Roman" w:hAnsi="Times New Roman" w:cs="Times New Roman"/>
                <w:sz w:val="24"/>
                <w:szCs w:val="24"/>
              </w:rPr>
            </w:pPr>
            <w:r w:rsidRPr="00CE58B6">
              <w:rPr>
                <w:rFonts w:ascii="Times New Roman" w:hAnsi="Times New Roman" w:cs="Times New Roman"/>
                <w:sz w:val="24"/>
                <w:szCs w:val="24"/>
              </w:rPr>
              <w:t xml:space="preserve"> В п.5.10 добавлено: «Допускается проводить определение влаги газоаналитическим оборудованием»</w:t>
            </w:r>
          </w:p>
        </w:tc>
      </w:tr>
      <w:tr w:rsidR="00BC6F84" w:rsidRPr="00CE58B6" w14:paraId="0DA6E226" w14:textId="77777777" w:rsidTr="007D0C72">
        <w:trPr>
          <w:jc w:val="center"/>
        </w:trPr>
        <w:tc>
          <w:tcPr>
            <w:tcW w:w="583" w:type="dxa"/>
            <w:vAlign w:val="center"/>
          </w:tcPr>
          <w:p w14:paraId="6B16DAAC" w14:textId="44B607B8"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96</w:t>
            </w:r>
          </w:p>
        </w:tc>
        <w:tc>
          <w:tcPr>
            <w:tcW w:w="2551" w:type="dxa"/>
          </w:tcPr>
          <w:p w14:paraId="1AA59C69" w14:textId="77777777" w:rsidR="00BC6F84" w:rsidRPr="00CE58B6" w:rsidRDefault="00BC6F84" w:rsidP="00BC6F84">
            <w:pPr>
              <w:pStyle w:val="a5"/>
              <w:jc w:val="center"/>
              <w:rPr>
                <w:sz w:val="24"/>
                <w:szCs w:val="24"/>
              </w:rPr>
            </w:pPr>
          </w:p>
          <w:p w14:paraId="5E6E3206" w14:textId="173FD560" w:rsidR="00BC6F84" w:rsidRPr="00CE58B6" w:rsidRDefault="00BC6F84" w:rsidP="00BC6F84">
            <w:pPr>
              <w:pStyle w:val="a5"/>
              <w:jc w:val="center"/>
              <w:rPr>
                <w:b/>
                <w:bCs/>
                <w:sz w:val="24"/>
                <w:szCs w:val="24"/>
              </w:rPr>
            </w:pPr>
            <w:r w:rsidRPr="00CE58B6">
              <w:rPr>
                <w:b/>
                <w:bCs/>
                <w:sz w:val="24"/>
                <w:szCs w:val="24"/>
              </w:rPr>
              <w:t>п.3 Технические</w:t>
            </w:r>
          </w:p>
          <w:p w14:paraId="66CFF922" w14:textId="4481EDC4" w:rsidR="00BC6F84" w:rsidRPr="00CE58B6" w:rsidRDefault="00BC6F84" w:rsidP="00BC6F84">
            <w:pPr>
              <w:pStyle w:val="a5"/>
              <w:jc w:val="center"/>
              <w:rPr>
                <w:sz w:val="24"/>
                <w:szCs w:val="24"/>
              </w:rPr>
            </w:pPr>
            <w:r w:rsidRPr="00CE58B6">
              <w:rPr>
                <w:b/>
                <w:bCs/>
                <w:sz w:val="24"/>
                <w:szCs w:val="24"/>
              </w:rPr>
              <w:t>требования Примечания Таблица 1</w:t>
            </w:r>
          </w:p>
        </w:tc>
        <w:tc>
          <w:tcPr>
            <w:tcW w:w="7655" w:type="dxa"/>
          </w:tcPr>
          <w:p w14:paraId="478B4D06" w14:textId="62055D08" w:rsidR="00BC6F84" w:rsidRPr="00CE58B6" w:rsidRDefault="00BC6F84" w:rsidP="00FB22EF">
            <w:pPr>
              <w:pStyle w:val="a5"/>
              <w:jc w:val="both"/>
              <w:rPr>
                <w:sz w:val="24"/>
                <w:szCs w:val="24"/>
              </w:rPr>
            </w:pPr>
            <w:r w:rsidRPr="00CE58B6">
              <w:rPr>
                <w:sz w:val="24"/>
                <w:szCs w:val="24"/>
              </w:rPr>
              <w:t>Исключить примечание 5, т. к. пункт не относится к производству</w:t>
            </w:r>
          </w:p>
          <w:p w14:paraId="4616AA55" w14:textId="335FB74D" w:rsidR="00BC6F84" w:rsidRPr="00CE58B6" w:rsidRDefault="00BC6F84" w:rsidP="00FB22EF">
            <w:pPr>
              <w:pStyle w:val="a5"/>
              <w:jc w:val="both"/>
              <w:rPr>
                <w:sz w:val="24"/>
                <w:szCs w:val="24"/>
              </w:rPr>
            </w:pPr>
            <w:r w:rsidRPr="00CE58B6">
              <w:rPr>
                <w:sz w:val="24"/>
                <w:szCs w:val="24"/>
              </w:rPr>
              <w:t>кислорода. Потери на испарение зависят от конструктивных особенностей транспортных криогенных цистерн и расстояния транспортировки.</w:t>
            </w:r>
          </w:p>
          <w:p w14:paraId="6E915FD5" w14:textId="2616775C" w:rsidR="00BC6F84" w:rsidRPr="00CE58B6" w:rsidRDefault="00BC6F84" w:rsidP="00FB22EF">
            <w:pPr>
              <w:pStyle w:val="a5"/>
              <w:jc w:val="both"/>
              <w:rPr>
                <w:sz w:val="24"/>
                <w:szCs w:val="24"/>
              </w:rPr>
            </w:pPr>
            <w:r w:rsidRPr="00CE58B6">
              <w:rPr>
                <w:sz w:val="24"/>
                <w:szCs w:val="24"/>
              </w:rPr>
              <w:t xml:space="preserve">Добавить пункт: </w:t>
            </w:r>
            <w:proofErr w:type="gramStart"/>
            <w:r w:rsidRPr="00CE58B6">
              <w:rPr>
                <w:sz w:val="24"/>
                <w:szCs w:val="24"/>
              </w:rPr>
              <w:t>показатели</w:t>
            </w:r>
            <w:proofErr w:type="gramEnd"/>
            <w:r w:rsidRPr="00CE58B6">
              <w:rPr>
                <w:sz w:val="24"/>
                <w:szCs w:val="24"/>
              </w:rPr>
              <w:t xml:space="preserve"> указанные в подпунктах 7 Содержание ацетилена, 8 Содержание масла и механические примеси не нормируются для кислорода, получаемого способом криогенной</w:t>
            </w:r>
          </w:p>
          <w:p w14:paraId="539588E8" w14:textId="5A16703A" w:rsidR="00BC6F84" w:rsidRPr="00CE58B6" w:rsidRDefault="00BC6F84" w:rsidP="00FB22EF">
            <w:pPr>
              <w:pStyle w:val="a5"/>
              <w:jc w:val="both"/>
              <w:rPr>
                <w:sz w:val="24"/>
                <w:szCs w:val="24"/>
              </w:rPr>
            </w:pPr>
            <w:r w:rsidRPr="00CE58B6">
              <w:rPr>
                <w:sz w:val="24"/>
                <w:szCs w:val="24"/>
              </w:rPr>
              <w:t>ректификации по согласованию с потребителем.</w:t>
            </w:r>
          </w:p>
        </w:tc>
        <w:tc>
          <w:tcPr>
            <w:tcW w:w="4095" w:type="dxa"/>
            <w:vAlign w:val="center"/>
          </w:tcPr>
          <w:p w14:paraId="2AB21A47" w14:textId="09B514FE"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40882E37" w14:textId="77777777" w:rsidTr="00D20258">
        <w:trPr>
          <w:jc w:val="center"/>
        </w:trPr>
        <w:tc>
          <w:tcPr>
            <w:tcW w:w="583" w:type="dxa"/>
            <w:vAlign w:val="center"/>
          </w:tcPr>
          <w:p w14:paraId="522E7EFF" w14:textId="0925788B"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97</w:t>
            </w:r>
          </w:p>
        </w:tc>
        <w:tc>
          <w:tcPr>
            <w:tcW w:w="2551" w:type="dxa"/>
          </w:tcPr>
          <w:p w14:paraId="5CCAD74C" w14:textId="7757EF7C" w:rsidR="00BC6F84" w:rsidRPr="00CE58B6" w:rsidRDefault="00BC6F84" w:rsidP="00BC6F84">
            <w:pPr>
              <w:pStyle w:val="a5"/>
              <w:jc w:val="center"/>
              <w:rPr>
                <w:b/>
                <w:bCs/>
                <w:sz w:val="24"/>
                <w:szCs w:val="24"/>
              </w:rPr>
            </w:pPr>
            <w:r w:rsidRPr="00CE58B6">
              <w:rPr>
                <w:b/>
                <w:bCs/>
                <w:sz w:val="24"/>
                <w:szCs w:val="24"/>
              </w:rPr>
              <w:t>Правила приемки</w:t>
            </w:r>
          </w:p>
        </w:tc>
        <w:tc>
          <w:tcPr>
            <w:tcW w:w="7655" w:type="dxa"/>
          </w:tcPr>
          <w:p w14:paraId="0BB73C80" w14:textId="40DDD46C" w:rsidR="00BC6F84" w:rsidRPr="00CE58B6" w:rsidRDefault="00BC6F84" w:rsidP="00FB22EF">
            <w:pPr>
              <w:pStyle w:val="a5"/>
              <w:jc w:val="both"/>
              <w:rPr>
                <w:sz w:val="24"/>
                <w:szCs w:val="24"/>
              </w:rPr>
            </w:pPr>
            <w:r w:rsidRPr="00CE58B6">
              <w:rPr>
                <w:sz w:val="24"/>
                <w:szCs w:val="24"/>
              </w:rPr>
              <w:t xml:space="preserve">Дополнить пункт. </w:t>
            </w:r>
            <w:bookmarkStart w:id="0" w:name="_Hlk114845425"/>
            <w:r w:rsidRPr="00CE58B6">
              <w:rPr>
                <w:sz w:val="24"/>
                <w:szCs w:val="24"/>
              </w:rPr>
              <w:t>Допускается отбирать пробу из транспортной криогенной цистерны вместимостью менее 8 м</w:t>
            </w:r>
            <w:r w:rsidRPr="00CE58B6">
              <w:rPr>
                <w:sz w:val="24"/>
                <w:szCs w:val="24"/>
                <w:vertAlign w:val="superscript"/>
              </w:rPr>
              <w:t>3</w:t>
            </w:r>
            <w:r w:rsidRPr="00CE58B6">
              <w:rPr>
                <w:sz w:val="24"/>
                <w:szCs w:val="24"/>
              </w:rPr>
              <w:t xml:space="preserve"> при наличии</w:t>
            </w:r>
          </w:p>
          <w:p w14:paraId="6CB27691" w14:textId="22B2CE4F" w:rsidR="00BC6F84" w:rsidRPr="00CE58B6" w:rsidRDefault="00BC6F84" w:rsidP="00FB22EF">
            <w:pPr>
              <w:pStyle w:val="a5"/>
              <w:jc w:val="both"/>
              <w:rPr>
                <w:sz w:val="24"/>
                <w:szCs w:val="24"/>
              </w:rPr>
            </w:pPr>
            <w:r w:rsidRPr="00CE58B6">
              <w:rPr>
                <w:sz w:val="24"/>
                <w:szCs w:val="24"/>
              </w:rPr>
              <w:t>технической возможности.</w:t>
            </w:r>
            <w:bookmarkEnd w:id="0"/>
          </w:p>
        </w:tc>
        <w:tc>
          <w:tcPr>
            <w:tcW w:w="4095" w:type="dxa"/>
            <w:vAlign w:val="center"/>
          </w:tcPr>
          <w:p w14:paraId="157B9177" w14:textId="0B78F9B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16E370CA" w14:textId="77777777" w:rsidTr="00D20258">
        <w:trPr>
          <w:jc w:val="center"/>
        </w:trPr>
        <w:tc>
          <w:tcPr>
            <w:tcW w:w="583" w:type="dxa"/>
            <w:vAlign w:val="center"/>
          </w:tcPr>
          <w:p w14:paraId="01791C54" w14:textId="4E22FF83"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98</w:t>
            </w:r>
          </w:p>
        </w:tc>
        <w:tc>
          <w:tcPr>
            <w:tcW w:w="2551" w:type="dxa"/>
          </w:tcPr>
          <w:p w14:paraId="6D0CBBDF" w14:textId="77777777" w:rsidR="00BC6F84" w:rsidRPr="00CE58B6" w:rsidRDefault="00BC6F84" w:rsidP="00BC6F84">
            <w:pPr>
              <w:pStyle w:val="a5"/>
              <w:jc w:val="center"/>
              <w:rPr>
                <w:b/>
                <w:bCs/>
                <w:sz w:val="24"/>
                <w:szCs w:val="24"/>
              </w:rPr>
            </w:pPr>
          </w:p>
          <w:p w14:paraId="1C905678" w14:textId="77777777" w:rsidR="00BC6F84" w:rsidRPr="00CE58B6" w:rsidRDefault="00BC6F84" w:rsidP="00BC6F84">
            <w:pPr>
              <w:pStyle w:val="a5"/>
              <w:jc w:val="center"/>
              <w:rPr>
                <w:b/>
                <w:bCs/>
                <w:sz w:val="24"/>
                <w:szCs w:val="24"/>
              </w:rPr>
            </w:pPr>
          </w:p>
          <w:p w14:paraId="68520831" w14:textId="77777777" w:rsidR="00BC6F84" w:rsidRPr="00CE58B6" w:rsidRDefault="00BC6F84" w:rsidP="00BC6F84">
            <w:pPr>
              <w:pStyle w:val="a5"/>
              <w:jc w:val="center"/>
              <w:rPr>
                <w:b/>
                <w:bCs/>
                <w:sz w:val="24"/>
                <w:szCs w:val="24"/>
              </w:rPr>
            </w:pPr>
            <w:r w:rsidRPr="00CE58B6">
              <w:rPr>
                <w:b/>
                <w:bCs/>
                <w:sz w:val="24"/>
                <w:szCs w:val="24"/>
              </w:rPr>
              <w:t>5. Методы испытаний</w:t>
            </w:r>
          </w:p>
          <w:p w14:paraId="1E406270" w14:textId="2E112E65" w:rsidR="00BC6F84" w:rsidRPr="00CE58B6" w:rsidRDefault="00BC6F84" w:rsidP="00BC6F84">
            <w:pPr>
              <w:pStyle w:val="a5"/>
              <w:jc w:val="center"/>
              <w:rPr>
                <w:b/>
                <w:bCs/>
                <w:sz w:val="24"/>
                <w:szCs w:val="24"/>
              </w:rPr>
            </w:pPr>
            <w:r w:rsidRPr="00CE58B6">
              <w:rPr>
                <w:b/>
                <w:bCs/>
                <w:sz w:val="24"/>
                <w:szCs w:val="24"/>
              </w:rPr>
              <w:t>5.2 Отбор проб</w:t>
            </w:r>
          </w:p>
        </w:tc>
        <w:tc>
          <w:tcPr>
            <w:tcW w:w="7655" w:type="dxa"/>
          </w:tcPr>
          <w:p w14:paraId="642DB66D" w14:textId="77777777" w:rsidR="00BC6F84" w:rsidRPr="00CE58B6" w:rsidRDefault="00BC6F84" w:rsidP="00FB22EF">
            <w:pPr>
              <w:pStyle w:val="a5"/>
              <w:jc w:val="both"/>
              <w:rPr>
                <w:sz w:val="24"/>
                <w:szCs w:val="24"/>
              </w:rPr>
            </w:pPr>
            <w:r w:rsidRPr="00CE58B6">
              <w:rPr>
                <w:sz w:val="24"/>
                <w:szCs w:val="24"/>
              </w:rPr>
              <w:t xml:space="preserve">Добавить пункт 5.2.3. </w:t>
            </w:r>
            <w:bookmarkStart w:id="1" w:name="_Hlk114845464"/>
            <w:r w:rsidRPr="00CE58B6">
              <w:rPr>
                <w:sz w:val="24"/>
                <w:szCs w:val="24"/>
              </w:rPr>
              <w:t>Допускается проводить автоматический отбор</w:t>
            </w:r>
          </w:p>
          <w:p w14:paraId="270D24B4" w14:textId="4C321E5A" w:rsidR="00BC6F84" w:rsidRPr="00CE58B6" w:rsidRDefault="00BC6F84" w:rsidP="00FB22EF">
            <w:pPr>
              <w:pStyle w:val="a5"/>
              <w:jc w:val="both"/>
              <w:rPr>
                <w:sz w:val="24"/>
                <w:szCs w:val="24"/>
              </w:rPr>
            </w:pPr>
            <w:r w:rsidRPr="00CE58B6">
              <w:rPr>
                <w:sz w:val="24"/>
                <w:szCs w:val="24"/>
              </w:rPr>
              <w:t xml:space="preserve">проб и проведение автоматического анализа с транспортных криогенных цистерн, криогенных танк-контейнеров газоаналитическим оборудованием допущенным к применению в Республике Казахстан по результатам испытаний для целей утверждения типа в соответствии 3PK ОЕИ, </w:t>
            </w:r>
            <w:proofErr w:type="gramStart"/>
            <w:r w:rsidRPr="00CE58B6">
              <w:rPr>
                <w:sz w:val="24"/>
                <w:szCs w:val="24"/>
              </w:rPr>
              <w:t>СТ</w:t>
            </w:r>
            <w:proofErr w:type="gramEnd"/>
            <w:r w:rsidRPr="00CE58B6">
              <w:rPr>
                <w:sz w:val="24"/>
                <w:szCs w:val="24"/>
              </w:rPr>
              <w:t xml:space="preserve"> PK 2.21,CT PК 2.30, должны быть </w:t>
            </w:r>
            <w:proofErr w:type="spellStart"/>
            <w:r w:rsidRPr="00CE58B6">
              <w:rPr>
                <w:sz w:val="24"/>
                <w:szCs w:val="24"/>
              </w:rPr>
              <w:t>поверены</w:t>
            </w:r>
            <w:proofErr w:type="spellEnd"/>
            <w:r w:rsidRPr="00CE58B6">
              <w:rPr>
                <w:sz w:val="24"/>
                <w:szCs w:val="24"/>
              </w:rPr>
              <w:t xml:space="preserve"> в порядке, установленном СТ PK 2.4.</w:t>
            </w:r>
            <w:bookmarkEnd w:id="1"/>
          </w:p>
        </w:tc>
        <w:tc>
          <w:tcPr>
            <w:tcW w:w="4095" w:type="dxa"/>
            <w:vAlign w:val="center"/>
          </w:tcPr>
          <w:p w14:paraId="4FC024F3" w14:textId="7777777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Частично принято</w:t>
            </w:r>
          </w:p>
          <w:p w14:paraId="32453C0E" w14:textId="070B4973" w:rsidR="00BC6F84" w:rsidRPr="00CE58B6" w:rsidRDefault="00BC6F84" w:rsidP="00FB22EF">
            <w:pPr>
              <w:pStyle w:val="formattext"/>
              <w:shd w:val="clear" w:color="auto" w:fill="FFFFFF"/>
              <w:spacing w:before="0" w:beforeAutospacing="0" w:after="0" w:afterAutospacing="0"/>
              <w:ind w:firstLine="480"/>
              <w:jc w:val="both"/>
              <w:textAlignment w:val="baseline"/>
            </w:pPr>
            <w:r w:rsidRPr="00CE58B6">
              <w:t xml:space="preserve">В </w:t>
            </w:r>
            <w:proofErr w:type="gramStart"/>
            <w:r w:rsidRPr="00CE58B6">
              <w:t>п</w:t>
            </w:r>
            <w:proofErr w:type="gramEnd"/>
            <w:r w:rsidRPr="00CE58B6">
              <w:t xml:space="preserve"> 5.1 Общие указания приведено: </w:t>
            </w:r>
            <w:proofErr w:type="gramStart"/>
            <w:r w:rsidRPr="00CE58B6">
              <w:t xml:space="preserve">Все средства измерений, применяемые при измерении </w:t>
            </w:r>
            <w:r w:rsidRPr="00CE58B6">
              <w:rPr>
                <w:snapToGrid w:val="0"/>
              </w:rPr>
              <w:t xml:space="preserve">должны быть допущены к применению в Республике Казахстан в соответствии с </w:t>
            </w:r>
            <w:r w:rsidRPr="00CE58B6">
              <w:t>№ 931 «Об утверждении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w:t>
            </w:r>
            <w:proofErr w:type="gramEnd"/>
            <w:r w:rsidRPr="00CE58B6">
              <w:t xml:space="preserve"> формы знака утверждения типа».</w:t>
            </w:r>
          </w:p>
          <w:p w14:paraId="3E45CD58" w14:textId="5D914325" w:rsidR="00BC6F84" w:rsidRPr="00CE58B6" w:rsidRDefault="00BC6F84" w:rsidP="00FB22EF">
            <w:pPr>
              <w:pStyle w:val="a5"/>
              <w:jc w:val="both"/>
              <w:rPr>
                <w:sz w:val="24"/>
                <w:szCs w:val="24"/>
              </w:rPr>
            </w:pPr>
            <w:r w:rsidRPr="00CE58B6">
              <w:rPr>
                <w:sz w:val="24"/>
                <w:szCs w:val="24"/>
              </w:rPr>
              <w:t xml:space="preserve">На основании </w:t>
            </w:r>
            <w:proofErr w:type="gramStart"/>
            <w:r w:rsidRPr="00CE58B6">
              <w:rPr>
                <w:sz w:val="24"/>
                <w:szCs w:val="24"/>
              </w:rPr>
              <w:t>вышеизложенного</w:t>
            </w:r>
            <w:proofErr w:type="gramEnd"/>
            <w:r w:rsidRPr="00CE58B6">
              <w:rPr>
                <w:sz w:val="24"/>
                <w:szCs w:val="24"/>
              </w:rPr>
              <w:t xml:space="preserve"> </w:t>
            </w:r>
            <w:r w:rsidRPr="00CE58B6">
              <w:rPr>
                <w:sz w:val="24"/>
                <w:szCs w:val="24"/>
              </w:rPr>
              <w:lastRenderedPageBreak/>
              <w:t xml:space="preserve">принято следующее: «Допускается проводить автоматический отбор проб и проведение автоматического анализа с транспортных криогенных цистерн, криогенных </w:t>
            </w:r>
            <w:proofErr w:type="gramStart"/>
            <w:r w:rsidRPr="00CE58B6">
              <w:rPr>
                <w:sz w:val="24"/>
                <w:szCs w:val="24"/>
              </w:rPr>
              <w:t>танк-контейнеров</w:t>
            </w:r>
            <w:proofErr w:type="gramEnd"/>
            <w:r w:rsidRPr="00CE58B6">
              <w:rPr>
                <w:sz w:val="24"/>
                <w:szCs w:val="24"/>
              </w:rPr>
              <w:t xml:space="preserve"> газоаналитическим оборудованием»</w:t>
            </w:r>
          </w:p>
        </w:tc>
      </w:tr>
      <w:tr w:rsidR="00BC6F84" w:rsidRPr="00CE58B6" w14:paraId="5E35F663" w14:textId="77777777" w:rsidTr="000D6E49">
        <w:trPr>
          <w:jc w:val="center"/>
        </w:trPr>
        <w:tc>
          <w:tcPr>
            <w:tcW w:w="583" w:type="dxa"/>
            <w:vAlign w:val="center"/>
          </w:tcPr>
          <w:p w14:paraId="18FCA354" w14:textId="385F39D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99</w:t>
            </w:r>
          </w:p>
        </w:tc>
        <w:tc>
          <w:tcPr>
            <w:tcW w:w="2551" w:type="dxa"/>
          </w:tcPr>
          <w:p w14:paraId="46C3D959" w14:textId="77777777" w:rsidR="00BC6F84" w:rsidRPr="00CE58B6" w:rsidRDefault="00BC6F84" w:rsidP="00BC6F84">
            <w:pPr>
              <w:pStyle w:val="a5"/>
              <w:jc w:val="center"/>
              <w:rPr>
                <w:b/>
                <w:bCs/>
                <w:sz w:val="24"/>
                <w:szCs w:val="24"/>
              </w:rPr>
            </w:pPr>
            <w:r w:rsidRPr="00CE58B6">
              <w:rPr>
                <w:b/>
                <w:bCs/>
                <w:sz w:val="24"/>
                <w:szCs w:val="24"/>
              </w:rPr>
              <w:t>5. Методы испытаний</w:t>
            </w:r>
          </w:p>
          <w:p w14:paraId="677A1A95" w14:textId="62B17E4E" w:rsidR="00BC6F84" w:rsidRPr="00CE58B6" w:rsidRDefault="00BC6F84" w:rsidP="00BC6F84">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5.3</w:t>
            </w:r>
          </w:p>
          <w:p w14:paraId="2F129AC5" w14:textId="579F7800" w:rsidR="00BC6F84" w:rsidRPr="00CE58B6" w:rsidRDefault="00BC6F84" w:rsidP="00BC6F84">
            <w:pPr>
              <w:pStyle w:val="a5"/>
              <w:jc w:val="center"/>
              <w:rPr>
                <w:b/>
                <w:bCs/>
                <w:sz w:val="24"/>
                <w:szCs w:val="24"/>
              </w:rPr>
            </w:pPr>
          </w:p>
        </w:tc>
        <w:tc>
          <w:tcPr>
            <w:tcW w:w="7655" w:type="dxa"/>
          </w:tcPr>
          <w:p w14:paraId="77C83574" w14:textId="536AF8C0" w:rsidR="00BC6F84" w:rsidRPr="00CE58B6" w:rsidRDefault="00BC6F84" w:rsidP="00FB22EF">
            <w:pPr>
              <w:pStyle w:val="a5"/>
              <w:jc w:val="both"/>
              <w:rPr>
                <w:sz w:val="24"/>
                <w:szCs w:val="24"/>
              </w:rPr>
            </w:pPr>
            <w:r w:rsidRPr="00CE58B6">
              <w:rPr>
                <w:sz w:val="24"/>
                <w:szCs w:val="24"/>
              </w:rPr>
              <w:t xml:space="preserve">Добавить пункт 5.3.3. Допускается определение объёмной доли кислорода газоаналитическим оборудованием основанных на </w:t>
            </w:r>
            <w:proofErr w:type="spellStart"/>
            <w:r w:rsidRPr="00CE58B6">
              <w:rPr>
                <w:sz w:val="24"/>
                <w:szCs w:val="24"/>
              </w:rPr>
              <w:t>парамагнетических</w:t>
            </w:r>
            <w:proofErr w:type="spellEnd"/>
            <w:r w:rsidRPr="00CE58B6">
              <w:rPr>
                <w:sz w:val="24"/>
                <w:szCs w:val="24"/>
              </w:rPr>
              <w:t xml:space="preserve"> свойствах кислорода</w:t>
            </w:r>
          </w:p>
        </w:tc>
        <w:tc>
          <w:tcPr>
            <w:tcW w:w="4095" w:type="dxa"/>
            <w:vAlign w:val="center"/>
          </w:tcPr>
          <w:p w14:paraId="56B7A4B1" w14:textId="3A9FF051"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7F8EF99A" w14:textId="77777777" w:rsidTr="00A25E59">
        <w:trPr>
          <w:jc w:val="center"/>
        </w:trPr>
        <w:tc>
          <w:tcPr>
            <w:tcW w:w="583" w:type="dxa"/>
            <w:vAlign w:val="center"/>
          </w:tcPr>
          <w:p w14:paraId="09808C2A" w14:textId="20455D55"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100</w:t>
            </w:r>
          </w:p>
        </w:tc>
        <w:tc>
          <w:tcPr>
            <w:tcW w:w="2551" w:type="dxa"/>
          </w:tcPr>
          <w:p w14:paraId="4A5B90E5" w14:textId="77777777" w:rsidR="00BC6F84" w:rsidRPr="00CE58B6" w:rsidRDefault="00BC6F84" w:rsidP="00BC6F84">
            <w:pPr>
              <w:pStyle w:val="a5"/>
              <w:jc w:val="center"/>
              <w:rPr>
                <w:b/>
                <w:bCs/>
                <w:sz w:val="24"/>
                <w:szCs w:val="24"/>
              </w:rPr>
            </w:pPr>
            <w:r w:rsidRPr="00CE58B6">
              <w:rPr>
                <w:b/>
                <w:bCs/>
                <w:sz w:val="24"/>
                <w:szCs w:val="24"/>
              </w:rPr>
              <w:t xml:space="preserve">5. Методы </w:t>
            </w:r>
            <w:proofErr w:type="spellStart"/>
            <w:r w:rsidRPr="00CE58B6">
              <w:rPr>
                <w:b/>
                <w:bCs/>
                <w:sz w:val="24"/>
                <w:szCs w:val="24"/>
              </w:rPr>
              <w:t>испытаиий</w:t>
            </w:r>
            <w:proofErr w:type="spellEnd"/>
          </w:p>
          <w:p w14:paraId="238DE3BA" w14:textId="393288A9" w:rsidR="00BC6F84" w:rsidRPr="00CE58B6" w:rsidRDefault="00BC6F84" w:rsidP="00BC6F84">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5.10 </w:t>
            </w:r>
          </w:p>
        </w:tc>
        <w:tc>
          <w:tcPr>
            <w:tcW w:w="7655" w:type="dxa"/>
          </w:tcPr>
          <w:p w14:paraId="15662074" w14:textId="49D5B1E5" w:rsidR="00BC6F84" w:rsidRPr="00CE58B6" w:rsidRDefault="00BC6F84" w:rsidP="00FB22EF">
            <w:pPr>
              <w:pStyle w:val="a5"/>
              <w:jc w:val="both"/>
              <w:rPr>
                <w:sz w:val="24"/>
                <w:szCs w:val="24"/>
              </w:rPr>
            </w:pPr>
            <w:bookmarkStart w:id="2" w:name="_Hlk114845879"/>
            <w:r w:rsidRPr="00CE58B6">
              <w:rPr>
                <w:sz w:val="24"/>
                <w:szCs w:val="24"/>
              </w:rPr>
              <w:t>Допускается проводить определение влаги газоаналитическим оборудованием оборудованных сенсоров на основе кварцевых микровесов</w:t>
            </w:r>
            <w:bookmarkEnd w:id="2"/>
          </w:p>
        </w:tc>
        <w:tc>
          <w:tcPr>
            <w:tcW w:w="4095" w:type="dxa"/>
            <w:vAlign w:val="center"/>
          </w:tcPr>
          <w:p w14:paraId="09F7B95E" w14:textId="4002ADD9"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07B9E085" w14:textId="77777777" w:rsidTr="003E584A">
        <w:trPr>
          <w:jc w:val="center"/>
        </w:trPr>
        <w:tc>
          <w:tcPr>
            <w:tcW w:w="583" w:type="dxa"/>
            <w:vAlign w:val="center"/>
          </w:tcPr>
          <w:p w14:paraId="450D4187" w14:textId="2DEB321F"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101</w:t>
            </w:r>
          </w:p>
        </w:tc>
        <w:tc>
          <w:tcPr>
            <w:tcW w:w="2551" w:type="dxa"/>
          </w:tcPr>
          <w:p w14:paraId="688BEC6C" w14:textId="02C565F1" w:rsidR="00BC6F84" w:rsidRPr="00CE58B6" w:rsidRDefault="00BC6F84" w:rsidP="00BC6F84">
            <w:pPr>
              <w:pStyle w:val="a5"/>
              <w:jc w:val="center"/>
              <w:rPr>
                <w:b/>
                <w:bCs/>
                <w:sz w:val="24"/>
                <w:szCs w:val="24"/>
              </w:rPr>
            </w:pPr>
            <w:r w:rsidRPr="00CE58B6">
              <w:rPr>
                <w:b/>
                <w:bCs/>
                <w:sz w:val="24"/>
                <w:szCs w:val="24"/>
              </w:rPr>
              <w:t>п. 6. Транспортирование</w:t>
            </w:r>
          </w:p>
          <w:p w14:paraId="1F98D9C6" w14:textId="77777777" w:rsidR="00BC6F84" w:rsidRPr="00CE58B6" w:rsidRDefault="00BC6F84" w:rsidP="00BC6F84">
            <w:pPr>
              <w:pStyle w:val="a5"/>
              <w:jc w:val="center"/>
              <w:rPr>
                <w:b/>
                <w:bCs/>
                <w:sz w:val="24"/>
                <w:szCs w:val="24"/>
              </w:rPr>
            </w:pPr>
            <w:r w:rsidRPr="00CE58B6">
              <w:rPr>
                <w:b/>
                <w:bCs/>
                <w:sz w:val="24"/>
                <w:szCs w:val="24"/>
              </w:rPr>
              <w:t xml:space="preserve">и хранение </w:t>
            </w:r>
          </w:p>
          <w:p w14:paraId="2897A466" w14:textId="5F7827B9" w:rsidR="00BC6F84" w:rsidRPr="00CE58B6" w:rsidRDefault="00BC6F84" w:rsidP="00BC6F84">
            <w:pPr>
              <w:pStyle w:val="a5"/>
              <w:jc w:val="center"/>
              <w:rPr>
                <w:b/>
                <w:bCs/>
                <w:sz w:val="24"/>
                <w:szCs w:val="24"/>
              </w:rPr>
            </w:pPr>
            <w:r w:rsidRPr="00CE58B6">
              <w:rPr>
                <w:b/>
                <w:bCs/>
                <w:sz w:val="24"/>
                <w:szCs w:val="24"/>
              </w:rPr>
              <w:t>п. 6.3.</w:t>
            </w:r>
          </w:p>
        </w:tc>
        <w:tc>
          <w:tcPr>
            <w:tcW w:w="7655" w:type="dxa"/>
          </w:tcPr>
          <w:p w14:paraId="5C8A940D" w14:textId="3FB04609" w:rsidR="00BC6F84" w:rsidRPr="00CE58B6" w:rsidRDefault="00BC6F84" w:rsidP="00FB22EF">
            <w:pPr>
              <w:pStyle w:val="a5"/>
              <w:jc w:val="both"/>
              <w:rPr>
                <w:sz w:val="24"/>
                <w:szCs w:val="24"/>
              </w:rPr>
            </w:pPr>
            <w:bookmarkStart w:id="3" w:name="_Hlk114846194"/>
            <w:r w:rsidRPr="00CE58B6">
              <w:rPr>
                <w:sz w:val="24"/>
                <w:szCs w:val="24"/>
              </w:rPr>
              <w:t>Добавить транспортные криогенные цистерны и криогенные тан</w:t>
            </w:r>
            <w:proofErr w:type="gramStart"/>
            <w:r w:rsidRPr="00CE58B6">
              <w:rPr>
                <w:sz w:val="24"/>
                <w:szCs w:val="24"/>
              </w:rPr>
              <w:t>к-</w:t>
            </w:r>
            <w:proofErr w:type="gramEnd"/>
            <w:r w:rsidRPr="00CE58B6">
              <w:rPr>
                <w:sz w:val="24"/>
                <w:szCs w:val="24"/>
              </w:rPr>
              <w:t xml:space="preserve"> контейнеры</w:t>
            </w:r>
            <w:bookmarkEnd w:id="3"/>
          </w:p>
        </w:tc>
        <w:tc>
          <w:tcPr>
            <w:tcW w:w="4095" w:type="dxa"/>
            <w:vAlign w:val="center"/>
          </w:tcPr>
          <w:p w14:paraId="4B5E9D00" w14:textId="48987F8E"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4B50AB73" w14:textId="77777777" w:rsidTr="003E584A">
        <w:trPr>
          <w:jc w:val="center"/>
        </w:trPr>
        <w:tc>
          <w:tcPr>
            <w:tcW w:w="583" w:type="dxa"/>
            <w:vAlign w:val="center"/>
          </w:tcPr>
          <w:p w14:paraId="33DAA02F" w14:textId="07AF2992"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102</w:t>
            </w:r>
          </w:p>
        </w:tc>
        <w:tc>
          <w:tcPr>
            <w:tcW w:w="2551" w:type="dxa"/>
          </w:tcPr>
          <w:p w14:paraId="687B8E86" w14:textId="77777777" w:rsidR="00BC6F84" w:rsidRPr="00CE58B6" w:rsidRDefault="00BC6F84" w:rsidP="00BC6F84">
            <w:pPr>
              <w:pStyle w:val="a5"/>
              <w:jc w:val="center"/>
              <w:rPr>
                <w:b/>
                <w:bCs/>
                <w:sz w:val="24"/>
                <w:szCs w:val="24"/>
              </w:rPr>
            </w:pPr>
            <w:r w:rsidRPr="00CE58B6">
              <w:rPr>
                <w:b/>
                <w:bCs/>
                <w:sz w:val="24"/>
                <w:szCs w:val="24"/>
              </w:rPr>
              <w:t>8 Требования</w:t>
            </w:r>
          </w:p>
          <w:p w14:paraId="654001B0" w14:textId="6717A0EA" w:rsidR="00BC6F84" w:rsidRPr="00CE58B6" w:rsidRDefault="00BC6F84" w:rsidP="00BC6F84">
            <w:pPr>
              <w:pStyle w:val="a5"/>
              <w:jc w:val="center"/>
              <w:rPr>
                <w:b/>
                <w:bCs/>
                <w:sz w:val="24"/>
                <w:szCs w:val="24"/>
              </w:rPr>
            </w:pPr>
            <w:r w:rsidRPr="00CE58B6">
              <w:rPr>
                <w:b/>
                <w:bCs/>
                <w:sz w:val="24"/>
                <w:szCs w:val="24"/>
              </w:rPr>
              <w:t>безопасности</w:t>
            </w:r>
          </w:p>
        </w:tc>
        <w:tc>
          <w:tcPr>
            <w:tcW w:w="7655" w:type="dxa"/>
          </w:tcPr>
          <w:p w14:paraId="638DBC3D" w14:textId="697F87B3" w:rsidR="00BC6F84" w:rsidRPr="00CE58B6" w:rsidRDefault="00BC6F84" w:rsidP="00FB22EF">
            <w:pPr>
              <w:pStyle w:val="a5"/>
              <w:jc w:val="both"/>
              <w:rPr>
                <w:sz w:val="24"/>
                <w:szCs w:val="24"/>
              </w:rPr>
            </w:pPr>
            <w:r w:rsidRPr="00CE58B6">
              <w:rPr>
                <w:sz w:val="24"/>
                <w:szCs w:val="24"/>
              </w:rPr>
              <w:t xml:space="preserve">Добавить ссылку на </w:t>
            </w:r>
            <w:bookmarkStart w:id="4" w:name="_Hlk114846412"/>
            <w:r w:rsidRPr="00CE58B6">
              <w:rPr>
                <w:sz w:val="24"/>
                <w:szCs w:val="24"/>
              </w:rPr>
              <w:t>Инструкцию по безопасности при производстве и потреблении продуктов разделения воздуха</w:t>
            </w:r>
            <w:bookmarkEnd w:id="4"/>
          </w:p>
        </w:tc>
        <w:tc>
          <w:tcPr>
            <w:tcW w:w="4095" w:type="dxa"/>
            <w:vAlign w:val="center"/>
          </w:tcPr>
          <w:p w14:paraId="4F7B614D" w14:textId="6AD6C347"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BC6F84" w:rsidRPr="00CE58B6" w14:paraId="70EA518A" w14:textId="77777777" w:rsidTr="003E584A">
        <w:trPr>
          <w:jc w:val="center"/>
        </w:trPr>
        <w:tc>
          <w:tcPr>
            <w:tcW w:w="583" w:type="dxa"/>
            <w:vAlign w:val="center"/>
          </w:tcPr>
          <w:p w14:paraId="349656DD" w14:textId="77777777" w:rsidR="00BC6F84" w:rsidRPr="00CE58B6" w:rsidRDefault="00BC6F84" w:rsidP="00BC6F84">
            <w:pPr>
              <w:jc w:val="center"/>
              <w:rPr>
                <w:rFonts w:ascii="Times New Roman" w:hAnsi="Times New Roman" w:cs="Times New Roman"/>
                <w:sz w:val="24"/>
                <w:szCs w:val="24"/>
              </w:rPr>
            </w:pPr>
          </w:p>
        </w:tc>
        <w:tc>
          <w:tcPr>
            <w:tcW w:w="2551" w:type="dxa"/>
          </w:tcPr>
          <w:p w14:paraId="068F3EBF" w14:textId="77777777" w:rsidR="00BC6F84" w:rsidRPr="00CE58B6" w:rsidRDefault="00BC6F84" w:rsidP="00BC6F84">
            <w:pPr>
              <w:pStyle w:val="a5"/>
              <w:jc w:val="center"/>
              <w:rPr>
                <w:b/>
                <w:bCs/>
                <w:sz w:val="24"/>
                <w:szCs w:val="24"/>
              </w:rPr>
            </w:pPr>
          </w:p>
        </w:tc>
        <w:tc>
          <w:tcPr>
            <w:tcW w:w="7655" w:type="dxa"/>
          </w:tcPr>
          <w:p w14:paraId="4F4CA7E0" w14:textId="77777777" w:rsidR="00BC6F84" w:rsidRPr="00CE58B6" w:rsidRDefault="00BC6F84" w:rsidP="00BC6F84">
            <w:pPr>
              <w:pStyle w:val="a5"/>
              <w:jc w:val="center"/>
              <w:rPr>
                <w:b/>
                <w:bCs/>
                <w:sz w:val="24"/>
                <w:szCs w:val="24"/>
              </w:rPr>
            </w:pPr>
            <w:r w:rsidRPr="00CE58B6">
              <w:rPr>
                <w:b/>
                <w:bCs/>
                <w:sz w:val="24"/>
                <w:szCs w:val="24"/>
              </w:rPr>
              <w:t xml:space="preserve">32. ТОО «Линде Газ Казахстан» ко 2 редакции проекта </w:t>
            </w:r>
          </w:p>
          <w:p w14:paraId="4066CC6D" w14:textId="7AA2B6D3" w:rsidR="00BC6F84" w:rsidRPr="00CE58B6" w:rsidRDefault="00BC6F84" w:rsidP="00BC6F84">
            <w:pPr>
              <w:pStyle w:val="a5"/>
              <w:jc w:val="center"/>
              <w:rPr>
                <w:sz w:val="24"/>
                <w:szCs w:val="24"/>
              </w:rPr>
            </w:pPr>
            <w:r w:rsidRPr="00CE58B6">
              <w:rPr>
                <w:b/>
                <w:bCs/>
                <w:sz w:val="24"/>
                <w:szCs w:val="24"/>
              </w:rPr>
              <w:t>Исх. № 93 от 27.09.2022 г.</w:t>
            </w:r>
          </w:p>
        </w:tc>
        <w:tc>
          <w:tcPr>
            <w:tcW w:w="4095" w:type="dxa"/>
            <w:vAlign w:val="center"/>
          </w:tcPr>
          <w:p w14:paraId="42BD3D6D" w14:textId="77777777" w:rsidR="00BC6F84" w:rsidRPr="00CE58B6" w:rsidRDefault="00BC6F84" w:rsidP="00BC6F84">
            <w:pPr>
              <w:jc w:val="center"/>
              <w:rPr>
                <w:rFonts w:ascii="Times New Roman" w:hAnsi="Times New Roman" w:cs="Times New Roman"/>
                <w:sz w:val="24"/>
                <w:szCs w:val="24"/>
              </w:rPr>
            </w:pPr>
          </w:p>
        </w:tc>
      </w:tr>
      <w:tr w:rsidR="00BC6F84" w:rsidRPr="00CE58B6" w14:paraId="38FFE179" w14:textId="77777777" w:rsidTr="003E584A">
        <w:trPr>
          <w:jc w:val="center"/>
        </w:trPr>
        <w:tc>
          <w:tcPr>
            <w:tcW w:w="583" w:type="dxa"/>
            <w:vAlign w:val="center"/>
          </w:tcPr>
          <w:p w14:paraId="0D3AA9B5" w14:textId="2A1E548D" w:rsidR="00BC6F84" w:rsidRPr="00CE58B6" w:rsidRDefault="00BC6F84" w:rsidP="00BC6F84">
            <w:pPr>
              <w:jc w:val="center"/>
              <w:rPr>
                <w:rFonts w:ascii="Times New Roman" w:hAnsi="Times New Roman" w:cs="Times New Roman"/>
                <w:sz w:val="24"/>
                <w:szCs w:val="24"/>
              </w:rPr>
            </w:pPr>
            <w:r w:rsidRPr="00CE58B6">
              <w:rPr>
                <w:rFonts w:ascii="Times New Roman" w:hAnsi="Times New Roman" w:cs="Times New Roman"/>
                <w:sz w:val="24"/>
                <w:szCs w:val="24"/>
              </w:rPr>
              <w:t>103</w:t>
            </w:r>
          </w:p>
        </w:tc>
        <w:tc>
          <w:tcPr>
            <w:tcW w:w="2551" w:type="dxa"/>
          </w:tcPr>
          <w:p w14:paraId="1E8D4BB7" w14:textId="77777777" w:rsidR="00BC6F84" w:rsidRPr="00CE58B6" w:rsidRDefault="00BC6F84" w:rsidP="00BC6F84">
            <w:pPr>
              <w:pStyle w:val="a5"/>
              <w:jc w:val="center"/>
              <w:rPr>
                <w:b/>
                <w:bCs/>
                <w:sz w:val="24"/>
                <w:szCs w:val="24"/>
              </w:rPr>
            </w:pPr>
          </w:p>
        </w:tc>
        <w:tc>
          <w:tcPr>
            <w:tcW w:w="7655" w:type="dxa"/>
          </w:tcPr>
          <w:p w14:paraId="2D9E5F7B" w14:textId="1587B4FF" w:rsidR="00BC6F84" w:rsidRPr="00CE58B6" w:rsidRDefault="00BC6F84" w:rsidP="00BC6F84">
            <w:pPr>
              <w:pStyle w:val="a5"/>
              <w:jc w:val="center"/>
              <w:rPr>
                <w:sz w:val="24"/>
                <w:szCs w:val="24"/>
              </w:rPr>
            </w:pPr>
            <w:r w:rsidRPr="00CE58B6">
              <w:rPr>
                <w:sz w:val="24"/>
                <w:szCs w:val="24"/>
              </w:rPr>
              <w:t>Предложений и замечаний нет</w:t>
            </w:r>
          </w:p>
        </w:tc>
        <w:tc>
          <w:tcPr>
            <w:tcW w:w="4095" w:type="dxa"/>
            <w:vAlign w:val="center"/>
          </w:tcPr>
          <w:p w14:paraId="2FC1CDC6" w14:textId="77777777" w:rsidR="00BC6F84" w:rsidRPr="00CE58B6" w:rsidRDefault="00BC6F84" w:rsidP="00BC6F84">
            <w:pPr>
              <w:jc w:val="center"/>
              <w:rPr>
                <w:rFonts w:ascii="Times New Roman" w:hAnsi="Times New Roman" w:cs="Times New Roman"/>
                <w:sz w:val="24"/>
                <w:szCs w:val="24"/>
              </w:rPr>
            </w:pPr>
          </w:p>
        </w:tc>
      </w:tr>
      <w:tr w:rsidR="008232A9" w:rsidRPr="00CE58B6" w14:paraId="33091776" w14:textId="77777777" w:rsidTr="003E584A">
        <w:trPr>
          <w:jc w:val="center"/>
        </w:trPr>
        <w:tc>
          <w:tcPr>
            <w:tcW w:w="583" w:type="dxa"/>
            <w:vAlign w:val="center"/>
          </w:tcPr>
          <w:p w14:paraId="1FB82AC2" w14:textId="77777777" w:rsidR="008232A9" w:rsidRPr="00CE58B6" w:rsidRDefault="008232A9" w:rsidP="00BC6F84">
            <w:pPr>
              <w:jc w:val="center"/>
              <w:rPr>
                <w:rFonts w:ascii="Times New Roman" w:hAnsi="Times New Roman" w:cs="Times New Roman"/>
                <w:sz w:val="24"/>
                <w:szCs w:val="24"/>
              </w:rPr>
            </w:pPr>
          </w:p>
        </w:tc>
        <w:tc>
          <w:tcPr>
            <w:tcW w:w="2551" w:type="dxa"/>
          </w:tcPr>
          <w:p w14:paraId="774D271F" w14:textId="77777777" w:rsidR="008232A9" w:rsidRPr="00CE58B6" w:rsidRDefault="008232A9" w:rsidP="00BC6F84">
            <w:pPr>
              <w:pStyle w:val="a5"/>
              <w:jc w:val="center"/>
              <w:rPr>
                <w:b/>
                <w:bCs/>
                <w:sz w:val="24"/>
                <w:szCs w:val="24"/>
              </w:rPr>
            </w:pPr>
          </w:p>
        </w:tc>
        <w:tc>
          <w:tcPr>
            <w:tcW w:w="7655" w:type="dxa"/>
          </w:tcPr>
          <w:p w14:paraId="00FBA640" w14:textId="38B8BB01" w:rsidR="008232A9" w:rsidRPr="00CE58B6" w:rsidRDefault="008232A9" w:rsidP="008232A9">
            <w:pPr>
              <w:pStyle w:val="a5"/>
              <w:jc w:val="center"/>
              <w:rPr>
                <w:b/>
                <w:bCs/>
                <w:sz w:val="24"/>
                <w:szCs w:val="24"/>
              </w:rPr>
            </w:pPr>
            <w:r w:rsidRPr="00CE58B6">
              <w:rPr>
                <w:b/>
                <w:bCs/>
                <w:sz w:val="24"/>
                <w:szCs w:val="24"/>
              </w:rPr>
              <w:t xml:space="preserve">33. </w:t>
            </w:r>
            <w:r w:rsidR="008B1196" w:rsidRPr="00CE58B6">
              <w:rPr>
                <w:b/>
                <w:bCs/>
                <w:sz w:val="24"/>
                <w:szCs w:val="24"/>
              </w:rPr>
              <w:t>РГП «</w:t>
            </w:r>
            <w:proofErr w:type="spellStart"/>
            <w:r w:rsidR="008B1196" w:rsidRPr="00CE58B6">
              <w:rPr>
                <w:b/>
                <w:bCs/>
                <w:sz w:val="24"/>
                <w:szCs w:val="24"/>
              </w:rPr>
              <w:t>КазСтандарт</w:t>
            </w:r>
            <w:proofErr w:type="spellEnd"/>
            <w:r w:rsidR="008B1196" w:rsidRPr="00CE58B6">
              <w:rPr>
                <w:b/>
                <w:bCs/>
                <w:sz w:val="24"/>
                <w:szCs w:val="24"/>
              </w:rPr>
              <w:t>»</w:t>
            </w:r>
          </w:p>
          <w:p w14:paraId="2CDFF040" w14:textId="77777777" w:rsidR="008232A9" w:rsidRPr="00CE58B6" w:rsidRDefault="008232A9" w:rsidP="008232A9">
            <w:pPr>
              <w:pStyle w:val="a5"/>
              <w:tabs>
                <w:tab w:val="left" w:pos="4560"/>
              </w:tabs>
              <w:jc w:val="center"/>
              <w:rPr>
                <w:b/>
                <w:bCs/>
                <w:sz w:val="24"/>
                <w:szCs w:val="24"/>
              </w:rPr>
            </w:pPr>
            <w:r w:rsidRPr="00CE58B6">
              <w:rPr>
                <w:b/>
                <w:bCs/>
                <w:sz w:val="24"/>
                <w:szCs w:val="24"/>
              </w:rPr>
              <w:t>Экспертное заключение по метрологической экспертизе</w:t>
            </w:r>
          </w:p>
          <w:p w14:paraId="65E2B783" w14:textId="4A5B5530" w:rsidR="008232A9" w:rsidRPr="00CE58B6" w:rsidRDefault="008232A9" w:rsidP="008232A9">
            <w:pPr>
              <w:pStyle w:val="a5"/>
              <w:tabs>
                <w:tab w:val="left" w:pos="4560"/>
              </w:tabs>
              <w:jc w:val="center"/>
              <w:rPr>
                <w:sz w:val="24"/>
                <w:szCs w:val="24"/>
              </w:rPr>
            </w:pPr>
            <w:r w:rsidRPr="00CE58B6">
              <w:rPr>
                <w:b/>
                <w:bCs/>
                <w:sz w:val="24"/>
                <w:szCs w:val="24"/>
              </w:rPr>
              <w:t xml:space="preserve"> № 42 от 08.09.2022 г.</w:t>
            </w:r>
          </w:p>
        </w:tc>
        <w:tc>
          <w:tcPr>
            <w:tcW w:w="4095" w:type="dxa"/>
            <w:vAlign w:val="center"/>
          </w:tcPr>
          <w:p w14:paraId="45A7021E" w14:textId="77777777" w:rsidR="008232A9" w:rsidRPr="00CE58B6" w:rsidRDefault="008232A9" w:rsidP="00BC6F84">
            <w:pPr>
              <w:jc w:val="center"/>
              <w:rPr>
                <w:rFonts w:ascii="Times New Roman" w:hAnsi="Times New Roman" w:cs="Times New Roman"/>
                <w:sz w:val="24"/>
                <w:szCs w:val="24"/>
              </w:rPr>
            </w:pPr>
          </w:p>
        </w:tc>
      </w:tr>
      <w:tr w:rsidR="008232A9" w:rsidRPr="00CE58B6" w14:paraId="70FCA846" w14:textId="77777777" w:rsidTr="003E584A">
        <w:trPr>
          <w:jc w:val="center"/>
        </w:trPr>
        <w:tc>
          <w:tcPr>
            <w:tcW w:w="583" w:type="dxa"/>
            <w:vAlign w:val="center"/>
          </w:tcPr>
          <w:p w14:paraId="5646B425" w14:textId="77659D72"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104</w:t>
            </w:r>
          </w:p>
        </w:tc>
        <w:tc>
          <w:tcPr>
            <w:tcW w:w="2551" w:type="dxa"/>
          </w:tcPr>
          <w:p w14:paraId="71C6575A" w14:textId="77777777" w:rsidR="008232A9" w:rsidRPr="00CE58B6" w:rsidRDefault="008232A9" w:rsidP="008232A9">
            <w:pPr>
              <w:pStyle w:val="a5"/>
              <w:jc w:val="center"/>
              <w:rPr>
                <w:b/>
                <w:bCs/>
                <w:sz w:val="24"/>
                <w:szCs w:val="24"/>
              </w:rPr>
            </w:pPr>
            <w:r w:rsidRPr="00CE58B6">
              <w:rPr>
                <w:b/>
                <w:bCs/>
                <w:sz w:val="24"/>
                <w:szCs w:val="24"/>
              </w:rPr>
              <w:t xml:space="preserve"> Методы </w:t>
            </w:r>
            <w:proofErr w:type="spellStart"/>
            <w:r w:rsidRPr="00CE58B6">
              <w:rPr>
                <w:b/>
                <w:bCs/>
                <w:sz w:val="24"/>
                <w:szCs w:val="24"/>
              </w:rPr>
              <w:t>испытаиий</w:t>
            </w:r>
            <w:proofErr w:type="spellEnd"/>
          </w:p>
          <w:p w14:paraId="7179E05B" w14:textId="61120FA7" w:rsidR="008232A9" w:rsidRPr="00CE58B6" w:rsidRDefault="008232A9" w:rsidP="008232A9">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5.4.1</w:t>
            </w:r>
          </w:p>
        </w:tc>
        <w:tc>
          <w:tcPr>
            <w:tcW w:w="7655" w:type="dxa"/>
          </w:tcPr>
          <w:p w14:paraId="6BA0F8FE" w14:textId="6F219C97" w:rsidR="008232A9" w:rsidRPr="00CE58B6" w:rsidRDefault="008232A9" w:rsidP="008232A9">
            <w:pPr>
              <w:pStyle w:val="a5"/>
              <w:tabs>
                <w:tab w:val="left" w:pos="4455"/>
              </w:tabs>
              <w:jc w:val="center"/>
              <w:rPr>
                <w:sz w:val="24"/>
                <w:szCs w:val="24"/>
              </w:rPr>
            </w:pPr>
            <w:r w:rsidRPr="00CE58B6">
              <w:rPr>
                <w:sz w:val="24"/>
                <w:szCs w:val="24"/>
              </w:rPr>
              <w:t>Привести знак относительной погрешности ±</w:t>
            </w:r>
          </w:p>
        </w:tc>
        <w:tc>
          <w:tcPr>
            <w:tcW w:w="4095" w:type="dxa"/>
            <w:vAlign w:val="center"/>
          </w:tcPr>
          <w:p w14:paraId="197D24E2" w14:textId="111D739B"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5AB67642" w14:textId="77777777" w:rsidTr="003E584A">
        <w:trPr>
          <w:jc w:val="center"/>
        </w:trPr>
        <w:tc>
          <w:tcPr>
            <w:tcW w:w="583" w:type="dxa"/>
            <w:vAlign w:val="center"/>
          </w:tcPr>
          <w:p w14:paraId="3529B133" w14:textId="05115FA6"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105</w:t>
            </w:r>
          </w:p>
        </w:tc>
        <w:tc>
          <w:tcPr>
            <w:tcW w:w="2551" w:type="dxa"/>
          </w:tcPr>
          <w:p w14:paraId="0CEF7288" w14:textId="77777777" w:rsidR="008232A9" w:rsidRPr="00CE58B6" w:rsidRDefault="008232A9" w:rsidP="008232A9">
            <w:pPr>
              <w:pStyle w:val="a5"/>
              <w:jc w:val="center"/>
              <w:rPr>
                <w:b/>
                <w:bCs/>
                <w:sz w:val="24"/>
                <w:szCs w:val="24"/>
              </w:rPr>
            </w:pPr>
            <w:r w:rsidRPr="00CE58B6">
              <w:rPr>
                <w:b/>
                <w:bCs/>
                <w:sz w:val="24"/>
                <w:szCs w:val="24"/>
              </w:rPr>
              <w:t xml:space="preserve">Методы </w:t>
            </w:r>
            <w:proofErr w:type="spellStart"/>
            <w:r w:rsidRPr="00CE58B6">
              <w:rPr>
                <w:b/>
                <w:bCs/>
                <w:sz w:val="24"/>
                <w:szCs w:val="24"/>
              </w:rPr>
              <w:t>испытаиий</w:t>
            </w:r>
            <w:proofErr w:type="spellEnd"/>
          </w:p>
          <w:p w14:paraId="1B7FCC0B" w14:textId="59097E5B" w:rsidR="008232A9" w:rsidRPr="00CE58B6" w:rsidRDefault="008232A9" w:rsidP="008232A9">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5.7.2</w:t>
            </w:r>
          </w:p>
        </w:tc>
        <w:tc>
          <w:tcPr>
            <w:tcW w:w="7655" w:type="dxa"/>
          </w:tcPr>
          <w:p w14:paraId="10C385A9" w14:textId="778137C6" w:rsidR="008232A9" w:rsidRPr="00CE58B6" w:rsidRDefault="008232A9" w:rsidP="008232A9">
            <w:pPr>
              <w:pStyle w:val="a5"/>
              <w:jc w:val="center"/>
              <w:rPr>
                <w:sz w:val="24"/>
                <w:szCs w:val="24"/>
              </w:rPr>
            </w:pPr>
            <w:r w:rsidRPr="00CE58B6">
              <w:rPr>
                <w:sz w:val="24"/>
                <w:szCs w:val="24"/>
              </w:rPr>
              <w:t xml:space="preserve">Привести диапазоны в следующей редакции (8-10) мин и </w:t>
            </w:r>
            <w:proofErr w:type="spellStart"/>
            <w:r w:rsidRPr="00CE58B6">
              <w:rPr>
                <w:sz w:val="24"/>
                <w:szCs w:val="24"/>
              </w:rPr>
              <w:t>т</w:t>
            </w:r>
            <w:proofErr w:type="gramStart"/>
            <w:r w:rsidRPr="00CE58B6">
              <w:rPr>
                <w:sz w:val="24"/>
                <w:szCs w:val="24"/>
              </w:rPr>
              <w:t>.д</w:t>
            </w:r>
            <w:proofErr w:type="spellEnd"/>
            <w:proofErr w:type="gramEnd"/>
          </w:p>
        </w:tc>
        <w:tc>
          <w:tcPr>
            <w:tcW w:w="4095" w:type="dxa"/>
            <w:vAlign w:val="center"/>
          </w:tcPr>
          <w:p w14:paraId="37EB58B2" w14:textId="31E8AF51"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252AC9BE" w14:textId="77777777" w:rsidTr="003E584A">
        <w:trPr>
          <w:jc w:val="center"/>
        </w:trPr>
        <w:tc>
          <w:tcPr>
            <w:tcW w:w="583" w:type="dxa"/>
            <w:vAlign w:val="center"/>
          </w:tcPr>
          <w:p w14:paraId="52BDF3E9" w14:textId="445CC1CF"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106</w:t>
            </w:r>
          </w:p>
        </w:tc>
        <w:tc>
          <w:tcPr>
            <w:tcW w:w="2551" w:type="dxa"/>
          </w:tcPr>
          <w:p w14:paraId="5C431EF7" w14:textId="5C4156AD" w:rsidR="008232A9" w:rsidRPr="00CE58B6" w:rsidRDefault="008232A9" w:rsidP="008232A9">
            <w:pPr>
              <w:pStyle w:val="a5"/>
              <w:jc w:val="center"/>
              <w:rPr>
                <w:b/>
                <w:bCs/>
                <w:sz w:val="24"/>
                <w:szCs w:val="24"/>
              </w:rPr>
            </w:pPr>
            <w:r w:rsidRPr="00CE58B6">
              <w:rPr>
                <w:b/>
                <w:bCs/>
                <w:sz w:val="24"/>
                <w:szCs w:val="24"/>
              </w:rPr>
              <w:t>Таблица 2</w:t>
            </w:r>
          </w:p>
        </w:tc>
        <w:tc>
          <w:tcPr>
            <w:tcW w:w="7655" w:type="dxa"/>
          </w:tcPr>
          <w:p w14:paraId="1607C419" w14:textId="3345AEED" w:rsidR="008232A9" w:rsidRPr="00CE58B6" w:rsidRDefault="008232A9" w:rsidP="008232A9">
            <w:pPr>
              <w:pStyle w:val="a5"/>
              <w:jc w:val="center"/>
              <w:rPr>
                <w:sz w:val="24"/>
                <w:szCs w:val="24"/>
              </w:rPr>
            </w:pPr>
            <w:r w:rsidRPr="00CE58B6">
              <w:rPr>
                <w:sz w:val="24"/>
                <w:szCs w:val="24"/>
              </w:rPr>
              <w:t>См3 заменить на см</w:t>
            </w:r>
            <w:r w:rsidRPr="00CE58B6">
              <w:rPr>
                <w:sz w:val="24"/>
                <w:szCs w:val="24"/>
                <w:vertAlign w:val="superscript"/>
              </w:rPr>
              <w:t>3</w:t>
            </w:r>
          </w:p>
        </w:tc>
        <w:tc>
          <w:tcPr>
            <w:tcW w:w="4095" w:type="dxa"/>
            <w:vAlign w:val="center"/>
          </w:tcPr>
          <w:p w14:paraId="42FAA8CE" w14:textId="469A7E22"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2F5A73F0" w14:textId="77777777" w:rsidTr="003E584A">
        <w:trPr>
          <w:jc w:val="center"/>
        </w:trPr>
        <w:tc>
          <w:tcPr>
            <w:tcW w:w="583" w:type="dxa"/>
            <w:vAlign w:val="center"/>
          </w:tcPr>
          <w:p w14:paraId="392AE8B3" w14:textId="02ECCF38"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107</w:t>
            </w:r>
          </w:p>
        </w:tc>
        <w:tc>
          <w:tcPr>
            <w:tcW w:w="2551" w:type="dxa"/>
          </w:tcPr>
          <w:p w14:paraId="51A72115" w14:textId="77777777" w:rsidR="008232A9" w:rsidRPr="00CE58B6" w:rsidRDefault="008232A9" w:rsidP="008232A9">
            <w:pPr>
              <w:pStyle w:val="a5"/>
              <w:jc w:val="center"/>
              <w:rPr>
                <w:b/>
                <w:bCs/>
                <w:sz w:val="24"/>
                <w:szCs w:val="24"/>
              </w:rPr>
            </w:pPr>
            <w:r w:rsidRPr="00CE58B6">
              <w:rPr>
                <w:b/>
                <w:bCs/>
                <w:sz w:val="24"/>
                <w:szCs w:val="24"/>
              </w:rPr>
              <w:t xml:space="preserve"> Методы </w:t>
            </w:r>
            <w:proofErr w:type="spellStart"/>
            <w:r w:rsidRPr="00CE58B6">
              <w:rPr>
                <w:b/>
                <w:bCs/>
                <w:sz w:val="24"/>
                <w:szCs w:val="24"/>
              </w:rPr>
              <w:t>испытаиий</w:t>
            </w:r>
            <w:proofErr w:type="spellEnd"/>
          </w:p>
          <w:p w14:paraId="3E2DF4DE" w14:textId="13AD1499" w:rsidR="008232A9" w:rsidRPr="00CE58B6" w:rsidRDefault="008232A9" w:rsidP="008232A9">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5.8.1.1.</w:t>
            </w:r>
          </w:p>
        </w:tc>
        <w:tc>
          <w:tcPr>
            <w:tcW w:w="7655" w:type="dxa"/>
          </w:tcPr>
          <w:p w14:paraId="0417BA53" w14:textId="135487A7" w:rsidR="008232A9" w:rsidRPr="00CE58B6" w:rsidRDefault="008232A9" w:rsidP="008232A9">
            <w:pPr>
              <w:pStyle w:val="a5"/>
              <w:jc w:val="center"/>
              <w:rPr>
                <w:sz w:val="24"/>
                <w:szCs w:val="24"/>
              </w:rPr>
            </w:pPr>
            <w:r w:rsidRPr="00CE58B6">
              <w:rPr>
                <w:sz w:val="24"/>
                <w:szCs w:val="24"/>
              </w:rPr>
              <w:t xml:space="preserve">Привести диапазоны в следующей редакции (20,2-20,5) г и </w:t>
            </w:r>
            <w:proofErr w:type="spellStart"/>
            <w:r w:rsidRPr="00CE58B6">
              <w:rPr>
                <w:sz w:val="24"/>
                <w:szCs w:val="24"/>
              </w:rPr>
              <w:t>т</w:t>
            </w:r>
            <w:proofErr w:type="gramStart"/>
            <w:r w:rsidRPr="00CE58B6">
              <w:rPr>
                <w:sz w:val="24"/>
                <w:szCs w:val="24"/>
              </w:rPr>
              <w:t>.д</w:t>
            </w:r>
            <w:proofErr w:type="spellEnd"/>
            <w:proofErr w:type="gramEnd"/>
          </w:p>
        </w:tc>
        <w:tc>
          <w:tcPr>
            <w:tcW w:w="4095" w:type="dxa"/>
            <w:vAlign w:val="center"/>
          </w:tcPr>
          <w:p w14:paraId="1D53B52E" w14:textId="2FE5B1AC"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4D9D953F" w14:textId="77777777" w:rsidTr="003E584A">
        <w:trPr>
          <w:jc w:val="center"/>
        </w:trPr>
        <w:tc>
          <w:tcPr>
            <w:tcW w:w="583" w:type="dxa"/>
            <w:vAlign w:val="center"/>
          </w:tcPr>
          <w:p w14:paraId="5AD26518" w14:textId="49307620"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108</w:t>
            </w:r>
          </w:p>
        </w:tc>
        <w:tc>
          <w:tcPr>
            <w:tcW w:w="2551" w:type="dxa"/>
          </w:tcPr>
          <w:p w14:paraId="71FBEF9F" w14:textId="77777777" w:rsidR="008232A9" w:rsidRPr="00CE58B6" w:rsidRDefault="008232A9" w:rsidP="008232A9">
            <w:pPr>
              <w:pStyle w:val="a5"/>
              <w:jc w:val="center"/>
              <w:rPr>
                <w:b/>
                <w:bCs/>
                <w:sz w:val="24"/>
                <w:szCs w:val="24"/>
              </w:rPr>
            </w:pPr>
            <w:r w:rsidRPr="00CE58B6">
              <w:rPr>
                <w:b/>
                <w:bCs/>
                <w:sz w:val="24"/>
                <w:szCs w:val="24"/>
              </w:rPr>
              <w:t xml:space="preserve">Методы </w:t>
            </w:r>
            <w:proofErr w:type="spellStart"/>
            <w:r w:rsidRPr="00CE58B6">
              <w:rPr>
                <w:b/>
                <w:bCs/>
                <w:sz w:val="24"/>
                <w:szCs w:val="24"/>
              </w:rPr>
              <w:t>испытаиий</w:t>
            </w:r>
            <w:proofErr w:type="spellEnd"/>
          </w:p>
          <w:p w14:paraId="547D353D" w14:textId="69248FE2" w:rsidR="008232A9" w:rsidRPr="00CE58B6" w:rsidRDefault="008232A9" w:rsidP="008232A9">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5.8.2.6</w:t>
            </w:r>
          </w:p>
        </w:tc>
        <w:tc>
          <w:tcPr>
            <w:tcW w:w="7655" w:type="dxa"/>
          </w:tcPr>
          <w:p w14:paraId="62705819" w14:textId="2CE4C512" w:rsidR="008232A9" w:rsidRPr="00CE58B6" w:rsidRDefault="008232A9" w:rsidP="008232A9">
            <w:pPr>
              <w:pStyle w:val="a5"/>
              <w:jc w:val="center"/>
              <w:rPr>
                <w:sz w:val="24"/>
                <w:szCs w:val="24"/>
              </w:rPr>
            </w:pPr>
            <w:r w:rsidRPr="00CE58B6">
              <w:rPr>
                <w:sz w:val="24"/>
                <w:szCs w:val="24"/>
              </w:rPr>
              <w:t>В пояснении формулы 5 исправить мм</w:t>
            </w:r>
            <w:proofErr w:type="gramStart"/>
            <w:r w:rsidRPr="00CE58B6">
              <w:rPr>
                <w:sz w:val="24"/>
                <w:szCs w:val="24"/>
              </w:rPr>
              <w:t>2</w:t>
            </w:r>
            <w:proofErr w:type="gramEnd"/>
            <w:r w:rsidRPr="00CE58B6">
              <w:rPr>
                <w:sz w:val="24"/>
                <w:szCs w:val="24"/>
              </w:rPr>
              <w:t xml:space="preserve"> на мм</w:t>
            </w:r>
            <w:r w:rsidRPr="00CE58B6">
              <w:rPr>
                <w:sz w:val="24"/>
                <w:szCs w:val="24"/>
                <w:vertAlign w:val="superscript"/>
              </w:rPr>
              <w:t>2</w:t>
            </w:r>
          </w:p>
        </w:tc>
        <w:tc>
          <w:tcPr>
            <w:tcW w:w="4095" w:type="dxa"/>
            <w:vAlign w:val="center"/>
          </w:tcPr>
          <w:p w14:paraId="0AF0A95A" w14:textId="19DDECBA"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44E7297A" w14:textId="77777777" w:rsidTr="003E584A">
        <w:trPr>
          <w:jc w:val="center"/>
        </w:trPr>
        <w:tc>
          <w:tcPr>
            <w:tcW w:w="583" w:type="dxa"/>
            <w:vAlign w:val="center"/>
          </w:tcPr>
          <w:p w14:paraId="64AFEAFD" w14:textId="0444FD61"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109</w:t>
            </w:r>
          </w:p>
        </w:tc>
        <w:tc>
          <w:tcPr>
            <w:tcW w:w="2551" w:type="dxa"/>
          </w:tcPr>
          <w:p w14:paraId="3AB0CB4F" w14:textId="77777777" w:rsidR="008232A9" w:rsidRPr="00CE58B6" w:rsidRDefault="008232A9" w:rsidP="008232A9">
            <w:pPr>
              <w:pStyle w:val="a5"/>
              <w:jc w:val="center"/>
              <w:rPr>
                <w:b/>
                <w:bCs/>
                <w:sz w:val="24"/>
                <w:szCs w:val="24"/>
              </w:rPr>
            </w:pPr>
            <w:r w:rsidRPr="00CE58B6">
              <w:rPr>
                <w:b/>
                <w:bCs/>
                <w:sz w:val="24"/>
                <w:szCs w:val="24"/>
              </w:rPr>
              <w:t xml:space="preserve">Методы </w:t>
            </w:r>
            <w:proofErr w:type="spellStart"/>
            <w:r w:rsidRPr="00CE58B6">
              <w:rPr>
                <w:b/>
                <w:bCs/>
                <w:sz w:val="24"/>
                <w:szCs w:val="24"/>
              </w:rPr>
              <w:t>испытаиий</w:t>
            </w:r>
            <w:proofErr w:type="spellEnd"/>
          </w:p>
          <w:p w14:paraId="4BD6E9A4" w14:textId="2B74795B" w:rsidR="008232A9" w:rsidRPr="00CE58B6" w:rsidRDefault="008232A9" w:rsidP="008232A9">
            <w:pPr>
              <w:pStyle w:val="a5"/>
              <w:jc w:val="center"/>
              <w:rPr>
                <w:b/>
                <w:bCs/>
                <w:sz w:val="24"/>
                <w:szCs w:val="24"/>
              </w:rPr>
            </w:pPr>
            <w:proofErr w:type="spellStart"/>
            <w:r w:rsidRPr="00CE58B6">
              <w:rPr>
                <w:b/>
                <w:bCs/>
                <w:sz w:val="24"/>
                <w:szCs w:val="24"/>
              </w:rPr>
              <w:lastRenderedPageBreak/>
              <w:t>п</w:t>
            </w:r>
            <w:proofErr w:type="gramStart"/>
            <w:r w:rsidRPr="00CE58B6">
              <w:rPr>
                <w:b/>
                <w:bCs/>
                <w:sz w:val="24"/>
                <w:szCs w:val="24"/>
              </w:rPr>
              <w:t>.п</w:t>
            </w:r>
            <w:proofErr w:type="spellEnd"/>
            <w:proofErr w:type="gramEnd"/>
            <w:r w:rsidRPr="00CE58B6">
              <w:rPr>
                <w:b/>
                <w:bCs/>
                <w:sz w:val="24"/>
                <w:szCs w:val="24"/>
              </w:rPr>
              <w:t xml:space="preserve"> 5.9.1</w:t>
            </w:r>
          </w:p>
        </w:tc>
        <w:tc>
          <w:tcPr>
            <w:tcW w:w="7655" w:type="dxa"/>
          </w:tcPr>
          <w:p w14:paraId="0ECE0A7A" w14:textId="5F690E3E" w:rsidR="008232A9" w:rsidRPr="00CE58B6" w:rsidRDefault="008232A9" w:rsidP="008232A9">
            <w:pPr>
              <w:pStyle w:val="a5"/>
              <w:jc w:val="center"/>
              <w:rPr>
                <w:sz w:val="24"/>
                <w:szCs w:val="24"/>
              </w:rPr>
            </w:pPr>
            <w:r w:rsidRPr="00CE58B6">
              <w:rPr>
                <w:sz w:val="24"/>
                <w:szCs w:val="24"/>
              </w:rPr>
              <w:lastRenderedPageBreak/>
              <w:t>Во втором абзаце исключить слово «плюс»</w:t>
            </w:r>
          </w:p>
        </w:tc>
        <w:tc>
          <w:tcPr>
            <w:tcW w:w="4095" w:type="dxa"/>
            <w:vAlign w:val="center"/>
          </w:tcPr>
          <w:p w14:paraId="1174B241" w14:textId="71CF5BDB"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6D51DFBF" w14:textId="77777777" w:rsidTr="003E584A">
        <w:trPr>
          <w:jc w:val="center"/>
        </w:trPr>
        <w:tc>
          <w:tcPr>
            <w:tcW w:w="583" w:type="dxa"/>
            <w:vAlign w:val="center"/>
          </w:tcPr>
          <w:p w14:paraId="01A1DAAC" w14:textId="121C3B7B"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110</w:t>
            </w:r>
          </w:p>
        </w:tc>
        <w:tc>
          <w:tcPr>
            <w:tcW w:w="2551" w:type="dxa"/>
          </w:tcPr>
          <w:p w14:paraId="394EA49E" w14:textId="2E6061DD" w:rsidR="008232A9" w:rsidRPr="00CE58B6" w:rsidRDefault="008232A9" w:rsidP="008232A9">
            <w:pPr>
              <w:pStyle w:val="a5"/>
              <w:jc w:val="center"/>
              <w:rPr>
                <w:b/>
                <w:bCs/>
                <w:sz w:val="24"/>
                <w:szCs w:val="24"/>
              </w:rPr>
            </w:pPr>
            <w:r w:rsidRPr="00CE58B6">
              <w:rPr>
                <w:b/>
                <w:bCs/>
                <w:sz w:val="24"/>
                <w:szCs w:val="24"/>
              </w:rPr>
              <w:t>Приложение</w:t>
            </w:r>
            <w:proofErr w:type="gramStart"/>
            <w:r w:rsidRPr="00CE58B6">
              <w:rPr>
                <w:b/>
                <w:bCs/>
                <w:sz w:val="24"/>
                <w:szCs w:val="24"/>
              </w:rPr>
              <w:t xml:space="preserve"> Б</w:t>
            </w:r>
            <w:proofErr w:type="gramEnd"/>
          </w:p>
        </w:tc>
        <w:tc>
          <w:tcPr>
            <w:tcW w:w="7655" w:type="dxa"/>
          </w:tcPr>
          <w:p w14:paraId="190E1AB8" w14:textId="5C543E08" w:rsidR="008232A9" w:rsidRPr="00CE58B6" w:rsidRDefault="008232A9" w:rsidP="008232A9">
            <w:pPr>
              <w:pStyle w:val="a5"/>
              <w:jc w:val="center"/>
              <w:rPr>
                <w:sz w:val="24"/>
                <w:szCs w:val="24"/>
              </w:rPr>
            </w:pPr>
            <w:r w:rsidRPr="00CE58B6">
              <w:rPr>
                <w:sz w:val="24"/>
                <w:szCs w:val="24"/>
              </w:rPr>
              <w:t xml:space="preserve">В таблице Б.1 знак </w:t>
            </w:r>
            <w:proofErr w:type="gramStart"/>
            <w:r w:rsidRPr="00CE58B6">
              <w:rPr>
                <w:sz w:val="24"/>
                <w:szCs w:val="24"/>
              </w:rPr>
              <w:t>«-</w:t>
            </w:r>
            <w:proofErr w:type="gramEnd"/>
            <w:r w:rsidRPr="00CE58B6">
              <w:rPr>
                <w:sz w:val="24"/>
                <w:szCs w:val="24"/>
              </w:rPr>
              <w:t>» приписать словами «минус»</w:t>
            </w:r>
          </w:p>
        </w:tc>
        <w:tc>
          <w:tcPr>
            <w:tcW w:w="4095" w:type="dxa"/>
            <w:vAlign w:val="center"/>
          </w:tcPr>
          <w:p w14:paraId="4D23B133" w14:textId="3B03DAEB"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712E9FCC" w14:textId="77777777" w:rsidTr="003E584A">
        <w:trPr>
          <w:jc w:val="center"/>
        </w:trPr>
        <w:tc>
          <w:tcPr>
            <w:tcW w:w="583" w:type="dxa"/>
            <w:vAlign w:val="center"/>
          </w:tcPr>
          <w:p w14:paraId="2E0CB8C4" w14:textId="0809F043"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111</w:t>
            </w:r>
          </w:p>
        </w:tc>
        <w:tc>
          <w:tcPr>
            <w:tcW w:w="2551" w:type="dxa"/>
          </w:tcPr>
          <w:p w14:paraId="429731E7" w14:textId="77777777" w:rsidR="008232A9" w:rsidRPr="00CE58B6" w:rsidRDefault="008232A9" w:rsidP="008232A9">
            <w:pPr>
              <w:pStyle w:val="a5"/>
              <w:jc w:val="center"/>
              <w:rPr>
                <w:b/>
                <w:bCs/>
                <w:sz w:val="24"/>
                <w:szCs w:val="24"/>
              </w:rPr>
            </w:pPr>
            <w:r w:rsidRPr="00CE58B6">
              <w:rPr>
                <w:b/>
                <w:bCs/>
                <w:sz w:val="24"/>
                <w:szCs w:val="24"/>
              </w:rPr>
              <w:t xml:space="preserve">Методы </w:t>
            </w:r>
            <w:proofErr w:type="spellStart"/>
            <w:r w:rsidRPr="00CE58B6">
              <w:rPr>
                <w:b/>
                <w:bCs/>
                <w:sz w:val="24"/>
                <w:szCs w:val="24"/>
              </w:rPr>
              <w:t>испытаиий</w:t>
            </w:r>
            <w:proofErr w:type="spellEnd"/>
          </w:p>
          <w:p w14:paraId="3918F026" w14:textId="3D6243DC" w:rsidR="008232A9" w:rsidRPr="00CE58B6" w:rsidRDefault="008232A9" w:rsidP="008232A9">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5.7.1</w:t>
            </w:r>
          </w:p>
        </w:tc>
        <w:tc>
          <w:tcPr>
            <w:tcW w:w="7655" w:type="dxa"/>
          </w:tcPr>
          <w:p w14:paraId="0CC1BD72" w14:textId="26DCAD1F" w:rsidR="008232A9" w:rsidRPr="00CE58B6" w:rsidRDefault="008232A9" w:rsidP="00FB22EF">
            <w:pPr>
              <w:pStyle w:val="a5"/>
              <w:jc w:val="both"/>
              <w:rPr>
                <w:sz w:val="24"/>
                <w:szCs w:val="24"/>
              </w:rPr>
            </w:pPr>
            <w:r w:rsidRPr="00CE58B6">
              <w:rPr>
                <w:sz w:val="24"/>
                <w:szCs w:val="24"/>
              </w:rPr>
              <w:t>Привести метрологические характеристики или ссылку на НД секундомера</w:t>
            </w:r>
          </w:p>
        </w:tc>
        <w:tc>
          <w:tcPr>
            <w:tcW w:w="4095" w:type="dxa"/>
            <w:vAlign w:val="center"/>
          </w:tcPr>
          <w:p w14:paraId="7F8D7782" w14:textId="1DF234AD"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232A9" w:rsidRPr="00CE58B6" w14:paraId="5233A000" w14:textId="77777777" w:rsidTr="003E584A">
        <w:trPr>
          <w:jc w:val="center"/>
        </w:trPr>
        <w:tc>
          <w:tcPr>
            <w:tcW w:w="583" w:type="dxa"/>
            <w:vAlign w:val="center"/>
          </w:tcPr>
          <w:p w14:paraId="5D87716C" w14:textId="778967DE" w:rsidR="008232A9"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112</w:t>
            </w:r>
          </w:p>
        </w:tc>
        <w:tc>
          <w:tcPr>
            <w:tcW w:w="2551" w:type="dxa"/>
          </w:tcPr>
          <w:p w14:paraId="7DD219B2" w14:textId="77777777" w:rsidR="008232A9" w:rsidRPr="00CE58B6" w:rsidRDefault="008232A9" w:rsidP="008232A9">
            <w:pPr>
              <w:pStyle w:val="a5"/>
              <w:jc w:val="center"/>
              <w:rPr>
                <w:b/>
                <w:bCs/>
                <w:sz w:val="24"/>
                <w:szCs w:val="24"/>
              </w:rPr>
            </w:pPr>
            <w:r w:rsidRPr="00CE58B6">
              <w:rPr>
                <w:b/>
                <w:bCs/>
                <w:sz w:val="24"/>
                <w:szCs w:val="24"/>
              </w:rPr>
              <w:t xml:space="preserve">Методы </w:t>
            </w:r>
            <w:proofErr w:type="spellStart"/>
            <w:r w:rsidRPr="00CE58B6">
              <w:rPr>
                <w:b/>
                <w:bCs/>
                <w:sz w:val="24"/>
                <w:szCs w:val="24"/>
              </w:rPr>
              <w:t>испытаиий</w:t>
            </w:r>
            <w:proofErr w:type="spellEnd"/>
          </w:p>
          <w:p w14:paraId="30172715" w14:textId="0030CC83" w:rsidR="008232A9" w:rsidRPr="00CE58B6" w:rsidRDefault="008232A9" w:rsidP="008232A9">
            <w:pPr>
              <w:pStyle w:val="a5"/>
              <w:jc w:val="center"/>
              <w:rPr>
                <w:b/>
                <w:bCs/>
                <w:sz w:val="24"/>
                <w:szCs w:val="24"/>
              </w:rPr>
            </w:pPr>
            <w:proofErr w:type="spellStart"/>
            <w:r w:rsidRPr="00CE58B6">
              <w:rPr>
                <w:b/>
                <w:bCs/>
                <w:sz w:val="24"/>
                <w:szCs w:val="24"/>
              </w:rPr>
              <w:t>п</w:t>
            </w:r>
            <w:proofErr w:type="gramStart"/>
            <w:r w:rsidRPr="00CE58B6">
              <w:rPr>
                <w:b/>
                <w:bCs/>
                <w:sz w:val="24"/>
                <w:szCs w:val="24"/>
              </w:rPr>
              <w:t>.п</w:t>
            </w:r>
            <w:proofErr w:type="spellEnd"/>
            <w:proofErr w:type="gramEnd"/>
            <w:r w:rsidRPr="00CE58B6">
              <w:rPr>
                <w:b/>
                <w:bCs/>
                <w:sz w:val="24"/>
                <w:szCs w:val="24"/>
              </w:rPr>
              <w:t xml:space="preserve"> 5.8.2.1.</w:t>
            </w:r>
          </w:p>
        </w:tc>
        <w:tc>
          <w:tcPr>
            <w:tcW w:w="7655" w:type="dxa"/>
          </w:tcPr>
          <w:p w14:paraId="7AEA4D88" w14:textId="77777777" w:rsidR="008232A9" w:rsidRPr="00CE58B6" w:rsidRDefault="008232A9" w:rsidP="00FB22EF">
            <w:pPr>
              <w:pStyle w:val="a5"/>
              <w:jc w:val="both"/>
              <w:rPr>
                <w:sz w:val="24"/>
                <w:szCs w:val="24"/>
              </w:rPr>
            </w:pPr>
            <w:r w:rsidRPr="00CE58B6">
              <w:rPr>
                <w:sz w:val="24"/>
                <w:szCs w:val="24"/>
              </w:rPr>
              <w:t xml:space="preserve">Привести метрологические характеристики либо </w:t>
            </w:r>
          </w:p>
          <w:p w14:paraId="03432B39" w14:textId="09AD615B" w:rsidR="008232A9" w:rsidRPr="00CE58B6" w:rsidRDefault="008232A9" w:rsidP="00FB22EF">
            <w:pPr>
              <w:pStyle w:val="a5"/>
              <w:jc w:val="both"/>
              <w:rPr>
                <w:sz w:val="24"/>
                <w:szCs w:val="24"/>
              </w:rPr>
            </w:pPr>
            <w:r w:rsidRPr="00CE58B6">
              <w:rPr>
                <w:sz w:val="24"/>
                <w:szCs w:val="24"/>
              </w:rPr>
              <w:t xml:space="preserve"> НД на счетчик газовый</w:t>
            </w:r>
          </w:p>
        </w:tc>
        <w:tc>
          <w:tcPr>
            <w:tcW w:w="4095" w:type="dxa"/>
            <w:vAlign w:val="center"/>
          </w:tcPr>
          <w:p w14:paraId="42DDCDF9" w14:textId="6FDB9960" w:rsidR="008232A9" w:rsidRPr="00CE58B6" w:rsidRDefault="008232A9"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B1196" w:rsidRPr="00CE58B6" w14:paraId="77033299" w14:textId="77777777" w:rsidTr="003E584A">
        <w:trPr>
          <w:jc w:val="center"/>
        </w:trPr>
        <w:tc>
          <w:tcPr>
            <w:tcW w:w="583" w:type="dxa"/>
            <w:vAlign w:val="center"/>
          </w:tcPr>
          <w:p w14:paraId="6BC69E0D" w14:textId="01F67635"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113</w:t>
            </w:r>
          </w:p>
        </w:tc>
        <w:tc>
          <w:tcPr>
            <w:tcW w:w="2551" w:type="dxa"/>
          </w:tcPr>
          <w:p w14:paraId="3DAA503C" w14:textId="77777777" w:rsidR="008B1196" w:rsidRPr="00CE58B6" w:rsidRDefault="008B1196" w:rsidP="008232A9">
            <w:pPr>
              <w:pStyle w:val="a5"/>
              <w:jc w:val="center"/>
              <w:rPr>
                <w:b/>
                <w:bCs/>
                <w:sz w:val="24"/>
                <w:szCs w:val="24"/>
              </w:rPr>
            </w:pPr>
          </w:p>
        </w:tc>
        <w:tc>
          <w:tcPr>
            <w:tcW w:w="7655" w:type="dxa"/>
          </w:tcPr>
          <w:p w14:paraId="288A16CD" w14:textId="0A832CAB" w:rsidR="008B1196" w:rsidRPr="00CE58B6" w:rsidRDefault="008B1196" w:rsidP="00854D4B">
            <w:pPr>
              <w:jc w:val="center"/>
              <w:rPr>
                <w:rFonts w:ascii="Times New Roman" w:hAnsi="Times New Roman" w:cs="Times New Roman"/>
                <w:b/>
                <w:bCs/>
                <w:sz w:val="24"/>
                <w:szCs w:val="24"/>
              </w:rPr>
            </w:pPr>
            <w:r w:rsidRPr="00CE58B6">
              <w:rPr>
                <w:rFonts w:ascii="Times New Roman" w:hAnsi="Times New Roman" w:cs="Times New Roman"/>
                <w:b/>
                <w:bCs/>
                <w:sz w:val="24"/>
                <w:szCs w:val="24"/>
              </w:rPr>
              <w:t>34. РГП «</w:t>
            </w:r>
            <w:proofErr w:type="spellStart"/>
            <w:r w:rsidRPr="00CE58B6">
              <w:rPr>
                <w:rFonts w:ascii="Times New Roman" w:hAnsi="Times New Roman" w:cs="Times New Roman"/>
                <w:b/>
                <w:bCs/>
                <w:sz w:val="24"/>
                <w:szCs w:val="24"/>
              </w:rPr>
              <w:t>КазСтандарт</w:t>
            </w:r>
            <w:proofErr w:type="spellEnd"/>
            <w:r w:rsidRPr="00CE58B6">
              <w:rPr>
                <w:rFonts w:ascii="Times New Roman" w:hAnsi="Times New Roman" w:cs="Times New Roman"/>
                <w:b/>
                <w:bCs/>
                <w:sz w:val="24"/>
                <w:szCs w:val="24"/>
              </w:rPr>
              <w:t>»</w:t>
            </w:r>
          </w:p>
          <w:p w14:paraId="11EFF0C4" w14:textId="0402DD15" w:rsidR="008B1196" w:rsidRPr="00CE58B6" w:rsidRDefault="008B1196" w:rsidP="00854D4B">
            <w:pPr>
              <w:jc w:val="center"/>
              <w:rPr>
                <w:rFonts w:ascii="Times New Roman" w:hAnsi="Times New Roman" w:cs="Times New Roman"/>
                <w:b/>
                <w:bCs/>
                <w:spacing w:val="-1"/>
                <w:w w:val="105"/>
                <w:sz w:val="24"/>
                <w:szCs w:val="24"/>
              </w:rPr>
            </w:pPr>
            <w:r w:rsidRPr="00CE58B6">
              <w:rPr>
                <w:rFonts w:ascii="Times New Roman" w:hAnsi="Times New Roman" w:cs="Times New Roman"/>
                <w:b/>
                <w:bCs/>
                <w:spacing w:val="-1"/>
                <w:w w:val="105"/>
                <w:sz w:val="24"/>
                <w:szCs w:val="24"/>
              </w:rPr>
              <w:t>Экспертное заключение</w:t>
            </w:r>
          </w:p>
          <w:p w14:paraId="49D4DCD9" w14:textId="7CE817B0" w:rsidR="008B1196" w:rsidRPr="00CE58B6" w:rsidRDefault="008B1196" w:rsidP="00854D4B">
            <w:pPr>
              <w:jc w:val="center"/>
              <w:rPr>
                <w:rFonts w:ascii="Times New Roman" w:hAnsi="Times New Roman" w:cs="Times New Roman"/>
                <w:sz w:val="24"/>
                <w:szCs w:val="24"/>
              </w:rPr>
            </w:pPr>
            <w:r w:rsidRPr="00CE58B6">
              <w:rPr>
                <w:rFonts w:ascii="Times New Roman" w:hAnsi="Times New Roman" w:cs="Times New Roman"/>
                <w:b/>
                <w:sz w:val="24"/>
                <w:szCs w:val="24"/>
              </w:rPr>
              <w:t>№ 268 от 12.09.2022 г.</w:t>
            </w:r>
          </w:p>
        </w:tc>
        <w:tc>
          <w:tcPr>
            <w:tcW w:w="4095" w:type="dxa"/>
            <w:vAlign w:val="center"/>
          </w:tcPr>
          <w:p w14:paraId="06293C83" w14:textId="77777777" w:rsidR="008B1196" w:rsidRPr="00CE58B6" w:rsidRDefault="008B1196" w:rsidP="008232A9">
            <w:pPr>
              <w:jc w:val="center"/>
              <w:rPr>
                <w:rFonts w:ascii="Times New Roman" w:hAnsi="Times New Roman" w:cs="Times New Roman"/>
                <w:sz w:val="24"/>
                <w:szCs w:val="24"/>
              </w:rPr>
            </w:pPr>
          </w:p>
        </w:tc>
      </w:tr>
      <w:tr w:rsidR="008B1196" w:rsidRPr="00CE58B6" w14:paraId="7AFB6AC1" w14:textId="77777777" w:rsidTr="003E584A">
        <w:trPr>
          <w:jc w:val="center"/>
        </w:trPr>
        <w:tc>
          <w:tcPr>
            <w:tcW w:w="583" w:type="dxa"/>
            <w:vAlign w:val="center"/>
          </w:tcPr>
          <w:p w14:paraId="1D3DA36D" w14:textId="6EE9A938"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114</w:t>
            </w:r>
          </w:p>
        </w:tc>
        <w:tc>
          <w:tcPr>
            <w:tcW w:w="2551" w:type="dxa"/>
          </w:tcPr>
          <w:p w14:paraId="60B36024" w14:textId="569C09A8" w:rsidR="008B1196" w:rsidRPr="00CE58B6" w:rsidRDefault="00CE58B6" w:rsidP="00CE58B6">
            <w:pPr>
              <w:pStyle w:val="a5"/>
              <w:jc w:val="center"/>
              <w:rPr>
                <w:b/>
                <w:bCs/>
                <w:sz w:val="24"/>
                <w:szCs w:val="24"/>
              </w:rPr>
            </w:pPr>
            <w:r w:rsidRPr="00CE58B6">
              <w:rPr>
                <w:b/>
                <w:bCs/>
                <w:sz w:val="24"/>
                <w:szCs w:val="24"/>
              </w:rPr>
              <w:t>Протокол ТО</w:t>
            </w:r>
          </w:p>
        </w:tc>
        <w:tc>
          <w:tcPr>
            <w:tcW w:w="7655" w:type="dxa"/>
          </w:tcPr>
          <w:p w14:paraId="06AE7FD3" w14:textId="77777777" w:rsidR="00CE58B6" w:rsidRPr="00CE58B6" w:rsidRDefault="006C6E54" w:rsidP="00FB22EF">
            <w:pPr>
              <w:autoSpaceDE w:val="0"/>
              <w:autoSpaceDN w:val="0"/>
              <w:adjustRightInd w:val="0"/>
              <w:ind w:left="-57"/>
              <w:jc w:val="both"/>
              <w:rPr>
                <w:rFonts w:ascii="Times New Roman" w:hAnsi="Times New Roman" w:cs="Times New Roman"/>
                <w:sz w:val="24"/>
                <w:szCs w:val="24"/>
              </w:rPr>
            </w:pPr>
            <w:r w:rsidRPr="00CE58B6">
              <w:rPr>
                <w:rFonts w:ascii="Times New Roman" w:hAnsi="Times New Roman" w:cs="Times New Roman"/>
                <w:sz w:val="24"/>
                <w:szCs w:val="24"/>
              </w:rPr>
              <w:t xml:space="preserve">Техническое обсуждение проекта стандарта проведено на площадке </w:t>
            </w:r>
          </w:p>
          <w:p w14:paraId="4C9A0716" w14:textId="3B2B4979" w:rsidR="00854D4B" w:rsidRPr="00CE58B6" w:rsidRDefault="006C6E54" w:rsidP="00FB22EF">
            <w:pPr>
              <w:autoSpaceDE w:val="0"/>
              <w:autoSpaceDN w:val="0"/>
              <w:adjustRightInd w:val="0"/>
              <w:ind w:left="-57"/>
              <w:jc w:val="both"/>
              <w:rPr>
                <w:rFonts w:ascii="Times New Roman" w:hAnsi="Times New Roman" w:cs="Times New Roman"/>
                <w:sz w:val="24"/>
                <w:szCs w:val="24"/>
              </w:rPr>
            </w:pPr>
            <w:r w:rsidRPr="00CE58B6">
              <w:rPr>
                <w:rFonts w:ascii="Times New Roman" w:hAnsi="Times New Roman" w:cs="Times New Roman"/>
                <w:sz w:val="24"/>
                <w:szCs w:val="24"/>
              </w:rPr>
              <w:t>ТК 91 «Химия» (Протокол № 10 от 21.07.2022).</w:t>
            </w:r>
          </w:p>
          <w:p w14:paraId="5C7C3339" w14:textId="6F6A8576" w:rsidR="008B1196" w:rsidRPr="00CE58B6" w:rsidRDefault="006C6E54" w:rsidP="00FB22EF">
            <w:pPr>
              <w:autoSpaceDE w:val="0"/>
              <w:autoSpaceDN w:val="0"/>
              <w:adjustRightInd w:val="0"/>
              <w:ind w:left="-57"/>
              <w:jc w:val="both"/>
              <w:rPr>
                <w:rFonts w:ascii="Times New Roman" w:hAnsi="Times New Roman" w:cs="Times New Roman"/>
                <w:sz w:val="24"/>
                <w:szCs w:val="24"/>
              </w:rPr>
            </w:pPr>
            <w:r w:rsidRPr="00CE58B6">
              <w:rPr>
                <w:rFonts w:ascii="Times New Roman" w:hAnsi="Times New Roman" w:cs="Times New Roman"/>
                <w:sz w:val="24"/>
                <w:szCs w:val="24"/>
              </w:rPr>
              <w:t>Во 2 пункте Протокола № 10 заседания ТК указана информация</w:t>
            </w:r>
            <w:r w:rsidR="00CE58B6" w:rsidRPr="00CE58B6">
              <w:rPr>
                <w:rFonts w:ascii="Times New Roman" w:hAnsi="Times New Roman" w:cs="Times New Roman"/>
                <w:sz w:val="24"/>
                <w:szCs w:val="24"/>
              </w:rPr>
              <w:t>,</w:t>
            </w:r>
            <w:r w:rsidRPr="00CE58B6">
              <w:rPr>
                <w:rFonts w:ascii="Times New Roman" w:hAnsi="Times New Roman" w:cs="Times New Roman"/>
                <w:sz w:val="24"/>
                <w:szCs w:val="24"/>
              </w:rPr>
              <w:t xml:space="preserve"> не соответствующая объекту настоящего проекта (не соответствует область применения, указаны разделы, не относящиеся к настоящему проекту). В этой связи, Протокол технического обсуждения следует исправить согласно вышеназванным замечаниям и привести заключения по рассмотрению настоящего проекта.</w:t>
            </w:r>
            <w:r w:rsidR="00854D4B" w:rsidRPr="00CE58B6">
              <w:rPr>
                <w:rFonts w:ascii="Times New Roman" w:hAnsi="Times New Roman" w:cs="Times New Roman"/>
                <w:sz w:val="24"/>
                <w:szCs w:val="24"/>
              </w:rPr>
              <w:t xml:space="preserve"> </w:t>
            </w:r>
            <w:r w:rsidRPr="00CE58B6">
              <w:rPr>
                <w:rFonts w:ascii="Times New Roman" w:hAnsi="Times New Roman" w:cs="Times New Roman"/>
                <w:sz w:val="24"/>
                <w:szCs w:val="24"/>
              </w:rPr>
              <w:t>Также отмечаем, что в Протоколе № 10 указано старое наименование проекта, согласно Национальному плану стандартизации. Соответственно, на техническом обсуждении обсуждалась изначальная версия проекта. В связи с внесением значительных изменений, проект требует повторного рассмотрения (обновленной версии) на техническом обсуждении ТК</w:t>
            </w:r>
          </w:p>
        </w:tc>
        <w:tc>
          <w:tcPr>
            <w:tcW w:w="4095" w:type="dxa"/>
            <w:vAlign w:val="center"/>
          </w:tcPr>
          <w:p w14:paraId="23C5EBFF" w14:textId="20354E28" w:rsidR="008B1196"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B1196" w:rsidRPr="00CE58B6" w14:paraId="0E73068B" w14:textId="77777777" w:rsidTr="003E584A">
        <w:trPr>
          <w:jc w:val="center"/>
        </w:trPr>
        <w:tc>
          <w:tcPr>
            <w:tcW w:w="583" w:type="dxa"/>
            <w:vAlign w:val="center"/>
          </w:tcPr>
          <w:p w14:paraId="631DE09D" w14:textId="6229CD81"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115</w:t>
            </w:r>
          </w:p>
        </w:tc>
        <w:tc>
          <w:tcPr>
            <w:tcW w:w="2551" w:type="dxa"/>
          </w:tcPr>
          <w:p w14:paraId="0C3EDAF4" w14:textId="47C32DA8" w:rsidR="008B1196" w:rsidRPr="000243E0" w:rsidRDefault="000243E0" w:rsidP="00CE58B6">
            <w:pPr>
              <w:pStyle w:val="a5"/>
              <w:jc w:val="center"/>
              <w:rPr>
                <w:b/>
                <w:bCs/>
                <w:sz w:val="24"/>
                <w:szCs w:val="24"/>
                <w:lang w:val="kk-KZ"/>
              </w:rPr>
            </w:pPr>
            <w:r>
              <w:rPr>
                <w:b/>
                <w:bCs/>
                <w:sz w:val="24"/>
                <w:szCs w:val="24"/>
                <w:lang w:val="kk-KZ"/>
              </w:rPr>
              <w:t>Методы испытаний</w:t>
            </w:r>
          </w:p>
        </w:tc>
        <w:tc>
          <w:tcPr>
            <w:tcW w:w="7655" w:type="dxa"/>
          </w:tcPr>
          <w:p w14:paraId="6262760A" w14:textId="0233EA25" w:rsidR="008B1196" w:rsidRPr="00CE58B6" w:rsidRDefault="006C6E54" w:rsidP="00FB22EF">
            <w:pPr>
              <w:autoSpaceDE w:val="0"/>
              <w:autoSpaceDN w:val="0"/>
              <w:adjustRightInd w:val="0"/>
              <w:ind w:left="-57"/>
              <w:jc w:val="both"/>
              <w:rPr>
                <w:rFonts w:ascii="Times New Roman" w:hAnsi="Times New Roman" w:cs="Times New Roman"/>
                <w:sz w:val="24"/>
                <w:szCs w:val="24"/>
              </w:rPr>
            </w:pPr>
            <w:r w:rsidRPr="00CE58B6">
              <w:rPr>
                <w:rFonts w:ascii="Times New Roman" w:hAnsi="Times New Roman" w:cs="Times New Roman"/>
                <w:sz w:val="24"/>
                <w:szCs w:val="24"/>
              </w:rPr>
              <w:t>В проекте стандарта установлены различные методы испытаний (методики). Согласно ГОСТ 8.010 (пункт 6.1) стандарты должны содержать только аттестованные и зарегистрированные в реестре государственной системы обеспечения единства измерений МВИ, о чем должны быть приведена информация в пояснительной записке к проект</w:t>
            </w:r>
            <w:r w:rsidR="00CE58B6" w:rsidRPr="00CE58B6">
              <w:rPr>
                <w:rFonts w:ascii="Times New Roman" w:hAnsi="Times New Roman" w:cs="Times New Roman"/>
                <w:sz w:val="24"/>
                <w:szCs w:val="24"/>
              </w:rPr>
              <w:t>у</w:t>
            </w:r>
            <w:r w:rsidRPr="00CE58B6">
              <w:rPr>
                <w:rFonts w:ascii="Times New Roman" w:hAnsi="Times New Roman" w:cs="Times New Roman"/>
                <w:sz w:val="24"/>
                <w:szCs w:val="24"/>
              </w:rPr>
              <w:t xml:space="preserve"> стандарта, позволяющая оценить соответствия методики выполнения измерений установленным метрологическим требованиям</w:t>
            </w:r>
          </w:p>
        </w:tc>
        <w:tc>
          <w:tcPr>
            <w:tcW w:w="4095" w:type="dxa"/>
            <w:vAlign w:val="center"/>
          </w:tcPr>
          <w:p w14:paraId="4922451B" w14:textId="0A347081" w:rsidR="00CE58B6" w:rsidRPr="00CE58B6" w:rsidRDefault="00CE58B6" w:rsidP="00FB22EF">
            <w:pPr>
              <w:autoSpaceDE w:val="0"/>
              <w:autoSpaceDN w:val="0"/>
              <w:adjustRightInd w:val="0"/>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76574EB2" w14:textId="65219E47" w:rsidR="008B1196" w:rsidRPr="00CE58B6" w:rsidRDefault="00CE58B6" w:rsidP="00CB7DC3">
            <w:pPr>
              <w:autoSpaceDE w:val="0"/>
              <w:autoSpaceDN w:val="0"/>
              <w:adjustRightInd w:val="0"/>
              <w:jc w:val="both"/>
              <w:rPr>
                <w:rFonts w:ascii="Times New Roman" w:hAnsi="Times New Roman" w:cs="Times New Roman"/>
                <w:sz w:val="24"/>
                <w:szCs w:val="24"/>
              </w:rPr>
            </w:pPr>
            <w:r w:rsidRPr="00CE58B6">
              <w:rPr>
                <w:rFonts w:ascii="Times New Roman" w:hAnsi="Times New Roman" w:cs="Times New Roman"/>
                <w:sz w:val="24"/>
                <w:szCs w:val="24"/>
              </w:rPr>
              <w:t xml:space="preserve"> В проекте стандарта отсутствуют методы испытаний, подлежащие аттестации. В проекте приведены методы ранее описанные в ГОСТ 5583, ГОСТ 6631, а также имеются ссылки на методы, описанные в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2. 442. </w:t>
            </w:r>
            <w:proofErr w:type="spellStart"/>
            <w:r w:rsidRPr="00CE58B6">
              <w:rPr>
                <w:rFonts w:ascii="Times New Roman" w:hAnsi="Times New Roman" w:cs="Times New Roman"/>
                <w:sz w:val="24"/>
                <w:szCs w:val="24"/>
              </w:rPr>
              <w:t>Аттестовывать</w:t>
            </w:r>
            <w:proofErr w:type="spellEnd"/>
            <w:r w:rsidRPr="00CE58B6">
              <w:rPr>
                <w:rFonts w:ascii="Times New Roman" w:hAnsi="Times New Roman" w:cs="Times New Roman"/>
                <w:sz w:val="24"/>
                <w:szCs w:val="24"/>
              </w:rPr>
              <w:t xml:space="preserve"> и регистрировать методы действующего стандарта нет необходимости</w:t>
            </w:r>
          </w:p>
        </w:tc>
      </w:tr>
      <w:tr w:rsidR="008B1196" w:rsidRPr="00CE58B6" w14:paraId="4510D7E3" w14:textId="77777777" w:rsidTr="003E584A">
        <w:trPr>
          <w:jc w:val="center"/>
        </w:trPr>
        <w:tc>
          <w:tcPr>
            <w:tcW w:w="583" w:type="dxa"/>
            <w:vAlign w:val="center"/>
          </w:tcPr>
          <w:p w14:paraId="22C29D06" w14:textId="16F7AD8E"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116</w:t>
            </w:r>
          </w:p>
        </w:tc>
        <w:tc>
          <w:tcPr>
            <w:tcW w:w="2551" w:type="dxa"/>
          </w:tcPr>
          <w:p w14:paraId="1F0EA834" w14:textId="77777777" w:rsidR="008B1196" w:rsidRPr="00CE58B6" w:rsidRDefault="008B1196" w:rsidP="00CE58B6">
            <w:pPr>
              <w:pStyle w:val="a5"/>
              <w:jc w:val="center"/>
              <w:rPr>
                <w:b/>
                <w:bCs/>
                <w:sz w:val="24"/>
                <w:szCs w:val="24"/>
              </w:rPr>
            </w:pPr>
          </w:p>
        </w:tc>
        <w:tc>
          <w:tcPr>
            <w:tcW w:w="7655" w:type="dxa"/>
          </w:tcPr>
          <w:p w14:paraId="23F193E1" w14:textId="05C2F150" w:rsidR="000243E0" w:rsidRDefault="006C6E54" w:rsidP="00FB22EF">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Комплектность дела проекта документа по стандартизации</w:t>
            </w:r>
            <w:r w:rsidR="000243E0">
              <w:rPr>
                <w:rFonts w:ascii="Times New Roman" w:hAnsi="Times New Roman" w:cs="Times New Roman"/>
                <w:sz w:val="24"/>
                <w:szCs w:val="24"/>
                <w:lang w:val="kk-KZ"/>
              </w:rPr>
              <w:t xml:space="preserve"> </w:t>
            </w:r>
            <w:r w:rsidRPr="00CE58B6">
              <w:rPr>
                <w:rFonts w:ascii="Times New Roman" w:hAnsi="Times New Roman" w:cs="Times New Roman"/>
                <w:sz w:val="24"/>
                <w:szCs w:val="24"/>
              </w:rPr>
              <w:t xml:space="preserve">не соответствует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1.22:</w:t>
            </w:r>
          </w:p>
          <w:p w14:paraId="3C1C853F" w14:textId="5E41F8C5" w:rsidR="006C6E54" w:rsidRPr="00CE58B6" w:rsidRDefault="006C6E54" w:rsidP="00CB7DC3">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 отсутствуют заключения аутентичности перевода текста на </w:t>
            </w:r>
            <w:r w:rsidRPr="00CE58B6">
              <w:rPr>
                <w:rFonts w:ascii="Times New Roman" w:hAnsi="Times New Roman" w:cs="Times New Roman"/>
                <w:sz w:val="24"/>
                <w:szCs w:val="24"/>
              </w:rPr>
              <w:lastRenderedPageBreak/>
              <w:t>государственный язык и с иностранного языка;</w:t>
            </w:r>
          </w:p>
          <w:p w14:paraId="2D308EB1" w14:textId="77777777" w:rsidR="006C6E54" w:rsidRPr="00CE58B6" w:rsidRDefault="006C6E54" w:rsidP="000243E0">
            <w:pPr>
              <w:autoSpaceDE w:val="0"/>
              <w:autoSpaceDN w:val="0"/>
              <w:adjustRightInd w:val="0"/>
              <w:ind w:left="-113" w:firstLine="426"/>
              <w:jc w:val="both"/>
              <w:rPr>
                <w:rFonts w:ascii="Times New Roman" w:hAnsi="Times New Roman" w:cs="Times New Roman"/>
                <w:sz w:val="24"/>
                <w:szCs w:val="24"/>
              </w:rPr>
            </w:pPr>
            <w:r w:rsidRPr="00CE58B6">
              <w:rPr>
                <w:rFonts w:ascii="Times New Roman" w:hAnsi="Times New Roman" w:cs="Times New Roman"/>
                <w:sz w:val="24"/>
                <w:szCs w:val="24"/>
              </w:rPr>
              <w:t>- отсутствует уведомление о завершении разработки;</w:t>
            </w:r>
          </w:p>
          <w:p w14:paraId="10578F23" w14:textId="42C1E710" w:rsidR="008B1196" w:rsidRPr="00CE58B6" w:rsidRDefault="006C6E54" w:rsidP="000243E0">
            <w:pPr>
              <w:autoSpaceDE w:val="0"/>
              <w:autoSpaceDN w:val="0"/>
              <w:adjustRightInd w:val="0"/>
              <w:ind w:left="-1191" w:firstLine="426"/>
              <w:jc w:val="center"/>
              <w:rPr>
                <w:rFonts w:ascii="Times New Roman" w:hAnsi="Times New Roman" w:cs="Times New Roman"/>
                <w:sz w:val="24"/>
                <w:szCs w:val="24"/>
              </w:rPr>
            </w:pPr>
            <w:r w:rsidRPr="00CE58B6">
              <w:rPr>
                <w:rFonts w:ascii="Times New Roman" w:hAnsi="Times New Roman" w:cs="Times New Roman"/>
                <w:sz w:val="24"/>
                <w:szCs w:val="24"/>
              </w:rPr>
              <w:t>- вложить и учесть замечания метрологической экспертизы</w:t>
            </w:r>
          </w:p>
        </w:tc>
        <w:tc>
          <w:tcPr>
            <w:tcW w:w="4095" w:type="dxa"/>
            <w:vAlign w:val="center"/>
          </w:tcPr>
          <w:p w14:paraId="0A1AE6B1" w14:textId="1B3FE2C3" w:rsidR="008B1196"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Принято</w:t>
            </w:r>
          </w:p>
        </w:tc>
      </w:tr>
      <w:tr w:rsidR="008B1196" w:rsidRPr="00CE58B6" w14:paraId="435CF98B" w14:textId="77777777" w:rsidTr="003E584A">
        <w:trPr>
          <w:jc w:val="center"/>
        </w:trPr>
        <w:tc>
          <w:tcPr>
            <w:tcW w:w="583" w:type="dxa"/>
            <w:vAlign w:val="center"/>
          </w:tcPr>
          <w:p w14:paraId="00CB5500" w14:textId="14702900"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117</w:t>
            </w:r>
          </w:p>
        </w:tc>
        <w:tc>
          <w:tcPr>
            <w:tcW w:w="2551" w:type="dxa"/>
          </w:tcPr>
          <w:p w14:paraId="13889E98" w14:textId="4E33F7CA" w:rsidR="008B1196" w:rsidRPr="00CE58B6" w:rsidRDefault="006C6E54" w:rsidP="00CE58B6">
            <w:pPr>
              <w:pStyle w:val="a5"/>
              <w:jc w:val="center"/>
              <w:rPr>
                <w:b/>
                <w:bCs/>
                <w:sz w:val="24"/>
                <w:szCs w:val="24"/>
              </w:rPr>
            </w:pPr>
            <w:r w:rsidRPr="00CE58B6">
              <w:rPr>
                <w:b/>
                <w:bCs/>
                <w:sz w:val="24"/>
                <w:szCs w:val="24"/>
              </w:rPr>
              <w:t>Наименование</w:t>
            </w:r>
          </w:p>
        </w:tc>
        <w:tc>
          <w:tcPr>
            <w:tcW w:w="7655" w:type="dxa"/>
          </w:tcPr>
          <w:p w14:paraId="7B38EC88" w14:textId="56E57B62" w:rsidR="008B1196" w:rsidRPr="00CE58B6" w:rsidRDefault="00CE58B6" w:rsidP="00CE58B6">
            <w:pPr>
              <w:pStyle w:val="a5"/>
              <w:jc w:val="center"/>
              <w:rPr>
                <w:sz w:val="24"/>
                <w:szCs w:val="24"/>
              </w:rPr>
            </w:pPr>
            <w:r w:rsidRPr="00CE58B6">
              <w:rPr>
                <w:sz w:val="24"/>
                <w:szCs w:val="24"/>
              </w:rPr>
              <w:t>Н</w:t>
            </w:r>
            <w:r w:rsidR="006C6E54" w:rsidRPr="00CE58B6">
              <w:rPr>
                <w:sz w:val="24"/>
                <w:szCs w:val="24"/>
              </w:rPr>
              <w:t>е соответствует Национальному плану стандартизации на 2022</w:t>
            </w:r>
            <w:r w:rsidRPr="00CE58B6">
              <w:rPr>
                <w:sz w:val="24"/>
                <w:szCs w:val="24"/>
              </w:rPr>
              <w:t xml:space="preserve"> </w:t>
            </w:r>
            <w:r w:rsidR="006C6E54" w:rsidRPr="00CE58B6">
              <w:rPr>
                <w:sz w:val="24"/>
                <w:szCs w:val="24"/>
              </w:rPr>
              <w:t>г.</w:t>
            </w:r>
          </w:p>
        </w:tc>
        <w:tc>
          <w:tcPr>
            <w:tcW w:w="4095" w:type="dxa"/>
            <w:vAlign w:val="center"/>
          </w:tcPr>
          <w:p w14:paraId="00C6A80C" w14:textId="2DB043ED" w:rsidR="00CE58B6" w:rsidRPr="00CE58B6" w:rsidRDefault="00CE58B6" w:rsidP="000243E0">
            <w:pPr>
              <w:pStyle w:val="Default"/>
              <w:spacing w:after="36"/>
              <w:jc w:val="center"/>
            </w:pPr>
            <w:r w:rsidRPr="00CE58B6">
              <w:t>Не принято</w:t>
            </w:r>
          </w:p>
          <w:p w14:paraId="60EAD140" w14:textId="00F2E1A2" w:rsidR="00CE58B6" w:rsidRPr="00CE58B6" w:rsidRDefault="00CE58B6" w:rsidP="00CE58B6">
            <w:pPr>
              <w:pStyle w:val="Default"/>
              <w:spacing w:after="36"/>
              <w:jc w:val="both"/>
            </w:pPr>
            <w:r w:rsidRPr="00CE58B6">
              <w:t xml:space="preserve">Согласно Национальному плану стандартизации на 2022г. наименование стандарта «Кислород газообразный технический и медицинский. Технические условия». По решению рабочей группы (Протокол совещания рабочей группы от 21.06.2022 г.          № -15-04/9343 от 24.06.) из проекта стандарта исключены технические условия к медицинскому кислороду и внесены требования к жидкому кислороду. Медицинский кислород </w:t>
            </w:r>
            <w:r w:rsidRPr="00CE58B6">
              <w:rPr>
                <w:lang w:val="kk-KZ"/>
              </w:rPr>
              <w:t xml:space="preserve">контролируется на основании </w:t>
            </w:r>
            <w:r w:rsidRPr="00CE58B6">
              <w:t>монографии в Европейской и Британской фармакопее</w:t>
            </w:r>
            <w:r w:rsidRPr="00CE58B6">
              <w:rPr>
                <w:lang w:val="kk-KZ"/>
              </w:rPr>
              <w:t xml:space="preserve">, и </w:t>
            </w:r>
            <w:r w:rsidRPr="00CE58B6">
              <w:t>приложения 6 Стандарта надлежащей производственной практики (GMP) (Приказ «</w:t>
            </w:r>
            <w:r w:rsidRPr="00CE58B6">
              <w:rPr>
                <w:rFonts w:eastAsia="Times New Roman"/>
                <w:kern w:val="36"/>
              </w:rPr>
              <w:t xml:space="preserve">Об утверждении надлежащих фармацевтических практик» </w:t>
            </w:r>
            <w:r w:rsidRPr="00CE58B6">
              <w:t>от 4 февраля 2021 года № Қ</w:t>
            </w:r>
            <w:proofErr w:type="gramStart"/>
            <w:r w:rsidRPr="00CE58B6">
              <w:t>Р</w:t>
            </w:r>
            <w:proofErr w:type="gramEnd"/>
            <w:r w:rsidRPr="00CE58B6">
              <w:t xml:space="preserve"> ДСМ-15). Вследствие этого проект стандарта был доработан, во 2 ред. внесены значительные исправления.  Частично содержание проекта стандарта изменено. Соответственно наименование проекта претерпело изменение. Решение об изменении наименования проекта стандарта будет принято после НТС.</w:t>
            </w:r>
          </w:p>
          <w:p w14:paraId="51D71567" w14:textId="77777777" w:rsidR="008B1196" w:rsidRPr="00CE58B6" w:rsidRDefault="008B1196" w:rsidP="008232A9">
            <w:pPr>
              <w:jc w:val="center"/>
              <w:rPr>
                <w:rFonts w:ascii="Times New Roman" w:hAnsi="Times New Roman" w:cs="Times New Roman"/>
                <w:sz w:val="24"/>
                <w:szCs w:val="24"/>
              </w:rPr>
            </w:pPr>
          </w:p>
        </w:tc>
      </w:tr>
      <w:tr w:rsidR="008B1196" w:rsidRPr="00CE58B6" w14:paraId="5817ACC8" w14:textId="77777777" w:rsidTr="003E584A">
        <w:trPr>
          <w:jc w:val="center"/>
        </w:trPr>
        <w:tc>
          <w:tcPr>
            <w:tcW w:w="583" w:type="dxa"/>
            <w:vAlign w:val="center"/>
          </w:tcPr>
          <w:p w14:paraId="48E64258" w14:textId="16A55B59"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118</w:t>
            </w:r>
          </w:p>
        </w:tc>
        <w:tc>
          <w:tcPr>
            <w:tcW w:w="2551" w:type="dxa"/>
          </w:tcPr>
          <w:p w14:paraId="448C17D0" w14:textId="2D4CE2D4" w:rsidR="008B1196" w:rsidRPr="00CE58B6" w:rsidRDefault="006C6E54" w:rsidP="00CE58B6">
            <w:pPr>
              <w:pStyle w:val="a5"/>
              <w:jc w:val="center"/>
              <w:rPr>
                <w:b/>
                <w:bCs/>
                <w:sz w:val="24"/>
                <w:szCs w:val="24"/>
              </w:rPr>
            </w:pPr>
            <w:r w:rsidRPr="00CE58B6">
              <w:rPr>
                <w:b/>
                <w:bCs/>
                <w:sz w:val="24"/>
                <w:szCs w:val="24"/>
              </w:rPr>
              <w:t>Титульный лист</w:t>
            </w:r>
          </w:p>
        </w:tc>
        <w:tc>
          <w:tcPr>
            <w:tcW w:w="7655" w:type="dxa"/>
          </w:tcPr>
          <w:p w14:paraId="243FEC02" w14:textId="77777777" w:rsidR="00CE58B6" w:rsidRPr="00CE58B6" w:rsidRDefault="006C6E54" w:rsidP="00CE58B6">
            <w:pPr>
              <w:autoSpaceDE w:val="0"/>
              <w:autoSpaceDN w:val="0"/>
              <w:adjustRightInd w:val="0"/>
              <w:ind w:firstLine="426"/>
              <w:jc w:val="center"/>
              <w:rPr>
                <w:rFonts w:ascii="Times New Roman" w:hAnsi="Times New Roman" w:cs="Times New Roman"/>
                <w:sz w:val="24"/>
                <w:szCs w:val="24"/>
              </w:rPr>
            </w:pPr>
            <w:r w:rsidRPr="00CE58B6">
              <w:rPr>
                <w:rFonts w:ascii="Times New Roman" w:hAnsi="Times New Roman" w:cs="Times New Roman"/>
                <w:sz w:val="24"/>
                <w:szCs w:val="24"/>
              </w:rPr>
              <w:t xml:space="preserve">Шрифт титульного листа не соответствует основному </w:t>
            </w:r>
          </w:p>
          <w:p w14:paraId="4D7A6B57" w14:textId="0DFC546F" w:rsidR="008B1196" w:rsidRPr="00CE58B6" w:rsidRDefault="006C6E54" w:rsidP="00CE58B6">
            <w:pPr>
              <w:autoSpaceDE w:val="0"/>
              <w:autoSpaceDN w:val="0"/>
              <w:adjustRightInd w:val="0"/>
              <w:ind w:firstLine="426"/>
              <w:jc w:val="center"/>
              <w:rPr>
                <w:rFonts w:ascii="Times New Roman" w:hAnsi="Times New Roman" w:cs="Times New Roman"/>
                <w:sz w:val="24"/>
                <w:szCs w:val="24"/>
              </w:rPr>
            </w:pPr>
            <w:r w:rsidRPr="00CE58B6">
              <w:rPr>
                <w:rFonts w:ascii="Times New Roman" w:hAnsi="Times New Roman" w:cs="Times New Roman"/>
                <w:sz w:val="24"/>
                <w:szCs w:val="24"/>
              </w:rPr>
              <w:t>шрифту текста</w:t>
            </w:r>
          </w:p>
        </w:tc>
        <w:tc>
          <w:tcPr>
            <w:tcW w:w="4095" w:type="dxa"/>
            <w:vAlign w:val="center"/>
          </w:tcPr>
          <w:p w14:paraId="6C74CE35" w14:textId="0547DADA" w:rsidR="008B1196"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B1196" w:rsidRPr="00CE58B6" w14:paraId="2437EB67" w14:textId="77777777" w:rsidTr="003E584A">
        <w:trPr>
          <w:jc w:val="center"/>
        </w:trPr>
        <w:tc>
          <w:tcPr>
            <w:tcW w:w="583" w:type="dxa"/>
            <w:vAlign w:val="center"/>
          </w:tcPr>
          <w:p w14:paraId="4F1359DD" w14:textId="51C564CD"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119</w:t>
            </w:r>
          </w:p>
        </w:tc>
        <w:tc>
          <w:tcPr>
            <w:tcW w:w="2551" w:type="dxa"/>
          </w:tcPr>
          <w:p w14:paraId="4A0E9791" w14:textId="77777777" w:rsidR="00CE58B6" w:rsidRPr="00CE58B6" w:rsidRDefault="00CE58B6" w:rsidP="000243E0">
            <w:pPr>
              <w:autoSpaceDE w:val="0"/>
              <w:autoSpaceDN w:val="0"/>
              <w:adjustRightInd w:val="0"/>
              <w:ind w:left="-510" w:firstLine="426"/>
              <w:jc w:val="center"/>
              <w:rPr>
                <w:rFonts w:ascii="Times New Roman" w:hAnsi="Times New Roman" w:cs="Times New Roman"/>
                <w:b/>
                <w:sz w:val="24"/>
                <w:szCs w:val="24"/>
              </w:rPr>
            </w:pPr>
            <w:r w:rsidRPr="00CE58B6">
              <w:rPr>
                <w:rFonts w:ascii="Times New Roman" w:hAnsi="Times New Roman" w:cs="Times New Roman"/>
                <w:b/>
                <w:sz w:val="24"/>
                <w:szCs w:val="24"/>
              </w:rPr>
              <w:t>Предисловие</w:t>
            </w:r>
          </w:p>
          <w:p w14:paraId="346B4C73" w14:textId="77777777" w:rsidR="008B1196" w:rsidRPr="00CE58B6" w:rsidRDefault="008B1196" w:rsidP="00CE58B6">
            <w:pPr>
              <w:pStyle w:val="a5"/>
              <w:jc w:val="center"/>
              <w:rPr>
                <w:b/>
                <w:bCs/>
                <w:sz w:val="24"/>
                <w:szCs w:val="24"/>
              </w:rPr>
            </w:pPr>
          </w:p>
        </w:tc>
        <w:tc>
          <w:tcPr>
            <w:tcW w:w="7655" w:type="dxa"/>
          </w:tcPr>
          <w:p w14:paraId="71AFF198" w14:textId="77777777" w:rsidR="006C6E54" w:rsidRPr="00CE58B6" w:rsidRDefault="006C6E54" w:rsidP="00E6388B">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Пункт 4, следует исключить ссылку на нормы Закона РК «Об обеспечении единства измерений» и необходимо привести документ законодательного уровня, регламентирующий требования к стандартизируемому объекту.</w:t>
            </w:r>
          </w:p>
          <w:p w14:paraId="05D45001" w14:textId="77777777"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Шрифт привести к единообразию с основным текстом.</w:t>
            </w:r>
          </w:p>
          <w:p w14:paraId="1360B777" w14:textId="24A1649E" w:rsidR="008B1196"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Исключить орфографические ошибки, к примеру, </w:t>
            </w:r>
            <w:proofErr w:type="spellStart"/>
            <w:r w:rsidRPr="00CE58B6">
              <w:rPr>
                <w:rFonts w:ascii="Times New Roman" w:hAnsi="Times New Roman" w:cs="Times New Roman"/>
                <w:sz w:val="24"/>
                <w:szCs w:val="24"/>
              </w:rPr>
              <w:t>вперые</w:t>
            </w:r>
            <w:proofErr w:type="spellEnd"/>
          </w:p>
        </w:tc>
        <w:tc>
          <w:tcPr>
            <w:tcW w:w="4095" w:type="dxa"/>
            <w:vAlign w:val="center"/>
          </w:tcPr>
          <w:p w14:paraId="006B01FD" w14:textId="2CF02455" w:rsidR="008B1196"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8B1196" w:rsidRPr="00CE58B6" w14:paraId="6EAB794C" w14:textId="77777777" w:rsidTr="003E584A">
        <w:trPr>
          <w:jc w:val="center"/>
        </w:trPr>
        <w:tc>
          <w:tcPr>
            <w:tcW w:w="583" w:type="dxa"/>
            <w:vAlign w:val="center"/>
          </w:tcPr>
          <w:p w14:paraId="4F9135D9" w14:textId="4D152E09" w:rsidR="008B119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120</w:t>
            </w:r>
          </w:p>
        </w:tc>
        <w:tc>
          <w:tcPr>
            <w:tcW w:w="2551" w:type="dxa"/>
          </w:tcPr>
          <w:p w14:paraId="10CBB70D" w14:textId="434DDFB8" w:rsidR="008B1196" w:rsidRPr="00CE58B6" w:rsidRDefault="00CE58B6" w:rsidP="000243E0">
            <w:pPr>
              <w:autoSpaceDE w:val="0"/>
              <w:autoSpaceDN w:val="0"/>
              <w:adjustRightInd w:val="0"/>
              <w:ind w:left="-397" w:right="-57" w:firstLine="426"/>
              <w:jc w:val="center"/>
              <w:rPr>
                <w:rFonts w:ascii="Times New Roman" w:hAnsi="Times New Roman" w:cs="Times New Roman"/>
                <w:b/>
                <w:bCs/>
                <w:sz w:val="24"/>
                <w:szCs w:val="24"/>
              </w:rPr>
            </w:pPr>
            <w:r w:rsidRPr="00CE58B6">
              <w:rPr>
                <w:rFonts w:ascii="Times New Roman" w:hAnsi="Times New Roman" w:cs="Times New Roman"/>
                <w:b/>
                <w:sz w:val="24"/>
                <w:szCs w:val="24"/>
              </w:rPr>
              <w:t>Область применения</w:t>
            </w:r>
          </w:p>
        </w:tc>
        <w:tc>
          <w:tcPr>
            <w:tcW w:w="7655" w:type="dxa"/>
          </w:tcPr>
          <w:p w14:paraId="723A32CE" w14:textId="13D46C89" w:rsidR="008B1196" w:rsidRPr="00CE58B6" w:rsidRDefault="006C6E54" w:rsidP="00CE58B6">
            <w:pPr>
              <w:autoSpaceDE w:val="0"/>
              <w:autoSpaceDN w:val="0"/>
              <w:adjustRightInd w:val="0"/>
              <w:ind w:firstLine="426"/>
              <w:jc w:val="center"/>
              <w:rPr>
                <w:rFonts w:ascii="Times New Roman" w:hAnsi="Times New Roman" w:cs="Times New Roman"/>
                <w:sz w:val="24"/>
                <w:szCs w:val="24"/>
              </w:rPr>
            </w:pPr>
            <w:r w:rsidRPr="00CE58B6">
              <w:rPr>
                <w:rFonts w:ascii="Times New Roman" w:hAnsi="Times New Roman" w:cs="Times New Roman"/>
                <w:sz w:val="24"/>
                <w:szCs w:val="24"/>
              </w:rPr>
              <w:t>Уточнить наименование проекта стандарта</w:t>
            </w:r>
          </w:p>
        </w:tc>
        <w:tc>
          <w:tcPr>
            <w:tcW w:w="4095" w:type="dxa"/>
            <w:vAlign w:val="center"/>
          </w:tcPr>
          <w:p w14:paraId="3B8A72FA" w14:textId="22B043FC" w:rsidR="00CE58B6" w:rsidRPr="00CE58B6" w:rsidRDefault="00CE58B6" w:rsidP="000243E0">
            <w:pPr>
              <w:pStyle w:val="Default"/>
              <w:spacing w:after="36"/>
              <w:jc w:val="center"/>
            </w:pPr>
            <w:r w:rsidRPr="00CE58B6">
              <w:t>Принято</w:t>
            </w:r>
          </w:p>
          <w:p w14:paraId="3DBBF4CF" w14:textId="416E7529" w:rsidR="008B1196" w:rsidRPr="00CE58B6" w:rsidRDefault="00CE58B6" w:rsidP="003E5F72">
            <w:pPr>
              <w:pStyle w:val="Default"/>
              <w:spacing w:after="36"/>
              <w:jc w:val="both"/>
            </w:pPr>
            <w:r w:rsidRPr="00CE58B6">
              <w:t xml:space="preserve">   Согласно Национальному плану стандартизации на 2022г. наименование стандарта «Кислород газообразный технический и медицинский. Технические условия». По решению рабочей группы (Протокол совещания рабочей группы от 21.06.2022 г.          № -15-04/9343 от 24.06.) из проекта стандарта исключены технические условия к медицинскому кислороду и внесены требования к жидкому кислороду. Медицинский кислород </w:t>
            </w:r>
            <w:r w:rsidRPr="00CE58B6">
              <w:rPr>
                <w:lang w:val="kk-KZ"/>
              </w:rPr>
              <w:t xml:space="preserve">контролируется на основании </w:t>
            </w:r>
            <w:r w:rsidRPr="00CE58B6">
              <w:t>монографии в Европейской и Британской фармакопее</w:t>
            </w:r>
            <w:r w:rsidRPr="00CE58B6">
              <w:rPr>
                <w:lang w:val="kk-KZ"/>
              </w:rPr>
              <w:t xml:space="preserve">, и </w:t>
            </w:r>
            <w:r w:rsidRPr="00CE58B6">
              <w:t>приложения 6 Стандарта надлежащей производственной практики (GMP) (Приказ «</w:t>
            </w:r>
            <w:r w:rsidRPr="00CE58B6">
              <w:rPr>
                <w:rFonts w:eastAsia="Times New Roman"/>
                <w:kern w:val="36"/>
              </w:rPr>
              <w:t xml:space="preserve">Об утверждении надлежащих фармацевтических практик» </w:t>
            </w:r>
            <w:r w:rsidRPr="00CE58B6">
              <w:t>от 4 февраля 2021 года № Қ</w:t>
            </w:r>
            <w:proofErr w:type="gramStart"/>
            <w:r w:rsidRPr="00CE58B6">
              <w:t>Р</w:t>
            </w:r>
            <w:proofErr w:type="gramEnd"/>
            <w:r w:rsidRPr="00CE58B6">
              <w:t xml:space="preserve"> ДСМ-15). Вследствие этого проект стандарта был доработан, во 2 ред. внесены значительные исправления.  Частично содержание проекта стандарта изменено. Соответственно </w:t>
            </w:r>
            <w:r w:rsidRPr="00CE58B6">
              <w:lastRenderedPageBreak/>
              <w:t>наименование проекта претерпело изменение. Решение об изменении наименования проекта стандарта «Кислород газообразный и жидкий. Технические условия» будет принято после НТС</w:t>
            </w:r>
          </w:p>
        </w:tc>
      </w:tr>
      <w:tr w:rsidR="00CE58B6" w:rsidRPr="00CE58B6" w14:paraId="0BDF4343" w14:textId="77777777" w:rsidTr="003E584A">
        <w:trPr>
          <w:jc w:val="center"/>
        </w:trPr>
        <w:tc>
          <w:tcPr>
            <w:tcW w:w="583" w:type="dxa"/>
            <w:vAlign w:val="center"/>
          </w:tcPr>
          <w:p w14:paraId="1B724C87" w14:textId="411846E2" w:rsidR="00CE58B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121</w:t>
            </w:r>
          </w:p>
        </w:tc>
        <w:tc>
          <w:tcPr>
            <w:tcW w:w="2551" w:type="dxa"/>
          </w:tcPr>
          <w:p w14:paraId="0AEE9A68" w14:textId="7847B030" w:rsidR="00CE58B6" w:rsidRPr="00CE58B6" w:rsidRDefault="00CE58B6" w:rsidP="000243E0">
            <w:pPr>
              <w:autoSpaceDE w:val="0"/>
              <w:autoSpaceDN w:val="0"/>
              <w:adjustRightInd w:val="0"/>
              <w:ind w:left="-397" w:right="-57" w:firstLine="426"/>
              <w:jc w:val="center"/>
              <w:rPr>
                <w:rFonts w:ascii="Times New Roman" w:hAnsi="Times New Roman" w:cs="Times New Roman"/>
                <w:b/>
                <w:sz w:val="24"/>
                <w:szCs w:val="24"/>
              </w:rPr>
            </w:pPr>
            <w:r w:rsidRPr="00CE58B6">
              <w:rPr>
                <w:rFonts w:ascii="Times New Roman" w:hAnsi="Times New Roman" w:cs="Times New Roman"/>
                <w:b/>
                <w:sz w:val="24"/>
                <w:szCs w:val="24"/>
              </w:rPr>
              <w:t>Область применения</w:t>
            </w:r>
          </w:p>
        </w:tc>
        <w:tc>
          <w:tcPr>
            <w:tcW w:w="7655" w:type="dxa"/>
          </w:tcPr>
          <w:p w14:paraId="7EA64691" w14:textId="43A0D7B1" w:rsidR="00CE58B6" w:rsidRPr="00CE58B6" w:rsidRDefault="00CE58B6" w:rsidP="004C06C5">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Приведение ссылки на </w:t>
            </w:r>
            <w:proofErr w:type="gramStart"/>
            <w:r w:rsidRPr="00CE58B6">
              <w:rPr>
                <w:rFonts w:ascii="Times New Roman" w:hAnsi="Times New Roman" w:cs="Times New Roman"/>
                <w:sz w:val="24"/>
                <w:szCs w:val="24"/>
              </w:rPr>
              <w:t>ТР</w:t>
            </w:r>
            <w:proofErr w:type="gramEnd"/>
            <w:r w:rsidRPr="00CE58B6">
              <w:rPr>
                <w:rFonts w:ascii="Times New Roman" w:hAnsi="Times New Roman" w:cs="Times New Roman"/>
                <w:sz w:val="24"/>
                <w:szCs w:val="24"/>
              </w:rPr>
              <w:t xml:space="preserve"> ТС 029/2012 как о пищевой добавки изложены не корректно. Так как, ГОСТ 5583 и ГОСТ 6331, взятые за основу разработки, распространяются на технический газообразный и жидкий кислород, который применяют для газопламенной обработки металлов и других технических целей</w:t>
            </w:r>
          </w:p>
        </w:tc>
        <w:tc>
          <w:tcPr>
            <w:tcW w:w="4095" w:type="dxa"/>
            <w:vAlign w:val="center"/>
          </w:tcPr>
          <w:p w14:paraId="08AF6FEA" w14:textId="77777777" w:rsidR="00CE58B6" w:rsidRPr="00CE58B6" w:rsidRDefault="00CE58B6" w:rsidP="003E5F72">
            <w:pPr>
              <w:ind w:left="-794" w:firstLine="708"/>
              <w:jc w:val="center"/>
              <w:rPr>
                <w:rFonts w:ascii="Times New Roman" w:hAnsi="Times New Roman" w:cs="Times New Roman"/>
                <w:sz w:val="24"/>
                <w:szCs w:val="24"/>
              </w:rPr>
            </w:pPr>
            <w:r w:rsidRPr="00CE58B6">
              <w:rPr>
                <w:rFonts w:ascii="Times New Roman" w:hAnsi="Times New Roman" w:cs="Times New Roman"/>
                <w:sz w:val="24"/>
                <w:szCs w:val="24"/>
              </w:rPr>
              <w:t>Не принято</w:t>
            </w:r>
          </w:p>
          <w:p w14:paraId="4BEE311F" w14:textId="0AB3C5CC" w:rsidR="00CE58B6" w:rsidRPr="00CE58B6" w:rsidRDefault="00CE58B6" w:rsidP="000243E0">
            <w:pPr>
              <w:ind w:left="-57" w:firstLine="708"/>
              <w:jc w:val="both"/>
              <w:rPr>
                <w:rFonts w:ascii="Times New Roman" w:hAnsi="Times New Roman" w:cs="Times New Roman"/>
                <w:sz w:val="24"/>
                <w:szCs w:val="24"/>
              </w:rPr>
            </w:pPr>
            <w:r w:rsidRPr="00CE58B6">
              <w:rPr>
                <w:rFonts w:ascii="Times New Roman" w:hAnsi="Times New Roman" w:cs="Times New Roman"/>
                <w:sz w:val="24"/>
                <w:szCs w:val="24"/>
              </w:rPr>
              <w:t>Данный пункт был включен по предложению производителя кислорода ТОО «</w:t>
            </w:r>
            <w:proofErr w:type="spellStart"/>
            <w:r w:rsidRPr="00CE58B6">
              <w:rPr>
                <w:rFonts w:ascii="Times New Roman" w:hAnsi="Times New Roman" w:cs="Times New Roman"/>
                <w:sz w:val="24"/>
                <w:szCs w:val="24"/>
              </w:rPr>
              <w:t>Ихсан</w:t>
            </w:r>
            <w:proofErr w:type="spellEnd"/>
            <w:r w:rsidRPr="00CE58B6">
              <w:rPr>
                <w:rFonts w:ascii="Times New Roman" w:hAnsi="Times New Roman" w:cs="Times New Roman"/>
                <w:sz w:val="24"/>
                <w:szCs w:val="24"/>
              </w:rPr>
              <w:t xml:space="preserve"> </w:t>
            </w:r>
            <w:proofErr w:type="spellStart"/>
            <w:r w:rsidRPr="00CE58B6">
              <w:rPr>
                <w:rFonts w:ascii="Times New Roman" w:hAnsi="Times New Roman" w:cs="Times New Roman"/>
                <w:sz w:val="24"/>
                <w:szCs w:val="24"/>
              </w:rPr>
              <w:t>Техногаз</w:t>
            </w:r>
            <w:proofErr w:type="spellEnd"/>
            <w:r w:rsidRPr="00CE58B6">
              <w:rPr>
                <w:rFonts w:ascii="Times New Roman" w:hAnsi="Times New Roman" w:cs="Times New Roman"/>
                <w:sz w:val="24"/>
                <w:szCs w:val="24"/>
              </w:rPr>
              <w:t xml:space="preserve">». Их предложение: «Учитывая, что двухатомный кислород, является природным, естественным ресурсом, считаем возможность рассматривать его  как </w:t>
            </w:r>
            <w:r w:rsidRPr="00CE58B6">
              <w:rPr>
                <w:rFonts w:ascii="Times New Roman" w:hAnsi="Times New Roman" w:cs="Times New Roman"/>
                <w:b/>
                <w:sz w:val="24"/>
                <w:szCs w:val="24"/>
              </w:rPr>
              <w:t>биологическую  активную добавку,</w:t>
            </w:r>
            <w:r w:rsidRPr="00CE58B6">
              <w:rPr>
                <w:rFonts w:ascii="Times New Roman" w:hAnsi="Times New Roman" w:cs="Times New Roman"/>
                <w:sz w:val="24"/>
                <w:szCs w:val="24"/>
              </w:rPr>
              <w:t xml:space="preserve"> при этом сохраняя </w:t>
            </w:r>
            <w:proofErr w:type="gramStart"/>
            <w:r w:rsidRPr="00CE58B6">
              <w:rPr>
                <w:rFonts w:ascii="Times New Roman" w:hAnsi="Times New Roman" w:cs="Times New Roman"/>
                <w:sz w:val="24"/>
                <w:szCs w:val="24"/>
              </w:rPr>
              <w:t>контроль за</w:t>
            </w:r>
            <w:proofErr w:type="gramEnd"/>
            <w:r w:rsidRPr="00CE58B6">
              <w:rPr>
                <w:rFonts w:ascii="Times New Roman" w:hAnsi="Times New Roman" w:cs="Times New Roman"/>
                <w:sz w:val="24"/>
                <w:szCs w:val="24"/>
              </w:rPr>
              <w:t xml:space="preserve"> качеством продукта, </w:t>
            </w:r>
            <w:r w:rsidRPr="00CE58B6">
              <w:rPr>
                <w:rFonts w:ascii="Times New Roman" w:hAnsi="Times New Roman" w:cs="Times New Roman"/>
                <w:b/>
                <w:sz w:val="24"/>
                <w:szCs w:val="24"/>
              </w:rPr>
              <w:t>без применения лицензирования»</w:t>
            </w:r>
          </w:p>
        </w:tc>
      </w:tr>
      <w:tr w:rsidR="006C6E54" w:rsidRPr="00CE58B6" w14:paraId="54F9827C" w14:textId="77777777" w:rsidTr="003E584A">
        <w:trPr>
          <w:jc w:val="center"/>
        </w:trPr>
        <w:tc>
          <w:tcPr>
            <w:tcW w:w="583" w:type="dxa"/>
            <w:vAlign w:val="center"/>
          </w:tcPr>
          <w:p w14:paraId="0839559D" w14:textId="1D01DA35" w:rsidR="006C6E54"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122</w:t>
            </w:r>
          </w:p>
        </w:tc>
        <w:tc>
          <w:tcPr>
            <w:tcW w:w="2551" w:type="dxa"/>
          </w:tcPr>
          <w:p w14:paraId="55017433" w14:textId="77777777" w:rsidR="00CE58B6" w:rsidRPr="00CE58B6" w:rsidRDefault="00CE58B6" w:rsidP="000243E0">
            <w:pPr>
              <w:autoSpaceDE w:val="0"/>
              <w:autoSpaceDN w:val="0"/>
              <w:adjustRightInd w:val="0"/>
              <w:ind w:left="-510" w:firstLine="426"/>
              <w:jc w:val="center"/>
              <w:rPr>
                <w:rFonts w:ascii="Times New Roman" w:hAnsi="Times New Roman" w:cs="Times New Roman"/>
                <w:b/>
                <w:sz w:val="24"/>
                <w:szCs w:val="24"/>
              </w:rPr>
            </w:pPr>
            <w:r w:rsidRPr="00CE58B6">
              <w:rPr>
                <w:rFonts w:ascii="Times New Roman" w:hAnsi="Times New Roman" w:cs="Times New Roman"/>
                <w:b/>
                <w:sz w:val="24"/>
                <w:szCs w:val="24"/>
              </w:rPr>
              <w:t>Нормативные ссылки</w:t>
            </w:r>
          </w:p>
          <w:p w14:paraId="1A962F38" w14:textId="77777777" w:rsidR="006C6E54" w:rsidRPr="00CE58B6" w:rsidRDefault="006C6E54" w:rsidP="00CE58B6">
            <w:pPr>
              <w:pStyle w:val="a5"/>
              <w:jc w:val="center"/>
              <w:rPr>
                <w:b/>
                <w:bCs/>
                <w:sz w:val="24"/>
                <w:szCs w:val="24"/>
              </w:rPr>
            </w:pPr>
          </w:p>
        </w:tc>
        <w:tc>
          <w:tcPr>
            <w:tcW w:w="7655" w:type="dxa"/>
          </w:tcPr>
          <w:p w14:paraId="0E9E4041" w14:textId="3773BB64"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Ссылочные стандарты следует актуализировать и привести год утверждения.</w:t>
            </w:r>
            <w:r w:rsidR="000243E0">
              <w:rPr>
                <w:rFonts w:ascii="Times New Roman" w:hAnsi="Times New Roman" w:cs="Times New Roman"/>
                <w:sz w:val="24"/>
                <w:szCs w:val="24"/>
                <w:lang w:val="kk-KZ"/>
              </w:rPr>
              <w:t xml:space="preserve"> </w:t>
            </w:r>
            <w:r w:rsidRPr="00CE58B6">
              <w:rPr>
                <w:rFonts w:ascii="Times New Roman" w:hAnsi="Times New Roman" w:cs="Times New Roman"/>
                <w:sz w:val="24"/>
                <w:szCs w:val="24"/>
              </w:rPr>
              <w:t>Слова «нормативные документы» следует заменить на «документы по стандартизации».</w:t>
            </w:r>
            <w:r w:rsidR="000243E0">
              <w:rPr>
                <w:rFonts w:ascii="Times New Roman" w:hAnsi="Times New Roman" w:cs="Times New Roman"/>
                <w:sz w:val="24"/>
                <w:szCs w:val="24"/>
                <w:lang w:val="kk-KZ"/>
              </w:rPr>
              <w:t xml:space="preserve"> </w:t>
            </w:r>
            <w:r w:rsidRPr="00CE58B6">
              <w:rPr>
                <w:rFonts w:ascii="Times New Roman" w:hAnsi="Times New Roman" w:cs="Times New Roman"/>
                <w:sz w:val="24"/>
                <w:szCs w:val="24"/>
              </w:rPr>
              <w:t xml:space="preserve">Примечание привести в соответствии с п. 4.8.3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1.5</w:t>
            </w:r>
          </w:p>
        </w:tc>
        <w:tc>
          <w:tcPr>
            <w:tcW w:w="4095" w:type="dxa"/>
            <w:vAlign w:val="center"/>
          </w:tcPr>
          <w:p w14:paraId="6813A6F9" w14:textId="00280EA4" w:rsidR="006C6E54"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CE58B6" w:rsidRPr="00CE58B6" w14:paraId="444308EF" w14:textId="77777777" w:rsidTr="003E584A">
        <w:trPr>
          <w:jc w:val="center"/>
        </w:trPr>
        <w:tc>
          <w:tcPr>
            <w:tcW w:w="583" w:type="dxa"/>
            <w:vAlign w:val="center"/>
          </w:tcPr>
          <w:p w14:paraId="574D344E" w14:textId="3757CE5D" w:rsidR="00CE58B6"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123</w:t>
            </w:r>
          </w:p>
        </w:tc>
        <w:tc>
          <w:tcPr>
            <w:tcW w:w="2551" w:type="dxa"/>
          </w:tcPr>
          <w:p w14:paraId="0DE5A99C" w14:textId="77777777" w:rsidR="00CE58B6" w:rsidRPr="00CE58B6" w:rsidRDefault="00CE58B6" w:rsidP="000243E0">
            <w:pPr>
              <w:ind w:left="-680" w:firstLine="426"/>
              <w:jc w:val="center"/>
              <w:rPr>
                <w:rFonts w:ascii="Times New Roman" w:hAnsi="Times New Roman" w:cs="Times New Roman"/>
                <w:b/>
                <w:sz w:val="24"/>
                <w:szCs w:val="24"/>
              </w:rPr>
            </w:pPr>
            <w:r w:rsidRPr="00CE58B6">
              <w:rPr>
                <w:rFonts w:ascii="Times New Roman" w:hAnsi="Times New Roman" w:cs="Times New Roman"/>
                <w:b/>
                <w:sz w:val="24"/>
                <w:szCs w:val="24"/>
              </w:rPr>
              <w:t>По тексту</w:t>
            </w:r>
          </w:p>
          <w:p w14:paraId="47DC6D93" w14:textId="77777777" w:rsidR="00CE58B6" w:rsidRPr="00CE58B6" w:rsidRDefault="00CE58B6" w:rsidP="00CE58B6">
            <w:pPr>
              <w:ind w:firstLine="426"/>
              <w:jc w:val="center"/>
              <w:rPr>
                <w:rFonts w:ascii="Times New Roman" w:hAnsi="Times New Roman" w:cs="Times New Roman"/>
                <w:b/>
                <w:sz w:val="24"/>
                <w:szCs w:val="24"/>
              </w:rPr>
            </w:pPr>
          </w:p>
        </w:tc>
        <w:tc>
          <w:tcPr>
            <w:tcW w:w="7655" w:type="dxa"/>
          </w:tcPr>
          <w:p w14:paraId="292EE548" w14:textId="77777777" w:rsidR="00CE58B6" w:rsidRPr="00CE58B6" w:rsidRDefault="00CE58B6" w:rsidP="000243E0">
            <w:pPr>
              <w:numPr>
                <w:ilvl w:val="0"/>
                <w:numId w:val="19"/>
              </w:numPr>
              <w:tabs>
                <w:tab w:val="left" w:pos="675"/>
              </w:tabs>
              <w:autoSpaceDE w:val="0"/>
              <w:autoSpaceDN w:val="0"/>
              <w:adjustRightInd w:val="0"/>
              <w:ind w:left="0" w:firstLine="426"/>
              <w:jc w:val="both"/>
              <w:rPr>
                <w:rFonts w:ascii="Times New Roman" w:hAnsi="Times New Roman" w:cs="Times New Roman"/>
                <w:sz w:val="24"/>
                <w:szCs w:val="24"/>
              </w:rPr>
            </w:pPr>
            <w:r w:rsidRPr="00CE58B6">
              <w:rPr>
                <w:rFonts w:ascii="Times New Roman" w:hAnsi="Times New Roman" w:cs="Times New Roman"/>
                <w:sz w:val="24"/>
                <w:szCs w:val="24"/>
              </w:rPr>
              <w:t>В основные нормативные положения стандарта общих технических условий, как правило, включают следующие разделы:</w:t>
            </w:r>
          </w:p>
          <w:p w14:paraId="071EC09E"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общие технические требования;</w:t>
            </w:r>
          </w:p>
          <w:p w14:paraId="41D02F7C"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правила приемки;</w:t>
            </w:r>
          </w:p>
          <w:p w14:paraId="6ABA89D3"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методы контроля (испытаний);</w:t>
            </w:r>
          </w:p>
          <w:p w14:paraId="1146656E"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транспортирование и хранение;</w:t>
            </w:r>
          </w:p>
          <w:p w14:paraId="54ADF783"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указания по эксплуатации (техническому обслуживанию, ремонту, утилизации);</w:t>
            </w:r>
          </w:p>
          <w:p w14:paraId="30FD5287"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гарантии изготовителя.</w:t>
            </w:r>
          </w:p>
          <w:p w14:paraId="0153DB24"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Номенклатуру (заголовки), состав (структуру) и содержание разделов стандарта определяют с учетом особенностей стандартизуемой продукции и характера предъявляемых к ней требований. При этом в стандарты на продукцию, использование которой способно причинить вред здоровью и (или) имуществу </w:t>
            </w:r>
            <w:r w:rsidRPr="00CE58B6">
              <w:rPr>
                <w:rFonts w:ascii="Times New Roman" w:hAnsi="Times New Roman" w:cs="Times New Roman"/>
                <w:sz w:val="24"/>
                <w:szCs w:val="24"/>
              </w:rPr>
              <w:lastRenderedPageBreak/>
              <w:t>населения, а также окружающей среде, следует обязательно включать разделы: «Требования безопасности»,</w:t>
            </w:r>
          </w:p>
          <w:p w14:paraId="090A9C3E"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«Требования охраны окружающей среды» или «Требования безопасности и охраны окружающей среды», за исключением тех случаев, когда, исходя из особенностей объекта стандартизации, требования безопасности и (или) охраны окружающей среды обеспечиваются путем установления и соблюдения конструктивных и иных технических требований, которые устанавливают в разделе «Технические требования».</w:t>
            </w:r>
          </w:p>
          <w:p w14:paraId="7718B7C9" w14:textId="77777777" w:rsidR="00CE58B6" w:rsidRPr="00CE58B6" w:rsidRDefault="00CE58B6" w:rsidP="000243E0">
            <w:pPr>
              <w:numPr>
                <w:ilvl w:val="0"/>
                <w:numId w:val="19"/>
              </w:numPr>
              <w:tabs>
                <w:tab w:val="left" w:pos="675"/>
              </w:tabs>
              <w:autoSpaceDE w:val="0"/>
              <w:autoSpaceDN w:val="0"/>
              <w:adjustRightInd w:val="0"/>
              <w:ind w:left="0"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Также, согласно п. 9.9.5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1.5 для каждого метода в зависимости от специфики его проведения излагают сущность метода, приводят общие требования и требования безопасности, а затем устанавливают:</w:t>
            </w:r>
          </w:p>
          <w:p w14:paraId="0A4F8762"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требования к условиям, при которых проводят контроль (испытания, измерения, анализ);</w:t>
            </w:r>
          </w:p>
          <w:p w14:paraId="28095EF2"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требования к средствам контроля (измерений), аппаратуре, материалам, реактивам и растворам, а также вспомогательным устройствам;</w:t>
            </w:r>
          </w:p>
          <w:p w14:paraId="0A8C2111"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порядок подготовки к проведению контроля;</w:t>
            </w:r>
          </w:p>
          <w:p w14:paraId="3CDD30AA"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порядок проведения, контроля;</w:t>
            </w:r>
          </w:p>
          <w:p w14:paraId="0CA0B909"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правила обработки результатов контроля;</w:t>
            </w:r>
          </w:p>
          <w:p w14:paraId="0CE7487E" w14:textId="77777777"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правила оформления результатов контроля;</w:t>
            </w:r>
          </w:p>
          <w:p w14:paraId="6E64870D" w14:textId="0F4FEE95" w:rsidR="00CE58B6" w:rsidRPr="00CE58B6" w:rsidRDefault="00CE58B6" w:rsidP="000243E0">
            <w:pPr>
              <w:tabs>
                <w:tab w:val="left" w:pos="675"/>
              </w:tabs>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точность данного метода</w:t>
            </w:r>
          </w:p>
        </w:tc>
        <w:tc>
          <w:tcPr>
            <w:tcW w:w="4095" w:type="dxa"/>
            <w:vAlign w:val="center"/>
          </w:tcPr>
          <w:p w14:paraId="219DF815" w14:textId="2F0DD311" w:rsidR="00CE58B6"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Принято</w:t>
            </w:r>
          </w:p>
        </w:tc>
      </w:tr>
      <w:tr w:rsidR="006C6E54" w:rsidRPr="00CE58B6" w14:paraId="08BB2361" w14:textId="77777777" w:rsidTr="003E584A">
        <w:trPr>
          <w:jc w:val="center"/>
        </w:trPr>
        <w:tc>
          <w:tcPr>
            <w:tcW w:w="583" w:type="dxa"/>
            <w:vAlign w:val="center"/>
          </w:tcPr>
          <w:p w14:paraId="1B43C57A" w14:textId="360EB399" w:rsidR="006C6E54"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124</w:t>
            </w:r>
          </w:p>
        </w:tc>
        <w:tc>
          <w:tcPr>
            <w:tcW w:w="2551" w:type="dxa"/>
          </w:tcPr>
          <w:p w14:paraId="186AEF97" w14:textId="77777777" w:rsidR="00CE58B6" w:rsidRPr="00CE58B6" w:rsidRDefault="00CE58B6" w:rsidP="000243E0">
            <w:pPr>
              <w:tabs>
                <w:tab w:val="left" w:pos="675"/>
              </w:tabs>
              <w:autoSpaceDE w:val="0"/>
              <w:autoSpaceDN w:val="0"/>
              <w:adjustRightInd w:val="0"/>
              <w:ind w:left="-397" w:firstLine="426"/>
              <w:jc w:val="center"/>
              <w:rPr>
                <w:rFonts w:ascii="Times New Roman" w:hAnsi="Times New Roman" w:cs="Times New Roman"/>
                <w:b/>
                <w:sz w:val="24"/>
                <w:szCs w:val="24"/>
              </w:rPr>
            </w:pPr>
            <w:r w:rsidRPr="00CE58B6">
              <w:rPr>
                <w:rFonts w:ascii="Times New Roman" w:hAnsi="Times New Roman" w:cs="Times New Roman"/>
                <w:b/>
                <w:sz w:val="24"/>
                <w:szCs w:val="24"/>
              </w:rPr>
              <w:t>Библиографические данные</w:t>
            </w:r>
          </w:p>
          <w:p w14:paraId="11FB86C4" w14:textId="77777777" w:rsidR="006C6E54" w:rsidRPr="00CE58B6" w:rsidRDefault="006C6E54" w:rsidP="00CE58B6">
            <w:pPr>
              <w:pStyle w:val="a5"/>
              <w:jc w:val="center"/>
              <w:rPr>
                <w:b/>
                <w:bCs/>
                <w:sz w:val="24"/>
                <w:szCs w:val="24"/>
              </w:rPr>
            </w:pPr>
          </w:p>
        </w:tc>
        <w:tc>
          <w:tcPr>
            <w:tcW w:w="7655" w:type="dxa"/>
          </w:tcPr>
          <w:p w14:paraId="69F4844B" w14:textId="77777777"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Указать основные слова, однозначно характеризующие стандартизуемый объект (объекты), облегчающие поиск документа по классификаторам, каталогам, указателям, базам и банкам данных. Ключевые слова, относящиеся к объекту стандартизации, приводят в том порядке, в котором эти слова приведены в заголовке стандарта (рекомендаций по стандартизации) или упоминаются по тексту.</w:t>
            </w:r>
          </w:p>
          <w:p w14:paraId="796DDA30" w14:textId="59BAF9CD"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Исключить УДК</w:t>
            </w:r>
          </w:p>
        </w:tc>
        <w:tc>
          <w:tcPr>
            <w:tcW w:w="4095" w:type="dxa"/>
            <w:vAlign w:val="center"/>
          </w:tcPr>
          <w:p w14:paraId="065868DA" w14:textId="40670B97" w:rsidR="006C6E54"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6C6E54" w:rsidRPr="00CE58B6" w14:paraId="0B85228F" w14:textId="77777777" w:rsidTr="003E584A">
        <w:trPr>
          <w:jc w:val="center"/>
        </w:trPr>
        <w:tc>
          <w:tcPr>
            <w:tcW w:w="583" w:type="dxa"/>
            <w:vAlign w:val="center"/>
          </w:tcPr>
          <w:p w14:paraId="6B641436" w14:textId="4B33E013" w:rsidR="006C6E54" w:rsidRPr="003E5F72" w:rsidRDefault="003E5F72" w:rsidP="008232A9">
            <w:pPr>
              <w:jc w:val="center"/>
              <w:rPr>
                <w:rFonts w:ascii="Times New Roman" w:hAnsi="Times New Roman" w:cs="Times New Roman"/>
                <w:sz w:val="24"/>
                <w:szCs w:val="24"/>
                <w:lang w:val="kk-KZ"/>
              </w:rPr>
            </w:pPr>
            <w:r>
              <w:rPr>
                <w:rFonts w:ascii="Times New Roman" w:hAnsi="Times New Roman" w:cs="Times New Roman"/>
                <w:sz w:val="24"/>
                <w:szCs w:val="24"/>
                <w:lang w:val="kk-KZ"/>
              </w:rPr>
              <w:t>125</w:t>
            </w:r>
          </w:p>
        </w:tc>
        <w:tc>
          <w:tcPr>
            <w:tcW w:w="2551" w:type="dxa"/>
          </w:tcPr>
          <w:p w14:paraId="14EF5F29" w14:textId="77777777" w:rsidR="000243E0" w:rsidRDefault="00CE58B6" w:rsidP="000243E0">
            <w:pPr>
              <w:ind w:left="-680" w:right="-57" w:firstLine="426"/>
              <w:jc w:val="center"/>
              <w:rPr>
                <w:rFonts w:ascii="Times New Roman" w:hAnsi="Times New Roman" w:cs="Times New Roman"/>
                <w:b/>
                <w:sz w:val="24"/>
                <w:szCs w:val="24"/>
              </w:rPr>
            </w:pPr>
            <w:r w:rsidRPr="00CE58B6">
              <w:rPr>
                <w:rFonts w:ascii="Times New Roman" w:hAnsi="Times New Roman" w:cs="Times New Roman"/>
                <w:b/>
                <w:sz w:val="24"/>
                <w:szCs w:val="24"/>
              </w:rPr>
              <w:t xml:space="preserve">Пояснительная </w:t>
            </w:r>
          </w:p>
          <w:p w14:paraId="0C6F7F5E" w14:textId="6DE8BEDF" w:rsidR="00CE58B6" w:rsidRPr="00CE58B6" w:rsidRDefault="00CE58B6" w:rsidP="000243E0">
            <w:pPr>
              <w:ind w:left="-680" w:right="-57" w:firstLine="426"/>
              <w:jc w:val="center"/>
              <w:rPr>
                <w:rFonts w:ascii="Times New Roman" w:hAnsi="Times New Roman" w:cs="Times New Roman"/>
                <w:b/>
                <w:sz w:val="24"/>
                <w:szCs w:val="24"/>
              </w:rPr>
            </w:pPr>
            <w:r w:rsidRPr="00CE58B6">
              <w:rPr>
                <w:rFonts w:ascii="Times New Roman" w:hAnsi="Times New Roman" w:cs="Times New Roman"/>
                <w:b/>
                <w:sz w:val="24"/>
                <w:szCs w:val="24"/>
              </w:rPr>
              <w:t>записка</w:t>
            </w:r>
          </w:p>
          <w:p w14:paraId="79683B5F" w14:textId="77777777" w:rsidR="006C6E54" w:rsidRPr="00CE58B6" w:rsidRDefault="006C6E54" w:rsidP="00CE58B6">
            <w:pPr>
              <w:pStyle w:val="a5"/>
              <w:jc w:val="center"/>
              <w:rPr>
                <w:b/>
                <w:bCs/>
                <w:sz w:val="24"/>
                <w:szCs w:val="24"/>
              </w:rPr>
            </w:pPr>
          </w:p>
        </w:tc>
        <w:tc>
          <w:tcPr>
            <w:tcW w:w="7655" w:type="dxa"/>
          </w:tcPr>
          <w:p w14:paraId="3C3106E4"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t>В целом пояснительная записка требует тщательной доработки.</w:t>
            </w:r>
          </w:p>
          <w:p w14:paraId="3FE234C4"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t>Исключить «ГСИ РК».</w:t>
            </w:r>
          </w:p>
          <w:p w14:paraId="640F182C"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Оформление не соответствует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1.2 (4.7.1).</w:t>
            </w:r>
          </w:p>
          <w:p w14:paraId="321F2913"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t>Наименование проекта следует уточнить.</w:t>
            </w:r>
          </w:p>
          <w:p w14:paraId="7077969D"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proofErr w:type="gramStart"/>
            <w:r w:rsidRPr="00CE58B6">
              <w:rPr>
                <w:rFonts w:ascii="Times New Roman" w:hAnsi="Times New Roman" w:cs="Times New Roman"/>
                <w:sz w:val="24"/>
                <w:szCs w:val="24"/>
              </w:rPr>
              <w:t>Объект стандартизации указанный в пояснительной записки не соответствует объекту текста стандарта.</w:t>
            </w:r>
            <w:proofErr w:type="gramEnd"/>
          </w:p>
          <w:p w14:paraId="36DA07A3"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lastRenderedPageBreak/>
              <w:t>В связи с тем, что согласно протоколу рабочей группы из текста стандарта были исключены технические условия к медицинскому кислороду, приведение следующих слов «Данный стандарт разрабатывается для применения в медицине», «Медицинский газообразный кислород применяют для дыхания и лечебных целей», считаем некорректным.</w:t>
            </w:r>
          </w:p>
          <w:p w14:paraId="6563C2C4"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t>В пункте «Техническое обоснование» необходимо также привести следующую информацию:</w:t>
            </w:r>
          </w:p>
          <w:p w14:paraId="3F33CF24" w14:textId="54DCE599" w:rsidR="006C6E54" w:rsidRPr="00CE58B6" w:rsidRDefault="006C6E54" w:rsidP="000243E0">
            <w:pPr>
              <w:ind w:firstLine="426"/>
              <w:jc w:val="both"/>
              <w:rPr>
                <w:rFonts w:ascii="Times New Roman" w:hAnsi="Times New Roman" w:cs="Times New Roman"/>
                <w:sz w:val="24"/>
                <w:szCs w:val="24"/>
              </w:rPr>
            </w:pPr>
            <w:r w:rsidRPr="00CE58B6">
              <w:rPr>
                <w:rFonts w:ascii="Times New Roman" w:hAnsi="Times New Roman" w:cs="Times New Roman"/>
                <w:sz w:val="24"/>
                <w:szCs w:val="24"/>
              </w:rPr>
              <w:t>- информацию об экономической целесообразности конкретного проекта стандарта;</w:t>
            </w:r>
          </w:p>
          <w:p w14:paraId="419E6E2C" w14:textId="77777777" w:rsidR="006C6E54" w:rsidRPr="00CE58B6" w:rsidRDefault="006C6E54" w:rsidP="000243E0">
            <w:pPr>
              <w:ind w:firstLine="426"/>
              <w:jc w:val="both"/>
              <w:rPr>
                <w:rFonts w:ascii="Times New Roman" w:hAnsi="Times New Roman" w:cs="Times New Roman"/>
                <w:sz w:val="24"/>
                <w:szCs w:val="24"/>
              </w:rPr>
            </w:pPr>
            <w:r w:rsidRPr="00CE58B6">
              <w:rPr>
                <w:rFonts w:ascii="Times New Roman" w:hAnsi="Times New Roman" w:cs="Times New Roman"/>
                <w:sz w:val="24"/>
                <w:szCs w:val="24"/>
              </w:rPr>
              <w:t>- информацию о наличии или отсутствии действующих нормативных документов по стандартизации с аналогичным объектом стандартизации (В случае наличия НД необходимо будет привести сравнительный анализ в табличной форме на сличение требований в целях исключения дублирования норм).</w:t>
            </w:r>
          </w:p>
          <w:p w14:paraId="75F55C82" w14:textId="77777777" w:rsidR="006C6E54" w:rsidRPr="00CE58B6" w:rsidRDefault="006C6E54" w:rsidP="000243E0">
            <w:pPr>
              <w:ind w:firstLine="426"/>
              <w:jc w:val="both"/>
              <w:rPr>
                <w:rFonts w:ascii="Times New Roman" w:hAnsi="Times New Roman" w:cs="Times New Roman"/>
                <w:sz w:val="24"/>
                <w:szCs w:val="24"/>
              </w:rPr>
            </w:pPr>
            <w:r w:rsidRPr="00CE58B6">
              <w:rPr>
                <w:rFonts w:ascii="Times New Roman" w:hAnsi="Times New Roman" w:cs="Times New Roman"/>
                <w:sz w:val="24"/>
                <w:szCs w:val="24"/>
              </w:rPr>
              <w:t>- информацию о наличии действующих технических регламентов устанавливающих требования безопасности на данную продукцию.</w:t>
            </w:r>
          </w:p>
          <w:p w14:paraId="60EACEDA" w14:textId="396106F5"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t>В проекте и в пояснительной записке отсутствуют сведения о наличии идентичных или модифицированных национальных или межгосударственных стандартов, которые тесно взаимосвязаны с принимаемым стандартом и обеспечивают выполнение его требований (пункт 4).</w:t>
            </w:r>
          </w:p>
          <w:p w14:paraId="2B0E6321" w14:textId="77777777" w:rsidR="006C6E54" w:rsidRPr="00CE58B6" w:rsidRDefault="006C6E54" w:rsidP="000243E0">
            <w:pPr>
              <w:numPr>
                <w:ilvl w:val="0"/>
                <w:numId w:val="20"/>
              </w:numPr>
              <w:ind w:left="0" w:firstLine="426"/>
              <w:jc w:val="both"/>
              <w:rPr>
                <w:rFonts w:ascii="Times New Roman" w:hAnsi="Times New Roman" w:cs="Times New Roman"/>
                <w:sz w:val="24"/>
                <w:szCs w:val="24"/>
              </w:rPr>
            </w:pPr>
            <w:r w:rsidRPr="00CE58B6">
              <w:rPr>
                <w:rFonts w:ascii="Times New Roman" w:hAnsi="Times New Roman" w:cs="Times New Roman"/>
                <w:sz w:val="24"/>
                <w:szCs w:val="24"/>
              </w:rPr>
              <w:t>Ссылки на нормы Законов Республики Казахстан «О техническом регулировании» (от 30 декабря 2020 года № 396-VI</w:t>
            </w:r>
            <w:proofErr w:type="gramStart"/>
            <w:r w:rsidRPr="00CE58B6">
              <w:rPr>
                <w:rFonts w:ascii="Times New Roman" w:hAnsi="Times New Roman" w:cs="Times New Roman"/>
                <w:sz w:val="24"/>
                <w:szCs w:val="24"/>
              </w:rPr>
              <w:t xml:space="preserve"> )</w:t>
            </w:r>
            <w:proofErr w:type="gramEnd"/>
            <w:r w:rsidRPr="00CE58B6">
              <w:rPr>
                <w:rFonts w:ascii="Times New Roman" w:hAnsi="Times New Roman" w:cs="Times New Roman"/>
                <w:sz w:val="24"/>
                <w:szCs w:val="24"/>
              </w:rPr>
              <w:t xml:space="preserve">, «Об обеспечении единства измерений» (от 7 июня 2000 года № 53-ІІ), а также с учетом требований нормативных документов в области технического регулирования и обеспечения единства измерений Республики Казахстан: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1.2-2021 «Национальная система стандартизации Республики Казахстан. Порядок разработки документов по стандартизации»,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1.5-2019 «Национальная система стандартизации Республики Казахстан. Общие требования к построению, изложению, оформлению и содержанию национальных стандартов и рекомендаций по стандартизации»,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1.9-2019 «Национальная система стандартизации Республики Казахстан Общие требования к применению международных, региональных стандартов и стандартов иностранных государств на территории Республики </w:t>
            </w:r>
            <w:r w:rsidRPr="00CE58B6">
              <w:rPr>
                <w:rFonts w:ascii="Times New Roman" w:hAnsi="Times New Roman" w:cs="Times New Roman"/>
                <w:sz w:val="24"/>
                <w:szCs w:val="24"/>
              </w:rPr>
              <w:lastRenderedPageBreak/>
              <w:t>Казахстан», СТ РК 2.1-2018 «Государственная система обеспечения единства измерений Республики Казахстан. Термины и определения», считаем некорректным.</w:t>
            </w:r>
          </w:p>
          <w:p w14:paraId="61FDABF9" w14:textId="77777777" w:rsidR="006C6E54" w:rsidRPr="00CE58B6" w:rsidRDefault="006C6E54" w:rsidP="000243E0">
            <w:pPr>
              <w:ind w:firstLine="426"/>
              <w:jc w:val="both"/>
              <w:rPr>
                <w:rFonts w:ascii="Times New Roman" w:hAnsi="Times New Roman" w:cs="Times New Roman"/>
                <w:sz w:val="24"/>
                <w:szCs w:val="24"/>
              </w:rPr>
            </w:pPr>
            <w:r w:rsidRPr="00CE58B6">
              <w:rPr>
                <w:rFonts w:ascii="Times New Roman" w:hAnsi="Times New Roman" w:cs="Times New Roman"/>
                <w:sz w:val="24"/>
                <w:szCs w:val="24"/>
              </w:rPr>
              <w:t>Для корректного изложения требований к объекту стандартизации необходимо установить документ законодательного уровня, регламентирующий требования к стандартизируемому объекту.</w:t>
            </w:r>
          </w:p>
          <w:p w14:paraId="5BBB5821" w14:textId="77777777" w:rsidR="006C6E54" w:rsidRPr="00CE58B6" w:rsidRDefault="006C6E54" w:rsidP="000243E0">
            <w:pPr>
              <w:numPr>
                <w:ilvl w:val="0"/>
                <w:numId w:val="20"/>
              </w:numPr>
              <w:tabs>
                <w:tab w:val="left" w:pos="765"/>
              </w:tabs>
              <w:ind w:left="0" w:firstLine="426"/>
              <w:jc w:val="both"/>
              <w:rPr>
                <w:rFonts w:ascii="Times New Roman" w:hAnsi="Times New Roman" w:cs="Times New Roman"/>
                <w:sz w:val="24"/>
                <w:szCs w:val="24"/>
              </w:rPr>
            </w:pPr>
            <w:r w:rsidRPr="00CE58B6">
              <w:rPr>
                <w:rFonts w:ascii="Times New Roman" w:hAnsi="Times New Roman" w:cs="Times New Roman"/>
                <w:sz w:val="24"/>
                <w:szCs w:val="24"/>
              </w:rPr>
              <w:t>В соответствии с требованиями ГОСТ 8.010 привести выводы по результатам проведенных исследований при аттестации методики выполнения измерений, позволяющие оценить соответствие методики выполнения измерений установленным метрологическим требованиям.</w:t>
            </w:r>
          </w:p>
          <w:p w14:paraId="3D30E0AD" w14:textId="77777777" w:rsidR="006C6E54" w:rsidRPr="00CE58B6" w:rsidRDefault="006C6E54" w:rsidP="000243E0">
            <w:pPr>
              <w:numPr>
                <w:ilvl w:val="0"/>
                <w:numId w:val="20"/>
              </w:numPr>
              <w:tabs>
                <w:tab w:val="left" w:pos="765"/>
              </w:tabs>
              <w:ind w:left="0" w:firstLine="426"/>
              <w:jc w:val="both"/>
              <w:rPr>
                <w:rFonts w:ascii="Times New Roman" w:hAnsi="Times New Roman" w:cs="Times New Roman"/>
                <w:sz w:val="24"/>
                <w:szCs w:val="24"/>
              </w:rPr>
            </w:pPr>
            <w:r w:rsidRPr="00CE58B6">
              <w:rPr>
                <w:rFonts w:ascii="Times New Roman" w:hAnsi="Times New Roman" w:cs="Times New Roman"/>
                <w:sz w:val="24"/>
                <w:szCs w:val="24"/>
              </w:rPr>
              <w:t>Отсутствует упоминание ГОСТа 6331-78 Кислород жидкий технический и медицинский. Технические условия.</w:t>
            </w:r>
          </w:p>
          <w:p w14:paraId="2EBAB11C" w14:textId="20DD87F4" w:rsidR="006C6E54" w:rsidRPr="00CE58B6" w:rsidRDefault="006C6E54" w:rsidP="000243E0">
            <w:pPr>
              <w:numPr>
                <w:ilvl w:val="0"/>
                <w:numId w:val="20"/>
              </w:numPr>
              <w:tabs>
                <w:tab w:val="left" w:pos="780"/>
              </w:tabs>
              <w:ind w:left="0" w:firstLine="426"/>
              <w:jc w:val="both"/>
              <w:rPr>
                <w:rFonts w:ascii="Times New Roman" w:hAnsi="Times New Roman" w:cs="Times New Roman"/>
                <w:sz w:val="24"/>
                <w:szCs w:val="24"/>
              </w:rPr>
            </w:pPr>
            <w:r w:rsidRPr="00CE58B6">
              <w:rPr>
                <w:rFonts w:ascii="Times New Roman" w:hAnsi="Times New Roman" w:cs="Times New Roman"/>
                <w:sz w:val="24"/>
                <w:szCs w:val="24"/>
              </w:rPr>
              <w:t>Пункт 8 слова «срок утверждения» рекомендуем заменить на «срок завершения разработки»</w:t>
            </w:r>
          </w:p>
        </w:tc>
        <w:tc>
          <w:tcPr>
            <w:tcW w:w="4095" w:type="dxa"/>
            <w:vAlign w:val="center"/>
          </w:tcPr>
          <w:p w14:paraId="4B2953EA" w14:textId="4C348695" w:rsidR="006C6E54" w:rsidRPr="00CE58B6" w:rsidRDefault="00CE58B6" w:rsidP="008232A9">
            <w:pPr>
              <w:jc w:val="center"/>
              <w:rPr>
                <w:rFonts w:ascii="Times New Roman" w:hAnsi="Times New Roman" w:cs="Times New Roman"/>
                <w:sz w:val="24"/>
                <w:szCs w:val="24"/>
              </w:rPr>
            </w:pPr>
            <w:r w:rsidRPr="00CE58B6">
              <w:rPr>
                <w:rFonts w:ascii="Times New Roman" w:hAnsi="Times New Roman" w:cs="Times New Roman"/>
                <w:sz w:val="24"/>
                <w:szCs w:val="24"/>
              </w:rPr>
              <w:lastRenderedPageBreak/>
              <w:t>Принято</w:t>
            </w:r>
          </w:p>
        </w:tc>
      </w:tr>
      <w:tr w:rsidR="006C6E54" w:rsidRPr="00CE58B6" w14:paraId="700E48DE" w14:textId="77777777" w:rsidTr="003E584A">
        <w:trPr>
          <w:jc w:val="center"/>
        </w:trPr>
        <w:tc>
          <w:tcPr>
            <w:tcW w:w="583" w:type="dxa"/>
            <w:vAlign w:val="center"/>
          </w:tcPr>
          <w:p w14:paraId="3DFFD36F" w14:textId="785DCEB1" w:rsidR="006C6E54" w:rsidRPr="003E5F72" w:rsidRDefault="003E5F72"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126</w:t>
            </w:r>
          </w:p>
        </w:tc>
        <w:tc>
          <w:tcPr>
            <w:tcW w:w="2551" w:type="dxa"/>
          </w:tcPr>
          <w:p w14:paraId="3EC7D225" w14:textId="12D59CA0" w:rsidR="00CE58B6" w:rsidRPr="00CE58B6" w:rsidRDefault="00CE58B6" w:rsidP="000243E0">
            <w:pPr>
              <w:ind w:left="-227" w:firstLine="426"/>
              <w:jc w:val="center"/>
              <w:rPr>
                <w:rFonts w:ascii="Times New Roman" w:hAnsi="Times New Roman" w:cs="Times New Roman"/>
                <w:b/>
                <w:sz w:val="24"/>
                <w:szCs w:val="24"/>
              </w:rPr>
            </w:pPr>
            <w:r w:rsidRPr="00CE58B6">
              <w:rPr>
                <w:rFonts w:ascii="Times New Roman" w:hAnsi="Times New Roman" w:cs="Times New Roman"/>
                <w:b/>
                <w:sz w:val="24"/>
                <w:szCs w:val="24"/>
              </w:rPr>
              <w:t>По сводке отзывов</w:t>
            </w:r>
          </w:p>
          <w:p w14:paraId="1A5F238B" w14:textId="77777777" w:rsidR="006C6E54" w:rsidRPr="00CE58B6" w:rsidRDefault="006C6E54" w:rsidP="00CE58B6">
            <w:pPr>
              <w:pStyle w:val="a5"/>
              <w:jc w:val="center"/>
              <w:rPr>
                <w:b/>
                <w:bCs/>
                <w:sz w:val="24"/>
                <w:szCs w:val="24"/>
              </w:rPr>
            </w:pPr>
          </w:p>
        </w:tc>
        <w:tc>
          <w:tcPr>
            <w:tcW w:w="7655" w:type="dxa"/>
          </w:tcPr>
          <w:p w14:paraId="65C9B761" w14:textId="77777777"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Оформление сводки отзывов привести в соответствии с Приложением Б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1.2.</w:t>
            </w:r>
          </w:p>
          <w:p w14:paraId="068CF84E" w14:textId="77777777"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Уточнить наименование проекта стандарта.</w:t>
            </w:r>
          </w:p>
          <w:p w14:paraId="46819C69" w14:textId="77777777" w:rsidR="00CE58B6"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Согласно п. 4.8.4 </w:t>
            </w:r>
            <w:proofErr w:type="gramStart"/>
            <w:r w:rsidRPr="00CE58B6">
              <w:rPr>
                <w:rFonts w:ascii="Times New Roman" w:hAnsi="Times New Roman" w:cs="Times New Roman"/>
                <w:sz w:val="24"/>
                <w:szCs w:val="24"/>
              </w:rPr>
              <w:t>СТ</w:t>
            </w:r>
            <w:proofErr w:type="gramEnd"/>
            <w:r w:rsidRPr="00CE58B6">
              <w:rPr>
                <w:rFonts w:ascii="Times New Roman" w:hAnsi="Times New Roman" w:cs="Times New Roman"/>
                <w:sz w:val="24"/>
                <w:szCs w:val="24"/>
              </w:rPr>
              <w:t xml:space="preserve"> РК 1.2 проект документа по стандартизации в зависимости от объекта стандартизации направляется разработчиком на согласование заказчику разработки. Согласно Национальному плану стандартизации заказчиком данного проекта является</w:t>
            </w:r>
          </w:p>
          <w:p w14:paraId="691E89AC" w14:textId="08808BD8"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 АО «НК </w:t>
            </w:r>
            <w:proofErr w:type="spellStart"/>
            <w:r w:rsidRPr="00CE58B6">
              <w:rPr>
                <w:rFonts w:ascii="Times New Roman" w:hAnsi="Times New Roman" w:cs="Times New Roman"/>
                <w:sz w:val="24"/>
                <w:szCs w:val="24"/>
              </w:rPr>
              <w:t>КазМунайГаз</w:t>
            </w:r>
            <w:proofErr w:type="spellEnd"/>
            <w:r w:rsidRPr="00CE58B6">
              <w:rPr>
                <w:rFonts w:ascii="Times New Roman" w:hAnsi="Times New Roman" w:cs="Times New Roman"/>
                <w:sz w:val="24"/>
                <w:szCs w:val="24"/>
              </w:rPr>
              <w:t>».</w:t>
            </w:r>
          </w:p>
          <w:p w14:paraId="5394744F" w14:textId="77777777"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Следует исключить отзывы предприятий, в чью компетенцию не входит объект настоящего проекта стандарта.</w:t>
            </w:r>
          </w:p>
          <w:p w14:paraId="4EE34A49" w14:textId="45FDA8D3" w:rsidR="006C6E54" w:rsidRPr="00CE58B6" w:rsidRDefault="006C6E54" w:rsidP="000243E0">
            <w:pPr>
              <w:autoSpaceDE w:val="0"/>
              <w:autoSpaceDN w:val="0"/>
              <w:adjustRightInd w:val="0"/>
              <w:ind w:firstLine="426"/>
              <w:jc w:val="both"/>
              <w:rPr>
                <w:rFonts w:ascii="Times New Roman" w:hAnsi="Times New Roman" w:cs="Times New Roman"/>
                <w:sz w:val="24"/>
                <w:szCs w:val="24"/>
              </w:rPr>
            </w:pPr>
            <w:r w:rsidRPr="00CE58B6">
              <w:rPr>
                <w:rFonts w:ascii="Times New Roman" w:hAnsi="Times New Roman" w:cs="Times New Roman"/>
                <w:sz w:val="24"/>
                <w:szCs w:val="24"/>
              </w:rPr>
              <w:t xml:space="preserve">Согласно информации со сводки отзывов текст настоящего проекта был доработан и изменен по решению рабочей группы (Протокол совещания рабочей группы от 21.06.2022 г. № 15-04/9343 от 24.06.2022). В сводке отзывов в основном собраны отзывы от заинтересованных субъектов, которые рассматривали изначальную версию проекта. Так как, из проекта стандарта были исключены технические условия </w:t>
            </w:r>
            <w:r w:rsidRPr="00CE58B6">
              <w:rPr>
                <w:rFonts w:ascii="Times New Roman" w:hAnsi="Times New Roman" w:cs="Times New Roman"/>
                <w:b/>
                <w:sz w:val="24"/>
                <w:szCs w:val="24"/>
              </w:rPr>
              <w:t>к медицинскому кислороду и внесены требования к жидкому кислороду</w:t>
            </w:r>
            <w:r w:rsidRPr="00CE58B6">
              <w:rPr>
                <w:rFonts w:ascii="Times New Roman" w:hAnsi="Times New Roman" w:cs="Times New Roman"/>
                <w:sz w:val="24"/>
                <w:szCs w:val="24"/>
              </w:rPr>
              <w:t>, которые составляет значительные изменения в проекте, то измененный проект стандарта необходимо повторно согласовать</w:t>
            </w:r>
          </w:p>
        </w:tc>
        <w:tc>
          <w:tcPr>
            <w:tcW w:w="4095" w:type="dxa"/>
            <w:vAlign w:val="center"/>
          </w:tcPr>
          <w:p w14:paraId="00A5B49B" w14:textId="161BDD18" w:rsidR="006C6E54" w:rsidRPr="00CE58B6" w:rsidRDefault="00CE58B6" w:rsidP="006C6E54">
            <w:pPr>
              <w:jc w:val="center"/>
              <w:rPr>
                <w:rFonts w:ascii="Times New Roman" w:hAnsi="Times New Roman" w:cs="Times New Roman"/>
                <w:sz w:val="24"/>
                <w:szCs w:val="24"/>
              </w:rPr>
            </w:pPr>
            <w:r w:rsidRPr="00CE58B6">
              <w:rPr>
                <w:rFonts w:ascii="Times New Roman" w:hAnsi="Times New Roman" w:cs="Times New Roman"/>
                <w:sz w:val="24"/>
                <w:szCs w:val="24"/>
              </w:rPr>
              <w:t>Принято</w:t>
            </w:r>
          </w:p>
        </w:tc>
      </w:tr>
      <w:tr w:rsidR="006C6E54" w:rsidRPr="00CE58B6" w14:paraId="5D1331BE" w14:textId="77777777" w:rsidTr="003E584A">
        <w:trPr>
          <w:jc w:val="center"/>
        </w:trPr>
        <w:tc>
          <w:tcPr>
            <w:tcW w:w="583" w:type="dxa"/>
            <w:vAlign w:val="center"/>
          </w:tcPr>
          <w:p w14:paraId="6659925B" w14:textId="77777777" w:rsidR="006C6E54" w:rsidRPr="00CE58B6" w:rsidRDefault="006C6E54" w:rsidP="006C6E54">
            <w:pPr>
              <w:jc w:val="center"/>
              <w:rPr>
                <w:rFonts w:ascii="Times New Roman" w:hAnsi="Times New Roman" w:cs="Times New Roman"/>
                <w:sz w:val="24"/>
                <w:szCs w:val="24"/>
              </w:rPr>
            </w:pPr>
          </w:p>
        </w:tc>
        <w:tc>
          <w:tcPr>
            <w:tcW w:w="2551" w:type="dxa"/>
          </w:tcPr>
          <w:p w14:paraId="15508840" w14:textId="77777777" w:rsidR="006C6E54" w:rsidRPr="00CE58B6" w:rsidRDefault="006C6E54" w:rsidP="006C6E54">
            <w:pPr>
              <w:pStyle w:val="a5"/>
              <w:jc w:val="center"/>
              <w:rPr>
                <w:b/>
                <w:bCs/>
                <w:sz w:val="24"/>
                <w:szCs w:val="24"/>
              </w:rPr>
            </w:pPr>
          </w:p>
        </w:tc>
        <w:tc>
          <w:tcPr>
            <w:tcW w:w="7655" w:type="dxa"/>
          </w:tcPr>
          <w:p w14:paraId="24F1DEBC" w14:textId="733ADA20" w:rsidR="004C06C5" w:rsidRPr="00CE58B6" w:rsidRDefault="004C06C5" w:rsidP="004C06C5">
            <w:pPr>
              <w:jc w:val="center"/>
              <w:rPr>
                <w:rFonts w:ascii="Times New Roman" w:hAnsi="Times New Roman" w:cs="Times New Roman"/>
                <w:b/>
                <w:bCs/>
                <w:sz w:val="24"/>
                <w:szCs w:val="24"/>
              </w:rPr>
            </w:pPr>
            <w:r w:rsidRPr="00CE58B6">
              <w:rPr>
                <w:rFonts w:ascii="Times New Roman" w:hAnsi="Times New Roman" w:cs="Times New Roman"/>
                <w:b/>
                <w:bCs/>
                <w:sz w:val="24"/>
                <w:szCs w:val="24"/>
              </w:rPr>
              <w:t>3</w:t>
            </w:r>
            <w:r>
              <w:rPr>
                <w:rFonts w:ascii="Times New Roman" w:hAnsi="Times New Roman" w:cs="Times New Roman"/>
                <w:b/>
                <w:bCs/>
                <w:sz w:val="24"/>
                <w:szCs w:val="24"/>
                <w:lang w:val="kk-KZ"/>
              </w:rPr>
              <w:t>5</w:t>
            </w:r>
            <w:r w:rsidRPr="00CE58B6">
              <w:rPr>
                <w:rFonts w:ascii="Times New Roman" w:hAnsi="Times New Roman" w:cs="Times New Roman"/>
                <w:b/>
                <w:bCs/>
                <w:sz w:val="24"/>
                <w:szCs w:val="24"/>
              </w:rPr>
              <w:t>. РГП «</w:t>
            </w:r>
            <w:proofErr w:type="spellStart"/>
            <w:r w:rsidRPr="00CE58B6">
              <w:rPr>
                <w:rFonts w:ascii="Times New Roman" w:hAnsi="Times New Roman" w:cs="Times New Roman"/>
                <w:b/>
                <w:bCs/>
                <w:sz w:val="24"/>
                <w:szCs w:val="24"/>
              </w:rPr>
              <w:t>КазСтандарт</w:t>
            </w:r>
            <w:proofErr w:type="spellEnd"/>
            <w:r w:rsidRPr="00CE58B6">
              <w:rPr>
                <w:rFonts w:ascii="Times New Roman" w:hAnsi="Times New Roman" w:cs="Times New Roman"/>
                <w:b/>
                <w:bCs/>
                <w:sz w:val="24"/>
                <w:szCs w:val="24"/>
              </w:rPr>
              <w:t>»</w:t>
            </w:r>
          </w:p>
          <w:p w14:paraId="6DFAA40B" w14:textId="77777777" w:rsidR="004C06C5" w:rsidRPr="00CE58B6" w:rsidRDefault="004C06C5" w:rsidP="004C06C5">
            <w:pPr>
              <w:jc w:val="center"/>
              <w:rPr>
                <w:rFonts w:ascii="Times New Roman" w:hAnsi="Times New Roman" w:cs="Times New Roman"/>
                <w:b/>
                <w:bCs/>
                <w:spacing w:val="-1"/>
                <w:w w:val="105"/>
                <w:sz w:val="24"/>
                <w:szCs w:val="24"/>
              </w:rPr>
            </w:pPr>
            <w:r w:rsidRPr="00CE58B6">
              <w:rPr>
                <w:rFonts w:ascii="Times New Roman" w:hAnsi="Times New Roman" w:cs="Times New Roman"/>
                <w:b/>
                <w:bCs/>
                <w:spacing w:val="-1"/>
                <w:w w:val="105"/>
                <w:sz w:val="24"/>
                <w:szCs w:val="24"/>
              </w:rPr>
              <w:t>Экспертное заключение</w:t>
            </w:r>
          </w:p>
          <w:p w14:paraId="4D87B4E6" w14:textId="43741A5B" w:rsidR="006C6E54" w:rsidRPr="00CE58B6" w:rsidRDefault="004C06C5" w:rsidP="004C06C5">
            <w:pPr>
              <w:pStyle w:val="a5"/>
              <w:jc w:val="center"/>
              <w:rPr>
                <w:sz w:val="24"/>
                <w:szCs w:val="24"/>
              </w:rPr>
            </w:pPr>
            <w:r w:rsidRPr="00CE58B6">
              <w:rPr>
                <w:b/>
                <w:sz w:val="24"/>
                <w:szCs w:val="24"/>
              </w:rPr>
              <w:lastRenderedPageBreak/>
              <w:t>№ 268 от 12.09.2022 г.</w:t>
            </w:r>
          </w:p>
        </w:tc>
        <w:tc>
          <w:tcPr>
            <w:tcW w:w="4095" w:type="dxa"/>
            <w:vAlign w:val="center"/>
          </w:tcPr>
          <w:p w14:paraId="6A33B77D" w14:textId="77777777" w:rsidR="006C6E54" w:rsidRPr="00CE58B6" w:rsidRDefault="006C6E54" w:rsidP="006C6E54">
            <w:pPr>
              <w:jc w:val="center"/>
              <w:rPr>
                <w:rFonts w:ascii="Times New Roman" w:hAnsi="Times New Roman" w:cs="Times New Roman"/>
                <w:sz w:val="24"/>
                <w:szCs w:val="24"/>
              </w:rPr>
            </w:pPr>
          </w:p>
        </w:tc>
      </w:tr>
      <w:tr w:rsidR="006C6E54" w:rsidRPr="00CE58B6" w14:paraId="7B060EDD" w14:textId="77777777" w:rsidTr="003E584A">
        <w:trPr>
          <w:jc w:val="center"/>
        </w:trPr>
        <w:tc>
          <w:tcPr>
            <w:tcW w:w="583" w:type="dxa"/>
            <w:vAlign w:val="center"/>
          </w:tcPr>
          <w:p w14:paraId="461626F0" w14:textId="66F28530" w:rsidR="006C6E54" w:rsidRPr="003E5F72" w:rsidRDefault="003E5F72"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127</w:t>
            </w:r>
          </w:p>
        </w:tc>
        <w:tc>
          <w:tcPr>
            <w:tcW w:w="2551" w:type="dxa"/>
          </w:tcPr>
          <w:p w14:paraId="5AE0991B" w14:textId="77ECE14C" w:rsidR="006C6E54" w:rsidRPr="004C06C5" w:rsidRDefault="004C06C5" w:rsidP="006C6E54">
            <w:pPr>
              <w:pStyle w:val="a5"/>
              <w:jc w:val="center"/>
              <w:rPr>
                <w:b/>
                <w:bCs/>
                <w:sz w:val="24"/>
                <w:szCs w:val="24"/>
                <w:lang w:val="kk-KZ"/>
              </w:rPr>
            </w:pPr>
            <w:r>
              <w:rPr>
                <w:b/>
                <w:bCs/>
                <w:sz w:val="24"/>
                <w:szCs w:val="24"/>
                <w:lang w:val="kk-KZ"/>
              </w:rPr>
              <w:t>Титульный лист</w:t>
            </w:r>
          </w:p>
        </w:tc>
        <w:tc>
          <w:tcPr>
            <w:tcW w:w="7655" w:type="dxa"/>
          </w:tcPr>
          <w:p w14:paraId="755E8B6E" w14:textId="1317A009" w:rsidR="006C6E54" w:rsidRPr="004C06C5" w:rsidRDefault="004C06C5" w:rsidP="004C06C5">
            <w:pPr>
              <w:pStyle w:val="a5"/>
              <w:jc w:val="center"/>
              <w:rPr>
                <w:sz w:val="24"/>
                <w:szCs w:val="24"/>
              </w:rPr>
            </w:pPr>
            <w:r w:rsidRPr="004C06C5">
              <w:rPr>
                <w:sz w:val="24"/>
                <w:szCs w:val="24"/>
              </w:rPr>
              <w:t>Заменить «</w:t>
            </w:r>
            <w:proofErr w:type="spellStart"/>
            <w:r w:rsidRPr="004C06C5">
              <w:rPr>
                <w:sz w:val="24"/>
                <w:szCs w:val="24"/>
              </w:rPr>
              <w:t>Нур</w:t>
            </w:r>
            <w:proofErr w:type="spellEnd"/>
            <w:r w:rsidRPr="004C06C5">
              <w:rPr>
                <w:sz w:val="24"/>
                <w:szCs w:val="24"/>
              </w:rPr>
              <w:t xml:space="preserve"> </w:t>
            </w:r>
            <w:proofErr w:type="gramStart"/>
            <w:r w:rsidRPr="004C06C5">
              <w:rPr>
                <w:sz w:val="24"/>
                <w:szCs w:val="24"/>
              </w:rPr>
              <w:t>-С</w:t>
            </w:r>
            <w:proofErr w:type="gramEnd"/>
            <w:r w:rsidRPr="004C06C5">
              <w:rPr>
                <w:sz w:val="24"/>
                <w:szCs w:val="24"/>
              </w:rPr>
              <w:t>ултан» на «Астана»</w:t>
            </w:r>
          </w:p>
        </w:tc>
        <w:tc>
          <w:tcPr>
            <w:tcW w:w="4095" w:type="dxa"/>
            <w:vAlign w:val="center"/>
          </w:tcPr>
          <w:p w14:paraId="4717E702" w14:textId="3097E6DE" w:rsidR="006C6E54" w:rsidRPr="004C06C5" w:rsidRDefault="004C06C5"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t>Принято</w:t>
            </w:r>
          </w:p>
        </w:tc>
      </w:tr>
      <w:tr w:rsidR="004C06C5" w:rsidRPr="00CE58B6" w14:paraId="344135C8" w14:textId="77777777" w:rsidTr="003E584A">
        <w:trPr>
          <w:jc w:val="center"/>
        </w:trPr>
        <w:tc>
          <w:tcPr>
            <w:tcW w:w="583" w:type="dxa"/>
            <w:vAlign w:val="center"/>
          </w:tcPr>
          <w:p w14:paraId="45DB5E12" w14:textId="2D85B162" w:rsidR="004C06C5" w:rsidRPr="003E5F72" w:rsidRDefault="003E5F72"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t>128</w:t>
            </w:r>
          </w:p>
        </w:tc>
        <w:tc>
          <w:tcPr>
            <w:tcW w:w="2551" w:type="dxa"/>
          </w:tcPr>
          <w:p w14:paraId="0BB4B4B4" w14:textId="22E312A4" w:rsidR="004C06C5" w:rsidRDefault="004C06C5" w:rsidP="006C6E54">
            <w:pPr>
              <w:pStyle w:val="a5"/>
              <w:jc w:val="center"/>
              <w:rPr>
                <w:b/>
                <w:bCs/>
                <w:sz w:val="24"/>
                <w:szCs w:val="24"/>
                <w:lang w:val="kk-KZ"/>
              </w:rPr>
            </w:pPr>
            <w:r>
              <w:rPr>
                <w:b/>
                <w:bCs/>
                <w:sz w:val="24"/>
                <w:szCs w:val="24"/>
                <w:lang w:val="kk-KZ"/>
              </w:rPr>
              <w:t>Предисловие</w:t>
            </w:r>
          </w:p>
        </w:tc>
        <w:tc>
          <w:tcPr>
            <w:tcW w:w="7655" w:type="dxa"/>
          </w:tcPr>
          <w:p w14:paraId="2E8520E7" w14:textId="694968B2" w:rsidR="004C06C5" w:rsidRPr="004C06C5" w:rsidRDefault="004C06C5" w:rsidP="004C06C5">
            <w:pPr>
              <w:pStyle w:val="a5"/>
              <w:tabs>
                <w:tab w:val="left" w:pos="2640"/>
              </w:tabs>
              <w:jc w:val="both"/>
              <w:rPr>
                <w:sz w:val="24"/>
                <w:szCs w:val="24"/>
              </w:rPr>
            </w:pPr>
            <w:r w:rsidRPr="004C06C5">
              <w:rPr>
                <w:sz w:val="24"/>
                <w:szCs w:val="24"/>
              </w:rPr>
              <w:t>Пункт 4, следует исключить ссылку на нормы Закона РК «О техническом регулировании» и необходимо привести документ законодательного уровня</w:t>
            </w:r>
          </w:p>
        </w:tc>
        <w:tc>
          <w:tcPr>
            <w:tcW w:w="4095" w:type="dxa"/>
            <w:vAlign w:val="center"/>
          </w:tcPr>
          <w:p w14:paraId="444C0AA5" w14:textId="16582894" w:rsidR="004C06C5" w:rsidRPr="004C06C5" w:rsidRDefault="004C06C5"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t>Принято</w:t>
            </w:r>
          </w:p>
        </w:tc>
      </w:tr>
      <w:tr w:rsidR="004C06C5" w:rsidRPr="00CE58B6" w14:paraId="6CA51A22" w14:textId="77777777" w:rsidTr="003E584A">
        <w:trPr>
          <w:jc w:val="center"/>
        </w:trPr>
        <w:tc>
          <w:tcPr>
            <w:tcW w:w="583" w:type="dxa"/>
            <w:vAlign w:val="center"/>
          </w:tcPr>
          <w:p w14:paraId="77299F29" w14:textId="0A4ABE9D" w:rsidR="004C06C5" w:rsidRPr="003E5F72" w:rsidRDefault="003E5F72"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t>129</w:t>
            </w:r>
          </w:p>
        </w:tc>
        <w:tc>
          <w:tcPr>
            <w:tcW w:w="2551" w:type="dxa"/>
          </w:tcPr>
          <w:p w14:paraId="12CBD43E" w14:textId="32CC2FE0" w:rsidR="004C06C5" w:rsidRDefault="004C06C5" w:rsidP="006C6E54">
            <w:pPr>
              <w:pStyle w:val="a5"/>
              <w:jc w:val="center"/>
              <w:rPr>
                <w:b/>
                <w:bCs/>
                <w:sz w:val="24"/>
                <w:szCs w:val="24"/>
                <w:lang w:val="kk-KZ"/>
              </w:rPr>
            </w:pPr>
            <w:r>
              <w:rPr>
                <w:b/>
                <w:bCs/>
                <w:sz w:val="24"/>
                <w:szCs w:val="24"/>
                <w:lang w:val="kk-KZ"/>
              </w:rPr>
              <w:t>По тексту</w:t>
            </w:r>
          </w:p>
        </w:tc>
        <w:tc>
          <w:tcPr>
            <w:tcW w:w="7655" w:type="dxa"/>
          </w:tcPr>
          <w:p w14:paraId="309A1B2D" w14:textId="40426B0D" w:rsidR="004C06C5" w:rsidRPr="004C06C5" w:rsidRDefault="004C06C5" w:rsidP="004C06C5">
            <w:pPr>
              <w:pStyle w:val="a5"/>
              <w:jc w:val="both"/>
              <w:rPr>
                <w:sz w:val="24"/>
                <w:szCs w:val="24"/>
              </w:rPr>
            </w:pPr>
            <w:r w:rsidRPr="004C06C5">
              <w:rPr>
                <w:sz w:val="24"/>
                <w:szCs w:val="24"/>
              </w:rPr>
              <w:t xml:space="preserve">Оформление таблиц привести в соответствии с п. 6.5.6.1 </w:t>
            </w:r>
            <w:proofErr w:type="gramStart"/>
            <w:r w:rsidRPr="004C06C5">
              <w:rPr>
                <w:sz w:val="24"/>
                <w:szCs w:val="24"/>
              </w:rPr>
              <w:t>СТ</w:t>
            </w:r>
            <w:proofErr w:type="gramEnd"/>
            <w:r w:rsidRPr="004C06C5">
              <w:rPr>
                <w:sz w:val="24"/>
                <w:szCs w:val="24"/>
              </w:rPr>
              <w:t xml:space="preserve"> РК 1.5. В примечании Таблицы 1 исключить типы установок АКДС-70М и СКДС-70М. Диапазон числовых значений привести в соответствии с п. 6.13.4 </w:t>
            </w:r>
            <w:proofErr w:type="gramStart"/>
            <w:r w:rsidRPr="004C06C5">
              <w:rPr>
                <w:sz w:val="24"/>
                <w:szCs w:val="24"/>
              </w:rPr>
              <w:t>СТ</w:t>
            </w:r>
            <w:proofErr w:type="gramEnd"/>
            <w:r w:rsidRPr="004C06C5">
              <w:rPr>
                <w:sz w:val="24"/>
                <w:szCs w:val="24"/>
              </w:rPr>
              <w:t xml:space="preserve"> РК 1.5. П.5.7.1 и далее по тексту привести метрологические характеристики или соответствующий нормативный документ на секундомер механический. Исключить слово «типы» по тексту. П. 5.8.1.1 в словах «Секундомер механический по ГОСТ 5072-79» исключить год утверждения ГОСТ 5072. Плохое качество рисунков по тексту. Обозначения единиц величины и числовые значения привести на одной строке. Формулы привести в соответствии с п. 6.7.5 (см. пример). Учесть пробелы между текстом и формулами. Если в тексте стандарта или рекомендаций по стандартизации приведен ряд числовых значений величины, выраженных одной и той же единицей величины, то обозначение единицы величины указывают после последнего числового значения (см. пример). К примеру, 1, 2, 5 и 10 см</w:t>
            </w:r>
            <w:r w:rsidRPr="004C06C5">
              <w:rPr>
                <w:sz w:val="24"/>
                <w:szCs w:val="24"/>
                <w:vertAlign w:val="superscript"/>
              </w:rPr>
              <w:t>3</w:t>
            </w:r>
            <w:r w:rsidRPr="004C06C5">
              <w:rPr>
                <w:sz w:val="24"/>
                <w:szCs w:val="24"/>
              </w:rPr>
              <w:t>.</w:t>
            </w:r>
          </w:p>
        </w:tc>
        <w:tc>
          <w:tcPr>
            <w:tcW w:w="4095" w:type="dxa"/>
            <w:vAlign w:val="center"/>
          </w:tcPr>
          <w:p w14:paraId="23116038" w14:textId="7936449D" w:rsidR="004C06C5" w:rsidRPr="004C06C5" w:rsidRDefault="004C06C5"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t>Принято</w:t>
            </w:r>
          </w:p>
        </w:tc>
      </w:tr>
      <w:tr w:rsidR="004C06C5" w:rsidRPr="00CE58B6" w14:paraId="49100B98" w14:textId="77777777" w:rsidTr="003E584A">
        <w:trPr>
          <w:jc w:val="center"/>
        </w:trPr>
        <w:tc>
          <w:tcPr>
            <w:tcW w:w="583" w:type="dxa"/>
            <w:vAlign w:val="center"/>
          </w:tcPr>
          <w:p w14:paraId="45E62871" w14:textId="2396BB13" w:rsidR="004C06C5" w:rsidRPr="003E5F72" w:rsidRDefault="003E5F72"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t>130</w:t>
            </w:r>
          </w:p>
        </w:tc>
        <w:tc>
          <w:tcPr>
            <w:tcW w:w="2551" w:type="dxa"/>
          </w:tcPr>
          <w:p w14:paraId="29AA4F3E" w14:textId="0DD73E3E" w:rsidR="004C06C5" w:rsidRDefault="004C06C5" w:rsidP="006C6E54">
            <w:pPr>
              <w:pStyle w:val="a5"/>
              <w:jc w:val="center"/>
              <w:rPr>
                <w:b/>
                <w:bCs/>
                <w:sz w:val="24"/>
                <w:szCs w:val="24"/>
                <w:lang w:val="kk-KZ"/>
              </w:rPr>
            </w:pPr>
            <w:r>
              <w:rPr>
                <w:b/>
                <w:bCs/>
                <w:sz w:val="24"/>
                <w:szCs w:val="24"/>
                <w:lang w:val="kk-KZ"/>
              </w:rPr>
              <w:t>Сводка отзывов</w:t>
            </w:r>
          </w:p>
        </w:tc>
        <w:tc>
          <w:tcPr>
            <w:tcW w:w="7655" w:type="dxa"/>
          </w:tcPr>
          <w:p w14:paraId="73E40580" w14:textId="77777777" w:rsidR="004C06C5" w:rsidRDefault="004C06C5" w:rsidP="004C06C5">
            <w:pPr>
              <w:pStyle w:val="a5"/>
              <w:jc w:val="both"/>
              <w:rPr>
                <w:sz w:val="24"/>
                <w:szCs w:val="24"/>
              </w:rPr>
            </w:pPr>
            <w:r w:rsidRPr="004C06C5">
              <w:rPr>
                <w:sz w:val="24"/>
                <w:szCs w:val="24"/>
              </w:rPr>
              <w:t>Отсутствует отзыв от НПП РК «</w:t>
            </w:r>
            <w:proofErr w:type="spellStart"/>
            <w:r w:rsidRPr="004C06C5">
              <w:rPr>
                <w:sz w:val="24"/>
                <w:szCs w:val="24"/>
              </w:rPr>
              <w:t>Атамекен</w:t>
            </w:r>
            <w:proofErr w:type="spellEnd"/>
            <w:r w:rsidRPr="004C06C5">
              <w:rPr>
                <w:sz w:val="24"/>
                <w:szCs w:val="24"/>
              </w:rPr>
              <w:t>».</w:t>
            </w:r>
          </w:p>
          <w:p w14:paraId="05AECF59" w14:textId="4F11AB43" w:rsidR="004C06C5" w:rsidRPr="004C06C5" w:rsidRDefault="004C06C5" w:rsidP="004C06C5">
            <w:pPr>
              <w:pStyle w:val="a5"/>
              <w:jc w:val="both"/>
              <w:rPr>
                <w:sz w:val="24"/>
                <w:szCs w:val="24"/>
              </w:rPr>
            </w:pPr>
            <w:r w:rsidRPr="004C06C5">
              <w:rPr>
                <w:sz w:val="24"/>
                <w:szCs w:val="24"/>
              </w:rPr>
              <w:t xml:space="preserve"> Включить замечания ЭЗ № 268 и МЭ № 42</w:t>
            </w:r>
          </w:p>
        </w:tc>
        <w:tc>
          <w:tcPr>
            <w:tcW w:w="4095" w:type="dxa"/>
            <w:vAlign w:val="center"/>
          </w:tcPr>
          <w:p w14:paraId="1E554A4C" w14:textId="439D6B10" w:rsidR="004C06C5" w:rsidRPr="004C06C5" w:rsidRDefault="004C06C5" w:rsidP="006C6E54">
            <w:pPr>
              <w:jc w:val="center"/>
              <w:rPr>
                <w:rFonts w:ascii="Times New Roman" w:hAnsi="Times New Roman" w:cs="Times New Roman"/>
                <w:sz w:val="24"/>
                <w:szCs w:val="24"/>
                <w:lang w:val="kk-KZ"/>
              </w:rPr>
            </w:pPr>
            <w:r>
              <w:rPr>
                <w:rFonts w:ascii="Times New Roman" w:hAnsi="Times New Roman" w:cs="Times New Roman"/>
                <w:sz w:val="24"/>
                <w:szCs w:val="24"/>
                <w:lang w:val="kk-KZ"/>
              </w:rPr>
              <w:t>Принято</w:t>
            </w:r>
          </w:p>
        </w:tc>
      </w:tr>
    </w:tbl>
    <w:p w14:paraId="384176AF" w14:textId="6AB98B46" w:rsidR="0062450B" w:rsidRPr="00CE58B6" w:rsidRDefault="0062450B" w:rsidP="0062450B">
      <w:pPr>
        <w:spacing w:after="0" w:line="240" w:lineRule="auto"/>
        <w:rPr>
          <w:rFonts w:ascii="Times New Roman" w:hAnsi="Times New Roman" w:cs="Times New Roman"/>
          <w:i/>
          <w:sz w:val="24"/>
          <w:szCs w:val="24"/>
        </w:rPr>
      </w:pPr>
      <w:r w:rsidRPr="00CE58B6">
        <w:rPr>
          <w:rFonts w:ascii="Times New Roman" w:hAnsi="Times New Roman" w:cs="Times New Roman"/>
          <w:i/>
          <w:sz w:val="24"/>
          <w:szCs w:val="24"/>
        </w:rPr>
        <w:t>Информация о согласовании проекта стандарта и рекомендаций по стандартизации:</w:t>
      </w:r>
    </w:p>
    <w:p w14:paraId="6B20DC7C" w14:textId="77777777" w:rsidR="00CF347F" w:rsidRPr="00CE58B6" w:rsidRDefault="00CF347F" w:rsidP="0062450B">
      <w:pPr>
        <w:spacing w:after="0" w:line="240" w:lineRule="auto"/>
        <w:rPr>
          <w:rFonts w:ascii="Times New Roman" w:hAnsi="Times New Roman" w:cs="Times New Roman"/>
          <w:i/>
          <w:sz w:val="24"/>
          <w:szCs w:val="24"/>
        </w:rPr>
      </w:pPr>
    </w:p>
    <w:p w14:paraId="4272E38D" w14:textId="590BC289" w:rsidR="0062450B" w:rsidRPr="004C06C5" w:rsidRDefault="0062450B" w:rsidP="0062450B">
      <w:pPr>
        <w:spacing w:after="0" w:line="240" w:lineRule="auto"/>
        <w:rPr>
          <w:rFonts w:ascii="Times New Roman" w:hAnsi="Times New Roman" w:cs="Times New Roman"/>
          <w:i/>
          <w:sz w:val="24"/>
          <w:szCs w:val="24"/>
          <w:lang w:val="kk-KZ"/>
        </w:rPr>
      </w:pPr>
      <w:r w:rsidRPr="00CE58B6">
        <w:rPr>
          <w:rFonts w:ascii="Times New Roman" w:hAnsi="Times New Roman" w:cs="Times New Roman"/>
          <w:i/>
          <w:sz w:val="24"/>
          <w:szCs w:val="24"/>
        </w:rPr>
        <w:t>Общее к</w:t>
      </w:r>
      <w:r w:rsidR="003E4B09" w:rsidRPr="00CE58B6">
        <w:rPr>
          <w:rFonts w:ascii="Times New Roman" w:hAnsi="Times New Roman" w:cs="Times New Roman"/>
          <w:i/>
          <w:sz w:val="24"/>
          <w:szCs w:val="24"/>
        </w:rPr>
        <w:t xml:space="preserve">оличество отзывов – </w:t>
      </w:r>
      <w:r w:rsidR="00693B13" w:rsidRPr="00CE58B6">
        <w:rPr>
          <w:rFonts w:ascii="Times New Roman" w:hAnsi="Times New Roman" w:cs="Times New Roman"/>
          <w:i/>
          <w:sz w:val="24"/>
          <w:szCs w:val="24"/>
        </w:rPr>
        <w:t>3</w:t>
      </w:r>
      <w:r w:rsidR="004C06C5">
        <w:rPr>
          <w:rFonts w:ascii="Times New Roman" w:hAnsi="Times New Roman" w:cs="Times New Roman"/>
          <w:i/>
          <w:sz w:val="24"/>
          <w:szCs w:val="24"/>
          <w:lang w:val="kk-KZ"/>
        </w:rPr>
        <w:t>5</w:t>
      </w:r>
    </w:p>
    <w:p w14:paraId="4C90791B" w14:textId="209A9BB9" w:rsidR="0062450B" w:rsidRPr="00CE58B6" w:rsidRDefault="0062450B" w:rsidP="0062450B">
      <w:pPr>
        <w:spacing w:after="0" w:line="240" w:lineRule="auto"/>
        <w:rPr>
          <w:rFonts w:ascii="Times New Roman" w:hAnsi="Times New Roman" w:cs="Times New Roman"/>
          <w:i/>
          <w:sz w:val="24"/>
          <w:szCs w:val="24"/>
        </w:rPr>
      </w:pPr>
      <w:r w:rsidRPr="00CE58B6">
        <w:rPr>
          <w:rFonts w:ascii="Times New Roman" w:hAnsi="Times New Roman" w:cs="Times New Roman"/>
          <w:i/>
          <w:sz w:val="24"/>
          <w:szCs w:val="24"/>
        </w:rPr>
        <w:t xml:space="preserve">из них: без замечаний и предложений: </w:t>
      </w:r>
      <w:r w:rsidR="00CF347F" w:rsidRPr="00CE58B6">
        <w:rPr>
          <w:rFonts w:ascii="Times New Roman" w:hAnsi="Times New Roman" w:cs="Times New Roman"/>
          <w:i/>
          <w:sz w:val="24"/>
          <w:szCs w:val="24"/>
        </w:rPr>
        <w:t>2</w:t>
      </w:r>
      <w:r w:rsidR="009778C3" w:rsidRPr="00CE58B6">
        <w:rPr>
          <w:rFonts w:ascii="Times New Roman" w:hAnsi="Times New Roman" w:cs="Times New Roman"/>
          <w:i/>
          <w:sz w:val="24"/>
          <w:szCs w:val="24"/>
        </w:rPr>
        <w:t>3</w:t>
      </w:r>
    </w:p>
    <w:p w14:paraId="5D82D554" w14:textId="4928665F" w:rsidR="0062450B" w:rsidRPr="004C06C5" w:rsidRDefault="0062450B" w:rsidP="0062450B">
      <w:pPr>
        <w:spacing w:after="0" w:line="240" w:lineRule="auto"/>
        <w:rPr>
          <w:rFonts w:ascii="Times New Roman" w:hAnsi="Times New Roman" w:cs="Times New Roman"/>
          <w:i/>
          <w:sz w:val="24"/>
          <w:szCs w:val="24"/>
          <w:lang w:val="kk-KZ"/>
        </w:rPr>
      </w:pPr>
      <w:r w:rsidRPr="00CE58B6">
        <w:rPr>
          <w:rFonts w:ascii="Times New Roman" w:hAnsi="Times New Roman" w:cs="Times New Roman"/>
          <w:i/>
          <w:sz w:val="24"/>
          <w:szCs w:val="24"/>
        </w:rPr>
        <w:tab/>
        <w:t xml:space="preserve">  с замечаниями и предложениями: </w:t>
      </w:r>
      <w:r w:rsidR="004C06C5">
        <w:rPr>
          <w:rFonts w:ascii="Times New Roman" w:hAnsi="Times New Roman" w:cs="Times New Roman"/>
          <w:i/>
          <w:sz w:val="24"/>
          <w:szCs w:val="24"/>
          <w:lang w:val="kk-KZ"/>
        </w:rPr>
        <w:t>12</w:t>
      </w:r>
    </w:p>
    <w:p w14:paraId="7F3ECD28" w14:textId="27FEA94C" w:rsidR="0062450B" w:rsidRPr="003E5F72" w:rsidRDefault="003E4B09" w:rsidP="0062450B">
      <w:pPr>
        <w:spacing w:after="0" w:line="240" w:lineRule="auto"/>
        <w:rPr>
          <w:rFonts w:ascii="Times New Roman" w:hAnsi="Times New Roman" w:cs="Times New Roman"/>
          <w:i/>
          <w:sz w:val="24"/>
          <w:szCs w:val="24"/>
          <w:lang w:val="kk-KZ"/>
        </w:rPr>
      </w:pPr>
      <w:r w:rsidRPr="00CE58B6">
        <w:rPr>
          <w:rFonts w:ascii="Times New Roman" w:hAnsi="Times New Roman" w:cs="Times New Roman"/>
          <w:i/>
          <w:sz w:val="24"/>
          <w:szCs w:val="24"/>
        </w:rPr>
        <w:t xml:space="preserve">                                                                                                                                                                                                                                                                                                                                                                                                                                                                                                                                                                                                                                   Общее количе</w:t>
      </w:r>
      <w:r w:rsidR="0062450B" w:rsidRPr="00CE58B6">
        <w:rPr>
          <w:rFonts w:ascii="Times New Roman" w:hAnsi="Times New Roman" w:cs="Times New Roman"/>
          <w:i/>
          <w:sz w:val="24"/>
          <w:szCs w:val="24"/>
        </w:rPr>
        <w:t>ство замечаний</w:t>
      </w:r>
      <w:r w:rsidR="00FF1553" w:rsidRPr="00CE58B6">
        <w:rPr>
          <w:rFonts w:ascii="Times New Roman" w:hAnsi="Times New Roman" w:cs="Times New Roman"/>
          <w:i/>
          <w:sz w:val="24"/>
          <w:szCs w:val="24"/>
        </w:rPr>
        <w:t xml:space="preserve"> – </w:t>
      </w:r>
      <w:r w:rsidR="003E5F72">
        <w:rPr>
          <w:rFonts w:ascii="Times New Roman" w:hAnsi="Times New Roman" w:cs="Times New Roman"/>
          <w:i/>
          <w:sz w:val="24"/>
          <w:szCs w:val="24"/>
          <w:lang w:val="kk-KZ"/>
        </w:rPr>
        <w:t>106</w:t>
      </w:r>
    </w:p>
    <w:p w14:paraId="275168F9" w14:textId="2FDBB24A" w:rsidR="0062450B" w:rsidRPr="003E5F72" w:rsidRDefault="0062450B" w:rsidP="0062450B">
      <w:pPr>
        <w:spacing w:after="0" w:line="240" w:lineRule="auto"/>
        <w:rPr>
          <w:rFonts w:ascii="Times New Roman" w:hAnsi="Times New Roman" w:cs="Times New Roman"/>
          <w:i/>
          <w:sz w:val="24"/>
          <w:szCs w:val="24"/>
          <w:lang w:val="kk-KZ"/>
        </w:rPr>
      </w:pPr>
      <w:r w:rsidRPr="00CE58B6">
        <w:rPr>
          <w:rFonts w:ascii="Times New Roman" w:hAnsi="Times New Roman" w:cs="Times New Roman"/>
          <w:i/>
          <w:sz w:val="24"/>
          <w:szCs w:val="24"/>
        </w:rPr>
        <w:t xml:space="preserve">из них: </w:t>
      </w:r>
      <w:r w:rsidR="00B1714D" w:rsidRPr="00CE58B6">
        <w:rPr>
          <w:rFonts w:ascii="Times New Roman" w:hAnsi="Times New Roman" w:cs="Times New Roman"/>
          <w:i/>
          <w:sz w:val="24"/>
          <w:szCs w:val="24"/>
        </w:rPr>
        <w:t>принят</w:t>
      </w:r>
      <w:r w:rsidRPr="00CE58B6">
        <w:rPr>
          <w:rFonts w:ascii="Times New Roman" w:hAnsi="Times New Roman" w:cs="Times New Roman"/>
          <w:i/>
          <w:sz w:val="24"/>
          <w:szCs w:val="24"/>
        </w:rPr>
        <w:t>о:</w:t>
      </w:r>
      <w:r w:rsidR="003E5F72">
        <w:rPr>
          <w:rFonts w:ascii="Times New Roman" w:hAnsi="Times New Roman" w:cs="Times New Roman"/>
          <w:i/>
          <w:sz w:val="24"/>
          <w:szCs w:val="24"/>
          <w:lang w:val="kk-KZ"/>
        </w:rPr>
        <w:t>66</w:t>
      </w:r>
    </w:p>
    <w:p w14:paraId="70E3D272" w14:textId="51F18189" w:rsidR="00AF795A" w:rsidRPr="00CE58B6" w:rsidRDefault="00AF795A" w:rsidP="0062450B">
      <w:pPr>
        <w:spacing w:after="0" w:line="240" w:lineRule="auto"/>
        <w:rPr>
          <w:rFonts w:ascii="Times New Roman" w:hAnsi="Times New Roman" w:cs="Times New Roman"/>
          <w:i/>
          <w:sz w:val="24"/>
          <w:szCs w:val="24"/>
        </w:rPr>
      </w:pPr>
      <w:r w:rsidRPr="00CE58B6">
        <w:rPr>
          <w:rFonts w:ascii="Times New Roman" w:hAnsi="Times New Roman" w:cs="Times New Roman"/>
          <w:i/>
          <w:sz w:val="24"/>
          <w:szCs w:val="24"/>
        </w:rPr>
        <w:tab/>
        <w:t>частично принято</w:t>
      </w:r>
      <w:r w:rsidR="001A30E2" w:rsidRPr="00CE58B6">
        <w:rPr>
          <w:rFonts w:ascii="Times New Roman" w:hAnsi="Times New Roman" w:cs="Times New Roman"/>
          <w:i/>
          <w:sz w:val="24"/>
          <w:szCs w:val="24"/>
        </w:rPr>
        <w:t>:</w:t>
      </w:r>
      <w:r w:rsidR="0094655A" w:rsidRPr="00CE58B6">
        <w:rPr>
          <w:rFonts w:ascii="Times New Roman" w:hAnsi="Times New Roman" w:cs="Times New Roman"/>
          <w:i/>
          <w:sz w:val="24"/>
          <w:szCs w:val="24"/>
        </w:rPr>
        <w:t>10</w:t>
      </w:r>
    </w:p>
    <w:p w14:paraId="73462A06" w14:textId="61CA7222" w:rsidR="008901A7" w:rsidRPr="003E5F72" w:rsidRDefault="0062450B" w:rsidP="0062450B">
      <w:pPr>
        <w:spacing w:after="0" w:line="240" w:lineRule="auto"/>
        <w:rPr>
          <w:rFonts w:ascii="Times New Roman" w:hAnsi="Times New Roman" w:cs="Times New Roman"/>
          <w:i/>
          <w:sz w:val="24"/>
          <w:szCs w:val="24"/>
          <w:lang w:val="kk-KZ"/>
        </w:rPr>
      </w:pPr>
      <w:r w:rsidRPr="00CE58B6">
        <w:rPr>
          <w:rFonts w:ascii="Times New Roman" w:hAnsi="Times New Roman" w:cs="Times New Roman"/>
          <w:i/>
          <w:sz w:val="24"/>
          <w:szCs w:val="24"/>
        </w:rPr>
        <w:tab/>
      </w:r>
      <w:r w:rsidR="003E4B09" w:rsidRPr="00CE58B6">
        <w:rPr>
          <w:rFonts w:ascii="Times New Roman" w:hAnsi="Times New Roman" w:cs="Times New Roman"/>
          <w:i/>
          <w:sz w:val="24"/>
          <w:szCs w:val="24"/>
        </w:rPr>
        <w:t>не принят</w:t>
      </w:r>
      <w:r w:rsidRPr="00CE58B6">
        <w:rPr>
          <w:rFonts w:ascii="Times New Roman" w:hAnsi="Times New Roman" w:cs="Times New Roman"/>
          <w:i/>
          <w:sz w:val="24"/>
          <w:szCs w:val="24"/>
        </w:rPr>
        <w:t>о:</w:t>
      </w:r>
      <w:r w:rsidR="003E5F72">
        <w:rPr>
          <w:rFonts w:ascii="Times New Roman" w:hAnsi="Times New Roman" w:cs="Times New Roman"/>
          <w:i/>
          <w:sz w:val="24"/>
          <w:szCs w:val="24"/>
          <w:lang w:val="kk-KZ"/>
        </w:rPr>
        <w:t>30</w:t>
      </w:r>
    </w:p>
    <w:p w14:paraId="0695F2C5" w14:textId="77777777" w:rsidR="00DB2000" w:rsidRDefault="00DB2000" w:rsidP="0062450B">
      <w:pPr>
        <w:spacing w:after="0" w:line="240" w:lineRule="auto"/>
        <w:rPr>
          <w:rFonts w:ascii="Times New Roman" w:hAnsi="Times New Roman" w:cs="Times New Roman"/>
          <w:i/>
          <w:sz w:val="24"/>
          <w:szCs w:val="24"/>
        </w:rPr>
      </w:pPr>
    </w:p>
    <w:p w14:paraId="32307FC5" w14:textId="77777777" w:rsidR="00E772C5" w:rsidRPr="00CE58B6" w:rsidRDefault="00E772C5" w:rsidP="0062450B">
      <w:pPr>
        <w:spacing w:after="0" w:line="240" w:lineRule="auto"/>
        <w:rPr>
          <w:rFonts w:ascii="Times New Roman" w:hAnsi="Times New Roman" w:cs="Times New Roman"/>
          <w:i/>
          <w:sz w:val="24"/>
          <w:szCs w:val="24"/>
        </w:rPr>
      </w:pPr>
    </w:p>
    <w:p w14:paraId="69B0D4CF" w14:textId="77777777" w:rsidR="00E772C5" w:rsidRPr="003B21C0" w:rsidRDefault="00E772C5" w:rsidP="00E772C5">
      <w:pPr>
        <w:pStyle w:val="a5"/>
        <w:rPr>
          <w:b/>
          <w:sz w:val="24"/>
        </w:rPr>
      </w:pPr>
      <w:r w:rsidRPr="003B21C0">
        <w:rPr>
          <w:b/>
          <w:sz w:val="24"/>
        </w:rPr>
        <w:t xml:space="preserve">Заместитель </w:t>
      </w:r>
    </w:p>
    <w:p w14:paraId="093D90E8" w14:textId="09A27E83" w:rsidR="00311313" w:rsidRPr="00CE58B6" w:rsidRDefault="00E772C5" w:rsidP="00E772C5">
      <w:pPr>
        <w:pStyle w:val="a5"/>
        <w:rPr>
          <w:b/>
          <w:sz w:val="24"/>
          <w:szCs w:val="24"/>
        </w:rPr>
      </w:pPr>
      <w:r w:rsidRPr="003B21C0">
        <w:rPr>
          <w:b/>
          <w:sz w:val="24"/>
        </w:rPr>
        <w:t xml:space="preserve">Генерального директора                                                                                                                                                  </w:t>
      </w:r>
      <w:r>
        <w:rPr>
          <w:b/>
          <w:sz w:val="24"/>
        </w:rPr>
        <w:t xml:space="preserve">          </w:t>
      </w:r>
      <w:r w:rsidRPr="003B21C0">
        <w:rPr>
          <w:b/>
          <w:sz w:val="24"/>
        </w:rPr>
        <w:t xml:space="preserve">           </w:t>
      </w:r>
      <w:proofErr w:type="spellStart"/>
      <w:r w:rsidRPr="003B21C0">
        <w:rPr>
          <w:b/>
          <w:sz w:val="24"/>
        </w:rPr>
        <w:t>Шамбетова</w:t>
      </w:r>
      <w:proofErr w:type="spellEnd"/>
      <w:r w:rsidRPr="003B21C0">
        <w:rPr>
          <w:b/>
          <w:sz w:val="24"/>
        </w:rPr>
        <w:t xml:space="preserve"> А.Б.</w:t>
      </w:r>
      <w:bookmarkStart w:id="5" w:name="_GoBack"/>
      <w:bookmarkEnd w:id="5"/>
    </w:p>
    <w:sectPr w:rsidR="00311313" w:rsidRPr="00CE58B6" w:rsidSect="00654DB2">
      <w:pgSz w:w="16838" w:h="11906" w:orient="landscape"/>
      <w:pgMar w:top="993"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645B1" w14:textId="77777777" w:rsidR="00E36966" w:rsidRDefault="00E36966" w:rsidP="003A52B7">
      <w:pPr>
        <w:spacing w:after="0" w:line="240" w:lineRule="auto"/>
      </w:pPr>
      <w:r>
        <w:separator/>
      </w:r>
    </w:p>
  </w:endnote>
  <w:endnote w:type="continuationSeparator" w:id="0">
    <w:p w14:paraId="3B0924A8" w14:textId="77777777" w:rsidR="00E36966" w:rsidRDefault="00E36966" w:rsidP="003A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ACBD8" w14:textId="77777777" w:rsidR="00E36966" w:rsidRDefault="00E36966" w:rsidP="003A52B7">
      <w:pPr>
        <w:spacing w:after="0" w:line="240" w:lineRule="auto"/>
      </w:pPr>
      <w:r>
        <w:separator/>
      </w:r>
    </w:p>
  </w:footnote>
  <w:footnote w:type="continuationSeparator" w:id="0">
    <w:p w14:paraId="5548CF24" w14:textId="77777777" w:rsidR="00E36966" w:rsidRDefault="00E36966" w:rsidP="003A5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C65"/>
    <w:multiLevelType w:val="hybridMultilevel"/>
    <w:tmpl w:val="9002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41346"/>
    <w:multiLevelType w:val="hybridMultilevel"/>
    <w:tmpl w:val="EE92E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56C18"/>
    <w:multiLevelType w:val="hybridMultilevel"/>
    <w:tmpl w:val="938616E8"/>
    <w:lvl w:ilvl="0" w:tplc="020CDEA8">
      <w:start w:val="1"/>
      <w:numFmt w:val="decimal"/>
      <w:lvlText w:val="%1."/>
      <w:lvlJc w:val="left"/>
      <w:pPr>
        <w:ind w:left="360"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E8D43F3"/>
    <w:multiLevelType w:val="hybridMultilevel"/>
    <w:tmpl w:val="D402D140"/>
    <w:lvl w:ilvl="0" w:tplc="39B89DE0">
      <w:start w:val="1"/>
      <w:numFmt w:val="decimal"/>
      <w:lvlText w:val="%1"/>
      <w:lvlJc w:val="left"/>
      <w:pPr>
        <w:ind w:left="752"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671904"/>
    <w:multiLevelType w:val="hybridMultilevel"/>
    <w:tmpl w:val="2DC67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B35393"/>
    <w:multiLevelType w:val="hybridMultilevel"/>
    <w:tmpl w:val="6114B3D6"/>
    <w:lvl w:ilvl="0" w:tplc="0419000F">
      <w:start w:val="10"/>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6">
    <w:nsid w:val="2CDD5FBC"/>
    <w:multiLevelType w:val="hybridMultilevel"/>
    <w:tmpl w:val="0A4A0344"/>
    <w:lvl w:ilvl="0" w:tplc="B4FEE55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F3A0EE6"/>
    <w:multiLevelType w:val="hybridMultilevel"/>
    <w:tmpl w:val="7BE68A9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308107E8"/>
    <w:multiLevelType w:val="hybridMultilevel"/>
    <w:tmpl w:val="0720C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158A9"/>
    <w:multiLevelType w:val="hybridMultilevel"/>
    <w:tmpl w:val="2444C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0D3BF8"/>
    <w:multiLevelType w:val="hybridMultilevel"/>
    <w:tmpl w:val="CB52B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554057"/>
    <w:multiLevelType w:val="hybridMultilevel"/>
    <w:tmpl w:val="F612D37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A56A36"/>
    <w:multiLevelType w:val="hybridMultilevel"/>
    <w:tmpl w:val="EC46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69040C"/>
    <w:multiLevelType w:val="hybridMultilevel"/>
    <w:tmpl w:val="C656714C"/>
    <w:lvl w:ilvl="0" w:tplc="E5360F34">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B6F0B6B"/>
    <w:multiLevelType w:val="hybridMultilevel"/>
    <w:tmpl w:val="503EDE5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618F6EB2"/>
    <w:multiLevelType w:val="hybridMultilevel"/>
    <w:tmpl w:val="01186082"/>
    <w:lvl w:ilvl="0" w:tplc="1CD096D2">
      <w:start w:val="1"/>
      <w:numFmt w:val="decimal"/>
      <w:lvlText w:val="%1"/>
      <w:lvlJc w:val="left"/>
      <w:pPr>
        <w:ind w:left="752" w:hanging="360"/>
      </w:pPr>
      <w:rPr>
        <w:rFonts w:hint="default"/>
        <w:i w:val="0"/>
        <w:sz w:val="28"/>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nsid w:val="6C0F3DD8"/>
    <w:multiLevelType w:val="hybridMultilevel"/>
    <w:tmpl w:val="EC46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4F4EE2"/>
    <w:multiLevelType w:val="hybridMultilevel"/>
    <w:tmpl w:val="DE3E8DBA"/>
    <w:lvl w:ilvl="0" w:tplc="9AA8B152">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715345D0"/>
    <w:multiLevelType w:val="hybridMultilevel"/>
    <w:tmpl w:val="7CE84FC0"/>
    <w:lvl w:ilvl="0" w:tplc="F1444D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937E4F"/>
    <w:multiLevelType w:val="hybridMultilevel"/>
    <w:tmpl w:val="439A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9"/>
  </w:num>
  <w:num w:numId="3">
    <w:abstractNumId w:val="6"/>
  </w:num>
  <w:num w:numId="4">
    <w:abstractNumId w:val="12"/>
  </w:num>
  <w:num w:numId="5">
    <w:abstractNumId w:val="18"/>
  </w:num>
  <w:num w:numId="6">
    <w:abstractNumId w:val="3"/>
  </w:num>
  <w:num w:numId="7">
    <w:abstractNumId w:val="15"/>
  </w:num>
  <w:num w:numId="8">
    <w:abstractNumId w:val="13"/>
  </w:num>
  <w:num w:numId="9">
    <w:abstractNumId w:val="9"/>
  </w:num>
  <w:num w:numId="10">
    <w:abstractNumId w:val="8"/>
  </w:num>
  <w:num w:numId="11">
    <w:abstractNumId w:val="10"/>
  </w:num>
  <w:num w:numId="12">
    <w:abstractNumId w:val="4"/>
  </w:num>
  <w:num w:numId="13">
    <w:abstractNumId w:val="16"/>
  </w:num>
  <w:num w:numId="14">
    <w:abstractNumId w:val="1"/>
  </w:num>
  <w:num w:numId="15">
    <w:abstractNumId w:val="5"/>
  </w:num>
  <w:num w:numId="16">
    <w:abstractNumId w:val="0"/>
  </w:num>
  <w:num w:numId="17">
    <w:abstractNumId w:val="11"/>
  </w:num>
  <w:num w:numId="18">
    <w:abstractNumId w:val="17"/>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BF"/>
    <w:rsid w:val="00001508"/>
    <w:rsid w:val="00004C7E"/>
    <w:rsid w:val="000068BD"/>
    <w:rsid w:val="00011A18"/>
    <w:rsid w:val="000148C1"/>
    <w:rsid w:val="000165E5"/>
    <w:rsid w:val="0001732F"/>
    <w:rsid w:val="000173A6"/>
    <w:rsid w:val="00021478"/>
    <w:rsid w:val="00022096"/>
    <w:rsid w:val="00023C38"/>
    <w:rsid w:val="000243E0"/>
    <w:rsid w:val="0002454C"/>
    <w:rsid w:val="00025542"/>
    <w:rsid w:val="000270D7"/>
    <w:rsid w:val="00030047"/>
    <w:rsid w:val="000355BD"/>
    <w:rsid w:val="000358EB"/>
    <w:rsid w:val="000367F0"/>
    <w:rsid w:val="0003690C"/>
    <w:rsid w:val="00036FD0"/>
    <w:rsid w:val="00041076"/>
    <w:rsid w:val="0004128D"/>
    <w:rsid w:val="00042D17"/>
    <w:rsid w:val="00043AED"/>
    <w:rsid w:val="00043DBF"/>
    <w:rsid w:val="00043EE7"/>
    <w:rsid w:val="000447C7"/>
    <w:rsid w:val="00046DA6"/>
    <w:rsid w:val="00047A3E"/>
    <w:rsid w:val="00047B8C"/>
    <w:rsid w:val="00053183"/>
    <w:rsid w:val="000548AE"/>
    <w:rsid w:val="000549F4"/>
    <w:rsid w:val="00054EB0"/>
    <w:rsid w:val="00055AF1"/>
    <w:rsid w:val="00057ADC"/>
    <w:rsid w:val="0006249C"/>
    <w:rsid w:val="00062E9F"/>
    <w:rsid w:val="00065E60"/>
    <w:rsid w:val="00071673"/>
    <w:rsid w:val="00075E65"/>
    <w:rsid w:val="000773DF"/>
    <w:rsid w:val="00083355"/>
    <w:rsid w:val="000837EF"/>
    <w:rsid w:val="00086DF3"/>
    <w:rsid w:val="0008762E"/>
    <w:rsid w:val="00090694"/>
    <w:rsid w:val="00090809"/>
    <w:rsid w:val="00091199"/>
    <w:rsid w:val="00091EDA"/>
    <w:rsid w:val="00095652"/>
    <w:rsid w:val="00097F42"/>
    <w:rsid w:val="000A5374"/>
    <w:rsid w:val="000A5CED"/>
    <w:rsid w:val="000A6268"/>
    <w:rsid w:val="000A66C1"/>
    <w:rsid w:val="000A6B43"/>
    <w:rsid w:val="000B19D4"/>
    <w:rsid w:val="000B1E30"/>
    <w:rsid w:val="000B26CC"/>
    <w:rsid w:val="000B28A6"/>
    <w:rsid w:val="000B5D53"/>
    <w:rsid w:val="000C0A65"/>
    <w:rsid w:val="000C0C4B"/>
    <w:rsid w:val="000C3D4A"/>
    <w:rsid w:val="000C4966"/>
    <w:rsid w:val="000C6B33"/>
    <w:rsid w:val="000C7A3E"/>
    <w:rsid w:val="000D09A7"/>
    <w:rsid w:val="000D5BDD"/>
    <w:rsid w:val="000D5D86"/>
    <w:rsid w:val="000D5F1D"/>
    <w:rsid w:val="000D6BD0"/>
    <w:rsid w:val="000E3040"/>
    <w:rsid w:val="000E4672"/>
    <w:rsid w:val="000F0AB3"/>
    <w:rsid w:val="000F12B4"/>
    <w:rsid w:val="000F1A62"/>
    <w:rsid w:val="000F3C62"/>
    <w:rsid w:val="000F3E41"/>
    <w:rsid w:val="000F4C4D"/>
    <w:rsid w:val="000F54D1"/>
    <w:rsid w:val="000F615E"/>
    <w:rsid w:val="0010409F"/>
    <w:rsid w:val="0011141E"/>
    <w:rsid w:val="001119D2"/>
    <w:rsid w:val="001123C9"/>
    <w:rsid w:val="001146FA"/>
    <w:rsid w:val="00114BF5"/>
    <w:rsid w:val="00115E5A"/>
    <w:rsid w:val="00120EF2"/>
    <w:rsid w:val="0012370F"/>
    <w:rsid w:val="001266C4"/>
    <w:rsid w:val="0012728E"/>
    <w:rsid w:val="001315D8"/>
    <w:rsid w:val="00134567"/>
    <w:rsid w:val="001377DE"/>
    <w:rsid w:val="00142FA7"/>
    <w:rsid w:val="00146D84"/>
    <w:rsid w:val="00150FB6"/>
    <w:rsid w:val="001515A5"/>
    <w:rsid w:val="0015234B"/>
    <w:rsid w:val="00161781"/>
    <w:rsid w:val="00164630"/>
    <w:rsid w:val="00165E51"/>
    <w:rsid w:val="00171C82"/>
    <w:rsid w:val="00171EBE"/>
    <w:rsid w:val="00172E78"/>
    <w:rsid w:val="00173684"/>
    <w:rsid w:val="001748D1"/>
    <w:rsid w:val="00176CF7"/>
    <w:rsid w:val="00177B7C"/>
    <w:rsid w:val="0018149C"/>
    <w:rsid w:val="00183962"/>
    <w:rsid w:val="00185300"/>
    <w:rsid w:val="00186CBF"/>
    <w:rsid w:val="00187769"/>
    <w:rsid w:val="001900DD"/>
    <w:rsid w:val="001918CF"/>
    <w:rsid w:val="00191B13"/>
    <w:rsid w:val="001933AB"/>
    <w:rsid w:val="00194BB9"/>
    <w:rsid w:val="00197A82"/>
    <w:rsid w:val="00197D35"/>
    <w:rsid w:val="001A02BF"/>
    <w:rsid w:val="001A0B14"/>
    <w:rsid w:val="001A23A3"/>
    <w:rsid w:val="001A30E2"/>
    <w:rsid w:val="001A4F2D"/>
    <w:rsid w:val="001A6664"/>
    <w:rsid w:val="001A6840"/>
    <w:rsid w:val="001B2603"/>
    <w:rsid w:val="001B2C82"/>
    <w:rsid w:val="001B328E"/>
    <w:rsid w:val="001B77A9"/>
    <w:rsid w:val="001B77D4"/>
    <w:rsid w:val="001C33E7"/>
    <w:rsid w:val="001C4CC7"/>
    <w:rsid w:val="001C5236"/>
    <w:rsid w:val="001D1012"/>
    <w:rsid w:val="001D3883"/>
    <w:rsid w:val="001D4961"/>
    <w:rsid w:val="001D4C33"/>
    <w:rsid w:val="001D6B72"/>
    <w:rsid w:val="001E34C2"/>
    <w:rsid w:val="001E5D43"/>
    <w:rsid w:val="001E6262"/>
    <w:rsid w:val="001E7A54"/>
    <w:rsid w:val="001E7E1C"/>
    <w:rsid w:val="001F291C"/>
    <w:rsid w:val="001F37EC"/>
    <w:rsid w:val="001F4458"/>
    <w:rsid w:val="001F563E"/>
    <w:rsid w:val="001F591A"/>
    <w:rsid w:val="001F5D1C"/>
    <w:rsid w:val="001F65F7"/>
    <w:rsid w:val="0020112E"/>
    <w:rsid w:val="00201BBB"/>
    <w:rsid w:val="00202AE4"/>
    <w:rsid w:val="00204D5A"/>
    <w:rsid w:val="002055C4"/>
    <w:rsid w:val="00206410"/>
    <w:rsid w:val="00207834"/>
    <w:rsid w:val="00210420"/>
    <w:rsid w:val="002164DA"/>
    <w:rsid w:val="00217C2F"/>
    <w:rsid w:val="00217F4B"/>
    <w:rsid w:val="002213D8"/>
    <w:rsid w:val="00224ED7"/>
    <w:rsid w:val="00225AB7"/>
    <w:rsid w:val="00225CFA"/>
    <w:rsid w:val="00240131"/>
    <w:rsid w:val="00241503"/>
    <w:rsid w:val="00241A51"/>
    <w:rsid w:val="00253620"/>
    <w:rsid w:val="00256F34"/>
    <w:rsid w:val="00257689"/>
    <w:rsid w:val="002613CB"/>
    <w:rsid w:val="002656A5"/>
    <w:rsid w:val="00274F85"/>
    <w:rsid w:val="00276EEC"/>
    <w:rsid w:val="00282CDC"/>
    <w:rsid w:val="0028379B"/>
    <w:rsid w:val="002867D1"/>
    <w:rsid w:val="00287C48"/>
    <w:rsid w:val="00290A62"/>
    <w:rsid w:val="00290A92"/>
    <w:rsid w:val="00290E48"/>
    <w:rsid w:val="00292784"/>
    <w:rsid w:val="00294273"/>
    <w:rsid w:val="00294BC6"/>
    <w:rsid w:val="0029563C"/>
    <w:rsid w:val="002970EA"/>
    <w:rsid w:val="002A28DB"/>
    <w:rsid w:val="002A4067"/>
    <w:rsid w:val="002A455B"/>
    <w:rsid w:val="002A4C6D"/>
    <w:rsid w:val="002A50E0"/>
    <w:rsid w:val="002B0B61"/>
    <w:rsid w:val="002B230E"/>
    <w:rsid w:val="002B25EA"/>
    <w:rsid w:val="002B2950"/>
    <w:rsid w:val="002B4CBB"/>
    <w:rsid w:val="002C10A2"/>
    <w:rsid w:val="002C6175"/>
    <w:rsid w:val="002C6380"/>
    <w:rsid w:val="002C71C8"/>
    <w:rsid w:val="002D05E5"/>
    <w:rsid w:val="002D06B2"/>
    <w:rsid w:val="002D338D"/>
    <w:rsid w:val="002D408E"/>
    <w:rsid w:val="002D4112"/>
    <w:rsid w:val="002D49A6"/>
    <w:rsid w:val="002D5E9B"/>
    <w:rsid w:val="002E20D0"/>
    <w:rsid w:val="002E221B"/>
    <w:rsid w:val="002E2A47"/>
    <w:rsid w:val="002E2C77"/>
    <w:rsid w:val="002E5470"/>
    <w:rsid w:val="002E6904"/>
    <w:rsid w:val="002E6C51"/>
    <w:rsid w:val="002E7360"/>
    <w:rsid w:val="002E7C4B"/>
    <w:rsid w:val="002F05BE"/>
    <w:rsid w:val="002F3217"/>
    <w:rsid w:val="002F33D4"/>
    <w:rsid w:val="002F4473"/>
    <w:rsid w:val="002F4DB2"/>
    <w:rsid w:val="002F61EC"/>
    <w:rsid w:val="00301613"/>
    <w:rsid w:val="003022CB"/>
    <w:rsid w:val="00303877"/>
    <w:rsid w:val="00304FE0"/>
    <w:rsid w:val="003058EA"/>
    <w:rsid w:val="00306D80"/>
    <w:rsid w:val="00310135"/>
    <w:rsid w:val="00311313"/>
    <w:rsid w:val="0031179A"/>
    <w:rsid w:val="00313F3D"/>
    <w:rsid w:val="0031640D"/>
    <w:rsid w:val="003168D3"/>
    <w:rsid w:val="00317C28"/>
    <w:rsid w:val="003221E9"/>
    <w:rsid w:val="00323C3F"/>
    <w:rsid w:val="003267BA"/>
    <w:rsid w:val="00327BA6"/>
    <w:rsid w:val="00327F05"/>
    <w:rsid w:val="00330129"/>
    <w:rsid w:val="00330B57"/>
    <w:rsid w:val="003324B0"/>
    <w:rsid w:val="003325A4"/>
    <w:rsid w:val="00333A27"/>
    <w:rsid w:val="0033620D"/>
    <w:rsid w:val="00336F66"/>
    <w:rsid w:val="00337E13"/>
    <w:rsid w:val="003402B4"/>
    <w:rsid w:val="00340DCA"/>
    <w:rsid w:val="00343912"/>
    <w:rsid w:val="00347D35"/>
    <w:rsid w:val="0035071D"/>
    <w:rsid w:val="00351C21"/>
    <w:rsid w:val="00352554"/>
    <w:rsid w:val="00352B39"/>
    <w:rsid w:val="0035423C"/>
    <w:rsid w:val="00356337"/>
    <w:rsid w:val="00356530"/>
    <w:rsid w:val="00361070"/>
    <w:rsid w:val="00362924"/>
    <w:rsid w:val="00362E15"/>
    <w:rsid w:val="00362ED7"/>
    <w:rsid w:val="00363F83"/>
    <w:rsid w:val="00364F67"/>
    <w:rsid w:val="00365E38"/>
    <w:rsid w:val="00366969"/>
    <w:rsid w:val="00367177"/>
    <w:rsid w:val="00367668"/>
    <w:rsid w:val="00370B70"/>
    <w:rsid w:val="003719B5"/>
    <w:rsid w:val="00371EE4"/>
    <w:rsid w:val="00373942"/>
    <w:rsid w:val="003748E3"/>
    <w:rsid w:val="003758A5"/>
    <w:rsid w:val="00375C9D"/>
    <w:rsid w:val="00381F93"/>
    <w:rsid w:val="003831A2"/>
    <w:rsid w:val="00383954"/>
    <w:rsid w:val="0038433A"/>
    <w:rsid w:val="003850D3"/>
    <w:rsid w:val="003902AE"/>
    <w:rsid w:val="00390543"/>
    <w:rsid w:val="00391E42"/>
    <w:rsid w:val="0039537B"/>
    <w:rsid w:val="00396889"/>
    <w:rsid w:val="003A1475"/>
    <w:rsid w:val="003A2F02"/>
    <w:rsid w:val="003A4230"/>
    <w:rsid w:val="003A52B7"/>
    <w:rsid w:val="003A5C60"/>
    <w:rsid w:val="003A658C"/>
    <w:rsid w:val="003A6616"/>
    <w:rsid w:val="003A6A07"/>
    <w:rsid w:val="003A6D76"/>
    <w:rsid w:val="003A7D98"/>
    <w:rsid w:val="003A7DD8"/>
    <w:rsid w:val="003B3F72"/>
    <w:rsid w:val="003B4423"/>
    <w:rsid w:val="003B448F"/>
    <w:rsid w:val="003B5078"/>
    <w:rsid w:val="003B56B8"/>
    <w:rsid w:val="003B67D9"/>
    <w:rsid w:val="003C15B6"/>
    <w:rsid w:val="003C3E4B"/>
    <w:rsid w:val="003C514C"/>
    <w:rsid w:val="003C7AE0"/>
    <w:rsid w:val="003D1229"/>
    <w:rsid w:val="003D1617"/>
    <w:rsid w:val="003D231F"/>
    <w:rsid w:val="003D4603"/>
    <w:rsid w:val="003E23E3"/>
    <w:rsid w:val="003E2419"/>
    <w:rsid w:val="003E243D"/>
    <w:rsid w:val="003E27A5"/>
    <w:rsid w:val="003E311B"/>
    <w:rsid w:val="003E38B9"/>
    <w:rsid w:val="003E4775"/>
    <w:rsid w:val="003E4B09"/>
    <w:rsid w:val="003E5F72"/>
    <w:rsid w:val="003E63C7"/>
    <w:rsid w:val="003E67D5"/>
    <w:rsid w:val="003F1B5D"/>
    <w:rsid w:val="003F2BA0"/>
    <w:rsid w:val="003F3330"/>
    <w:rsid w:val="003F36D7"/>
    <w:rsid w:val="003F378A"/>
    <w:rsid w:val="003F3FAC"/>
    <w:rsid w:val="0040039B"/>
    <w:rsid w:val="0040284D"/>
    <w:rsid w:val="00404D37"/>
    <w:rsid w:val="00407370"/>
    <w:rsid w:val="00407A3E"/>
    <w:rsid w:val="00412DED"/>
    <w:rsid w:val="00414512"/>
    <w:rsid w:val="00415223"/>
    <w:rsid w:val="00415A5B"/>
    <w:rsid w:val="00415B36"/>
    <w:rsid w:val="00417321"/>
    <w:rsid w:val="00421FF6"/>
    <w:rsid w:val="0042435D"/>
    <w:rsid w:val="00426783"/>
    <w:rsid w:val="004271C0"/>
    <w:rsid w:val="00430C70"/>
    <w:rsid w:val="00432A82"/>
    <w:rsid w:val="004335C9"/>
    <w:rsid w:val="004335E3"/>
    <w:rsid w:val="004337C1"/>
    <w:rsid w:val="00436BBC"/>
    <w:rsid w:val="0043747E"/>
    <w:rsid w:val="0044017C"/>
    <w:rsid w:val="00441130"/>
    <w:rsid w:val="00442A04"/>
    <w:rsid w:val="004438AB"/>
    <w:rsid w:val="00447DF0"/>
    <w:rsid w:val="0045027C"/>
    <w:rsid w:val="00452AD3"/>
    <w:rsid w:val="00452F7D"/>
    <w:rsid w:val="00453192"/>
    <w:rsid w:val="0045321D"/>
    <w:rsid w:val="00453459"/>
    <w:rsid w:val="00453B66"/>
    <w:rsid w:val="00455328"/>
    <w:rsid w:val="00456ADD"/>
    <w:rsid w:val="00456E85"/>
    <w:rsid w:val="004630A4"/>
    <w:rsid w:val="00465113"/>
    <w:rsid w:val="0046511F"/>
    <w:rsid w:val="00466F56"/>
    <w:rsid w:val="00467344"/>
    <w:rsid w:val="00470204"/>
    <w:rsid w:val="0047163D"/>
    <w:rsid w:val="00473455"/>
    <w:rsid w:val="00473A44"/>
    <w:rsid w:val="00474B7A"/>
    <w:rsid w:val="004759DE"/>
    <w:rsid w:val="0047732A"/>
    <w:rsid w:val="004855DC"/>
    <w:rsid w:val="00485957"/>
    <w:rsid w:val="00485E87"/>
    <w:rsid w:val="0048718B"/>
    <w:rsid w:val="00490EC7"/>
    <w:rsid w:val="00491ACD"/>
    <w:rsid w:val="00492142"/>
    <w:rsid w:val="00492EE4"/>
    <w:rsid w:val="00492FA3"/>
    <w:rsid w:val="004938AF"/>
    <w:rsid w:val="00494480"/>
    <w:rsid w:val="00495597"/>
    <w:rsid w:val="00495E49"/>
    <w:rsid w:val="004A0662"/>
    <w:rsid w:val="004A2A98"/>
    <w:rsid w:val="004A4682"/>
    <w:rsid w:val="004A5532"/>
    <w:rsid w:val="004A56C0"/>
    <w:rsid w:val="004A5730"/>
    <w:rsid w:val="004B41F4"/>
    <w:rsid w:val="004C06C5"/>
    <w:rsid w:val="004C4A27"/>
    <w:rsid w:val="004C53B2"/>
    <w:rsid w:val="004C601F"/>
    <w:rsid w:val="004C6ABE"/>
    <w:rsid w:val="004C7F3B"/>
    <w:rsid w:val="004D2942"/>
    <w:rsid w:val="004D60CE"/>
    <w:rsid w:val="004E0DCE"/>
    <w:rsid w:val="004F0E97"/>
    <w:rsid w:val="004F7450"/>
    <w:rsid w:val="00501224"/>
    <w:rsid w:val="00507136"/>
    <w:rsid w:val="00507913"/>
    <w:rsid w:val="0051138C"/>
    <w:rsid w:val="00512BC9"/>
    <w:rsid w:val="00512F3E"/>
    <w:rsid w:val="005153BF"/>
    <w:rsid w:val="00515C92"/>
    <w:rsid w:val="00521299"/>
    <w:rsid w:val="005218E3"/>
    <w:rsid w:val="00522475"/>
    <w:rsid w:val="0052286D"/>
    <w:rsid w:val="00523646"/>
    <w:rsid w:val="005253F4"/>
    <w:rsid w:val="005259C3"/>
    <w:rsid w:val="005272DA"/>
    <w:rsid w:val="00527E25"/>
    <w:rsid w:val="005323A0"/>
    <w:rsid w:val="00534845"/>
    <w:rsid w:val="005374EE"/>
    <w:rsid w:val="0053769D"/>
    <w:rsid w:val="0054190A"/>
    <w:rsid w:val="00544342"/>
    <w:rsid w:val="00545410"/>
    <w:rsid w:val="00546731"/>
    <w:rsid w:val="00551DB6"/>
    <w:rsid w:val="005523DC"/>
    <w:rsid w:val="00552B68"/>
    <w:rsid w:val="00552D70"/>
    <w:rsid w:val="00553BA0"/>
    <w:rsid w:val="00554073"/>
    <w:rsid w:val="0055648F"/>
    <w:rsid w:val="00556603"/>
    <w:rsid w:val="0055745F"/>
    <w:rsid w:val="00560691"/>
    <w:rsid w:val="005624CB"/>
    <w:rsid w:val="00562CAF"/>
    <w:rsid w:val="00562E57"/>
    <w:rsid w:val="00564710"/>
    <w:rsid w:val="00564A3B"/>
    <w:rsid w:val="00565A9C"/>
    <w:rsid w:val="00570DC5"/>
    <w:rsid w:val="005711FE"/>
    <w:rsid w:val="0057162C"/>
    <w:rsid w:val="00572987"/>
    <w:rsid w:val="00574222"/>
    <w:rsid w:val="005748F0"/>
    <w:rsid w:val="00580CB9"/>
    <w:rsid w:val="00580E66"/>
    <w:rsid w:val="005846E3"/>
    <w:rsid w:val="005848CB"/>
    <w:rsid w:val="005876C6"/>
    <w:rsid w:val="005876D1"/>
    <w:rsid w:val="00587849"/>
    <w:rsid w:val="00590138"/>
    <w:rsid w:val="00592253"/>
    <w:rsid w:val="00595571"/>
    <w:rsid w:val="005957A0"/>
    <w:rsid w:val="00596F2B"/>
    <w:rsid w:val="00597765"/>
    <w:rsid w:val="005A1D92"/>
    <w:rsid w:val="005A1EC1"/>
    <w:rsid w:val="005A27FE"/>
    <w:rsid w:val="005A343A"/>
    <w:rsid w:val="005A5443"/>
    <w:rsid w:val="005A5B85"/>
    <w:rsid w:val="005A60D5"/>
    <w:rsid w:val="005B0DE8"/>
    <w:rsid w:val="005C1887"/>
    <w:rsid w:val="005C68C5"/>
    <w:rsid w:val="005C6AB1"/>
    <w:rsid w:val="005D1C34"/>
    <w:rsid w:val="005D23EA"/>
    <w:rsid w:val="005D29BE"/>
    <w:rsid w:val="005D6150"/>
    <w:rsid w:val="005D793D"/>
    <w:rsid w:val="005E0BE3"/>
    <w:rsid w:val="005E0F7C"/>
    <w:rsid w:val="005E296C"/>
    <w:rsid w:val="005E31C2"/>
    <w:rsid w:val="005E5682"/>
    <w:rsid w:val="005E6744"/>
    <w:rsid w:val="005E7E9D"/>
    <w:rsid w:val="005F238C"/>
    <w:rsid w:val="005F31B3"/>
    <w:rsid w:val="005F40AB"/>
    <w:rsid w:val="005F7DE1"/>
    <w:rsid w:val="0060215B"/>
    <w:rsid w:val="00602C4E"/>
    <w:rsid w:val="006049F7"/>
    <w:rsid w:val="006073A7"/>
    <w:rsid w:val="006159A9"/>
    <w:rsid w:val="00617A1A"/>
    <w:rsid w:val="00620596"/>
    <w:rsid w:val="00622D1A"/>
    <w:rsid w:val="00623D08"/>
    <w:rsid w:val="0062450B"/>
    <w:rsid w:val="00624678"/>
    <w:rsid w:val="00625C35"/>
    <w:rsid w:val="00625C3A"/>
    <w:rsid w:val="0062735B"/>
    <w:rsid w:val="006309CB"/>
    <w:rsid w:val="006328F7"/>
    <w:rsid w:val="0063405A"/>
    <w:rsid w:val="0063580D"/>
    <w:rsid w:val="00643A79"/>
    <w:rsid w:val="0064563D"/>
    <w:rsid w:val="006459FB"/>
    <w:rsid w:val="00646529"/>
    <w:rsid w:val="006467C0"/>
    <w:rsid w:val="00651B9F"/>
    <w:rsid w:val="00654293"/>
    <w:rsid w:val="00654DB2"/>
    <w:rsid w:val="006552D5"/>
    <w:rsid w:val="0065569C"/>
    <w:rsid w:val="006626F2"/>
    <w:rsid w:val="006638DF"/>
    <w:rsid w:val="00664EDF"/>
    <w:rsid w:val="00671D67"/>
    <w:rsid w:val="00671FC3"/>
    <w:rsid w:val="00671FD9"/>
    <w:rsid w:val="006738AF"/>
    <w:rsid w:val="0067525B"/>
    <w:rsid w:val="006752F5"/>
    <w:rsid w:val="00681C3A"/>
    <w:rsid w:val="00684EB9"/>
    <w:rsid w:val="0068602D"/>
    <w:rsid w:val="0068643A"/>
    <w:rsid w:val="00686663"/>
    <w:rsid w:val="00687654"/>
    <w:rsid w:val="00687E5F"/>
    <w:rsid w:val="00690718"/>
    <w:rsid w:val="006908D5"/>
    <w:rsid w:val="00692947"/>
    <w:rsid w:val="00693B13"/>
    <w:rsid w:val="0069450C"/>
    <w:rsid w:val="00694744"/>
    <w:rsid w:val="006968DE"/>
    <w:rsid w:val="00696F2B"/>
    <w:rsid w:val="006A5D5E"/>
    <w:rsid w:val="006A7629"/>
    <w:rsid w:val="006B03E3"/>
    <w:rsid w:val="006B10C4"/>
    <w:rsid w:val="006B1942"/>
    <w:rsid w:val="006B2181"/>
    <w:rsid w:val="006B38C0"/>
    <w:rsid w:val="006B50EB"/>
    <w:rsid w:val="006B60CC"/>
    <w:rsid w:val="006C2F6A"/>
    <w:rsid w:val="006C35E0"/>
    <w:rsid w:val="006C5214"/>
    <w:rsid w:val="006C6E54"/>
    <w:rsid w:val="006D1524"/>
    <w:rsid w:val="006D206E"/>
    <w:rsid w:val="006D3570"/>
    <w:rsid w:val="006D4B83"/>
    <w:rsid w:val="006D5218"/>
    <w:rsid w:val="006D6C79"/>
    <w:rsid w:val="006E0418"/>
    <w:rsid w:val="006E2491"/>
    <w:rsid w:val="006E3F92"/>
    <w:rsid w:val="006E4E29"/>
    <w:rsid w:val="006E5B1E"/>
    <w:rsid w:val="006F1A35"/>
    <w:rsid w:val="006F7739"/>
    <w:rsid w:val="006F780B"/>
    <w:rsid w:val="007036DC"/>
    <w:rsid w:val="007036FA"/>
    <w:rsid w:val="00704279"/>
    <w:rsid w:val="007078B6"/>
    <w:rsid w:val="00707B10"/>
    <w:rsid w:val="007139FB"/>
    <w:rsid w:val="00714F5E"/>
    <w:rsid w:val="007179CC"/>
    <w:rsid w:val="00722616"/>
    <w:rsid w:val="007261BA"/>
    <w:rsid w:val="00726E9D"/>
    <w:rsid w:val="00731A2C"/>
    <w:rsid w:val="00732014"/>
    <w:rsid w:val="007330B0"/>
    <w:rsid w:val="00734FCD"/>
    <w:rsid w:val="0073596F"/>
    <w:rsid w:val="007401AF"/>
    <w:rsid w:val="00740EEC"/>
    <w:rsid w:val="007411F1"/>
    <w:rsid w:val="00742191"/>
    <w:rsid w:val="00743B1F"/>
    <w:rsid w:val="00744734"/>
    <w:rsid w:val="007504C2"/>
    <w:rsid w:val="007513C5"/>
    <w:rsid w:val="0075358F"/>
    <w:rsid w:val="00753C46"/>
    <w:rsid w:val="0075505C"/>
    <w:rsid w:val="0075777A"/>
    <w:rsid w:val="0076022E"/>
    <w:rsid w:val="00760620"/>
    <w:rsid w:val="00760EE0"/>
    <w:rsid w:val="007623E9"/>
    <w:rsid w:val="00763742"/>
    <w:rsid w:val="007649AE"/>
    <w:rsid w:val="00770ACE"/>
    <w:rsid w:val="00773356"/>
    <w:rsid w:val="0078113D"/>
    <w:rsid w:val="00781A29"/>
    <w:rsid w:val="00781EAF"/>
    <w:rsid w:val="00781F4B"/>
    <w:rsid w:val="007828BB"/>
    <w:rsid w:val="0078342C"/>
    <w:rsid w:val="00784219"/>
    <w:rsid w:val="00786351"/>
    <w:rsid w:val="007868E7"/>
    <w:rsid w:val="007872CF"/>
    <w:rsid w:val="0079451E"/>
    <w:rsid w:val="0079586A"/>
    <w:rsid w:val="00796854"/>
    <w:rsid w:val="00797146"/>
    <w:rsid w:val="007A0238"/>
    <w:rsid w:val="007A1FDB"/>
    <w:rsid w:val="007A2FA5"/>
    <w:rsid w:val="007A3772"/>
    <w:rsid w:val="007A4054"/>
    <w:rsid w:val="007A5937"/>
    <w:rsid w:val="007A667C"/>
    <w:rsid w:val="007B14D4"/>
    <w:rsid w:val="007B1A6C"/>
    <w:rsid w:val="007B1CCA"/>
    <w:rsid w:val="007B1D60"/>
    <w:rsid w:val="007B224F"/>
    <w:rsid w:val="007B31A3"/>
    <w:rsid w:val="007B32C8"/>
    <w:rsid w:val="007B3F6B"/>
    <w:rsid w:val="007B5097"/>
    <w:rsid w:val="007B6043"/>
    <w:rsid w:val="007B7618"/>
    <w:rsid w:val="007C0E51"/>
    <w:rsid w:val="007C1D7C"/>
    <w:rsid w:val="007C28FE"/>
    <w:rsid w:val="007C300D"/>
    <w:rsid w:val="007C749D"/>
    <w:rsid w:val="007D1BD2"/>
    <w:rsid w:val="007D2A08"/>
    <w:rsid w:val="007E0FDE"/>
    <w:rsid w:val="007E14A1"/>
    <w:rsid w:val="007E52B2"/>
    <w:rsid w:val="007E5890"/>
    <w:rsid w:val="007E5B5E"/>
    <w:rsid w:val="007F3BA1"/>
    <w:rsid w:val="007F3BE0"/>
    <w:rsid w:val="007F4F3B"/>
    <w:rsid w:val="007F53E2"/>
    <w:rsid w:val="007F6395"/>
    <w:rsid w:val="007F6EDE"/>
    <w:rsid w:val="008043F9"/>
    <w:rsid w:val="008066DD"/>
    <w:rsid w:val="00806739"/>
    <w:rsid w:val="00811C35"/>
    <w:rsid w:val="008149CD"/>
    <w:rsid w:val="0081644A"/>
    <w:rsid w:val="00817A2F"/>
    <w:rsid w:val="008201ED"/>
    <w:rsid w:val="00821F62"/>
    <w:rsid w:val="00822747"/>
    <w:rsid w:val="008232A9"/>
    <w:rsid w:val="00824D57"/>
    <w:rsid w:val="008258F7"/>
    <w:rsid w:val="00825C28"/>
    <w:rsid w:val="008269B5"/>
    <w:rsid w:val="00832B45"/>
    <w:rsid w:val="00832B5E"/>
    <w:rsid w:val="008331FE"/>
    <w:rsid w:val="00833C01"/>
    <w:rsid w:val="008340A5"/>
    <w:rsid w:val="0083705A"/>
    <w:rsid w:val="00837D3C"/>
    <w:rsid w:val="00840E7E"/>
    <w:rsid w:val="008410CE"/>
    <w:rsid w:val="00841AC4"/>
    <w:rsid w:val="00842FA2"/>
    <w:rsid w:val="0084372B"/>
    <w:rsid w:val="00844349"/>
    <w:rsid w:val="0085164F"/>
    <w:rsid w:val="00852723"/>
    <w:rsid w:val="008527FF"/>
    <w:rsid w:val="00854D4B"/>
    <w:rsid w:val="00857B05"/>
    <w:rsid w:val="00857F6A"/>
    <w:rsid w:val="00861E61"/>
    <w:rsid w:val="00863343"/>
    <w:rsid w:val="00863A9F"/>
    <w:rsid w:val="008665C4"/>
    <w:rsid w:val="00867D18"/>
    <w:rsid w:val="00870D8A"/>
    <w:rsid w:val="00872CE1"/>
    <w:rsid w:val="008742EC"/>
    <w:rsid w:val="0087430B"/>
    <w:rsid w:val="00876719"/>
    <w:rsid w:val="00877AD5"/>
    <w:rsid w:val="008808A4"/>
    <w:rsid w:val="00887345"/>
    <w:rsid w:val="00887370"/>
    <w:rsid w:val="00887C85"/>
    <w:rsid w:val="00887F5B"/>
    <w:rsid w:val="008901A7"/>
    <w:rsid w:val="00891303"/>
    <w:rsid w:val="00893035"/>
    <w:rsid w:val="00893B14"/>
    <w:rsid w:val="0089405D"/>
    <w:rsid w:val="00894367"/>
    <w:rsid w:val="00894707"/>
    <w:rsid w:val="00894FF2"/>
    <w:rsid w:val="00895AD6"/>
    <w:rsid w:val="00896E19"/>
    <w:rsid w:val="00897878"/>
    <w:rsid w:val="008A0852"/>
    <w:rsid w:val="008A1C61"/>
    <w:rsid w:val="008A202B"/>
    <w:rsid w:val="008A3C9B"/>
    <w:rsid w:val="008A6245"/>
    <w:rsid w:val="008B112A"/>
    <w:rsid w:val="008B1196"/>
    <w:rsid w:val="008B16C2"/>
    <w:rsid w:val="008B3F00"/>
    <w:rsid w:val="008B4E88"/>
    <w:rsid w:val="008B5B6C"/>
    <w:rsid w:val="008C0BB0"/>
    <w:rsid w:val="008C0D19"/>
    <w:rsid w:val="008C0E33"/>
    <w:rsid w:val="008C0E4B"/>
    <w:rsid w:val="008C1673"/>
    <w:rsid w:val="008C221A"/>
    <w:rsid w:val="008C2E8B"/>
    <w:rsid w:val="008C59C4"/>
    <w:rsid w:val="008C68F3"/>
    <w:rsid w:val="008D1092"/>
    <w:rsid w:val="008D3573"/>
    <w:rsid w:val="008D59A6"/>
    <w:rsid w:val="008E4460"/>
    <w:rsid w:val="008E4E25"/>
    <w:rsid w:val="008F0240"/>
    <w:rsid w:val="008F31A8"/>
    <w:rsid w:val="008F4163"/>
    <w:rsid w:val="008F71A6"/>
    <w:rsid w:val="00907FF8"/>
    <w:rsid w:val="00912C9C"/>
    <w:rsid w:val="00912F93"/>
    <w:rsid w:val="00916E01"/>
    <w:rsid w:val="00920041"/>
    <w:rsid w:val="00920B35"/>
    <w:rsid w:val="00921B02"/>
    <w:rsid w:val="0092251D"/>
    <w:rsid w:val="00924582"/>
    <w:rsid w:val="00924B74"/>
    <w:rsid w:val="0092507D"/>
    <w:rsid w:val="00925DCD"/>
    <w:rsid w:val="009268DA"/>
    <w:rsid w:val="009275DA"/>
    <w:rsid w:val="00931EED"/>
    <w:rsid w:val="0093310C"/>
    <w:rsid w:val="00936859"/>
    <w:rsid w:val="00940AD3"/>
    <w:rsid w:val="009414DD"/>
    <w:rsid w:val="00941E24"/>
    <w:rsid w:val="0094203A"/>
    <w:rsid w:val="0094655A"/>
    <w:rsid w:val="00947DEC"/>
    <w:rsid w:val="0095569F"/>
    <w:rsid w:val="00965AEF"/>
    <w:rsid w:val="0097020A"/>
    <w:rsid w:val="00970A20"/>
    <w:rsid w:val="00972833"/>
    <w:rsid w:val="00975E96"/>
    <w:rsid w:val="009778C3"/>
    <w:rsid w:val="00980830"/>
    <w:rsid w:val="00981AA1"/>
    <w:rsid w:val="00984FF9"/>
    <w:rsid w:val="00985F3A"/>
    <w:rsid w:val="00986720"/>
    <w:rsid w:val="00986D2C"/>
    <w:rsid w:val="00990DB7"/>
    <w:rsid w:val="00990F9B"/>
    <w:rsid w:val="00995277"/>
    <w:rsid w:val="009955BA"/>
    <w:rsid w:val="0099576D"/>
    <w:rsid w:val="00997A04"/>
    <w:rsid w:val="009A0428"/>
    <w:rsid w:val="009A11C5"/>
    <w:rsid w:val="009A15F0"/>
    <w:rsid w:val="009A19A9"/>
    <w:rsid w:val="009A1CFB"/>
    <w:rsid w:val="009A20DF"/>
    <w:rsid w:val="009A21A6"/>
    <w:rsid w:val="009A23A7"/>
    <w:rsid w:val="009A46CC"/>
    <w:rsid w:val="009A47C5"/>
    <w:rsid w:val="009A76E3"/>
    <w:rsid w:val="009B2C4F"/>
    <w:rsid w:val="009B38D0"/>
    <w:rsid w:val="009B5EA9"/>
    <w:rsid w:val="009B7FFC"/>
    <w:rsid w:val="009C087F"/>
    <w:rsid w:val="009C1284"/>
    <w:rsid w:val="009C19B3"/>
    <w:rsid w:val="009C3107"/>
    <w:rsid w:val="009C3D7D"/>
    <w:rsid w:val="009C3F66"/>
    <w:rsid w:val="009C4C39"/>
    <w:rsid w:val="009C4D0E"/>
    <w:rsid w:val="009D521F"/>
    <w:rsid w:val="009D7D05"/>
    <w:rsid w:val="009E0342"/>
    <w:rsid w:val="009E096B"/>
    <w:rsid w:val="009E101C"/>
    <w:rsid w:val="009E28AD"/>
    <w:rsid w:val="009E40CA"/>
    <w:rsid w:val="009E671E"/>
    <w:rsid w:val="009F1762"/>
    <w:rsid w:val="009F1EDF"/>
    <w:rsid w:val="009F2CB1"/>
    <w:rsid w:val="009F7F38"/>
    <w:rsid w:val="00A0637D"/>
    <w:rsid w:val="00A1102D"/>
    <w:rsid w:val="00A13EB4"/>
    <w:rsid w:val="00A17C54"/>
    <w:rsid w:val="00A21E32"/>
    <w:rsid w:val="00A2293D"/>
    <w:rsid w:val="00A24EE7"/>
    <w:rsid w:val="00A26719"/>
    <w:rsid w:val="00A32A85"/>
    <w:rsid w:val="00A33D88"/>
    <w:rsid w:val="00A35A83"/>
    <w:rsid w:val="00A35AB6"/>
    <w:rsid w:val="00A40775"/>
    <w:rsid w:val="00A40A82"/>
    <w:rsid w:val="00A4127D"/>
    <w:rsid w:val="00A42135"/>
    <w:rsid w:val="00A44437"/>
    <w:rsid w:val="00A44F9A"/>
    <w:rsid w:val="00A47DE2"/>
    <w:rsid w:val="00A51ADC"/>
    <w:rsid w:val="00A51F10"/>
    <w:rsid w:val="00A52A07"/>
    <w:rsid w:val="00A55452"/>
    <w:rsid w:val="00A61057"/>
    <w:rsid w:val="00A6314B"/>
    <w:rsid w:val="00A63CD3"/>
    <w:rsid w:val="00A65835"/>
    <w:rsid w:val="00A663F2"/>
    <w:rsid w:val="00A673A9"/>
    <w:rsid w:val="00A675DD"/>
    <w:rsid w:val="00A67A20"/>
    <w:rsid w:val="00A70190"/>
    <w:rsid w:val="00A702B5"/>
    <w:rsid w:val="00A7478E"/>
    <w:rsid w:val="00A75011"/>
    <w:rsid w:val="00A762B4"/>
    <w:rsid w:val="00A764F4"/>
    <w:rsid w:val="00A76794"/>
    <w:rsid w:val="00A77EBD"/>
    <w:rsid w:val="00A8180B"/>
    <w:rsid w:val="00A838F6"/>
    <w:rsid w:val="00A93E8C"/>
    <w:rsid w:val="00A94FF0"/>
    <w:rsid w:val="00AA1B02"/>
    <w:rsid w:val="00AA23EC"/>
    <w:rsid w:val="00AA24CF"/>
    <w:rsid w:val="00AA46BF"/>
    <w:rsid w:val="00AA5E74"/>
    <w:rsid w:val="00AA641B"/>
    <w:rsid w:val="00AA66FE"/>
    <w:rsid w:val="00AB3B5D"/>
    <w:rsid w:val="00AB5E76"/>
    <w:rsid w:val="00AC01E8"/>
    <w:rsid w:val="00AC42A1"/>
    <w:rsid w:val="00AC4760"/>
    <w:rsid w:val="00AC5427"/>
    <w:rsid w:val="00AD20E6"/>
    <w:rsid w:val="00AD47ED"/>
    <w:rsid w:val="00AD51F6"/>
    <w:rsid w:val="00AD5267"/>
    <w:rsid w:val="00AD6EBF"/>
    <w:rsid w:val="00AD7A35"/>
    <w:rsid w:val="00AE1349"/>
    <w:rsid w:val="00AE1360"/>
    <w:rsid w:val="00AE36CF"/>
    <w:rsid w:val="00AE3958"/>
    <w:rsid w:val="00AE66D7"/>
    <w:rsid w:val="00AE6E6C"/>
    <w:rsid w:val="00AE71D1"/>
    <w:rsid w:val="00AF079D"/>
    <w:rsid w:val="00AF2F00"/>
    <w:rsid w:val="00AF3886"/>
    <w:rsid w:val="00AF4E5B"/>
    <w:rsid w:val="00AF4FF8"/>
    <w:rsid w:val="00AF795A"/>
    <w:rsid w:val="00B00267"/>
    <w:rsid w:val="00B00281"/>
    <w:rsid w:val="00B00DE4"/>
    <w:rsid w:val="00B04F3F"/>
    <w:rsid w:val="00B07C99"/>
    <w:rsid w:val="00B11166"/>
    <w:rsid w:val="00B1393C"/>
    <w:rsid w:val="00B13CB3"/>
    <w:rsid w:val="00B146E2"/>
    <w:rsid w:val="00B1714D"/>
    <w:rsid w:val="00B17AD9"/>
    <w:rsid w:val="00B2021D"/>
    <w:rsid w:val="00B21A57"/>
    <w:rsid w:val="00B25BFB"/>
    <w:rsid w:val="00B26DDF"/>
    <w:rsid w:val="00B27F74"/>
    <w:rsid w:val="00B3057D"/>
    <w:rsid w:val="00B30E53"/>
    <w:rsid w:val="00B32773"/>
    <w:rsid w:val="00B32B2C"/>
    <w:rsid w:val="00B338E5"/>
    <w:rsid w:val="00B37250"/>
    <w:rsid w:val="00B414F5"/>
    <w:rsid w:val="00B4405F"/>
    <w:rsid w:val="00B4605C"/>
    <w:rsid w:val="00B47AC8"/>
    <w:rsid w:val="00B508FF"/>
    <w:rsid w:val="00B53890"/>
    <w:rsid w:val="00B53D98"/>
    <w:rsid w:val="00B54336"/>
    <w:rsid w:val="00B616FB"/>
    <w:rsid w:val="00B61D97"/>
    <w:rsid w:val="00B61DF3"/>
    <w:rsid w:val="00B624B1"/>
    <w:rsid w:val="00B64AE7"/>
    <w:rsid w:val="00B710C0"/>
    <w:rsid w:val="00B71A2F"/>
    <w:rsid w:val="00B71CB4"/>
    <w:rsid w:val="00B73FC2"/>
    <w:rsid w:val="00B76306"/>
    <w:rsid w:val="00B766E3"/>
    <w:rsid w:val="00B7689A"/>
    <w:rsid w:val="00B773DB"/>
    <w:rsid w:val="00B77AC4"/>
    <w:rsid w:val="00B810DA"/>
    <w:rsid w:val="00B81EE7"/>
    <w:rsid w:val="00B82FAF"/>
    <w:rsid w:val="00B916FA"/>
    <w:rsid w:val="00B97B8A"/>
    <w:rsid w:val="00BA00C0"/>
    <w:rsid w:val="00BA162C"/>
    <w:rsid w:val="00BA2311"/>
    <w:rsid w:val="00BA389A"/>
    <w:rsid w:val="00BA49F1"/>
    <w:rsid w:val="00BA532C"/>
    <w:rsid w:val="00BA6619"/>
    <w:rsid w:val="00BB06E7"/>
    <w:rsid w:val="00BB30E8"/>
    <w:rsid w:val="00BB75D0"/>
    <w:rsid w:val="00BB7CCD"/>
    <w:rsid w:val="00BB7D1D"/>
    <w:rsid w:val="00BC1957"/>
    <w:rsid w:val="00BC25BD"/>
    <w:rsid w:val="00BC26BC"/>
    <w:rsid w:val="00BC6F84"/>
    <w:rsid w:val="00BC7686"/>
    <w:rsid w:val="00BD0980"/>
    <w:rsid w:val="00BD13A4"/>
    <w:rsid w:val="00BD27C5"/>
    <w:rsid w:val="00BD38A8"/>
    <w:rsid w:val="00BD3F12"/>
    <w:rsid w:val="00BD53B5"/>
    <w:rsid w:val="00BD6811"/>
    <w:rsid w:val="00BE0A3E"/>
    <w:rsid w:val="00BE0F22"/>
    <w:rsid w:val="00BE3825"/>
    <w:rsid w:val="00BE428E"/>
    <w:rsid w:val="00BE5D65"/>
    <w:rsid w:val="00BE5D9B"/>
    <w:rsid w:val="00BE62FE"/>
    <w:rsid w:val="00BF0A5D"/>
    <w:rsid w:val="00BF2255"/>
    <w:rsid w:val="00BF46EB"/>
    <w:rsid w:val="00BF55A5"/>
    <w:rsid w:val="00BF680D"/>
    <w:rsid w:val="00C01407"/>
    <w:rsid w:val="00C01E6F"/>
    <w:rsid w:val="00C05E5A"/>
    <w:rsid w:val="00C069F6"/>
    <w:rsid w:val="00C07254"/>
    <w:rsid w:val="00C0794C"/>
    <w:rsid w:val="00C131C4"/>
    <w:rsid w:val="00C14646"/>
    <w:rsid w:val="00C15AD5"/>
    <w:rsid w:val="00C161C3"/>
    <w:rsid w:val="00C21305"/>
    <w:rsid w:val="00C21891"/>
    <w:rsid w:val="00C2205B"/>
    <w:rsid w:val="00C262E6"/>
    <w:rsid w:val="00C26C01"/>
    <w:rsid w:val="00C323E9"/>
    <w:rsid w:val="00C36EBA"/>
    <w:rsid w:val="00C377C3"/>
    <w:rsid w:val="00C42C36"/>
    <w:rsid w:val="00C44C76"/>
    <w:rsid w:val="00C5172F"/>
    <w:rsid w:val="00C529DB"/>
    <w:rsid w:val="00C52E9B"/>
    <w:rsid w:val="00C53560"/>
    <w:rsid w:val="00C57083"/>
    <w:rsid w:val="00C57217"/>
    <w:rsid w:val="00C62920"/>
    <w:rsid w:val="00C64101"/>
    <w:rsid w:val="00C64869"/>
    <w:rsid w:val="00C6544B"/>
    <w:rsid w:val="00C65CAE"/>
    <w:rsid w:val="00C676DD"/>
    <w:rsid w:val="00C70223"/>
    <w:rsid w:val="00C71893"/>
    <w:rsid w:val="00C73629"/>
    <w:rsid w:val="00C73FD1"/>
    <w:rsid w:val="00C77390"/>
    <w:rsid w:val="00C81425"/>
    <w:rsid w:val="00C8142B"/>
    <w:rsid w:val="00C82364"/>
    <w:rsid w:val="00C82CE0"/>
    <w:rsid w:val="00C8313B"/>
    <w:rsid w:val="00C83632"/>
    <w:rsid w:val="00C841C8"/>
    <w:rsid w:val="00C8441D"/>
    <w:rsid w:val="00C845D6"/>
    <w:rsid w:val="00C85149"/>
    <w:rsid w:val="00C93879"/>
    <w:rsid w:val="00CA7CDC"/>
    <w:rsid w:val="00CB08DF"/>
    <w:rsid w:val="00CB26EC"/>
    <w:rsid w:val="00CB3551"/>
    <w:rsid w:val="00CB4258"/>
    <w:rsid w:val="00CB5735"/>
    <w:rsid w:val="00CB7DC3"/>
    <w:rsid w:val="00CC017C"/>
    <w:rsid w:val="00CD3A18"/>
    <w:rsid w:val="00CD588B"/>
    <w:rsid w:val="00CD602F"/>
    <w:rsid w:val="00CE1CDB"/>
    <w:rsid w:val="00CE3C12"/>
    <w:rsid w:val="00CE5467"/>
    <w:rsid w:val="00CE58B6"/>
    <w:rsid w:val="00CE73D6"/>
    <w:rsid w:val="00CE74AF"/>
    <w:rsid w:val="00CF023F"/>
    <w:rsid w:val="00CF1D58"/>
    <w:rsid w:val="00CF205F"/>
    <w:rsid w:val="00CF2DCD"/>
    <w:rsid w:val="00CF347F"/>
    <w:rsid w:val="00CF361E"/>
    <w:rsid w:val="00CF3F22"/>
    <w:rsid w:val="00D001A0"/>
    <w:rsid w:val="00D01133"/>
    <w:rsid w:val="00D04FFC"/>
    <w:rsid w:val="00D06FC2"/>
    <w:rsid w:val="00D07E18"/>
    <w:rsid w:val="00D105FC"/>
    <w:rsid w:val="00D1508E"/>
    <w:rsid w:val="00D17D05"/>
    <w:rsid w:val="00D17E27"/>
    <w:rsid w:val="00D17FF2"/>
    <w:rsid w:val="00D21510"/>
    <w:rsid w:val="00D22079"/>
    <w:rsid w:val="00D223D6"/>
    <w:rsid w:val="00D23F4A"/>
    <w:rsid w:val="00D25025"/>
    <w:rsid w:val="00D274F6"/>
    <w:rsid w:val="00D27E39"/>
    <w:rsid w:val="00D311E7"/>
    <w:rsid w:val="00D31902"/>
    <w:rsid w:val="00D320F2"/>
    <w:rsid w:val="00D338C9"/>
    <w:rsid w:val="00D36B3E"/>
    <w:rsid w:val="00D4196D"/>
    <w:rsid w:val="00D4626E"/>
    <w:rsid w:val="00D511C1"/>
    <w:rsid w:val="00D52686"/>
    <w:rsid w:val="00D52A94"/>
    <w:rsid w:val="00D54DDE"/>
    <w:rsid w:val="00D601C7"/>
    <w:rsid w:val="00D60885"/>
    <w:rsid w:val="00D632CC"/>
    <w:rsid w:val="00D63368"/>
    <w:rsid w:val="00D652BA"/>
    <w:rsid w:val="00D6636D"/>
    <w:rsid w:val="00D74D35"/>
    <w:rsid w:val="00D751AC"/>
    <w:rsid w:val="00D75642"/>
    <w:rsid w:val="00D75F2A"/>
    <w:rsid w:val="00D8005E"/>
    <w:rsid w:val="00D802A8"/>
    <w:rsid w:val="00D80859"/>
    <w:rsid w:val="00D80941"/>
    <w:rsid w:val="00D809E8"/>
    <w:rsid w:val="00D84944"/>
    <w:rsid w:val="00D863DA"/>
    <w:rsid w:val="00D9063A"/>
    <w:rsid w:val="00D93BCE"/>
    <w:rsid w:val="00D93E63"/>
    <w:rsid w:val="00D93F71"/>
    <w:rsid w:val="00D96701"/>
    <w:rsid w:val="00DA1BB8"/>
    <w:rsid w:val="00DA3149"/>
    <w:rsid w:val="00DA3A9E"/>
    <w:rsid w:val="00DA7C32"/>
    <w:rsid w:val="00DA7FAB"/>
    <w:rsid w:val="00DB2000"/>
    <w:rsid w:val="00DB4F65"/>
    <w:rsid w:val="00DB54B4"/>
    <w:rsid w:val="00DB7EA8"/>
    <w:rsid w:val="00DC0D2E"/>
    <w:rsid w:val="00DC0E16"/>
    <w:rsid w:val="00DC4E9F"/>
    <w:rsid w:val="00DC74F7"/>
    <w:rsid w:val="00DD05B5"/>
    <w:rsid w:val="00DD58C2"/>
    <w:rsid w:val="00DD5A78"/>
    <w:rsid w:val="00DD750C"/>
    <w:rsid w:val="00DE12C4"/>
    <w:rsid w:val="00DE45C0"/>
    <w:rsid w:val="00DE50FD"/>
    <w:rsid w:val="00DE60EA"/>
    <w:rsid w:val="00DF1EC5"/>
    <w:rsid w:val="00DF2D16"/>
    <w:rsid w:val="00DF2E9D"/>
    <w:rsid w:val="00DF307B"/>
    <w:rsid w:val="00DF4EEE"/>
    <w:rsid w:val="00DF722C"/>
    <w:rsid w:val="00DF7CBB"/>
    <w:rsid w:val="00E00326"/>
    <w:rsid w:val="00E01686"/>
    <w:rsid w:val="00E04361"/>
    <w:rsid w:val="00E1171A"/>
    <w:rsid w:val="00E121EB"/>
    <w:rsid w:val="00E12D3D"/>
    <w:rsid w:val="00E13CC2"/>
    <w:rsid w:val="00E17275"/>
    <w:rsid w:val="00E20E1E"/>
    <w:rsid w:val="00E23272"/>
    <w:rsid w:val="00E252C5"/>
    <w:rsid w:val="00E30CBE"/>
    <w:rsid w:val="00E333CB"/>
    <w:rsid w:val="00E33CE8"/>
    <w:rsid w:val="00E33D72"/>
    <w:rsid w:val="00E343C3"/>
    <w:rsid w:val="00E357CD"/>
    <w:rsid w:val="00E36966"/>
    <w:rsid w:val="00E36E09"/>
    <w:rsid w:val="00E377A2"/>
    <w:rsid w:val="00E4422A"/>
    <w:rsid w:val="00E44F2B"/>
    <w:rsid w:val="00E45279"/>
    <w:rsid w:val="00E505D8"/>
    <w:rsid w:val="00E5155C"/>
    <w:rsid w:val="00E5232F"/>
    <w:rsid w:val="00E53E0A"/>
    <w:rsid w:val="00E57E71"/>
    <w:rsid w:val="00E60937"/>
    <w:rsid w:val="00E61DF1"/>
    <w:rsid w:val="00E6388B"/>
    <w:rsid w:val="00E6392A"/>
    <w:rsid w:val="00E76069"/>
    <w:rsid w:val="00E76446"/>
    <w:rsid w:val="00E766C8"/>
    <w:rsid w:val="00E772C5"/>
    <w:rsid w:val="00E82E2B"/>
    <w:rsid w:val="00E83B85"/>
    <w:rsid w:val="00E83E9F"/>
    <w:rsid w:val="00E859C7"/>
    <w:rsid w:val="00E87042"/>
    <w:rsid w:val="00E8742C"/>
    <w:rsid w:val="00E8782E"/>
    <w:rsid w:val="00E92108"/>
    <w:rsid w:val="00E9259B"/>
    <w:rsid w:val="00E9319D"/>
    <w:rsid w:val="00E9447F"/>
    <w:rsid w:val="00E94554"/>
    <w:rsid w:val="00E960E1"/>
    <w:rsid w:val="00E96346"/>
    <w:rsid w:val="00EA1EA0"/>
    <w:rsid w:val="00EA2E39"/>
    <w:rsid w:val="00EA3DD8"/>
    <w:rsid w:val="00EA617C"/>
    <w:rsid w:val="00EA63B2"/>
    <w:rsid w:val="00EA6EEC"/>
    <w:rsid w:val="00EA7012"/>
    <w:rsid w:val="00EB32DF"/>
    <w:rsid w:val="00EB4278"/>
    <w:rsid w:val="00EB5710"/>
    <w:rsid w:val="00EB585A"/>
    <w:rsid w:val="00EB5EC1"/>
    <w:rsid w:val="00EC0BE6"/>
    <w:rsid w:val="00EC1CFE"/>
    <w:rsid w:val="00EC1D11"/>
    <w:rsid w:val="00EC2D2D"/>
    <w:rsid w:val="00EC4D39"/>
    <w:rsid w:val="00EC5C38"/>
    <w:rsid w:val="00ED01F6"/>
    <w:rsid w:val="00ED7FB5"/>
    <w:rsid w:val="00EE3941"/>
    <w:rsid w:val="00EE5ED8"/>
    <w:rsid w:val="00EF05AB"/>
    <w:rsid w:val="00EF08DC"/>
    <w:rsid w:val="00EF114C"/>
    <w:rsid w:val="00EF1CDF"/>
    <w:rsid w:val="00EF3B9E"/>
    <w:rsid w:val="00EF3EA7"/>
    <w:rsid w:val="00EF61D6"/>
    <w:rsid w:val="00F00346"/>
    <w:rsid w:val="00F02320"/>
    <w:rsid w:val="00F041A3"/>
    <w:rsid w:val="00F053E8"/>
    <w:rsid w:val="00F05BD2"/>
    <w:rsid w:val="00F0607B"/>
    <w:rsid w:val="00F0613B"/>
    <w:rsid w:val="00F0692C"/>
    <w:rsid w:val="00F0769D"/>
    <w:rsid w:val="00F07CC3"/>
    <w:rsid w:val="00F07E31"/>
    <w:rsid w:val="00F10D79"/>
    <w:rsid w:val="00F12224"/>
    <w:rsid w:val="00F1426A"/>
    <w:rsid w:val="00F144F6"/>
    <w:rsid w:val="00F14F9F"/>
    <w:rsid w:val="00F17E2A"/>
    <w:rsid w:val="00F20B62"/>
    <w:rsid w:val="00F20D27"/>
    <w:rsid w:val="00F223C0"/>
    <w:rsid w:val="00F22842"/>
    <w:rsid w:val="00F2375C"/>
    <w:rsid w:val="00F24D23"/>
    <w:rsid w:val="00F302E9"/>
    <w:rsid w:val="00F30BEA"/>
    <w:rsid w:val="00F344EB"/>
    <w:rsid w:val="00F34E2F"/>
    <w:rsid w:val="00F355DB"/>
    <w:rsid w:val="00F36DF8"/>
    <w:rsid w:val="00F405CA"/>
    <w:rsid w:val="00F43A2A"/>
    <w:rsid w:val="00F44F05"/>
    <w:rsid w:val="00F4605D"/>
    <w:rsid w:val="00F46573"/>
    <w:rsid w:val="00F5013F"/>
    <w:rsid w:val="00F541B8"/>
    <w:rsid w:val="00F541E2"/>
    <w:rsid w:val="00F54389"/>
    <w:rsid w:val="00F62689"/>
    <w:rsid w:val="00F64A52"/>
    <w:rsid w:val="00F65E79"/>
    <w:rsid w:val="00F734F8"/>
    <w:rsid w:val="00F74061"/>
    <w:rsid w:val="00F74EA8"/>
    <w:rsid w:val="00F76550"/>
    <w:rsid w:val="00F771B7"/>
    <w:rsid w:val="00F77603"/>
    <w:rsid w:val="00F77F25"/>
    <w:rsid w:val="00F80602"/>
    <w:rsid w:val="00F8557F"/>
    <w:rsid w:val="00F859C9"/>
    <w:rsid w:val="00F8790C"/>
    <w:rsid w:val="00F9066C"/>
    <w:rsid w:val="00F9291B"/>
    <w:rsid w:val="00F92DF2"/>
    <w:rsid w:val="00F950FE"/>
    <w:rsid w:val="00F97CC3"/>
    <w:rsid w:val="00F97E0D"/>
    <w:rsid w:val="00FA3B6D"/>
    <w:rsid w:val="00FA5DD2"/>
    <w:rsid w:val="00FA79F1"/>
    <w:rsid w:val="00FB22EF"/>
    <w:rsid w:val="00FB5C96"/>
    <w:rsid w:val="00FC0032"/>
    <w:rsid w:val="00FC097C"/>
    <w:rsid w:val="00FC143F"/>
    <w:rsid w:val="00FC14CB"/>
    <w:rsid w:val="00FC2748"/>
    <w:rsid w:val="00FC3C93"/>
    <w:rsid w:val="00FC4245"/>
    <w:rsid w:val="00FD0067"/>
    <w:rsid w:val="00FD0E49"/>
    <w:rsid w:val="00FD27D3"/>
    <w:rsid w:val="00FD2BC7"/>
    <w:rsid w:val="00FD2E04"/>
    <w:rsid w:val="00FD3505"/>
    <w:rsid w:val="00FD3BB9"/>
    <w:rsid w:val="00FD6786"/>
    <w:rsid w:val="00FD7AF9"/>
    <w:rsid w:val="00FE019D"/>
    <w:rsid w:val="00FE13DF"/>
    <w:rsid w:val="00FE25D9"/>
    <w:rsid w:val="00FE28D8"/>
    <w:rsid w:val="00FE45C5"/>
    <w:rsid w:val="00FE48D1"/>
    <w:rsid w:val="00FE4B1C"/>
    <w:rsid w:val="00FE6C36"/>
    <w:rsid w:val="00FE776A"/>
    <w:rsid w:val="00FF1553"/>
    <w:rsid w:val="00FF26D2"/>
    <w:rsid w:val="00FF2D90"/>
    <w:rsid w:val="00FF397E"/>
    <w:rsid w:val="00FF4608"/>
    <w:rsid w:val="00FF4CEC"/>
    <w:rsid w:val="00FF54FF"/>
    <w:rsid w:val="00FF6F3F"/>
    <w:rsid w:val="00FF6FBD"/>
    <w:rsid w:val="00FF73F5"/>
    <w:rsid w:val="00FF7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0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90138"/>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90138"/>
  </w:style>
  <w:style w:type="paragraph" w:styleId="a5">
    <w:name w:val="No Spacing"/>
    <w:link w:val="a6"/>
    <w:uiPriority w:val="1"/>
    <w:qFormat/>
    <w:rsid w:val="0059013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7">
    <w:name w:val="List Paragraph"/>
    <w:basedOn w:val="a"/>
    <w:link w:val="a8"/>
    <w:uiPriority w:val="34"/>
    <w:qFormat/>
    <w:rsid w:val="00590138"/>
    <w:pPr>
      <w:ind w:left="720"/>
      <w:contextualSpacing/>
    </w:pPr>
    <w:rPr>
      <w:rFonts w:ascii="Calibri" w:eastAsia="Calibri" w:hAnsi="Calibri" w:cs="Times New Roman"/>
    </w:rPr>
  </w:style>
  <w:style w:type="character" w:customStyle="1" w:styleId="a8">
    <w:name w:val="Абзац списка Знак"/>
    <w:link w:val="a7"/>
    <w:uiPriority w:val="34"/>
    <w:locked/>
    <w:rsid w:val="00590138"/>
    <w:rPr>
      <w:rFonts w:ascii="Calibri" w:eastAsia="Calibri" w:hAnsi="Calibri" w:cs="Times New Roman"/>
    </w:rPr>
  </w:style>
  <w:style w:type="character" w:customStyle="1" w:styleId="a6">
    <w:name w:val="Без интервала Знак"/>
    <w:link w:val="a5"/>
    <w:uiPriority w:val="1"/>
    <w:locked/>
    <w:rsid w:val="0059013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97C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7CC3"/>
    <w:rPr>
      <w:rFonts w:ascii="Tahoma" w:hAnsi="Tahoma" w:cs="Tahoma"/>
      <w:sz w:val="16"/>
      <w:szCs w:val="16"/>
    </w:rPr>
  </w:style>
  <w:style w:type="character" w:styleId="ab">
    <w:name w:val="Hyperlink"/>
    <w:basedOn w:val="a0"/>
    <w:uiPriority w:val="99"/>
    <w:unhideWhenUsed/>
    <w:rsid w:val="004E0DCE"/>
    <w:rPr>
      <w:color w:val="0000FF"/>
      <w:u w:val="single"/>
    </w:rPr>
  </w:style>
  <w:style w:type="character" w:customStyle="1" w:styleId="10">
    <w:name w:val="Заголовок 1 Знак"/>
    <w:basedOn w:val="a0"/>
    <w:link w:val="1"/>
    <w:uiPriority w:val="9"/>
    <w:rsid w:val="002F05BE"/>
    <w:rPr>
      <w:rFonts w:asciiTheme="majorHAnsi" w:eastAsiaTheme="majorEastAsia" w:hAnsiTheme="majorHAnsi" w:cstheme="majorBidi"/>
      <w:b/>
      <w:bCs/>
      <w:color w:val="365F91" w:themeColor="accent1" w:themeShade="BF"/>
      <w:sz w:val="28"/>
      <w:szCs w:val="28"/>
    </w:rPr>
  </w:style>
  <w:style w:type="paragraph" w:styleId="ac">
    <w:name w:val="endnote text"/>
    <w:basedOn w:val="a"/>
    <w:link w:val="ad"/>
    <w:uiPriority w:val="99"/>
    <w:semiHidden/>
    <w:unhideWhenUsed/>
    <w:rsid w:val="000C3D4A"/>
    <w:pPr>
      <w:spacing w:after="0" w:line="240" w:lineRule="auto"/>
    </w:pPr>
    <w:rPr>
      <w:sz w:val="20"/>
      <w:szCs w:val="20"/>
    </w:rPr>
  </w:style>
  <w:style w:type="character" w:customStyle="1" w:styleId="ad">
    <w:name w:val="Текст концевой сноски Знак"/>
    <w:basedOn w:val="a0"/>
    <w:link w:val="ac"/>
    <w:uiPriority w:val="99"/>
    <w:semiHidden/>
    <w:rsid w:val="000C3D4A"/>
    <w:rPr>
      <w:sz w:val="20"/>
      <w:szCs w:val="20"/>
    </w:rPr>
  </w:style>
  <w:style w:type="character" w:styleId="ae">
    <w:name w:val="annotation reference"/>
    <w:basedOn w:val="a0"/>
    <w:uiPriority w:val="99"/>
    <w:semiHidden/>
    <w:unhideWhenUsed/>
    <w:rsid w:val="001F563E"/>
    <w:rPr>
      <w:sz w:val="16"/>
      <w:szCs w:val="16"/>
    </w:rPr>
  </w:style>
  <w:style w:type="paragraph" w:styleId="af">
    <w:name w:val="annotation text"/>
    <w:basedOn w:val="a"/>
    <w:link w:val="af0"/>
    <w:uiPriority w:val="99"/>
    <w:semiHidden/>
    <w:unhideWhenUsed/>
    <w:rsid w:val="001F563E"/>
    <w:pPr>
      <w:spacing w:line="240" w:lineRule="auto"/>
    </w:pPr>
    <w:rPr>
      <w:sz w:val="20"/>
      <w:szCs w:val="20"/>
    </w:rPr>
  </w:style>
  <w:style w:type="character" w:customStyle="1" w:styleId="af0">
    <w:name w:val="Текст примечания Знак"/>
    <w:basedOn w:val="a0"/>
    <w:link w:val="af"/>
    <w:uiPriority w:val="99"/>
    <w:semiHidden/>
    <w:rsid w:val="001F563E"/>
    <w:rPr>
      <w:sz w:val="20"/>
      <w:szCs w:val="20"/>
    </w:rPr>
  </w:style>
  <w:style w:type="paragraph" w:styleId="af1">
    <w:name w:val="annotation subject"/>
    <w:basedOn w:val="af"/>
    <w:next w:val="af"/>
    <w:link w:val="af2"/>
    <w:uiPriority w:val="99"/>
    <w:semiHidden/>
    <w:unhideWhenUsed/>
    <w:rsid w:val="001F563E"/>
    <w:rPr>
      <w:b/>
      <w:bCs/>
    </w:rPr>
  </w:style>
  <w:style w:type="character" w:customStyle="1" w:styleId="af2">
    <w:name w:val="Тема примечания Знак"/>
    <w:basedOn w:val="af0"/>
    <w:link w:val="af1"/>
    <w:uiPriority w:val="99"/>
    <w:semiHidden/>
    <w:rsid w:val="001F563E"/>
    <w:rPr>
      <w:b/>
      <w:bCs/>
      <w:sz w:val="20"/>
      <w:szCs w:val="20"/>
    </w:rPr>
  </w:style>
  <w:style w:type="character" w:customStyle="1" w:styleId="s0">
    <w:name w:val="s0"/>
    <w:rsid w:val="00E30CBE"/>
    <w:rPr>
      <w:rFonts w:ascii="Times New Roman" w:hAnsi="Times New Roman" w:cs="Times New Roman" w:hint="default"/>
      <w:b w:val="0"/>
      <w:bCs w:val="0"/>
      <w:i w:val="0"/>
      <w:iCs w:val="0"/>
      <w:color w:val="000000"/>
    </w:rPr>
  </w:style>
  <w:style w:type="paragraph" w:customStyle="1" w:styleId="Pa3">
    <w:name w:val="Pa3"/>
    <w:basedOn w:val="a"/>
    <w:next w:val="a"/>
    <w:uiPriority w:val="99"/>
    <w:rsid w:val="007828BB"/>
    <w:pPr>
      <w:autoSpaceDE w:val="0"/>
      <w:autoSpaceDN w:val="0"/>
      <w:adjustRightInd w:val="0"/>
      <w:spacing w:after="0" w:line="201" w:lineRule="atLeast"/>
    </w:pPr>
    <w:rPr>
      <w:rFonts w:ascii="Arial" w:hAnsi="Arial" w:cs="Arial"/>
      <w:sz w:val="24"/>
      <w:szCs w:val="24"/>
    </w:rPr>
  </w:style>
  <w:style w:type="character" w:styleId="af3">
    <w:name w:val="Strong"/>
    <w:basedOn w:val="a0"/>
    <w:uiPriority w:val="22"/>
    <w:qFormat/>
    <w:rsid w:val="00202AE4"/>
    <w:rPr>
      <w:b/>
      <w:bCs/>
    </w:rPr>
  </w:style>
  <w:style w:type="character" w:customStyle="1" w:styleId="FontStyle237">
    <w:name w:val="Font Style237"/>
    <w:uiPriority w:val="99"/>
    <w:rsid w:val="00B77AC4"/>
    <w:rPr>
      <w:rFonts w:ascii="Palatino Linotype" w:hAnsi="Palatino Linotype" w:cs="Palatino Linotype"/>
      <w:color w:val="000000"/>
      <w:sz w:val="18"/>
      <w:szCs w:val="18"/>
    </w:rPr>
  </w:style>
  <w:style w:type="paragraph" w:customStyle="1" w:styleId="Style49">
    <w:name w:val="Style49"/>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paragraph" w:customStyle="1" w:styleId="Style37">
    <w:name w:val="Style37"/>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paragraph" w:customStyle="1" w:styleId="Style36">
    <w:name w:val="Style36"/>
    <w:basedOn w:val="a"/>
    <w:uiPriority w:val="99"/>
    <w:rsid w:val="00B47AC8"/>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225">
    <w:name w:val="Font Style225"/>
    <w:basedOn w:val="a0"/>
    <w:uiPriority w:val="99"/>
    <w:rsid w:val="00B47AC8"/>
    <w:rPr>
      <w:rFonts w:ascii="Palatino Linotype" w:hAnsi="Palatino Linotype" w:cs="Palatino Linotype"/>
      <w:b/>
      <w:bCs/>
      <w:color w:val="000000"/>
      <w:sz w:val="26"/>
      <w:szCs w:val="26"/>
    </w:rPr>
  </w:style>
  <w:style w:type="paragraph" w:customStyle="1" w:styleId="Style51">
    <w:name w:val="Style51"/>
    <w:basedOn w:val="a"/>
    <w:uiPriority w:val="99"/>
    <w:rsid w:val="00D31902"/>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238">
    <w:name w:val="Font Style238"/>
    <w:basedOn w:val="a0"/>
    <w:uiPriority w:val="99"/>
    <w:rsid w:val="00D31902"/>
    <w:rPr>
      <w:rFonts w:ascii="Palatino Linotype" w:hAnsi="Palatino Linotype" w:cs="Palatino Linotype"/>
      <w:b/>
      <w:bCs/>
      <w:color w:val="000000"/>
      <w:sz w:val="18"/>
      <w:szCs w:val="18"/>
    </w:rPr>
  </w:style>
  <w:style w:type="paragraph" w:customStyle="1" w:styleId="Style6">
    <w:name w:val="Style6"/>
    <w:basedOn w:val="a"/>
    <w:uiPriority w:val="99"/>
    <w:rsid w:val="00197A82"/>
    <w:pPr>
      <w:widowControl w:val="0"/>
      <w:autoSpaceDE w:val="0"/>
      <w:autoSpaceDN w:val="0"/>
      <w:adjustRightInd w:val="0"/>
      <w:spacing w:after="0" w:line="240" w:lineRule="auto"/>
    </w:pPr>
    <w:rPr>
      <w:rFonts w:ascii="Palatino Linotype" w:hAnsi="Palatino Linotype"/>
      <w:sz w:val="24"/>
      <w:szCs w:val="24"/>
    </w:rPr>
  </w:style>
  <w:style w:type="paragraph" w:styleId="af4">
    <w:name w:val="header"/>
    <w:basedOn w:val="a"/>
    <w:link w:val="af5"/>
    <w:uiPriority w:val="99"/>
    <w:unhideWhenUsed/>
    <w:rsid w:val="003A52B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3A52B7"/>
  </w:style>
  <w:style w:type="paragraph" w:styleId="af6">
    <w:name w:val="footer"/>
    <w:basedOn w:val="a"/>
    <w:link w:val="af7"/>
    <w:uiPriority w:val="99"/>
    <w:unhideWhenUsed/>
    <w:rsid w:val="003A52B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3A52B7"/>
  </w:style>
  <w:style w:type="character" w:customStyle="1" w:styleId="FontStyle233">
    <w:name w:val="Font Style233"/>
    <w:basedOn w:val="a0"/>
    <w:uiPriority w:val="99"/>
    <w:rsid w:val="003D4603"/>
    <w:rPr>
      <w:rFonts w:ascii="Palatino Linotype" w:hAnsi="Palatino Linotype" w:cs="Palatino Linotype"/>
      <w:color w:val="000000"/>
      <w:sz w:val="18"/>
      <w:szCs w:val="18"/>
    </w:rPr>
  </w:style>
  <w:style w:type="paragraph" w:customStyle="1" w:styleId="Default">
    <w:name w:val="Default"/>
    <w:rsid w:val="00C570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EA6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AA66FE"/>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0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90138"/>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90138"/>
  </w:style>
  <w:style w:type="paragraph" w:styleId="a5">
    <w:name w:val="No Spacing"/>
    <w:link w:val="a6"/>
    <w:uiPriority w:val="1"/>
    <w:qFormat/>
    <w:rsid w:val="0059013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7">
    <w:name w:val="List Paragraph"/>
    <w:basedOn w:val="a"/>
    <w:link w:val="a8"/>
    <w:uiPriority w:val="34"/>
    <w:qFormat/>
    <w:rsid w:val="00590138"/>
    <w:pPr>
      <w:ind w:left="720"/>
      <w:contextualSpacing/>
    </w:pPr>
    <w:rPr>
      <w:rFonts w:ascii="Calibri" w:eastAsia="Calibri" w:hAnsi="Calibri" w:cs="Times New Roman"/>
    </w:rPr>
  </w:style>
  <w:style w:type="character" w:customStyle="1" w:styleId="a8">
    <w:name w:val="Абзац списка Знак"/>
    <w:link w:val="a7"/>
    <w:uiPriority w:val="34"/>
    <w:locked/>
    <w:rsid w:val="00590138"/>
    <w:rPr>
      <w:rFonts w:ascii="Calibri" w:eastAsia="Calibri" w:hAnsi="Calibri" w:cs="Times New Roman"/>
    </w:rPr>
  </w:style>
  <w:style w:type="character" w:customStyle="1" w:styleId="a6">
    <w:name w:val="Без интервала Знак"/>
    <w:link w:val="a5"/>
    <w:uiPriority w:val="1"/>
    <w:locked/>
    <w:rsid w:val="0059013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97C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7CC3"/>
    <w:rPr>
      <w:rFonts w:ascii="Tahoma" w:hAnsi="Tahoma" w:cs="Tahoma"/>
      <w:sz w:val="16"/>
      <w:szCs w:val="16"/>
    </w:rPr>
  </w:style>
  <w:style w:type="character" w:styleId="ab">
    <w:name w:val="Hyperlink"/>
    <w:basedOn w:val="a0"/>
    <w:uiPriority w:val="99"/>
    <w:unhideWhenUsed/>
    <w:rsid w:val="004E0DCE"/>
    <w:rPr>
      <w:color w:val="0000FF"/>
      <w:u w:val="single"/>
    </w:rPr>
  </w:style>
  <w:style w:type="character" w:customStyle="1" w:styleId="10">
    <w:name w:val="Заголовок 1 Знак"/>
    <w:basedOn w:val="a0"/>
    <w:link w:val="1"/>
    <w:uiPriority w:val="9"/>
    <w:rsid w:val="002F05BE"/>
    <w:rPr>
      <w:rFonts w:asciiTheme="majorHAnsi" w:eastAsiaTheme="majorEastAsia" w:hAnsiTheme="majorHAnsi" w:cstheme="majorBidi"/>
      <w:b/>
      <w:bCs/>
      <w:color w:val="365F91" w:themeColor="accent1" w:themeShade="BF"/>
      <w:sz w:val="28"/>
      <w:szCs w:val="28"/>
    </w:rPr>
  </w:style>
  <w:style w:type="paragraph" w:styleId="ac">
    <w:name w:val="endnote text"/>
    <w:basedOn w:val="a"/>
    <w:link w:val="ad"/>
    <w:uiPriority w:val="99"/>
    <w:semiHidden/>
    <w:unhideWhenUsed/>
    <w:rsid w:val="000C3D4A"/>
    <w:pPr>
      <w:spacing w:after="0" w:line="240" w:lineRule="auto"/>
    </w:pPr>
    <w:rPr>
      <w:sz w:val="20"/>
      <w:szCs w:val="20"/>
    </w:rPr>
  </w:style>
  <w:style w:type="character" w:customStyle="1" w:styleId="ad">
    <w:name w:val="Текст концевой сноски Знак"/>
    <w:basedOn w:val="a0"/>
    <w:link w:val="ac"/>
    <w:uiPriority w:val="99"/>
    <w:semiHidden/>
    <w:rsid w:val="000C3D4A"/>
    <w:rPr>
      <w:sz w:val="20"/>
      <w:szCs w:val="20"/>
    </w:rPr>
  </w:style>
  <w:style w:type="character" w:styleId="ae">
    <w:name w:val="annotation reference"/>
    <w:basedOn w:val="a0"/>
    <w:uiPriority w:val="99"/>
    <w:semiHidden/>
    <w:unhideWhenUsed/>
    <w:rsid w:val="001F563E"/>
    <w:rPr>
      <w:sz w:val="16"/>
      <w:szCs w:val="16"/>
    </w:rPr>
  </w:style>
  <w:style w:type="paragraph" w:styleId="af">
    <w:name w:val="annotation text"/>
    <w:basedOn w:val="a"/>
    <w:link w:val="af0"/>
    <w:uiPriority w:val="99"/>
    <w:semiHidden/>
    <w:unhideWhenUsed/>
    <w:rsid w:val="001F563E"/>
    <w:pPr>
      <w:spacing w:line="240" w:lineRule="auto"/>
    </w:pPr>
    <w:rPr>
      <w:sz w:val="20"/>
      <w:szCs w:val="20"/>
    </w:rPr>
  </w:style>
  <w:style w:type="character" w:customStyle="1" w:styleId="af0">
    <w:name w:val="Текст примечания Знак"/>
    <w:basedOn w:val="a0"/>
    <w:link w:val="af"/>
    <w:uiPriority w:val="99"/>
    <w:semiHidden/>
    <w:rsid w:val="001F563E"/>
    <w:rPr>
      <w:sz w:val="20"/>
      <w:szCs w:val="20"/>
    </w:rPr>
  </w:style>
  <w:style w:type="paragraph" w:styleId="af1">
    <w:name w:val="annotation subject"/>
    <w:basedOn w:val="af"/>
    <w:next w:val="af"/>
    <w:link w:val="af2"/>
    <w:uiPriority w:val="99"/>
    <w:semiHidden/>
    <w:unhideWhenUsed/>
    <w:rsid w:val="001F563E"/>
    <w:rPr>
      <w:b/>
      <w:bCs/>
    </w:rPr>
  </w:style>
  <w:style w:type="character" w:customStyle="1" w:styleId="af2">
    <w:name w:val="Тема примечания Знак"/>
    <w:basedOn w:val="af0"/>
    <w:link w:val="af1"/>
    <w:uiPriority w:val="99"/>
    <w:semiHidden/>
    <w:rsid w:val="001F563E"/>
    <w:rPr>
      <w:b/>
      <w:bCs/>
      <w:sz w:val="20"/>
      <w:szCs w:val="20"/>
    </w:rPr>
  </w:style>
  <w:style w:type="character" w:customStyle="1" w:styleId="s0">
    <w:name w:val="s0"/>
    <w:rsid w:val="00E30CBE"/>
    <w:rPr>
      <w:rFonts w:ascii="Times New Roman" w:hAnsi="Times New Roman" w:cs="Times New Roman" w:hint="default"/>
      <w:b w:val="0"/>
      <w:bCs w:val="0"/>
      <w:i w:val="0"/>
      <w:iCs w:val="0"/>
      <w:color w:val="000000"/>
    </w:rPr>
  </w:style>
  <w:style w:type="paragraph" w:customStyle="1" w:styleId="Pa3">
    <w:name w:val="Pa3"/>
    <w:basedOn w:val="a"/>
    <w:next w:val="a"/>
    <w:uiPriority w:val="99"/>
    <w:rsid w:val="007828BB"/>
    <w:pPr>
      <w:autoSpaceDE w:val="0"/>
      <w:autoSpaceDN w:val="0"/>
      <w:adjustRightInd w:val="0"/>
      <w:spacing w:after="0" w:line="201" w:lineRule="atLeast"/>
    </w:pPr>
    <w:rPr>
      <w:rFonts w:ascii="Arial" w:hAnsi="Arial" w:cs="Arial"/>
      <w:sz w:val="24"/>
      <w:szCs w:val="24"/>
    </w:rPr>
  </w:style>
  <w:style w:type="character" w:styleId="af3">
    <w:name w:val="Strong"/>
    <w:basedOn w:val="a0"/>
    <w:uiPriority w:val="22"/>
    <w:qFormat/>
    <w:rsid w:val="00202AE4"/>
    <w:rPr>
      <w:b/>
      <w:bCs/>
    </w:rPr>
  </w:style>
  <w:style w:type="character" w:customStyle="1" w:styleId="FontStyle237">
    <w:name w:val="Font Style237"/>
    <w:uiPriority w:val="99"/>
    <w:rsid w:val="00B77AC4"/>
    <w:rPr>
      <w:rFonts w:ascii="Palatino Linotype" w:hAnsi="Palatino Linotype" w:cs="Palatino Linotype"/>
      <w:color w:val="000000"/>
      <w:sz w:val="18"/>
      <w:szCs w:val="18"/>
    </w:rPr>
  </w:style>
  <w:style w:type="paragraph" w:customStyle="1" w:styleId="Style49">
    <w:name w:val="Style49"/>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paragraph" w:customStyle="1" w:styleId="Style37">
    <w:name w:val="Style37"/>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paragraph" w:customStyle="1" w:styleId="Style36">
    <w:name w:val="Style36"/>
    <w:basedOn w:val="a"/>
    <w:uiPriority w:val="99"/>
    <w:rsid w:val="00B47AC8"/>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225">
    <w:name w:val="Font Style225"/>
    <w:basedOn w:val="a0"/>
    <w:uiPriority w:val="99"/>
    <w:rsid w:val="00B47AC8"/>
    <w:rPr>
      <w:rFonts w:ascii="Palatino Linotype" w:hAnsi="Palatino Linotype" w:cs="Palatino Linotype"/>
      <w:b/>
      <w:bCs/>
      <w:color w:val="000000"/>
      <w:sz w:val="26"/>
      <w:szCs w:val="26"/>
    </w:rPr>
  </w:style>
  <w:style w:type="paragraph" w:customStyle="1" w:styleId="Style51">
    <w:name w:val="Style51"/>
    <w:basedOn w:val="a"/>
    <w:uiPriority w:val="99"/>
    <w:rsid w:val="00D31902"/>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238">
    <w:name w:val="Font Style238"/>
    <w:basedOn w:val="a0"/>
    <w:uiPriority w:val="99"/>
    <w:rsid w:val="00D31902"/>
    <w:rPr>
      <w:rFonts w:ascii="Palatino Linotype" w:hAnsi="Palatino Linotype" w:cs="Palatino Linotype"/>
      <w:b/>
      <w:bCs/>
      <w:color w:val="000000"/>
      <w:sz w:val="18"/>
      <w:szCs w:val="18"/>
    </w:rPr>
  </w:style>
  <w:style w:type="paragraph" w:customStyle="1" w:styleId="Style6">
    <w:name w:val="Style6"/>
    <w:basedOn w:val="a"/>
    <w:uiPriority w:val="99"/>
    <w:rsid w:val="00197A82"/>
    <w:pPr>
      <w:widowControl w:val="0"/>
      <w:autoSpaceDE w:val="0"/>
      <w:autoSpaceDN w:val="0"/>
      <w:adjustRightInd w:val="0"/>
      <w:spacing w:after="0" w:line="240" w:lineRule="auto"/>
    </w:pPr>
    <w:rPr>
      <w:rFonts w:ascii="Palatino Linotype" w:hAnsi="Palatino Linotype"/>
      <w:sz w:val="24"/>
      <w:szCs w:val="24"/>
    </w:rPr>
  </w:style>
  <w:style w:type="paragraph" w:styleId="af4">
    <w:name w:val="header"/>
    <w:basedOn w:val="a"/>
    <w:link w:val="af5"/>
    <w:uiPriority w:val="99"/>
    <w:unhideWhenUsed/>
    <w:rsid w:val="003A52B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3A52B7"/>
  </w:style>
  <w:style w:type="paragraph" w:styleId="af6">
    <w:name w:val="footer"/>
    <w:basedOn w:val="a"/>
    <w:link w:val="af7"/>
    <w:uiPriority w:val="99"/>
    <w:unhideWhenUsed/>
    <w:rsid w:val="003A52B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3A52B7"/>
  </w:style>
  <w:style w:type="character" w:customStyle="1" w:styleId="FontStyle233">
    <w:name w:val="Font Style233"/>
    <w:basedOn w:val="a0"/>
    <w:uiPriority w:val="99"/>
    <w:rsid w:val="003D4603"/>
    <w:rPr>
      <w:rFonts w:ascii="Palatino Linotype" w:hAnsi="Palatino Linotype" w:cs="Palatino Linotype"/>
      <w:color w:val="000000"/>
      <w:sz w:val="18"/>
      <w:szCs w:val="18"/>
    </w:rPr>
  </w:style>
  <w:style w:type="paragraph" w:customStyle="1" w:styleId="Default">
    <w:name w:val="Default"/>
    <w:rsid w:val="00C570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EA6E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AA66F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7069">
      <w:bodyDiv w:val="1"/>
      <w:marLeft w:val="0"/>
      <w:marRight w:val="0"/>
      <w:marTop w:val="0"/>
      <w:marBottom w:val="0"/>
      <w:divBdr>
        <w:top w:val="none" w:sz="0" w:space="0" w:color="auto"/>
        <w:left w:val="none" w:sz="0" w:space="0" w:color="auto"/>
        <w:bottom w:val="none" w:sz="0" w:space="0" w:color="auto"/>
        <w:right w:val="none" w:sz="0" w:space="0" w:color="auto"/>
      </w:divBdr>
    </w:div>
    <w:div w:id="204409885">
      <w:bodyDiv w:val="1"/>
      <w:marLeft w:val="0"/>
      <w:marRight w:val="0"/>
      <w:marTop w:val="0"/>
      <w:marBottom w:val="0"/>
      <w:divBdr>
        <w:top w:val="none" w:sz="0" w:space="0" w:color="auto"/>
        <w:left w:val="none" w:sz="0" w:space="0" w:color="auto"/>
        <w:bottom w:val="none" w:sz="0" w:space="0" w:color="auto"/>
        <w:right w:val="none" w:sz="0" w:space="0" w:color="auto"/>
      </w:divBdr>
    </w:div>
    <w:div w:id="443890364">
      <w:bodyDiv w:val="1"/>
      <w:marLeft w:val="0"/>
      <w:marRight w:val="0"/>
      <w:marTop w:val="0"/>
      <w:marBottom w:val="0"/>
      <w:divBdr>
        <w:top w:val="none" w:sz="0" w:space="0" w:color="auto"/>
        <w:left w:val="none" w:sz="0" w:space="0" w:color="auto"/>
        <w:bottom w:val="none" w:sz="0" w:space="0" w:color="auto"/>
        <w:right w:val="none" w:sz="0" w:space="0" w:color="auto"/>
      </w:divBdr>
      <w:divsChild>
        <w:div w:id="38629423">
          <w:marLeft w:val="0"/>
          <w:marRight w:val="0"/>
          <w:marTop w:val="0"/>
          <w:marBottom w:val="0"/>
          <w:divBdr>
            <w:top w:val="none" w:sz="0" w:space="0" w:color="auto"/>
            <w:left w:val="none" w:sz="0" w:space="0" w:color="auto"/>
            <w:bottom w:val="none" w:sz="0" w:space="0" w:color="auto"/>
            <w:right w:val="none" w:sz="0" w:space="0" w:color="auto"/>
          </w:divBdr>
        </w:div>
        <w:div w:id="1921522851">
          <w:marLeft w:val="0"/>
          <w:marRight w:val="0"/>
          <w:marTop w:val="0"/>
          <w:marBottom w:val="0"/>
          <w:divBdr>
            <w:top w:val="none" w:sz="0" w:space="0" w:color="auto"/>
            <w:left w:val="none" w:sz="0" w:space="0" w:color="auto"/>
            <w:bottom w:val="none" w:sz="0" w:space="0" w:color="auto"/>
            <w:right w:val="none" w:sz="0" w:space="0" w:color="auto"/>
          </w:divBdr>
        </w:div>
      </w:divsChild>
    </w:div>
    <w:div w:id="597102999">
      <w:bodyDiv w:val="1"/>
      <w:marLeft w:val="0"/>
      <w:marRight w:val="0"/>
      <w:marTop w:val="0"/>
      <w:marBottom w:val="0"/>
      <w:divBdr>
        <w:top w:val="none" w:sz="0" w:space="0" w:color="auto"/>
        <w:left w:val="none" w:sz="0" w:space="0" w:color="auto"/>
        <w:bottom w:val="none" w:sz="0" w:space="0" w:color="auto"/>
        <w:right w:val="none" w:sz="0" w:space="0" w:color="auto"/>
      </w:divBdr>
      <w:divsChild>
        <w:div w:id="245965275">
          <w:marLeft w:val="0"/>
          <w:marRight w:val="0"/>
          <w:marTop w:val="0"/>
          <w:marBottom w:val="0"/>
          <w:divBdr>
            <w:top w:val="none" w:sz="0" w:space="0" w:color="auto"/>
            <w:left w:val="none" w:sz="0" w:space="0" w:color="auto"/>
            <w:bottom w:val="none" w:sz="0" w:space="0" w:color="auto"/>
            <w:right w:val="none" w:sz="0" w:space="0" w:color="auto"/>
          </w:divBdr>
        </w:div>
        <w:div w:id="904098593">
          <w:marLeft w:val="0"/>
          <w:marRight w:val="0"/>
          <w:marTop w:val="0"/>
          <w:marBottom w:val="0"/>
          <w:divBdr>
            <w:top w:val="none" w:sz="0" w:space="0" w:color="auto"/>
            <w:left w:val="none" w:sz="0" w:space="0" w:color="auto"/>
            <w:bottom w:val="none" w:sz="0" w:space="0" w:color="auto"/>
            <w:right w:val="none" w:sz="0" w:space="0" w:color="auto"/>
          </w:divBdr>
        </w:div>
        <w:div w:id="1364020728">
          <w:marLeft w:val="0"/>
          <w:marRight w:val="0"/>
          <w:marTop w:val="0"/>
          <w:marBottom w:val="0"/>
          <w:divBdr>
            <w:top w:val="none" w:sz="0" w:space="0" w:color="auto"/>
            <w:left w:val="none" w:sz="0" w:space="0" w:color="auto"/>
            <w:bottom w:val="none" w:sz="0" w:space="0" w:color="auto"/>
            <w:right w:val="none" w:sz="0" w:space="0" w:color="auto"/>
          </w:divBdr>
        </w:div>
        <w:div w:id="1443300576">
          <w:marLeft w:val="0"/>
          <w:marRight w:val="0"/>
          <w:marTop w:val="0"/>
          <w:marBottom w:val="0"/>
          <w:divBdr>
            <w:top w:val="none" w:sz="0" w:space="0" w:color="auto"/>
            <w:left w:val="none" w:sz="0" w:space="0" w:color="auto"/>
            <w:bottom w:val="none" w:sz="0" w:space="0" w:color="auto"/>
            <w:right w:val="none" w:sz="0" w:space="0" w:color="auto"/>
          </w:divBdr>
        </w:div>
        <w:div w:id="1575626642">
          <w:marLeft w:val="0"/>
          <w:marRight w:val="0"/>
          <w:marTop w:val="0"/>
          <w:marBottom w:val="0"/>
          <w:divBdr>
            <w:top w:val="none" w:sz="0" w:space="0" w:color="auto"/>
            <w:left w:val="none" w:sz="0" w:space="0" w:color="auto"/>
            <w:bottom w:val="none" w:sz="0" w:space="0" w:color="auto"/>
            <w:right w:val="none" w:sz="0" w:space="0" w:color="auto"/>
          </w:divBdr>
        </w:div>
        <w:div w:id="1589804845">
          <w:marLeft w:val="0"/>
          <w:marRight w:val="0"/>
          <w:marTop w:val="0"/>
          <w:marBottom w:val="0"/>
          <w:divBdr>
            <w:top w:val="none" w:sz="0" w:space="0" w:color="auto"/>
            <w:left w:val="none" w:sz="0" w:space="0" w:color="auto"/>
            <w:bottom w:val="none" w:sz="0" w:space="0" w:color="auto"/>
            <w:right w:val="none" w:sz="0" w:space="0" w:color="auto"/>
          </w:divBdr>
        </w:div>
        <w:div w:id="2098745092">
          <w:marLeft w:val="0"/>
          <w:marRight w:val="0"/>
          <w:marTop w:val="0"/>
          <w:marBottom w:val="0"/>
          <w:divBdr>
            <w:top w:val="none" w:sz="0" w:space="0" w:color="auto"/>
            <w:left w:val="none" w:sz="0" w:space="0" w:color="auto"/>
            <w:bottom w:val="none" w:sz="0" w:space="0" w:color="auto"/>
            <w:right w:val="none" w:sz="0" w:space="0" w:color="auto"/>
          </w:divBdr>
        </w:div>
      </w:divsChild>
    </w:div>
    <w:div w:id="1696348849">
      <w:bodyDiv w:val="1"/>
      <w:marLeft w:val="0"/>
      <w:marRight w:val="0"/>
      <w:marTop w:val="0"/>
      <w:marBottom w:val="0"/>
      <w:divBdr>
        <w:top w:val="none" w:sz="0" w:space="0" w:color="auto"/>
        <w:left w:val="none" w:sz="0" w:space="0" w:color="auto"/>
        <w:bottom w:val="none" w:sz="0" w:space="0" w:color="auto"/>
        <w:right w:val="none" w:sz="0" w:space="0" w:color="auto"/>
      </w:divBdr>
    </w:div>
    <w:div w:id="2119399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120001730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12000240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120002407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cntd.ru/document/1200024082" TargetMode="External"/><Relationship Id="rId4" Type="http://schemas.microsoft.com/office/2007/relationships/stylesWithEffects" Target="stylesWithEffects.xml"/><Relationship Id="rId9" Type="http://schemas.openxmlformats.org/officeDocument/2006/relationships/hyperlink" Target="https://docs.cntd.ru/document/1200024079" TargetMode="External"/><Relationship Id="rId14" Type="http://schemas.openxmlformats.org/officeDocument/2006/relationships/hyperlink" Target="https://docs.cntd.ru/document/1200017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B90D-4EA1-4B83-87FE-3DA6682D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8617</Words>
  <Characters>49122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2022-08-19T09:41:00Z</cp:lastPrinted>
  <dcterms:created xsi:type="dcterms:W3CDTF">2022-10-10T14:16:00Z</dcterms:created>
  <dcterms:modified xsi:type="dcterms:W3CDTF">2022-10-11T08:49:00Z</dcterms:modified>
</cp:coreProperties>
</file>