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3E4C3A" w:rsidRPr="003E4C3A">
        <w:t>Методы испытаний вспомогательных элементов для каменной кладки. Часть 9. Определение стойкости на изгиб и на срез перемычек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Default="002E64CC" w:rsidP="004E431F">
            <w:pPr>
              <w:pStyle w:val="TableParagraph"/>
              <w:spacing w:line="244" w:lineRule="auto"/>
              <w:ind w:right="9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Нур-Султан,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</w:p>
          <w:p w:rsidR="007207AB" w:rsidRPr="007207AB" w:rsidRDefault="007207AB" w:rsidP="007207AB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7207AB">
              <w:rPr>
                <w:rStyle w:val="211pt"/>
                <w:b w:val="0"/>
                <w:sz w:val="24"/>
                <w:szCs w:val="24"/>
              </w:rPr>
              <w:t>тел</w:t>
            </w:r>
            <w:r w:rsidRPr="007207AB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7207AB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7207AB" w:rsidRDefault="007207AB" w:rsidP="007207AB">
            <w:pPr>
              <w:ind w:left="62"/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42822">
              <w:rPr>
                <w:rStyle w:val="211pt"/>
                <w:b w:val="0"/>
                <w:sz w:val="24"/>
                <w:szCs w:val="24"/>
              </w:rPr>
              <w:t>Садыханов</w:t>
            </w:r>
            <w:proofErr w:type="spellEnd"/>
            <w:r w:rsidR="00742822">
              <w:rPr>
                <w:rStyle w:val="211pt"/>
                <w:b w:val="0"/>
                <w:sz w:val="24"/>
                <w:szCs w:val="24"/>
              </w:rPr>
              <w:t xml:space="preserve"> Кайрат </w:t>
            </w:r>
            <w:proofErr w:type="spellStart"/>
            <w:r w:rsidR="00742822">
              <w:rPr>
                <w:rStyle w:val="211pt"/>
                <w:b w:val="0"/>
                <w:sz w:val="24"/>
                <w:szCs w:val="24"/>
              </w:rPr>
              <w:t>Бейсенбекович</w:t>
            </w:r>
            <w:proofErr w:type="spellEnd"/>
          </w:p>
          <w:p w:rsidR="00880B89" w:rsidRPr="007207AB" w:rsidRDefault="007207AB" w:rsidP="00742822">
            <w:pPr>
              <w:pStyle w:val="TableParagraph"/>
              <w:spacing w:line="244" w:lineRule="auto"/>
              <w:ind w:left="62" w:right="94"/>
              <w:jc w:val="both"/>
              <w:rPr>
                <w:sz w:val="24"/>
              </w:rPr>
            </w:pPr>
            <w:r>
              <w:t xml:space="preserve"> </w:t>
            </w:r>
            <w:r w:rsidR="00742822">
              <w:t>15.41</w:t>
            </w:r>
            <w:r w:rsidRPr="00A9353F">
              <w:t>@</w:t>
            </w:r>
            <w:r>
              <w:rPr>
                <w:lang w:val="en-US"/>
              </w:rPr>
              <w:t>mail</w:t>
            </w:r>
            <w:r w:rsidRPr="00A9353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880B89" w:rsidRPr="007207AB">
              <w:rPr>
                <w:spacing w:val="1"/>
                <w:sz w:val="24"/>
              </w:rPr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Pr="003E4C3A">
              <w:rPr>
                <w:sz w:val="24"/>
                <w:lang w:val="kk-KZ"/>
              </w:rPr>
              <w:t>Методы испытаний вспомогательных элементов для каменной кладки. Часть 9. Определение стойкости на изгиб и на срез перемычек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51A13" w:rsidRPr="00151A13" w:rsidRDefault="00B53C7A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="00151A13">
              <w:rPr>
                <w:sz w:val="24"/>
                <w:lang w:val="kk-KZ"/>
              </w:rPr>
              <w:t xml:space="preserve">устанавливает </w:t>
            </w:r>
            <w:r w:rsidR="006A6693">
              <w:rPr>
                <w:sz w:val="24"/>
                <w:lang w:val="kk-KZ"/>
              </w:rPr>
              <w:t>методы определения стойкости на изгиб и на срез перемычек и характеристики отклонения под нагрузкой у отдельных пролетов, отдельных или составных перемычек, применяемых для поддержки равномерно распределенных нагрузок над отверстиями в каменных ктнструкциях.</w:t>
            </w:r>
          </w:p>
          <w:p w:rsidR="001A2797" w:rsidRPr="00151A13" w:rsidRDefault="00151A13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203D85" w:rsidP="00A11BC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203D85">
              <w:rPr>
                <w:sz w:val="24"/>
              </w:rPr>
              <w:t>Национальный план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4E431F" w:rsidP="007207A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Ма</w:t>
            </w:r>
            <w:r w:rsidR="007207AB">
              <w:rPr>
                <w:sz w:val="24"/>
                <w:lang w:val="kk-KZ"/>
              </w:rPr>
              <w:t xml:space="preserve">й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91F7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291F7F">
              <w:rPr>
                <w:sz w:val="24"/>
              </w:rPr>
              <w:t>ТОО «ИННОБИЛД» (ТК 78 «Строительные материалы и изделия.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000000">
            <w:pPr>
              <w:pStyle w:val="TableParagraph"/>
              <w:rPr>
                <w:sz w:val="24"/>
                <w:lang w:val="kk-KZ"/>
              </w:rPr>
            </w:pPr>
            <w:hyperlink r:id="rId4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4E431F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2022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4E431F" w:rsidRPr="00203D85" w:rsidRDefault="004E431F" w:rsidP="004E431F">
      <w:pPr>
        <w:spacing w:before="5"/>
        <w:jc w:val="center"/>
        <w:rPr>
          <w:b/>
          <w:bCs/>
          <w:sz w:val="24"/>
          <w:szCs w:val="24"/>
          <w:lang w:val="kk-KZ"/>
        </w:rPr>
      </w:pPr>
      <w:r w:rsidRPr="00203D85">
        <w:rPr>
          <w:b/>
          <w:bCs/>
          <w:sz w:val="24"/>
          <w:szCs w:val="24"/>
          <w:lang w:val="kk-KZ"/>
        </w:rPr>
        <w:t>Руководитель ДРНТД</w:t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</w:rPr>
        <w:tab/>
      </w:r>
      <w:r w:rsidRPr="00203D85">
        <w:rPr>
          <w:b/>
          <w:bCs/>
          <w:sz w:val="24"/>
          <w:szCs w:val="24"/>
          <w:lang w:val="kk-KZ"/>
        </w:rPr>
        <w:t>А. Сопбеков</w:t>
      </w:r>
    </w:p>
    <w:p w:rsidR="001A2797" w:rsidRPr="004E431F" w:rsidRDefault="001A2797" w:rsidP="004E431F">
      <w:pPr>
        <w:spacing w:before="5"/>
        <w:jc w:val="center"/>
        <w:rPr>
          <w:sz w:val="28"/>
          <w:szCs w:val="28"/>
          <w:lang w:val="kk-KZ"/>
        </w:rPr>
      </w:pPr>
    </w:p>
    <w:sectPr w:rsidR="001A2797" w:rsidRPr="004E431F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797"/>
    <w:rsid w:val="00151A13"/>
    <w:rsid w:val="001A2797"/>
    <w:rsid w:val="001E4BDD"/>
    <w:rsid w:val="00203D85"/>
    <w:rsid w:val="00291F7F"/>
    <w:rsid w:val="002A6814"/>
    <w:rsid w:val="002E64CC"/>
    <w:rsid w:val="00374C24"/>
    <w:rsid w:val="003A4B06"/>
    <w:rsid w:val="003E4C3A"/>
    <w:rsid w:val="004B0D32"/>
    <w:rsid w:val="004E431F"/>
    <w:rsid w:val="0051007C"/>
    <w:rsid w:val="00517CE6"/>
    <w:rsid w:val="006A6693"/>
    <w:rsid w:val="007207AB"/>
    <w:rsid w:val="00742822"/>
    <w:rsid w:val="00880B89"/>
    <w:rsid w:val="00A11BC2"/>
    <w:rsid w:val="00A72A52"/>
    <w:rsid w:val="00AF646E"/>
    <w:rsid w:val="00B53C7A"/>
    <w:rsid w:val="00C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F3100-3C14-4C92-8793-D573B9A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7207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aliases w:val="Курсив"/>
    <w:rsid w:val="00720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Samal Kaylikperova</cp:lastModifiedBy>
  <cp:revision>7</cp:revision>
  <cp:lastPrinted>2022-11-03T04:14:00Z</cp:lastPrinted>
  <dcterms:created xsi:type="dcterms:W3CDTF">2023-05-05T04:35:00Z</dcterms:created>
  <dcterms:modified xsi:type="dcterms:W3CDTF">2023-05-25T18:05:00Z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