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990E7" w14:textId="77777777" w:rsidR="00294BD3" w:rsidRPr="008B4138" w:rsidRDefault="00294BD3" w:rsidP="00294B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138">
        <w:rPr>
          <w:rFonts w:ascii="Times New Roman" w:hAnsi="Times New Roman" w:cs="Times New Roman"/>
          <w:b/>
          <w:sz w:val="24"/>
          <w:szCs w:val="24"/>
        </w:rPr>
        <w:t>Межгосударственные стандарты, для введения в действие на территории Республики Казахстан, в качестве национальных стандартов</w:t>
      </w:r>
    </w:p>
    <w:tbl>
      <w:tblPr>
        <w:tblStyle w:val="1"/>
        <w:tblW w:w="10066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50"/>
        <w:gridCol w:w="22"/>
        <w:gridCol w:w="1635"/>
        <w:gridCol w:w="44"/>
        <w:gridCol w:w="3114"/>
        <w:gridCol w:w="2835"/>
        <w:gridCol w:w="1560"/>
        <w:gridCol w:w="6"/>
      </w:tblGrid>
      <w:tr w:rsidR="00294BD3" w:rsidRPr="008B4138" w14:paraId="301F7906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BE9E" w14:textId="77777777" w:rsidR="00294BD3" w:rsidRPr="008B4138" w:rsidRDefault="00294BD3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8B4138">
              <w:rPr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7EED" w14:textId="77777777" w:rsidR="00294BD3" w:rsidRPr="008B4138" w:rsidRDefault="00294BD3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b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2789" w14:textId="77777777" w:rsidR="00294BD3" w:rsidRPr="008B4138" w:rsidRDefault="00294BD3">
            <w:pPr>
              <w:spacing w:line="24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79A7" w14:textId="77777777" w:rsidR="00294BD3" w:rsidRPr="008B4138" w:rsidRDefault="00294BD3">
            <w:pPr>
              <w:spacing w:line="24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8B4138">
              <w:rPr>
                <w:b/>
                <w:sz w:val="24"/>
                <w:szCs w:val="24"/>
                <w:lang w:eastAsia="ru-RU"/>
              </w:rPr>
              <w:t>Информация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CF0F" w14:textId="77777777" w:rsidR="00294BD3" w:rsidRPr="008B4138" w:rsidRDefault="00294BD3">
            <w:pPr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B4138">
              <w:rPr>
                <w:b/>
                <w:sz w:val="24"/>
                <w:szCs w:val="24"/>
                <w:lang w:eastAsia="ru-RU"/>
              </w:rPr>
              <w:t>Дата введения</w:t>
            </w:r>
          </w:p>
        </w:tc>
      </w:tr>
      <w:tr w:rsidR="00294BD3" w:rsidRPr="008B4138" w14:paraId="6EB3B7AE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9759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505B4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17624-2021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9219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Бетоны. Ультразвуковой метод определения прочности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9C68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17624-2012 с установлением переходного периода до 01.01.2025 г.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1F4A8" w14:textId="730FCAA0" w:rsidR="00294BD3" w:rsidRPr="008B4138" w:rsidRDefault="00294BD3" w:rsidP="008B4138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>.2024 г.</w:t>
            </w:r>
          </w:p>
        </w:tc>
      </w:tr>
      <w:tr w:rsidR="00294BD3" w:rsidRPr="008B4138" w14:paraId="30D86A02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8891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61457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25820-2021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3C93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Бетоны легкие. Технические условия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AD9D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25820-2014 с установлением переходного периода до 01.01.2025 г.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548C" w14:textId="474419DC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1BD8569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9ED2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4E52A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6617-2021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2DEF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Битумы нефтяные строительные. Технические условия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1413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 xml:space="preserve">Взамен ГОСТ 6617-76 с установлением переходного периода до 01.07.2024 г.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E61C" w14:textId="2A7C701B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9424651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BA53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F04D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27180-2019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84E8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Плитки керамические. Методы испытаний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5DF8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27180-2001 с установлением переходного периода до 01.01.2025 г.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DAF2" w14:textId="3CB3729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1B2AEE81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4114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8A30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13996-2019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B18D1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Плитки керамические фасадные и ковры из них. Технические условия</w:t>
            </w:r>
            <w:r w:rsidRPr="008B4138">
              <w:rPr>
                <w:sz w:val="24"/>
                <w:szCs w:val="24"/>
                <w:lang w:eastAsia="ru-RU"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11C6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13996-93, ГОСТ 6141, ГОСТ 6787-2001 с установлением переходного периода до 01.01.2025 г.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988B" w14:textId="6B49DF74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59EE25D8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3D14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087A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2.103-2013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EC7C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Единая система конструкторской документации. Стадии разработки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4BC8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2.103-68 с установлением переходного периода до 01.01.2025 г.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FF83" w14:textId="7E6C967E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7CF9B047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C6D5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9A6B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9980.3-2014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C7D3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Материалы лакокрасочные и вспомогательные, сырье для лакокрасочных материалов. Упаковка.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B209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9980.3-86 с установлением переходного периода до 01.01.2025 г.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C895" w14:textId="0874D3D9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58C89703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7DD2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95AA" w14:textId="77777777" w:rsidR="00294BD3" w:rsidRPr="008B4138" w:rsidRDefault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34839-2022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7352" w14:textId="77777777" w:rsidR="00294BD3" w:rsidRPr="008B4138" w:rsidRDefault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Муфты для силовых кабелей на напряжение до 35 кВ включительно. Общие технические условия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0575" w14:textId="77777777" w:rsidR="00294BD3" w:rsidRPr="008B4138" w:rsidRDefault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05F0" w14:textId="77777777" w:rsidR="00294BD3" w:rsidRPr="008B4138" w:rsidRDefault="00294BD3" w:rsidP="000725D9">
            <w:pPr>
              <w:pStyle w:val="a3"/>
              <w:numPr>
                <w:ilvl w:val="2"/>
                <w:numId w:val="2"/>
              </w:num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</w:t>
            </w:r>
          </w:p>
        </w:tc>
      </w:tr>
      <w:tr w:rsidR="00294BD3" w:rsidRPr="008B4138" w14:paraId="6FC9344C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2B3A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2171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12.0.230.1-2015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CFEE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Система стандартов безопасности труда. Системы управления охраной труда. Руководство по применению ГОСТ 12.0.230-2007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BC2B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AE3D" w14:textId="151D706E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E4DCB9B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3528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0897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12.0.230.2-2015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4028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Система стандартов безопасности труда. Системы управления охраной труда. Оценка соответствия.  Требования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F3F4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C50A" w14:textId="2D4751C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768FE6E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AAE9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8FEC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31168-2014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446D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 xml:space="preserve">Здания жилые. Метод определения удельного </w:t>
            </w:r>
            <w:r w:rsidRPr="008B4138">
              <w:rPr>
                <w:sz w:val="24"/>
                <w:szCs w:val="24"/>
                <w:lang w:eastAsia="ru-RU"/>
              </w:rPr>
              <w:lastRenderedPageBreak/>
              <w:t>потребления тепловой энергии на отопление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CE75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lastRenderedPageBreak/>
              <w:t xml:space="preserve">Взамен ГОСТ 31168-2003 с установлением </w:t>
            </w:r>
            <w:r w:rsidRPr="008B4138">
              <w:rPr>
                <w:sz w:val="24"/>
                <w:szCs w:val="24"/>
                <w:lang w:eastAsia="ru-RU"/>
              </w:rPr>
              <w:lastRenderedPageBreak/>
              <w:t>переходного периода до 01.01.2025 г.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3592" w14:textId="14B82023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lastRenderedPageBreak/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4CDC3D3F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7403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7DD2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34835-2022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95E4" w14:textId="77777777" w:rsidR="00294BD3" w:rsidRPr="008B4138" w:rsidRDefault="00294BD3" w:rsidP="00294BD3">
            <w:pPr>
              <w:spacing w:after="5" w:line="237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Продукция пищевая специализированная. Изделия хлебобулочные безглютеновые.</w:t>
            </w:r>
          </w:p>
          <w:p w14:paraId="505E12EF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Общие технические условия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4320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F679" w14:textId="2FCA270F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3F679252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8A0E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11B4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33131-2014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FF55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Смеси биодизельного топлива (В6 – В20). Технические требования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2AA8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5382" w14:textId="08F631C5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36E01B79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37F6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BD13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33122-2022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3A2C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Клеи для несущих деревянных конструкций. Общие технические условия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93A2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33122-2014 с установлением переходного периода до 01.01.2025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8C0A" w14:textId="14EE57A4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11E71B78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C181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55D1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24596.7-2015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189A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Фосфаты кормовые. Метод определения фтора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B870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24596.7-81 с установлением переходного периода до 01.01.2025 г.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A17D" w14:textId="4EC04D6A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4870237E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8303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01AD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24596.8-2015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1FCA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Фосфаты кормовые. Методы определения мышьяка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6F55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24596.8-81 с установлением переходного периода до 01.01.2025 г.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FFC0" w14:textId="54602E49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48FA22C8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8233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A7CE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24596.9-2015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7C68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Фосфаты кормовые. Метод определения свинца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4AEA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24596.9-81 с установлением переходного периода до 01.01.2025 г.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E87F" w14:textId="0DEA5E76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6D7632D4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39E8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5EA9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24596.11-2015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4A04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Фосфаты кормовые. Метод определения кадмия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6661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24596.11-96 с установлением переходного периода до 01.01.2025 г.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526E" w14:textId="0CD77821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21E0CE02" w14:textId="77777777" w:rsidTr="00294BD3">
        <w:trPr>
          <w:gridAfter w:val="1"/>
          <w:wAfter w:w="6" w:type="dxa"/>
          <w:trHeight w:val="23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EC5E" w14:textId="77777777" w:rsidR="00294BD3" w:rsidRPr="008B4138" w:rsidRDefault="00294B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4"/>
                <w:szCs w:val="24"/>
                <w:lang w:val="kk-KZ" w:eastAsia="ru-RU"/>
              </w:rPr>
            </w:pPr>
            <w:r w:rsidRPr="008B4138">
              <w:rPr>
                <w:b/>
                <w:bCs/>
                <w:sz w:val="24"/>
                <w:szCs w:val="24"/>
                <w:lang w:eastAsia="ru-RU"/>
              </w:rPr>
              <w:t>Технический регламент Таможенного союза «О безопасности оборудования для работы во взрывоопасных средах» (ТР ТС 012/2011)</w:t>
            </w:r>
          </w:p>
        </w:tc>
      </w:tr>
      <w:tr w:rsidR="00294BD3" w:rsidRPr="008B4138" w14:paraId="06047125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DFDE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29E2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highlight w:val="green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31610.15-2020 (IEC 60079-15:2017)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7B98" w14:textId="050D1AA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 xml:space="preserve">Взрывоопасные среды. Часть 15. Оборудование с видом взрывозащиты </w:t>
            </w:r>
            <w:r w:rsidR="008B4138">
              <w:rPr>
                <w:sz w:val="24"/>
                <w:szCs w:val="24"/>
                <w:lang w:eastAsia="ru-RU"/>
              </w:rPr>
              <w:t>«</w:t>
            </w:r>
            <w:r w:rsidRPr="008B4138">
              <w:rPr>
                <w:sz w:val="24"/>
                <w:szCs w:val="24"/>
                <w:lang w:eastAsia="ru-RU"/>
              </w:rPr>
              <w:t>n</w:t>
            </w:r>
            <w:r w:rsidR="008B4138">
              <w:rPr>
                <w:sz w:val="24"/>
                <w:szCs w:val="24"/>
                <w:lang w:eastAsia="ru-RU"/>
              </w:rPr>
              <w:t>»</w:t>
            </w:r>
          </w:p>
          <w:p w14:paraId="255174C6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A1D4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31610.15-2012/ МЭК 60079-15:2005, ГОСТ 30852.14-2002, СТ РК МЭК 60079-15-2011 с установлением переходного периода до 01.01.2025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09F2" w14:textId="52187069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2DD29B1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3EF4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FE6A" w14:textId="77777777" w:rsidR="00294BD3" w:rsidRPr="008B4138" w:rsidRDefault="00294BD3" w:rsidP="00294BD3">
            <w:pPr>
              <w:spacing w:line="252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31610.19-2022 (</w:t>
            </w:r>
            <w:r w:rsidRPr="008B4138">
              <w:rPr>
                <w:sz w:val="24"/>
                <w:szCs w:val="24"/>
                <w:lang w:val="en-US" w:eastAsia="ru-RU"/>
              </w:rPr>
              <w:t>IEC</w:t>
            </w:r>
            <w:r w:rsidRPr="008B4138">
              <w:rPr>
                <w:sz w:val="24"/>
                <w:szCs w:val="24"/>
                <w:lang w:eastAsia="ru-RU"/>
              </w:rPr>
              <w:t xml:space="preserve"> 60079-19:2019)</w:t>
            </w:r>
          </w:p>
          <w:p w14:paraId="4BB91860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FC0F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8B4138">
              <w:rPr>
                <w:sz w:val="24"/>
                <w:szCs w:val="24"/>
                <w:lang w:val="kk-KZ" w:eastAsia="ru-RU"/>
              </w:rPr>
              <w:t xml:space="preserve">Взрывоопасные среды. Часть 19. Текущий ремонт, капитальный ремонт </w:t>
            </w:r>
          </w:p>
          <w:p w14:paraId="031A957B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val="kk-KZ" w:eastAsia="ru-RU"/>
              </w:rPr>
              <w:t>И восстановление оборудования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54D8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i/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 xml:space="preserve">Взамен ГОСТ 31610.19-2014/IEC 60079-19:2010 с установлением переходного периода до 30.06.2027 г. </w:t>
            </w:r>
            <w:r w:rsidRPr="008B4138">
              <w:rPr>
                <w:i/>
                <w:sz w:val="24"/>
                <w:szCs w:val="24"/>
                <w:lang w:eastAsia="ru-RU"/>
              </w:rPr>
              <w:t>(в соответствии с ТР применяется</w:t>
            </w:r>
          </w:p>
          <w:p w14:paraId="51F4AF0C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 w:rsidRPr="008B4138">
              <w:rPr>
                <w:i/>
                <w:sz w:val="24"/>
                <w:szCs w:val="24"/>
                <w:lang w:eastAsia="ru-RU"/>
              </w:rPr>
              <w:t>до 30.06.2027),</w:t>
            </w:r>
            <w:r w:rsidRPr="008B4138">
              <w:rPr>
                <w:iCs/>
                <w:sz w:val="24"/>
                <w:szCs w:val="24"/>
                <w:lang w:eastAsia="ru-RU"/>
              </w:rPr>
              <w:t xml:space="preserve"> к</w:t>
            </w:r>
            <w:r w:rsidRPr="008B4138">
              <w:rPr>
                <w:sz w:val="24"/>
                <w:szCs w:val="24"/>
                <w:lang w:eastAsia="ru-RU"/>
              </w:rPr>
              <w:t xml:space="preserve"> ГОСТ 30852.18-2002, СТ РК МЭК 60079-19- 2011 с установлением переходного периода до 01.01.2025 г.</w:t>
            </w:r>
          </w:p>
          <w:p w14:paraId="32EC4244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FB8D" w14:textId="088E3065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lastRenderedPageBreak/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70444DC0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1A21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51FC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31610.20-1-2020 (ISO/IEC 80079-20-1:2017)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13FB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 xml:space="preserve">Взрывоопасные среды. </w:t>
            </w:r>
          </w:p>
          <w:p w14:paraId="1F213916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Часть 20-1. Характеристики веществ для классификации газа и пара. Методы испытаний и данные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BD9C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i/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Взамен, ГОСТ 31610.1.1-2012/IEC 60079-1-1:2002 с установлением переходного периода до 31.12.2023 (</w:t>
            </w:r>
            <w:r w:rsidRPr="008B4138">
              <w:rPr>
                <w:i/>
                <w:sz w:val="24"/>
                <w:szCs w:val="24"/>
                <w:lang w:eastAsia="ru-RU"/>
              </w:rPr>
              <w:t>в соответствии с ТР применяется до 31.12.2023)</w:t>
            </w:r>
            <w:r w:rsidRPr="008B4138">
              <w:rPr>
                <w:sz w:val="24"/>
                <w:szCs w:val="24"/>
                <w:lang w:eastAsia="ru-RU"/>
              </w:rPr>
              <w:t>, ГОСТ 30852.5-2002, ГОСТ 30852.11-2002, ГОСТ 30852.19-2002, ГОСТ 30852.2-2002, СТ РК МЭК 60079-20-1-2011 с установлением переходного периода до 01.01.2025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E17D" w14:textId="2E7D5522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6C55F4D7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BAAF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8FD6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31610.46-2020 (</w:t>
            </w:r>
            <w:r w:rsidRPr="008B4138">
              <w:rPr>
                <w:sz w:val="24"/>
                <w:szCs w:val="24"/>
                <w:lang w:val="en-US" w:eastAsia="ru-RU"/>
              </w:rPr>
              <w:t>IEC TS</w:t>
            </w:r>
            <w:r w:rsidRPr="008B4138">
              <w:rPr>
                <w:sz w:val="24"/>
                <w:szCs w:val="24"/>
                <w:lang w:eastAsia="ru-RU"/>
              </w:rPr>
              <w:t xml:space="preserve"> 60079-46:2017)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CA6C" w14:textId="77777777" w:rsidR="00294BD3" w:rsidRPr="008B4138" w:rsidRDefault="00294BD3" w:rsidP="00294BD3">
            <w:pPr>
              <w:spacing w:line="252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 xml:space="preserve">Взрывоопасные среды. </w:t>
            </w:r>
          </w:p>
          <w:p w14:paraId="7C0D8E96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Часть 46. Узлы оборудования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0C5A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95EA" w14:textId="0A97540A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2A55E864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DD35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12E5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31610.10-2-2017/</w:t>
            </w:r>
            <w:r w:rsidRPr="008B4138">
              <w:rPr>
                <w:sz w:val="24"/>
                <w:szCs w:val="24"/>
                <w:lang w:val="en-US" w:eastAsia="ru-RU"/>
              </w:rPr>
              <w:t>IEC</w:t>
            </w:r>
            <w:r w:rsidRPr="008B4138">
              <w:rPr>
                <w:sz w:val="24"/>
                <w:szCs w:val="24"/>
                <w:lang w:eastAsia="ru-RU"/>
              </w:rPr>
              <w:t xml:space="preserve"> 60079-10-2:2015 (</w:t>
            </w:r>
            <w:r w:rsidRPr="008B4138">
              <w:rPr>
                <w:sz w:val="24"/>
                <w:szCs w:val="24"/>
                <w:lang w:val="en-US" w:eastAsia="ru-RU"/>
              </w:rPr>
              <w:t>IEC</w:t>
            </w:r>
            <w:r w:rsidRPr="008B4138">
              <w:rPr>
                <w:sz w:val="24"/>
                <w:szCs w:val="24"/>
                <w:lang w:eastAsia="ru-RU"/>
              </w:rPr>
              <w:t xml:space="preserve"> 60079-10-2:2015)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B076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 xml:space="preserve">Взрывоопасные среды. Часть 10-2. Классификация зон. Взрывоопасные пылевые среды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6D77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IEC 61241-10-2011 с установлением переходного периода до 01.01.2025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5CD3" w14:textId="43AB7BCC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60493EEC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00B9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7C1E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31610.10-1-2022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6C9B" w14:textId="77777777" w:rsidR="00294BD3" w:rsidRPr="008B4138" w:rsidRDefault="00294BD3" w:rsidP="00294BD3">
            <w:pPr>
              <w:spacing w:line="252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 xml:space="preserve">Взрывоопасные среды. Часть 10-1. Классификация зон. Взрывоопасные газовые среды </w:t>
            </w:r>
          </w:p>
          <w:p w14:paraId="36CE4AC1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9CCA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 xml:space="preserve">Взамен ГОСТ IEC 60079-10-1-2011 </w:t>
            </w:r>
          </w:p>
          <w:p w14:paraId="3589C095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i/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(</w:t>
            </w:r>
            <w:r w:rsidRPr="008B4138">
              <w:rPr>
                <w:i/>
                <w:sz w:val="24"/>
                <w:szCs w:val="24"/>
                <w:lang w:eastAsia="ru-RU"/>
              </w:rPr>
              <w:t>в соответствии с ТР применяется до 30.06.2023).</w:t>
            </w:r>
          </w:p>
          <w:p w14:paraId="00ADEDBF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Для информации: В Для ГОСТ IEC 60079-10-1-2013 без ограничения и установления срока действия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7528" w14:textId="45B43962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2F985D4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BC56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1440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31610.25-2022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8908" w14:textId="77777777" w:rsidR="00294BD3" w:rsidRPr="008B4138" w:rsidRDefault="00294BD3" w:rsidP="00294BD3">
            <w:pPr>
              <w:spacing w:line="252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 xml:space="preserve">Взрывоопасные среды. Часть 25: Искробезопасные электрические системы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D112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IEC 60079-25-2016 без ограничения и установления срока действия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7F3A" w14:textId="577DC414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15B5EF9E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BA82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D250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31610.26-2023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23AC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Взрывоопасные среды. Часть 26. Оборудование с разделительными элементами или комбинированными уровнями взрывозащиты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6ACE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31610.26-2016/</w:t>
            </w:r>
            <w:r w:rsidRPr="008B4138">
              <w:rPr>
                <w:sz w:val="24"/>
                <w:szCs w:val="24"/>
                <w:lang w:val="en-US" w:eastAsia="ru-RU"/>
              </w:rPr>
              <w:t>IEC</w:t>
            </w:r>
            <w:r w:rsidRPr="008B4138">
              <w:rPr>
                <w:sz w:val="24"/>
                <w:szCs w:val="24"/>
                <w:lang w:eastAsia="ru-RU"/>
              </w:rPr>
              <w:t xml:space="preserve"> 60079-26:2014 без ограничения и установления срока действия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3B33" w14:textId="13A09DC8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D4CBA67" w14:textId="77777777" w:rsidTr="00294BD3">
        <w:trPr>
          <w:gridAfter w:val="1"/>
          <w:wAfter w:w="6" w:type="dxa"/>
          <w:trHeight w:val="23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3CF0" w14:textId="62C43AE7" w:rsidR="00294BD3" w:rsidRPr="008B4138" w:rsidRDefault="00294B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b/>
                <w:bCs/>
                <w:sz w:val="24"/>
                <w:szCs w:val="24"/>
                <w:lang w:eastAsia="ru-RU"/>
              </w:rPr>
              <w:t>Технический регламент Таможенного союза «</w:t>
            </w:r>
            <w:r w:rsidRPr="008B4138">
              <w:rPr>
                <w:b/>
                <w:sz w:val="24"/>
                <w:szCs w:val="24"/>
                <w:lang w:val="kk-KZ" w:eastAsia="ru-RU"/>
              </w:rPr>
              <w:t>О безопасности средств индивидуальной защиты» (ТР ТС 019/2011)</w:t>
            </w:r>
          </w:p>
        </w:tc>
      </w:tr>
      <w:tr w:rsidR="00294BD3" w:rsidRPr="008B4138" w14:paraId="0EF9F747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B498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360"/>
              </w:tabs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0761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EN 12568-2018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FE1D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Система стандартов безопасности труда. Средства индивидуальной защиты ног. Защита ступней. Технические требования и методы испытаний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6B56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Введен 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A30C" w14:textId="7347A749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7B32878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1232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D2DF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12.4.284.2-2021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6C2A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Система стандартов безопасности труда. Костюмы, изолирующие для защиты от твердых, жидких и газообразных химических веществ, включая твердые и жидкие аэрозоли. Технические требования и методы испытаний газонепроницаемых изолирующих костюмов (тип 1), применяемых при аварийных ситуациях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2EBE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12.4.284.2-2014 без ограничения и установления срока действия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3250" w14:textId="7ED1EA5F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12D803AC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2B61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1363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ISO 6942-2011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8D37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Система стандартов безопасности труда. Одежда для защиты от тепла и огня. Методы оценки материалов и пакетов материалов, подвергаемых воздействию источника теплового излучения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3F0F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189C" w14:textId="23175254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73930A68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9FA6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65B1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EN 1149-3-2011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0E97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Система стандартов безопасности труда. Одежда специальная защитная. Электростатические свойства. Методы измерения убывания заряда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A826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85DB" w14:textId="297BCD24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2B9A7C8E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2E8A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6096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ISO 11612-2020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4F75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Система стандартов безопасности труда. Одежда специальная для защиты от кратковременного воздействия открытого пламени, теплового излучения, конвективной теплоты, выплесков расплавленного металла, контакта с нагретой поверхностью. Технические требования и методы испытаний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03D0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ISO 11612-2014 без ограничения и установления срока действия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00E8" w14:textId="10F36B29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43343F3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16DF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4732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12.4.281-2021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2F5D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 xml:space="preserve">Система стандартов безопасности труда. Одежда специальная повышенной видимости. Технические </w:t>
            </w:r>
            <w:r w:rsidRPr="008B4138">
              <w:rPr>
                <w:sz w:val="24"/>
                <w:szCs w:val="24"/>
                <w:lang w:eastAsia="ru-RU"/>
              </w:rPr>
              <w:lastRenderedPageBreak/>
              <w:t>требования и методы испытаний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F9B3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lastRenderedPageBreak/>
              <w:t>Взамен ГОСТ 12.4.281-2014 без ограничения и установления срока действия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05B1" w14:textId="1689300A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6A39486F" w14:textId="77777777" w:rsidTr="00294BD3">
        <w:trPr>
          <w:gridAfter w:val="1"/>
          <w:wAfter w:w="6" w:type="dxa"/>
          <w:trHeight w:val="23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8371" w14:textId="77777777" w:rsidR="00294BD3" w:rsidRPr="008B4138" w:rsidRDefault="00294B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b/>
                <w:bCs/>
                <w:sz w:val="24"/>
                <w:szCs w:val="24"/>
                <w:lang w:eastAsia="ru-RU"/>
              </w:rPr>
              <w:t>Технический регламент Таможенного союза «О безопасности оборудования, работающего под избыточным давлением» (ТР ТС 032/2013)</w:t>
            </w:r>
          </w:p>
        </w:tc>
      </w:tr>
      <w:tr w:rsidR="00294BD3" w:rsidRPr="008B4138" w14:paraId="2E7174E9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C7FB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B31D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33258-2015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B8E1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Арматура трубопроводная. Наплавка и контроль качества наплавленных поверхностей. Технические требования</w:t>
            </w:r>
          </w:p>
          <w:p w14:paraId="3034785B" w14:textId="77777777" w:rsidR="00D26C41" w:rsidRPr="008B4138" w:rsidRDefault="00D26C41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14:paraId="6CD42B96" w14:textId="77777777" w:rsidR="00D26C41" w:rsidRPr="008B4138" w:rsidRDefault="00D26C41" w:rsidP="00294BD3">
            <w:pPr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0158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5D84" w14:textId="31A3ABE3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54501C80" w14:textId="77777777" w:rsidTr="00294BD3">
        <w:trPr>
          <w:gridAfter w:val="1"/>
          <w:wAfter w:w="6" w:type="dxa"/>
          <w:trHeight w:val="23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CDF5" w14:textId="77777777" w:rsidR="00294BD3" w:rsidRPr="008B4138" w:rsidRDefault="00294B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b/>
                <w:sz w:val="24"/>
                <w:szCs w:val="24"/>
                <w:lang w:val="kk-KZ" w:eastAsia="ru-RU"/>
              </w:rPr>
              <w:t>Межгосударственные стандарты по заявке субъектов</w:t>
            </w:r>
          </w:p>
        </w:tc>
      </w:tr>
      <w:tr w:rsidR="00294BD3" w:rsidRPr="008B4138" w14:paraId="5253AE90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34F1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BE3D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34905.1-2022 (ISO 15242-1:2015)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2F4E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Подшипники качения. Методы измерения вибрации. Часть 1. Основные положения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BB00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A5A0" w14:textId="56B4C5CF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30F12AB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A712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58CC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34905.2-2022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5C4F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Подшипники качения. Методы измерения вибрации. Часть 2. Радиальные и радиально-упорные шариковые подшипники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0025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3CD3" w14:textId="01A8DF1C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31AC2BD3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DD72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5F83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34905.3-2022 (ISO 15242-3:2017)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F597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Подшипники качения. Методы изменения вибрации. Часть 3. Роликовые конические и радиальные сферические подшипники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62E4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B824" w14:textId="4E726F1D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27F4A05D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02F6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71E1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34905.4-2022 (ISO 15242-4:2017)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AEC3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Подшипники качения. Методы измерения вибрации. Часть 4. Роликовые радиальные цилиндрические подшипники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4980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AB75" w14:textId="64169416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1D5E3A11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E919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51B4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801-2022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3657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Прокат из подшипниковой стали. Технические условия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7A2D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801-78 с установлением переходного периода до 01.01.2025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F0A2" w14:textId="055221DA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1EB79D3" w14:textId="77777777" w:rsidTr="00294BD3">
        <w:trPr>
          <w:gridAfter w:val="1"/>
          <w:wAfter w:w="6" w:type="dxa"/>
          <w:trHeight w:val="23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4F07" w14:textId="77777777" w:rsidR="00294BD3" w:rsidRPr="008B4138" w:rsidRDefault="00294B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B4138">
              <w:rPr>
                <w:b/>
                <w:bCs/>
                <w:sz w:val="24"/>
                <w:szCs w:val="24"/>
                <w:lang w:eastAsia="ru-RU"/>
              </w:rPr>
              <w:t>Технический регламент Таможенного союза «О безопасности пищевой продукции»</w:t>
            </w:r>
          </w:p>
          <w:p w14:paraId="1872A9DE" w14:textId="77777777" w:rsidR="00294BD3" w:rsidRPr="008B4138" w:rsidRDefault="00294B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B4138">
              <w:rPr>
                <w:b/>
                <w:bCs/>
                <w:sz w:val="24"/>
                <w:szCs w:val="24"/>
                <w:lang w:eastAsia="ru-RU"/>
              </w:rPr>
              <w:t>(ТР ТС 021/2011)</w:t>
            </w:r>
          </w:p>
        </w:tc>
      </w:tr>
      <w:tr w:rsidR="00294BD3" w:rsidRPr="008B4138" w14:paraId="11ABA9A7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54C4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B720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 xml:space="preserve">ГОСТ 31751-2012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21E3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Изделия хлебобулочные жареные. Общие технические условия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E473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Введен 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C14D" w14:textId="5A6D1A81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598DFA02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16C2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AE99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 xml:space="preserve">ГОСТ 32099-2013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FE2D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Повидло. Технические условия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B414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Введен 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31CB" w14:textId="2FAA3E00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5724863B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0095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3683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31648-2022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0606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Заменители молочного жира. Технические условия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E422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31648-2012 с установлением переходного периода до 01.01.2025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9890" w14:textId="364AA399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9329713" w14:textId="77777777" w:rsidTr="00294BD3">
        <w:trPr>
          <w:gridAfter w:val="1"/>
          <w:wAfter w:w="6" w:type="dxa"/>
          <w:trHeight w:val="23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6EEF" w14:textId="77777777" w:rsidR="00294BD3" w:rsidRPr="008B4138" w:rsidRDefault="00294B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B4138">
              <w:rPr>
                <w:b/>
                <w:bCs/>
                <w:sz w:val="24"/>
                <w:szCs w:val="24"/>
                <w:lang w:eastAsia="ru-RU"/>
              </w:rPr>
              <w:t>Технический регламент Евразийского экономического союза «О безопасности газа горючего природного, подготовленного к транспортированию и (или) использованию» (ТР ЕАЭС 046/2018)</w:t>
            </w:r>
          </w:p>
        </w:tc>
      </w:tr>
      <w:tr w:rsidR="00294BD3" w:rsidRPr="008B4138" w14:paraId="0BD37F2C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7BFB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4258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 xml:space="preserve">ГОСТ </w:t>
            </w:r>
            <w:r w:rsidRPr="008B4138">
              <w:rPr>
                <w:sz w:val="24"/>
                <w:szCs w:val="24"/>
                <w:lang w:val="en-US" w:eastAsia="ru-RU"/>
              </w:rPr>
              <w:t>ISO</w:t>
            </w:r>
            <w:r w:rsidRPr="008B4138">
              <w:rPr>
                <w:sz w:val="24"/>
                <w:szCs w:val="24"/>
                <w:lang w:eastAsia="ru-RU"/>
              </w:rPr>
              <w:t xml:space="preserve"> 15971-2012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150A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Газ природный. Измерение свойств. Теплота сгорания и число Воббе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1034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 xml:space="preserve">Впервые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6020" w14:textId="2A148358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52985DAA" w14:textId="77777777" w:rsidTr="00294BD3">
        <w:trPr>
          <w:gridAfter w:val="1"/>
          <w:wAfter w:w="6" w:type="dxa"/>
          <w:trHeight w:val="23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3DBE" w14:textId="3AAD3CA4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B4138">
              <w:rPr>
                <w:b/>
                <w:bCs/>
                <w:sz w:val="24"/>
                <w:szCs w:val="24"/>
                <w:lang w:eastAsia="ru-RU"/>
              </w:rPr>
              <w:t>Т</w:t>
            </w:r>
            <w:r w:rsidRPr="008B4138">
              <w:rPr>
                <w:b/>
                <w:bCs/>
                <w:sz w:val="24"/>
                <w:szCs w:val="24"/>
                <w:lang w:eastAsia="ru-RU"/>
              </w:rPr>
              <w:t>ехническ</w:t>
            </w:r>
            <w:r w:rsidRPr="008B4138">
              <w:rPr>
                <w:b/>
                <w:bCs/>
                <w:sz w:val="24"/>
                <w:szCs w:val="24"/>
                <w:lang w:eastAsia="ru-RU"/>
              </w:rPr>
              <w:t xml:space="preserve">ий </w:t>
            </w:r>
            <w:r w:rsidRPr="008B4138">
              <w:rPr>
                <w:b/>
                <w:bCs/>
                <w:sz w:val="24"/>
                <w:szCs w:val="24"/>
                <w:lang w:eastAsia="ru-RU"/>
              </w:rPr>
              <w:t>регламент Таможенного союза «О безопасности продукции, предназначенной для детей и подростков (ТР ТС 007/2011)</w:t>
            </w:r>
          </w:p>
        </w:tc>
      </w:tr>
      <w:tr w:rsidR="00294BD3" w:rsidRPr="008B4138" w14:paraId="1AE5E1A7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AD56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746" w14:textId="252AD8F3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ГОСТ 6388-2022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F317" w14:textId="77D1B5AB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Щетки зубные. Общие технические условия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7A2C" w14:textId="014C3D65" w:rsidR="00294BD3" w:rsidRPr="008B4138" w:rsidRDefault="00294BD3" w:rsidP="008B4138">
            <w:pPr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Взамен ГОСТ 6388-91 (ИСО 8627-87) «Щетки зубные. Общие технические условия»,  ГОСТ 6388-2003 «Щетки зубные. Общие технические условия» с установлением переходного периода до 01.01.2025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A208" w14:textId="35C07415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13020C1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4390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D8DB" w14:textId="7DF69B74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27002-2020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38F9" w14:textId="78B6AAD2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Посуда из коррозионностойкой стали. Общие технические условия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AC8F" w14:textId="12C439E5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Взамен ГОСТ </w:t>
            </w:r>
            <w:hyperlink r:id="rId5" w:history="1">
              <w:r w:rsidRPr="008B4138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27002-86</w:t>
              </w:r>
            </w:hyperlink>
            <w:r w:rsidRPr="008B4138">
              <w:rPr>
                <w:rFonts w:eastAsia="Calibri"/>
                <w:sz w:val="24"/>
                <w:szCs w:val="24"/>
              </w:rPr>
              <w:t xml:space="preserve"> «Посуда из коррозионно-стойкой стали. Общие технические условия» с установлением переходного периода до 01.01.2025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A66A" w14:textId="4C292831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2D0BBB35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4757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9186" w14:textId="18E7108D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34827-2022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8F01" w14:textId="7372B854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Посуда и изделия хозяйственного назначения из пластмасс. Общие технические условия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0497" w14:textId="131656D2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C5A3" w14:textId="760FCBF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7132503E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0D32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E71E" w14:textId="2BB96039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34870-2022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4D55" w14:textId="01AD3484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Соски детские. Технические условия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6AC8" w14:textId="6CC45C34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3746" w14:textId="37611006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440EB623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F6D3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B346" w14:textId="09B5FDF3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5274-2014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6E3B" w14:textId="25DC0854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Шарфы и платки трикотажные. Общие технические условия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9332" w14:textId="05384913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Взамен ГОСТ 5274-1990 «Шарфы трикотажные. Общие технические условия» с установлением переходного периода до 01.01.2025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9CC3" w14:textId="0EC573A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39325E18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85CA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7ADC" w14:textId="5B15B9A0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26165-2021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3A05" w14:textId="6B7F2403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Обувь детская. Общие технические условия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7B1A" w14:textId="07956EB8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Взамен </w:t>
            </w:r>
            <w:hyperlink r:id="rId6" w:history="1">
              <w:r w:rsidRPr="008B4138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ГОСТ 26165-2003</w:t>
              </w:r>
            </w:hyperlink>
            <w:r w:rsidRPr="008B4138">
              <w:rPr>
                <w:rFonts w:eastAsia="Calibri"/>
                <w:sz w:val="24"/>
                <w:szCs w:val="24"/>
              </w:rPr>
              <w:t xml:space="preserve"> «Обувь детская. Общие технические условия» с установлением переходного периода до 01.01.2025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7182" w14:textId="617105D3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34F5A3B8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9EB3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2D05" w14:textId="4CDE597E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34857-2022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D330" w14:textId="091C1F74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Соски детские. Определение агидола-2, цимата методом высокоэффективной жидкостной хроматографии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9F06" w14:textId="16EF4F1A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60B3" w14:textId="45D226EA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2912926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7A6A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FCAB" w14:textId="0B213ED1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ISO 105-E04-2014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DC86" w14:textId="15739D16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Материалы текстильные. Определение устойчивости окраски. Часть Е04. Метод определения устойчивости окраски к поту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E78E" w14:textId="0F5E2192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Взамен СТ РК ИСО 105-E04-2010 «Текстиль. Испытания на устойчивость окраски. Часть E04. Устойчивость </w:t>
            </w:r>
            <w:r w:rsidRPr="008B4138">
              <w:rPr>
                <w:rFonts w:eastAsia="Calibri"/>
                <w:sz w:val="24"/>
                <w:szCs w:val="24"/>
              </w:rPr>
              <w:lastRenderedPageBreak/>
              <w:t>окраски к поту» с установлением переходного периода до 01.01.2025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1B90" w14:textId="697C18B8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lastRenderedPageBreak/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1010B40A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ECFE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AA50" w14:textId="4A965C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33201-2014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70F7" w14:textId="056619E0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Ткани для столового белья и полотенечные чистольняные, льняные и полульняные и штучные изделия из них. Общие технические условия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5548" w14:textId="77777777" w:rsidR="00294BD3" w:rsidRPr="008B4138" w:rsidRDefault="00294BD3" w:rsidP="00294BD3">
            <w:pPr>
              <w:jc w:val="center"/>
              <w:rPr>
                <w:rFonts w:eastAsia="Calibri"/>
                <w:sz w:val="24"/>
                <w:szCs w:val="24"/>
              </w:rPr>
            </w:pPr>
            <w:r w:rsidRPr="008B4138">
              <w:rPr>
                <w:rFonts w:eastAsia="Calibri"/>
                <w:sz w:val="24"/>
                <w:szCs w:val="24"/>
              </w:rPr>
              <w:t>Взамен ГОСТ 21220-75 «Скатерти и салфетки чистольняные, льняные и полульняные. Общие технические условия»,</w:t>
            </w:r>
          </w:p>
          <w:p w14:paraId="1D0379C2" w14:textId="77777777" w:rsidR="00294BD3" w:rsidRPr="008B4138" w:rsidRDefault="00294BD3" w:rsidP="00294BD3">
            <w:pPr>
              <w:jc w:val="center"/>
              <w:rPr>
                <w:rFonts w:eastAsia="Calibri"/>
                <w:sz w:val="24"/>
                <w:szCs w:val="24"/>
              </w:rPr>
            </w:pPr>
            <w:r w:rsidRPr="008B4138">
              <w:rPr>
                <w:rFonts w:eastAsia="Calibri"/>
                <w:sz w:val="24"/>
                <w:szCs w:val="24"/>
              </w:rPr>
              <w:t>ГОСТ 10232-77 «Ткани и штучные изделия чистольняные, льняные и полульняные полотенечные. Общие технические условия»,</w:t>
            </w:r>
          </w:p>
          <w:p w14:paraId="2962CFB6" w14:textId="77777777" w:rsidR="00294BD3" w:rsidRPr="008B4138" w:rsidRDefault="00294BD3" w:rsidP="00294BD3">
            <w:pPr>
              <w:jc w:val="center"/>
              <w:rPr>
                <w:rFonts w:eastAsia="Calibri"/>
                <w:sz w:val="24"/>
                <w:szCs w:val="24"/>
              </w:rPr>
            </w:pPr>
            <w:r w:rsidRPr="008B4138">
              <w:rPr>
                <w:rFonts w:eastAsia="Calibri"/>
                <w:sz w:val="24"/>
                <w:szCs w:val="24"/>
              </w:rPr>
              <w:t>ГОСТ 10641-88 «Ткани и штучные изделия текстильные. Нормы допускаемых отклонений по показателям поверхностной плотности и числу нитей на 10 см»</w:t>
            </w:r>
          </w:p>
          <w:p w14:paraId="4EC7307D" w14:textId="77777777" w:rsidR="00294BD3" w:rsidRPr="008B4138" w:rsidRDefault="00294BD3" w:rsidP="00294B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4138">
              <w:rPr>
                <w:sz w:val="24"/>
                <w:szCs w:val="24"/>
              </w:rPr>
              <w:t>ГОСТ 7780-78</w:t>
            </w:r>
          </w:p>
          <w:p w14:paraId="4A9C0E2A" w14:textId="77777777" w:rsidR="00294BD3" w:rsidRPr="008B4138" w:rsidRDefault="00294BD3" w:rsidP="00294B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4138">
              <w:rPr>
                <w:sz w:val="24"/>
                <w:szCs w:val="24"/>
              </w:rPr>
              <w:t>«Ткани и штучные</w:t>
            </w:r>
            <w:r w:rsidRPr="008B4138">
              <w:rPr>
                <w:sz w:val="24"/>
                <w:szCs w:val="24"/>
                <w:lang w:val="kk-KZ"/>
              </w:rPr>
              <w:t xml:space="preserve"> </w:t>
            </w:r>
            <w:r w:rsidRPr="008B4138">
              <w:rPr>
                <w:sz w:val="24"/>
                <w:szCs w:val="24"/>
              </w:rPr>
              <w:t>изделия льняные и</w:t>
            </w:r>
            <w:r w:rsidRPr="008B4138">
              <w:rPr>
                <w:sz w:val="24"/>
                <w:szCs w:val="24"/>
                <w:lang w:val="kk-KZ"/>
              </w:rPr>
              <w:t xml:space="preserve"> </w:t>
            </w:r>
            <w:r w:rsidRPr="008B4138">
              <w:rPr>
                <w:sz w:val="24"/>
                <w:szCs w:val="24"/>
              </w:rPr>
              <w:t>полульняные. Нормы</w:t>
            </w:r>
          </w:p>
          <w:p w14:paraId="5FD84A88" w14:textId="77777777" w:rsidR="00294BD3" w:rsidRPr="008B4138" w:rsidRDefault="00294BD3" w:rsidP="00294B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4138">
              <w:rPr>
                <w:sz w:val="24"/>
                <w:szCs w:val="24"/>
              </w:rPr>
              <w:t>устойчивости окраски</w:t>
            </w:r>
          </w:p>
          <w:p w14:paraId="07B0251E" w14:textId="77777777" w:rsidR="00294BD3" w:rsidRPr="008B4138" w:rsidRDefault="00294BD3" w:rsidP="00294BD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8B4138">
              <w:rPr>
                <w:sz w:val="24"/>
                <w:szCs w:val="24"/>
              </w:rPr>
              <w:t>и методы ее опреде</w:t>
            </w:r>
            <w:r w:rsidRPr="008B4138">
              <w:rPr>
                <w:rFonts w:eastAsia="Calibri"/>
                <w:sz w:val="24"/>
                <w:szCs w:val="24"/>
              </w:rPr>
              <w:t>ления»</w:t>
            </w:r>
          </w:p>
          <w:p w14:paraId="6F948C85" w14:textId="0B8C9DFC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с установлением переходного периода до 01.01.2025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AD86" w14:textId="4B8D9CC2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1E3DF848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4688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A127" w14:textId="7CB0EB1E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ISO 105-Х12-2014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3586" w14:textId="2A38DDE1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Материалы текстильные. Определение устойчивости окраски. Часть Х12. Метод определения устойчивости окраски к трению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4626" w14:textId="62A4BD81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EBEE" w14:textId="4E623348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21890AF1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B2ED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05C4" w14:textId="5456F180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ISO 14184-2-2014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F79D" w14:textId="267B91D2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Материалы текстильные. Определение содержания формальдегида. Часть 2. Выделяемый формальдегид. Метод абсорбции пара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F97B" w14:textId="6D95E25A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Взамен СТ РК ИСО 14184-2-2009 «Текстиль. Определение содержания формальдегида. Часть 2. Свободный и гидролизованный формальдегид (метод поглощения паром)» с установлением переходного периода до 01.01.2025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CD69" w14:textId="0E4EB835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54CCE198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EB0B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B673" w14:textId="32F564EC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34860-2022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2F20" w14:textId="0B2D7121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Изделия книжные и журнальные для детей и подростков. Методы контроля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8DD4" w14:textId="6959A5B9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Впервые-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E87E" w14:textId="235C26F8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</w:tbl>
    <w:p w14:paraId="4BC282C4" w14:textId="77777777" w:rsidR="00294BD3" w:rsidRDefault="00294BD3" w:rsidP="00294BD3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AD09264" w14:textId="77777777" w:rsidR="008D4BFC" w:rsidRDefault="008D4BFC"/>
    <w:sectPr w:rsidR="008D4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06411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E79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45B31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F7969"/>
    <w:multiLevelType w:val="hybridMultilevel"/>
    <w:tmpl w:val="16B2E7AC"/>
    <w:lvl w:ilvl="0" w:tplc="4EBE65F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C646C"/>
    <w:multiLevelType w:val="hybridMultilevel"/>
    <w:tmpl w:val="2FCE6B9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A219FA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55877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240385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8E3F00"/>
    <w:multiLevelType w:val="hybridMultilevel"/>
    <w:tmpl w:val="66D2E3E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4755EC3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33B90"/>
    <w:multiLevelType w:val="hybridMultilevel"/>
    <w:tmpl w:val="03DC4BB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97551C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A6275F"/>
    <w:multiLevelType w:val="multilevel"/>
    <w:tmpl w:val="50F056BA"/>
    <w:lvl w:ilvl="0">
      <w:start w:val="1"/>
      <w:numFmt w:val="decimalZero"/>
      <w:lvlText w:val="%1"/>
      <w:lvlJc w:val="left"/>
      <w:pPr>
        <w:ind w:left="930" w:hanging="930"/>
      </w:pPr>
    </w:lvl>
    <w:lvl w:ilvl="1">
      <w:start w:val="1"/>
      <w:numFmt w:val="decimalZero"/>
      <w:lvlText w:val="%1.%2"/>
      <w:lvlJc w:val="left"/>
      <w:pPr>
        <w:ind w:left="930" w:hanging="930"/>
      </w:pPr>
    </w:lvl>
    <w:lvl w:ilvl="2">
      <w:start w:val="2024"/>
      <w:numFmt w:val="decimal"/>
      <w:lvlText w:val="%1.%2.%3"/>
      <w:lvlJc w:val="left"/>
      <w:pPr>
        <w:ind w:left="930" w:hanging="930"/>
      </w:pPr>
    </w:lvl>
    <w:lvl w:ilvl="3">
      <w:start w:val="1"/>
      <w:numFmt w:val="decimal"/>
      <w:lvlText w:val="%1.%2.%3.%4"/>
      <w:lvlJc w:val="left"/>
      <w:pPr>
        <w:ind w:left="930" w:hanging="930"/>
      </w:pPr>
    </w:lvl>
    <w:lvl w:ilvl="4">
      <w:start w:val="1"/>
      <w:numFmt w:val="decimal"/>
      <w:lvlText w:val="%1.%2.%3.%4.%5"/>
      <w:lvlJc w:val="left"/>
      <w:pPr>
        <w:ind w:left="930" w:hanging="93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3" w15:restartNumberingAfterBreak="0">
    <w:nsid w:val="66192373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EF4D08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7A0F30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721DA0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083587"/>
    <w:multiLevelType w:val="hybridMultilevel"/>
    <w:tmpl w:val="A07C4930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E0853"/>
    <w:multiLevelType w:val="hybridMultilevel"/>
    <w:tmpl w:val="00B0C6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8E09DE"/>
    <w:multiLevelType w:val="hybridMultilevel"/>
    <w:tmpl w:val="A07C4930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8E7E35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3334586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5130966">
    <w:abstractNumId w:val="12"/>
    <w:lvlOverride w:ilvl="0">
      <w:startOverride w:val="1"/>
    </w:lvlOverride>
    <w:lvlOverride w:ilvl="1">
      <w:startOverride w:val="1"/>
    </w:lvlOverride>
    <w:lvlOverride w:ilvl="2">
      <w:startOverride w:val="202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4125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0574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217295">
    <w:abstractNumId w:val="19"/>
  </w:num>
  <w:num w:numId="6" w16cid:durableId="181865138">
    <w:abstractNumId w:val="2"/>
  </w:num>
  <w:num w:numId="7" w16cid:durableId="289866167">
    <w:abstractNumId w:val="6"/>
  </w:num>
  <w:num w:numId="8" w16cid:durableId="1181697863">
    <w:abstractNumId w:val="3"/>
  </w:num>
  <w:num w:numId="9" w16cid:durableId="1897817544">
    <w:abstractNumId w:val="14"/>
  </w:num>
  <w:num w:numId="10" w16cid:durableId="1082606523">
    <w:abstractNumId w:val="5"/>
  </w:num>
  <w:num w:numId="11" w16cid:durableId="864754926">
    <w:abstractNumId w:val="16"/>
  </w:num>
  <w:num w:numId="12" w16cid:durableId="826631828">
    <w:abstractNumId w:val="0"/>
  </w:num>
  <w:num w:numId="13" w16cid:durableId="267543720">
    <w:abstractNumId w:val="20"/>
  </w:num>
  <w:num w:numId="14" w16cid:durableId="787774933">
    <w:abstractNumId w:val="9"/>
  </w:num>
  <w:num w:numId="15" w16cid:durableId="1680698861">
    <w:abstractNumId w:val="15"/>
  </w:num>
  <w:num w:numId="16" w16cid:durableId="316421098">
    <w:abstractNumId w:val="1"/>
  </w:num>
  <w:num w:numId="17" w16cid:durableId="569075263">
    <w:abstractNumId w:val="13"/>
  </w:num>
  <w:num w:numId="18" w16cid:durableId="1253050299">
    <w:abstractNumId w:val="11"/>
  </w:num>
  <w:num w:numId="19" w16cid:durableId="929969278">
    <w:abstractNumId w:val="17"/>
  </w:num>
  <w:num w:numId="20" w16cid:durableId="335351623">
    <w:abstractNumId w:val="10"/>
  </w:num>
  <w:num w:numId="21" w16cid:durableId="2058971765">
    <w:abstractNumId w:val="8"/>
  </w:num>
  <w:num w:numId="22" w16cid:durableId="546452305">
    <w:abstractNumId w:val="18"/>
  </w:num>
  <w:num w:numId="23" w16cid:durableId="18591554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447"/>
    <w:rsid w:val="00294BD3"/>
    <w:rsid w:val="008B4138"/>
    <w:rsid w:val="008C7447"/>
    <w:rsid w:val="008D4BFC"/>
    <w:rsid w:val="00D2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DBB1C"/>
  <w15:chartTrackingRefBased/>
  <w15:docId w15:val="{3D97548F-A320-4E6E-856D-D3C955FD1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4BD3"/>
    <w:pPr>
      <w:spacing w:line="25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BD3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294BD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9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41EA2C40E40DBE623DDC321AB8E65CE10EA09507ACE54676E9CC8401D7C7F76EE1AE17887B4F3B0B7EB81n3N7O" TargetMode="External"/><Relationship Id="rId5" Type="http://schemas.openxmlformats.org/officeDocument/2006/relationships/hyperlink" Target="consultantplus://offline/ref=8F098BF69D7842B2057ABA58A7D36ED4E2E3AAFD7650328686D17986F7AD2DD1D784B58436C99899CBA4B6EFe0o6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1819</Words>
  <Characters>10374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 Agavov</dc:creator>
  <cp:keywords/>
  <dc:description/>
  <cp:lastModifiedBy>Timur Agavov</cp:lastModifiedBy>
  <cp:revision>4</cp:revision>
  <dcterms:created xsi:type="dcterms:W3CDTF">2024-01-05T09:49:00Z</dcterms:created>
  <dcterms:modified xsi:type="dcterms:W3CDTF">2024-01-05T10:02:00Z</dcterms:modified>
</cp:coreProperties>
</file>