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82-НҚ от 04.03.2022</w:t>
      </w:r>
    </w:p>
    <w:p w:rsidR="008834E2" w:rsidRPr="00221BC2" w:rsidRDefault="008834E2" w:rsidP="008834E2">
      <w:pPr>
        <w:contextualSpacing/>
        <w:rPr>
          <w:rFonts w:ascii="Times New Roman" w:hAnsi="Times New Roman" w:cs="Times New Roman"/>
          <w:color w:val="1E1D8E"/>
          <w:sz w:val="16"/>
          <w:szCs w:val="16"/>
        </w:rPr>
      </w:pPr>
    </w:p>
    <w:p w:rsidR="00D02ABE" w:rsidRPr="00221BC2" w:rsidRDefault="00D02ABE" w:rsidP="00D02ABE">
      <w:pPr>
        <w:spacing w:after="0" w:line="240" w:lineRule="auto"/>
        <w:ind w:firstLine="708"/>
        <w:rPr>
          <w:rFonts w:ascii="Times New Roman" w:hAnsi="Times New Roman" w:cs="Times New Roman"/>
          <w:color w:val="1E1D8E"/>
          <w:sz w:val="16"/>
          <w:szCs w:val="16"/>
        </w:rPr>
      </w:pPr>
      <w:r w:rsidRPr="00221BC2">
        <w:rPr>
          <w:rFonts w:ascii="Times New Roman" w:hAnsi="Times New Roman" w:cs="Times New Roman"/>
          <w:color w:val="1E1D8E"/>
        </w:rPr>
        <w:t xml:space="preserve">         № 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  <w:r w:rsidR="00F47751" w:rsidRPr="00221BC2">
        <w:rPr>
          <w:rFonts w:ascii="Times New Roman" w:hAnsi="Times New Roman" w:cs="Times New Roman"/>
          <w:color w:val="1E1D8E"/>
          <w:u w:val="single"/>
        </w:rPr>
        <w:t xml:space="preserve">               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  <w:t xml:space="preserve">      </w:t>
      </w:r>
      <w:r w:rsidR="00F47751" w:rsidRPr="00221BC2">
        <w:rPr>
          <w:rFonts w:ascii="Times New Roman" w:hAnsi="Times New Roman" w:cs="Times New Roman"/>
          <w:color w:val="1E1D8E"/>
          <w:u w:val="single"/>
        </w:rPr>
        <w:t xml:space="preserve">                     </w:t>
      </w:r>
      <w:r w:rsidR="0051287A" w:rsidRPr="00221BC2">
        <w:rPr>
          <w:rFonts w:ascii="Times New Roman" w:hAnsi="Times New Roman" w:cs="Times New Roman"/>
          <w:color w:val="FFFFFF" w:themeColor="background1"/>
          <w:u w:val="single"/>
        </w:rPr>
        <w:t>.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</w:p>
    <w:p w:rsidR="00D02ABE" w:rsidRPr="00221BC2" w:rsidRDefault="00D02ABE" w:rsidP="00D02AB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1BC2">
        <w:rPr>
          <w:rFonts w:ascii="Times New Roman" w:hAnsi="Times New Roman" w:cs="Times New Roman"/>
          <w:color w:val="1E1D8E"/>
          <w:szCs w:val="16"/>
        </w:rPr>
        <w:t xml:space="preserve">         </w:t>
      </w:r>
      <w:proofErr w:type="spellStart"/>
      <w:r w:rsidRPr="00221BC2">
        <w:rPr>
          <w:rFonts w:ascii="Times New Roman" w:hAnsi="Times New Roman" w:cs="Times New Roman"/>
          <w:color w:val="1E1D8E"/>
          <w:sz w:val="16"/>
          <w:szCs w:val="16"/>
        </w:rPr>
        <w:t>Нұр-Сұлтан</w:t>
      </w:r>
      <w:proofErr w:type="spellEnd"/>
      <w:r w:rsidRPr="00221BC2">
        <w:rPr>
          <w:rFonts w:ascii="Times New Roman" w:hAnsi="Times New Roman" w:cs="Times New Roman"/>
          <w:color w:val="1E1D8E"/>
          <w:sz w:val="16"/>
          <w:szCs w:val="16"/>
        </w:rPr>
        <w:t xml:space="preserve"> </w:t>
      </w:r>
      <w:proofErr w:type="spellStart"/>
      <w:r w:rsidRPr="00221BC2">
        <w:rPr>
          <w:rFonts w:ascii="Times New Roman" w:hAnsi="Times New Roman" w:cs="Times New Roman"/>
          <w:color w:val="1E1D8E"/>
          <w:sz w:val="16"/>
          <w:szCs w:val="16"/>
        </w:rPr>
        <w:t>қаласы</w:t>
      </w:r>
      <w:proofErr w:type="spellEnd"/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Cs w:val="16"/>
        </w:rPr>
        <w:t xml:space="preserve">      </w:t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 xml:space="preserve">город </w:t>
      </w:r>
      <w:proofErr w:type="spellStart"/>
      <w:r w:rsidRPr="00221BC2">
        <w:rPr>
          <w:rFonts w:ascii="Times New Roman" w:hAnsi="Times New Roman" w:cs="Times New Roman"/>
          <w:color w:val="1E1D8E"/>
          <w:sz w:val="16"/>
          <w:szCs w:val="16"/>
        </w:rPr>
        <w:t>Нур</w:t>
      </w:r>
      <w:proofErr w:type="spellEnd"/>
      <w:r w:rsidRPr="00221BC2">
        <w:rPr>
          <w:rFonts w:ascii="Times New Roman" w:hAnsi="Times New Roman" w:cs="Times New Roman"/>
          <w:color w:val="1E1D8E"/>
          <w:sz w:val="16"/>
          <w:szCs w:val="16"/>
        </w:rPr>
        <w:t>-Султан</w:t>
      </w:r>
    </w:p>
    <w:p w:rsidR="00D02ABE" w:rsidRPr="00221BC2" w:rsidRDefault="00D02ABE" w:rsidP="004A210F">
      <w:pPr>
        <w:spacing w:after="0" w:line="240" w:lineRule="auto"/>
        <w:jc w:val="both"/>
        <w:rPr>
          <w:rFonts w:ascii="Times New Roman" w:hAnsi="Times New Roman" w:cs="Times New Roman"/>
          <w:b/>
          <w:color w:val="1E1D8E"/>
          <w:sz w:val="28"/>
          <w:szCs w:val="28"/>
        </w:rPr>
      </w:pPr>
    </w:p>
    <w:p w:rsidR="00985DDD" w:rsidRPr="00221BC2" w:rsidRDefault="00985DDD" w:rsidP="00985DDD">
      <w:pPr>
        <w:tabs>
          <w:tab w:val="left" w:pos="5103"/>
        </w:tabs>
        <w:spacing w:after="0" w:line="240" w:lineRule="auto"/>
        <w:ind w:right="4252"/>
        <w:jc w:val="both"/>
        <w:rPr>
          <w:rFonts w:ascii="Times New Roman" w:hAnsi="Times New Roman"/>
          <w:b/>
          <w:sz w:val="28"/>
        </w:rPr>
      </w:pPr>
    </w:p>
    <w:p w:rsidR="004A210F" w:rsidRPr="00221BC2" w:rsidRDefault="004A210F" w:rsidP="00985DDD">
      <w:pPr>
        <w:tabs>
          <w:tab w:val="left" w:pos="5103"/>
        </w:tabs>
        <w:spacing w:after="0" w:line="240" w:lineRule="auto"/>
        <w:ind w:right="4252"/>
        <w:jc w:val="both"/>
        <w:rPr>
          <w:rFonts w:ascii="Times New Roman" w:hAnsi="Times New Roman"/>
          <w:b/>
          <w:sz w:val="28"/>
        </w:rPr>
      </w:pPr>
    </w:p>
    <w:p w:rsidR="004A210F" w:rsidRPr="00221BC2" w:rsidRDefault="004A210F" w:rsidP="00430CA6">
      <w:pPr>
        <w:tabs>
          <w:tab w:val="left" w:pos="0"/>
        </w:tabs>
        <w:spacing w:after="0" w:line="240" w:lineRule="auto"/>
        <w:ind w:right="3967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 xml:space="preserve">О применении на территории </w:t>
      </w:r>
    </w:p>
    <w:p w:rsidR="00430CA6" w:rsidRPr="00221BC2" w:rsidRDefault="004A210F" w:rsidP="00430CA6">
      <w:pPr>
        <w:tabs>
          <w:tab w:val="left" w:pos="0"/>
        </w:tabs>
        <w:spacing w:after="0" w:line="240" w:lineRule="auto"/>
        <w:ind w:right="3967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 xml:space="preserve">Республики Казахстан национальных </w:t>
      </w:r>
      <w:r w:rsidR="00221BC2">
        <w:rPr>
          <w:rFonts w:ascii="Times New Roman" w:hAnsi="Times New Roman"/>
          <w:b/>
          <w:sz w:val="28"/>
        </w:rPr>
        <w:t xml:space="preserve">(государственных) </w:t>
      </w:r>
      <w:r w:rsidR="00430CA6" w:rsidRPr="00221BC2">
        <w:rPr>
          <w:rFonts w:ascii="Times New Roman" w:hAnsi="Times New Roman"/>
          <w:b/>
          <w:sz w:val="28"/>
        </w:rPr>
        <w:t xml:space="preserve">стандартов </w:t>
      </w:r>
      <w:r w:rsidRPr="00221BC2">
        <w:rPr>
          <w:rFonts w:ascii="Times New Roman" w:hAnsi="Times New Roman"/>
          <w:b/>
          <w:sz w:val="28"/>
        </w:rPr>
        <w:t>Республики Беларусь и Росси</w:t>
      </w:r>
      <w:r w:rsidR="00430CA6" w:rsidRPr="00221BC2">
        <w:rPr>
          <w:rFonts w:ascii="Times New Roman" w:hAnsi="Times New Roman"/>
          <w:b/>
          <w:sz w:val="28"/>
        </w:rPr>
        <w:t xml:space="preserve">йской Федерации, </w:t>
      </w:r>
      <w:r w:rsidR="00F41210" w:rsidRPr="00221BC2">
        <w:rPr>
          <w:rFonts w:ascii="Times New Roman" w:hAnsi="Times New Roman"/>
          <w:b/>
          <w:sz w:val="28"/>
        </w:rPr>
        <w:t xml:space="preserve">взаимосвязанных  </w:t>
      </w:r>
      <w:r w:rsidR="00430CA6" w:rsidRPr="00221BC2">
        <w:rPr>
          <w:rFonts w:ascii="Times New Roman" w:hAnsi="Times New Roman"/>
          <w:b/>
          <w:sz w:val="28"/>
        </w:rPr>
        <w:t xml:space="preserve">с техническим </w:t>
      </w:r>
      <w:r w:rsidRPr="00221BC2">
        <w:rPr>
          <w:rFonts w:ascii="Times New Roman" w:hAnsi="Times New Roman"/>
          <w:b/>
          <w:sz w:val="28"/>
        </w:rPr>
        <w:t xml:space="preserve">регламентом Евразийского </w:t>
      </w:r>
      <w:r w:rsidR="00430CA6" w:rsidRPr="00221BC2">
        <w:rPr>
          <w:rFonts w:ascii="Times New Roman" w:hAnsi="Times New Roman"/>
          <w:b/>
          <w:sz w:val="28"/>
        </w:rPr>
        <w:t xml:space="preserve">экономического союза </w:t>
      </w:r>
      <w:r w:rsidRPr="00221BC2">
        <w:rPr>
          <w:rFonts w:ascii="Times New Roman" w:hAnsi="Times New Roman"/>
          <w:b/>
          <w:sz w:val="28"/>
        </w:rPr>
        <w:t xml:space="preserve">«О требованиях к средствам обеспечения пожарной безопасности </w:t>
      </w:r>
    </w:p>
    <w:p w:rsidR="004A210F" w:rsidRPr="00221BC2" w:rsidRDefault="004A210F" w:rsidP="00430CA6">
      <w:pPr>
        <w:tabs>
          <w:tab w:val="left" w:pos="0"/>
        </w:tabs>
        <w:spacing w:after="0" w:line="240" w:lineRule="auto"/>
        <w:ind w:right="3967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 xml:space="preserve">и </w:t>
      </w:r>
      <w:r w:rsidR="00F41210" w:rsidRPr="00221BC2">
        <w:rPr>
          <w:rFonts w:ascii="Times New Roman" w:hAnsi="Times New Roman"/>
          <w:b/>
          <w:sz w:val="28"/>
        </w:rPr>
        <w:t>п</w:t>
      </w:r>
      <w:r w:rsidRPr="00221BC2">
        <w:rPr>
          <w:rFonts w:ascii="Times New Roman" w:hAnsi="Times New Roman"/>
          <w:b/>
          <w:sz w:val="28"/>
        </w:rPr>
        <w:t>ожаротушения» (</w:t>
      </w:r>
      <w:proofErr w:type="gramStart"/>
      <w:r w:rsidRPr="00221BC2">
        <w:rPr>
          <w:rFonts w:ascii="Times New Roman" w:hAnsi="Times New Roman"/>
          <w:b/>
          <w:sz w:val="28"/>
        </w:rPr>
        <w:t>ТР</w:t>
      </w:r>
      <w:proofErr w:type="gramEnd"/>
      <w:r w:rsidRPr="00221BC2">
        <w:rPr>
          <w:rFonts w:ascii="Times New Roman" w:hAnsi="Times New Roman"/>
          <w:b/>
          <w:sz w:val="28"/>
        </w:rPr>
        <w:t xml:space="preserve"> ЕАЭС 043/2017)</w:t>
      </w:r>
    </w:p>
    <w:p w:rsidR="00985DDD" w:rsidRPr="00221BC2" w:rsidRDefault="00985DDD" w:rsidP="00985DDD">
      <w:pPr>
        <w:spacing w:after="0" w:line="240" w:lineRule="auto"/>
        <w:rPr>
          <w:rFonts w:ascii="Times New Roman" w:hAnsi="Times New Roman"/>
          <w:sz w:val="28"/>
        </w:rPr>
      </w:pPr>
    </w:p>
    <w:p w:rsidR="00985DDD" w:rsidRPr="00221BC2" w:rsidRDefault="00985DDD" w:rsidP="00985DDD">
      <w:pPr>
        <w:spacing w:after="0" w:line="240" w:lineRule="auto"/>
        <w:rPr>
          <w:rFonts w:ascii="Times New Roman" w:hAnsi="Times New Roman"/>
          <w:sz w:val="28"/>
        </w:rPr>
      </w:pPr>
    </w:p>
    <w:p w:rsidR="004A210F" w:rsidRPr="00221BC2" w:rsidRDefault="004A210F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1BC2">
        <w:rPr>
          <w:rFonts w:ascii="Times New Roman" w:hAnsi="Times New Roman"/>
          <w:sz w:val="28"/>
        </w:rPr>
        <w:t xml:space="preserve">В соответствии с пунктом 1 статьи 27 Закона Республики Казахстан </w:t>
      </w:r>
      <w:r w:rsidRPr="00221BC2">
        <w:rPr>
          <w:rFonts w:ascii="Times New Roman" w:hAnsi="Times New Roman"/>
          <w:sz w:val="28"/>
        </w:rPr>
        <w:br/>
        <w:t xml:space="preserve">«О стандартизации», а также Решением Коллегии Евразийской экономической комиссии от 29 ноября 2021 года № 163 «О внесении изменений в Решение Коллегии Евразийской экономической комиссии от 19 ноября 2019 года            № 200», </w:t>
      </w:r>
      <w:r w:rsidRPr="00221BC2">
        <w:rPr>
          <w:rFonts w:ascii="Times New Roman" w:hAnsi="Times New Roman"/>
          <w:b/>
          <w:sz w:val="28"/>
        </w:rPr>
        <w:t>ПРИКАЗЫВАЮ</w:t>
      </w:r>
      <w:r w:rsidRPr="00221BC2">
        <w:rPr>
          <w:rFonts w:ascii="Times New Roman" w:hAnsi="Times New Roman"/>
          <w:sz w:val="28"/>
        </w:rPr>
        <w:t>:</w:t>
      </w:r>
    </w:p>
    <w:p w:rsidR="004A210F" w:rsidRPr="00221BC2" w:rsidRDefault="004A210F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1BC2">
        <w:rPr>
          <w:rFonts w:ascii="Times New Roman" w:hAnsi="Times New Roman"/>
          <w:sz w:val="28"/>
        </w:rPr>
        <w:t xml:space="preserve">1. Применять на территории Республики Казахстан национальные </w:t>
      </w:r>
      <w:r w:rsidR="00430CA6" w:rsidRPr="00221BC2">
        <w:rPr>
          <w:rFonts w:ascii="Times New Roman" w:hAnsi="Times New Roman"/>
          <w:sz w:val="28"/>
        </w:rPr>
        <w:t xml:space="preserve">(государственные) </w:t>
      </w:r>
      <w:r w:rsidRPr="00221BC2">
        <w:rPr>
          <w:rFonts w:ascii="Times New Roman" w:hAnsi="Times New Roman"/>
          <w:sz w:val="28"/>
        </w:rPr>
        <w:t>стандарты Республики Беларусь и Российской Федерации, взаимосвязанные с техническим регламен</w:t>
      </w:r>
      <w:r w:rsidR="00B77003" w:rsidRPr="00221BC2">
        <w:rPr>
          <w:rFonts w:ascii="Times New Roman" w:hAnsi="Times New Roman"/>
          <w:sz w:val="28"/>
        </w:rPr>
        <w:t>т</w:t>
      </w:r>
      <w:r w:rsidR="00FD5062" w:rsidRPr="00221BC2">
        <w:rPr>
          <w:rFonts w:ascii="Times New Roman" w:hAnsi="Times New Roman"/>
          <w:sz w:val="28"/>
        </w:rPr>
        <w:t xml:space="preserve">ом </w:t>
      </w:r>
      <w:r w:rsidRPr="00221BC2">
        <w:rPr>
          <w:rFonts w:ascii="Times New Roman" w:hAnsi="Times New Roman"/>
          <w:sz w:val="28"/>
        </w:rPr>
        <w:t>Евразийского экономического союза</w:t>
      </w:r>
      <w:r w:rsidR="00430CA6" w:rsidRPr="00221BC2">
        <w:rPr>
          <w:rFonts w:ascii="Times New Roman" w:hAnsi="Times New Roman"/>
          <w:sz w:val="28"/>
        </w:rPr>
        <w:t xml:space="preserve"> </w:t>
      </w:r>
      <w:r w:rsidRPr="00221BC2">
        <w:rPr>
          <w:rFonts w:ascii="Times New Roman" w:hAnsi="Times New Roman"/>
          <w:sz w:val="28"/>
        </w:rPr>
        <w:t>«О требованиях к средствам обеспечения пожарно</w:t>
      </w:r>
      <w:r w:rsidR="00FD5062" w:rsidRPr="00221BC2">
        <w:rPr>
          <w:rFonts w:ascii="Times New Roman" w:hAnsi="Times New Roman"/>
          <w:sz w:val="28"/>
        </w:rPr>
        <w:t xml:space="preserve">й безопасности и пожаротушения» </w:t>
      </w:r>
      <w:r w:rsidRPr="00221BC2">
        <w:rPr>
          <w:rFonts w:ascii="Times New Roman" w:hAnsi="Times New Roman"/>
          <w:sz w:val="28"/>
        </w:rPr>
        <w:t>(</w:t>
      </w:r>
      <w:proofErr w:type="gramStart"/>
      <w:r w:rsidRPr="00221BC2">
        <w:rPr>
          <w:rFonts w:ascii="Times New Roman" w:hAnsi="Times New Roman"/>
          <w:sz w:val="28"/>
        </w:rPr>
        <w:t>ТР</w:t>
      </w:r>
      <w:proofErr w:type="gramEnd"/>
      <w:r w:rsidRPr="00221BC2">
        <w:rPr>
          <w:rFonts w:ascii="Times New Roman" w:hAnsi="Times New Roman"/>
          <w:sz w:val="28"/>
        </w:rPr>
        <w:t xml:space="preserve"> ЕАЭС 043/2017) в целях обеспечения соблюдения требований технического регламента, проведения исследований (испытаний) и измерений при оценке соответствия объектов технического регулирования требованиям технического регламента согласно приложению к настоящему приказу.</w:t>
      </w:r>
    </w:p>
    <w:p w:rsidR="004A210F" w:rsidRPr="00221BC2" w:rsidRDefault="004A210F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1BC2">
        <w:rPr>
          <w:rFonts w:ascii="Times New Roman" w:hAnsi="Times New Roman"/>
          <w:sz w:val="28"/>
        </w:rPr>
        <w:t>2. Признать утратившим силу приказ Председателя Комитета технического регулирования и метрологии Министерства торговли и интеграции Республики Казахстан от 27 ноября 2019 года №441-од                        «О применении на территории Республики Казахстан национальных стандартов Республики Беларусь и Российской Федерации</w:t>
      </w:r>
      <w:r w:rsidR="00430CA6" w:rsidRPr="00221BC2">
        <w:rPr>
          <w:rFonts w:ascii="Times New Roman" w:hAnsi="Times New Roman"/>
          <w:sz w:val="28"/>
        </w:rPr>
        <w:t>,</w:t>
      </w:r>
      <w:r w:rsidRPr="00221BC2">
        <w:rPr>
          <w:rFonts w:ascii="Times New Roman" w:hAnsi="Times New Roman"/>
          <w:sz w:val="28"/>
        </w:rPr>
        <w:t xml:space="preserve"> взаимосвязанных </w:t>
      </w:r>
      <w:proofErr w:type="gramStart"/>
      <w:r w:rsidRPr="00221BC2">
        <w:rPr>
          <w:rFonts w:ascii="Times New Roman" w:hAnsi="Times New Roman"/>
          <w:sz w:val="28"/>
        </w:rPr>
        <w:t>с</w:t>
      </w:r>
      <w:proofErr w:type="gramEnd"/>
      <w:r w:rsidRPr="00221BC2">
        <w:rPr>
          <w:rFonts w:ascii="Times New Roman" w:hAnsi="Times New Roman"/>
          <w:sz w:val="28"/>
        </w:rPr>
        <w:t xml:space="preserve"> техническим регламентом Евразийского экономического союза «О требованиях к средствам обеспечения пожарной безопасности и пожаротушения» (</w:t>
      </w:r>
      <w:proofErr w:type="gramStart"/>
      <w:r w:rsidRPr="00221BC2">
        <w:rPr>
          <w:rFonts w:ascii="Times New Roman" w:hAnsi="Times New Roman"/>
          <w:sz w:val="28"/>
        </w:rPr>
        <w:t>ТР</w:t>
      </w:r>
      <w:proofErr w:type="gramEnd"/>
      <w:r w:rsidRPr="00221BC2">
        <w:rPr>
          <w:rFonts w:ascii="Times New Roman" w:hAnsi="Times New Roman"/>
          <w:sz w:val="28"/>
        </w:rPr>
        <w:t xml:space="preserve"> ЕАЭС 043/2017).</w:t>
      </w:r>
    </w:p>
    <w:p w:rsidR="004A210F" w:rsidRPr="00221BC2" w:rsidRDefault="004A210F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lastRenderedPageBreak/>
        <w:t>3. Республиканскому государственному предприятию на праве хозяйственного ведения «Казахстанский институт стандартизации и метрологии</w:t>
      </w:r>
      <w:r w:rsidR="007C0EFC" w:rsidRPr="00221BC2">
        <w:rPr>
          <w:rFonts w:ascii="Times New Roman" w:hAnsi="Times New Roman"/>
          <w:sz w:val="28"/>
          <w:szCs w:val="28"/>
        </w:rPr>
        <w:t>»</w:t>
      </w:r>
      <w:r w:rsidR="007C0EF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21BC2">
        <w:rPr>
          <w:rFonts w:ascii="Times New Roman" w:hAnsi="Times New Roman"/>
          <w:sz w:val="28"/>
          <w:szCs w:val="28"/>
        </w:rPr>
        <w:t>(</w:t>
      </w:r>
      <w:proofErr w:type="spellStart"/>
      <w:r w:rsidRPr="00221BC2">
        <w:rPr>
          <w:rFonts w:ascii="Times New Roman" w:hAnsi="Times New Roman"/>
          <w:sz w:val="28"/>
          <w:szCs w:val="28"/>
        </w:rPr>
        <w:t>КазСтандарт</w:t>
      </w:r>
      <w:proofErr w:type="spellEnd"/>
      <w:r w:rsidRPr="00221BC2">
        <w:rPr>
          <w:rFonts w:ascii="Times New Roman" w:hAnsi="Times New Roman"/>
          <w:sz w:val="28"/>
          <w:szCs w:val="28"/>
        </w:rPr>
        <w:t>) опубликовать информацию о применении стандартов в информационном каталоге стандартов.</w:t>
      </w:r>
    </w:p>
    <w:p w:rsidR="004A210F" w:rsidRPr="00221BC2" w:rsidRDefault="004A210F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221BC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21BC2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:rsidR="004A210F" w:rsidRPr="00221BC2" w:rsidRDefault="004A210F" w:rsidP="004A210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1BC2">
        <w:rPr>
          <w:rFonts w:ascii="Times New Roman" w:hAnsi="Times New Roman"/>
          <w:sz w:val="28"/>
          <w:szCs w:val="28"/>
        </w:rPr>
        <w:t xml:space="preserve">5. </w:t>
      </w:r>
      <w:r w:rsidRPr="00221BC2">
        <w:rPr>
          <w:rFonts w:ascii="Times New Roman" w:hAnsi="Times New Roman"/>
          <w:sz w:val="28"/>
        </w:rPr>
        <w:t>Настоящий приказ вступает в силу со дня подписания.</w:t>
      </w:r>
    </w:p>
    <w:p w:rsidR="00985DDD" w:rsidRPr="00221BC2" w:rsidRDefault="00985DDD" w:rsidP="004A210F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985DDD" w:rsidRPr="00221BC2" w:rsidRDefault="00985DDD" w:rsidP="004A210F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B77003" w:rsidRPr="00221BC2" w:rsidRDefault="00B77003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>Председатель Комитета</w:t>
      </w:r>
    </w:p>
    <w:p w:rsidR="00B77003" w:rsidRPr="00221BC2" w:rsidRDefault="00B77003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>технического регулирования и метрологии</w:t>
      </w:r>
    </w:p>
    <w:p w:rsidR="00B77003" w:rsidRPr="00221BC2" w:rsidRDefault="00B77003" w:rsidP="004A210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>Министерства торговли и интеграции</w:t>
      </w:r>
    </w:p>
    <w:p w:rsidR="00D74307" w:rsidRPr="00221BC2" w:rsidRDefault="00B77003" w:rsidP="00B77003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221BC2">
        <w:rPr>
          <w:rFonts w:ascii="Times New Roman" w:hAnsi="Times New Roman"/>
          <w:b/>
          <w:sz w:val="28"/>
        </w:rPr>
        <w:t xml:space="preserve">Республики Казахстан </w:t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Pr="00221BC2">
        <w:rPr>
          <w:rFonts w:ascii="Times New Roman" w:hAnsi="Times New Roman"/>
          <w:b/>
          <w:sz w:val="28"/>
        </w:rPr>
        <w:tab/>
      </w:r>
      <w:r w:rsidR="00430CA6" w:rsidRPr="00221BC2">
        <w:rPr>
          <w:rFonts w:ascii="Times New Roman" w:hAnsi="Times New Roman"/>
          <w:b/>
          <w:sz w:val="28"/>
        </w:rPr>
        <w:t xml:space="preserve">         </w:t>
      </w:r>
      <w:proofErr w:type="spellStart"/>
      <w:r w:rsidRPr="00221BC2">
        <w:rPr>
          <w:rFonts w:ascii="Times New Roman" w:hAnsi="Times New Roman"/>
          <w:b/>
          <w:sz w:val="28"/>
        </w:rPr>
        <w:t>А.Абенов</w:t>
      </w:r>
      <w:proofErr w:type="spellEnd"/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10F" w:rsidRPr="00221BC2" w:rsidRDefault="004A210F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10F" w:rsidRPr="00221BC2" w:rsidRDefault="004A210F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307" w:rsidRPr="00221BC2" w:rsidRDefault="00D74307" w:rsidP="00D7430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03" w:rsidRPr="00221BC2" w:rsidRDefault="00B77003" w:rsidP="00B77003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B77003" w:rsidRPr="00221BC2" w:rsidRDefault="00B77003" w:rsidP="00B77003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lastRenderedPageBreak/>
        <w:t>Приложение к приказу</w:t>
      </w:r>
    </w:p>
    <w:p w:rsidR="00B77003" w:rsidRPr="00221BC2" w:rsidRDefault="00B77003" w:rsidP="00B77003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t>Председателя Комитета технического</w:t>
      </w:r>
    </w:p>
    <w:p w:rsidR="00B77003" w:rsidRPr="00221BC2" w:rsidRDefault="00B77003" w:rsidP="00B77003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t>регулирования и метрологии</w:t>
      </w:r>
    </w:p>
    <w:p w:rsidR="00B77003" w:rsidRPr="00221BC2" w:rsidRDefault="00B77003" w:rsidP="00B77003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t>Министерства торговли и интеграции</w:t>
      </w:r>
    </w:p>
    <w:p w:rsidR="00B77003" w:rsidRPr="00221BC2" w:rsidRDefault="00B77003" w:rsidP="00B77003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t>Республики Казахстан</w:t>
      </w:r>
    </w:p>
    <w:p w:rsidR="00B77003" w:rsidRPr="00221BC2" w:rsidRDefault="00B77003" w:rsidP="00B77003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t>от «</w:t>
      </w:r>
      <w:r w:rsidR="00A26F2E" w:rsidRPr="00221BC2">
        <w:rPr>
          <w:rFonts w:ascii="Times New Roman" w:hAnsi="Times New Roman"/>
          <w:sz w:val="28"/>
          <w:szCs w:val="28"/>
        </w:rPr>
        <w:t>__</w:t>
      </w:r>
      <w:r w:rsidRPr="00221BC2">
        <w:rPr>
          <w:rFonts w:ascii="Times New Roman" w:hAnsi="Times New Roman"/>
          <w:sz w:val="28"/>
          <w:szCs w:val="28"/>
        </w:rPr>
        <w:t>» ______ 2022 года №</w:t>
      </w:r>
      <w:r w:rsidR="00A26F2E" w:rsidRPr="00221BC2">
        <w:rPr>
          <w:rFonts w:ascii="Times New Roman" w:hAnsi="Times New Roman"/>
          <w:sz w:val="28"/>
          <w:szCs w:val="28"/>
        </w:rPr>
        <w:t xml:space="preserve"> ___</w:t>
      </w:r>
      <w:r w:rsidRPr="00221BC2">
        <w:rPr>
          <w:rFonts w:ascii="Times New Roman" w:hAnsi="Times New Roman"/>
          <w:sz w:val="28"/>
          <w:szCs w:val="28"/>
        </w:rPr>
        <w:t xml:space="preserve"> </w:t>
      </w:r>
    </w:p>
    <w:p w:rsidR="00B77003" w:rsidRPr="00221BC2" w:rsidRDefault="00B77003" w:rsidP="00B77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7003" w:rsidRPr="00221BC2" w:rsidRDefault="00B77003" w:rsidP="00B77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3786" w:rsidRPr="00221BC2" w:rsidRDefault="00B77003" w:rsidP="00B77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1BC2">
        <w:rPr>
          <w:rFonts w:ascii="Times New Roman" w:hAnsi="Times New Roman"/>
          <w:b/>
          <w:sz w:val="28"/>
          <w:szCs w:val="28"/>
        </w:rPr>
        <w:t>Перечень национальных</w:t>
      </w:r>
      <w:r w:rsidR="000A3786" w:rsidRPr="00221BC2">
        <w:rPr>
          <w:rFonts w:ascii="Times New Roman" w:hAnsi="Times New Roman"/>
          <w:b/>
          <w:sz w:val="28"/>
          <w:szCs w:val="28"/>
        </w:rPr>
        <w:t xml:space="preserve"> (государственных) стандартов</w:t>
      </w:r>
    </w:p>
    <w:p w:rsidR="00B77003" w:rsidRPr="00221BC2" w:rsidRDefault="000A3786" w:rsidP="00B77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1BC2">
        <w:rPr>
          <w:rFonts w:ascii="Times New Roman" w:hAnsi="Times New Roman"/>
          <w:b/>
          <w:sz w:val="28"/>
          <w:szCs w:val="28"/>
        </w:rPr>
        <w:t>Республики Беларусь и Российской Федерации</w:t>
      </w:r>
      <w:r w:rsidR="00B77003" w:rsidRPr="00221BC2"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="00B77003" w:rsidRPr="00221BC2">
        <w:rPr>
          <w:rFonts w:ascii="Times New Roman" w:hAnsi="Times New Roman"/>
          <w:b/>
          <w:sz w:val="28"/>
          <w:szCs w:val="28"/>
        </w:rPr>
        <w:t>взаимосвязанных</w:t>
      </w:r>
      <w:proofErr w:type="gramEnd"/>
      <w:r w:rsidR="00B77003" w:rsidRPr="00221BC2">
        <w:rPr>
          <w:rFonts w:ascii="Times New Roman" w:hAnsi="Times New Roman"/>
          <w:b/>
          <w:sz w:val="28"/>
          <w:szCs w:val="28"/>
        </w:rPr>
        <w:t xml:space="preserve"> с техническим регламентом Евразийского экономического союза </w:t>
      </w:r>
    </w:p>
    <w:p w:rsidR="00B77003" w:rsidRPr="00221BC2" w:rsidRDefault="00B77003" w:rsidP="00B770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1BC2">
        <w:rPr>
          <w:rFonts w:ascii="Times New Roman" w:hAnsi="Times New Roman"/>
          <w:b/>
          <w:sz w:val="28"/>
          <w:szCs w:val="28"/>
        </w:rPr>
        <w:t>«О требованиях к средствам обеспечения пожарно</w:t>
      </w:r>
      <w:r w:rsidR="00F41210" w:rsidRPr="00221BC2">
        <w:rPr>
          <w:rFonts w:ascii="Times New Roman" w:hAnsi="Times New Roman"/>
          <w:b/>
          <w:sz w:val="28"/>
          <w:szCs w:val="28"/>
        </w:rPr>
        <w:t xml:space="preserve">й безопасности и пожаротушения» </w:t>
      </w:r>
      <w:r w:rsidRPr="00221BC2">
        <w:rPr>
          <w:rFonts w:ascii="Times New Roman" w:hAnsi="Times New Roman"/>
          <w:b/>
          <w:sz w:val="28"/>
          <w:szCs w:val="28"/>
        </w:rPr>
        <w:t>(</w:t>
      </w:r>
      <w:proofErr w:type="gramStart"/>
      <w:r w:rsidRPr="00221BC2">
        <w:rPr>
          <w:rFonts w:ascii="Times New Roman" w:hAnsi="Times New Roman"/>
          <w:b/>
          <w:sz w:val="28"/>
          <w:szCs w:val="28"/>
        </w:rPr>
        <w:t>ТР</w:t>
      </w:r>
      <w:proofErr w:type="gramEnd"/>
      <w:r w:rsidRPr="00221BC2">
        <w:rPr>
          <w:rFonts w:ascii="Times New Roman" w:hAnsi="Times New Roman"/>
          <w:b/>
          <w:sz w:val="28"/>
          <w:szCs w:val="28"/>
        </w:rPr>
        <w:t xml:space="preserve"> ЕАЭС 043/2017)</w:t>
      </w:r>
    </w:p>
    <w:p w:rsidR="00B77003" w:rsidRPr="00221BC2" w:rsidRDefault="00B77003" w:rsidP="00B770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3"/>
        <w:gridCol w:w="4481"/>
        <w:gridCol w:w="4479"/>
      </w:tblGrid>
      <w:tr w:rsidR="00B77003" w:rsidRPr="00221BC2" w:rsidTr="000A3786">
        <w:trPr>
          <w:trHeight w:val="20"/>
        </w:trPr>
        <w:tc>
          <w:tcPr>
            <w:tcW w:w="453" w:type="pct"/>
            <w:vAlign w:val="center"/>
          </w:tcPr>
          <w:p w:rsidR="00B77003" w:rsidRPr="00221BC2" w:rsidRDefault="00B77003" w:rsidP="00B61311">
            <w:pPr>
              <w:pStyle w:val="a5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21B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274" w:type="pct"/>
            <w:vAlign w:val="center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Обозначение и наименование стандарта</w:t>
            </w:r>
          </w:p>
        </w:tc>
        <w:tc>
          <w:tcPr>
            <w:tcW w:w="2273" w:type="pct"/>
            <w:vAlign w:val="center"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1BC2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2"/>
            <w:bookmarkStart w:id="1" w:name="OLE_LINK3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53280.4</w:t>
            </w:r>
            <w:bookmarkEnd w:id="0"/>
            <w:bookmarkEnd w:id="1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-2009 «Установки пожаротушения автоматические. Огнетушащие вещества. Часть 4. Порошки огнетушащие общего назначения. Общие технические требования и методы испытаний» 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B77003" w:rsidP="000A37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</w:t>
            </w:r>
            <w:r w:rsidR="000A3786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их</w:t>
            </w: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межгосударственн</w:t>
            </w:r>
            <w:r w:rsidR="000A3786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ых стандартов</w:t>
            </w: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внесения </w:t>
            </w:r>
            <w:r w:rsidR="000A3786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их</w:t>
            </w: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r w:rsidR="00221BC2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настоящий </w:t>
            </w: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11.12.01-2009 «Система стандартов пожарной безопасности. Порошки огнетушащие общего назначения.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53280.2-2010 «Установки пожаротушения автоматические. Огнетушащие вещества. Часть 2. Пенообразователи для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подслойного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тушения пожаров нефти и нефтепродуктов в резервуарах.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11.13.13-2009 «Система стандартов пожарной безопасности. Пенообразователи для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подслойного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тушения нефти и нефтепродуктов в резервуарах.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53280.1-2010 «Установки пожаротушения автоматические. Огнетушащие вещества. Часть 1. Пенообразователи для тушения пожаров водорастворимых горючих жидкостей подачей сверху.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50588-2012 «Пенообразователи для тушения пожаров.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2459-2016 «Система стандартов пожарной безопасности. Вещества огнетушащие. Пенообразователи для тушения пожаров.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53280.3-2009 «Установки пожаротушения автоматические. Огнетушащие вещества. Часть 3. Газовые огнетушащие вещества.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53292-2009 «Огнезащитные составы и вещества для древесины и материалов на ее основе. Общие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53295-2009 «Средства огнезащиты для стальных конструкций. Общие требования. Метод определения огнезащитной эффективности»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11.03.02-2010 Средства огнезащитные.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53313-2009 «Изделия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погонажные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электромонтажные. Требования пожарной безопасности.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11.13.04-2009 «Система стандартов пожарной безопасности. Пожарная техника. Огнетушители переносные.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53291-2009 «Техника пожарная. Переносные и передвижные устройства пожаротушения с высокоскоростной подачей огнетушащего вещества.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51017-2009 «Техника пожарная. Огнетушители передвижные.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11.13.10-2009 «Пожарная техника. Огнетушители передвижные.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56459-2015 «Устройства пожаротушения автономные с </w:t>
            </w:r>
            <w:r w:rsidRPr="0022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применением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термоактивируемых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микрокапсулированных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газовыделяющих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огнетушащих веществ.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51844-2009 «Техника пожарная. Шкафы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53278-2009 «Техника пожарная. Клапаны пожарные запорные.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11.14.04-2009 «Система стандартов пожарной безопасности. Клапаны пожарных кранов.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53329-2009 «Техника пожарная. Автоподъемники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52284-2004 «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Автолестницы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11.13.25-2017 «Система стандартов пожарной безопасности.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Автолестницы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и их составные части.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11.13.24-2017 «Система стандартов пожарной безопасности. Автомобили пожарные основные.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53330-2009 «Техника пожарная.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Автопеноподъемники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54344-2011 «Техника пожарная. Мобильные робототехнические комплексы для проведения аварийно-спасательных работ и пожаротушения. Классификация.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55895-2013 «Техника пожарная. Системы управления робототехнических комплексов для проведения аварийно-спасательных работ и пожаротушения.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53332-2009 «Техника пожарная. Мотопомпы пожарные. Основные параметры.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52283-2004 «Насосы центробежные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57552-2017 «Техника пожарная.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мультикритериальные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. Общие технические требования и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B77003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рименяются до 01.07.2023 года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11.16.03-2009 «Система стандартов пожарной безопасности.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дымовые точечные.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11.16.08-2011 «Система стандартов пожарной безопасности. Системы пожарной сигнализации.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автономные точечные.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2218-2011 «Система стандартов пожарной безопасности. Системы пожарной сигнализации.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тепловые. Общие технические требования. Методы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EN 54-10-2009 «Системы пожарной сигнализации. Часть 10.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пламени. Точечные»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B77003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рименяются до 01.07.2023 года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EN 54-11-2009 «Системы пожарной сигнализации. Часть II.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ручные»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EN 54-12-2009 «Установки пожарной сигнализации. Часть 12.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дымовые.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линейные оптические»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EN 54-20-2009 «Системы пожарной сигнализации. Часть 20.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аспирационные»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2469-2016 «Система стандартов пожарной безопасности. Системы пожарной сигнализации.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газовые. Общие технические требования. Методы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2243-2011 «Система стандартов пожарной безопасности.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Оповещатели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пожарные. Общие технические условия»</w:t>
            </w:r>
          </w:p>
        </w:tc>
        <w:tc>
          <w:tcPr>
            <w:tcW w:w="2273" w:type="pct"/>
            <w:vMerge/>
            <w:vAlign w:val="center"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11.14.01-2006 «Система стандартов пожарной безопасности. Системы пожарной сигнализации. Приборы управления пожарные. Общие технические условия»</w:t>
            </w:r>
          </w:p>
        </w:tc>
        <w:tc>
          <w:tcPr>
            <w:tcW w:w="2273" w:type="pct"/>
            <w:vAlign w:val="center"/>
          </w:tcPr>
          <w:p w:rsidR="00B77003" w:rsidRPr="00221BC2" w:rsidRDefault="00221BC2" w:rsidP="00B613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21BC2">
              <w:rPr>
                <w:rFonts w:ascii="Times New Roman" w:hAnsi="Times New Roman"/>
                <w:sz w:val="24"/>
                <w:szCs w:val="24"/>
              </w:rPr>
              <w:t>применяе</w:t>
            </w:r>
            <w:r w:rsidR="00B77003" w:rsidRPr="00221BC2">
              <w:rPr>
                <w:rFonts w:ascii="Times New Roman" w:hAnsi="Times New Roman"/>
                <w:sz w:val="24"/>
                <w:szCs w:val="24"/>
              </w:rPr>
              <w:t>тся до разработки соответствующего межгосударственного стандарта и внесения его в настоящий перечень</w:t>
            </w:r>
          </w:p>
        </w:tc>
      </w:tr>
      <w:tr w:rsidR="00B77003" w:rsidRPr="00221BC2" w:rsidTr="000A3786">
        <w:trPr>
          <w:trHeight w:val="875"/>
        </w:trPr>
        <w:tc>
          <w:tcPr>
            <w:tcW w:w="453" w:type="pct"/>
            <w:vMerge w:val="restar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Merge w:val="restart"/>
            <w:vAlign w:val="center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53325-2012 «Техника пожарная. Технические средства пожарной автоматики. Общие технические требования и методы испытаний»</w:t>
            </w:r>
          </w:p>
        </w:tc>
        <w:tc>
          <w:tcPr>
            <w:tcW w:w="2273" w:type="pct"/>
            <w:vAlign w:val="center"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применяется до разработки соответствующего межгосударственного стандарта и внесения его в настоящий перечень</w:t>
            </w:r>
          </w:p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отношении продукции - приборы приемно-контрольные и управления пожарные и прочие устройства, предназначенные для расширения функциональных возможностей прибора</w:t>
            </w:r>
          </w:p>
        </w:tc>
      </w:tr>
      <w:tr w:rsidR="00B77003" w:rsidRPr="00221BC2" w:rsidTr="000A3786">
        <w:trPr>
          <w:trHeight w:val="875"/>
        </w:trPr>
        <w:tc>
          <w:tcPr>
            <w:tcW w:w="453" w:type="pct"/>
            <w:vMerge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Merge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pct"/>
            <w:vAlign w:val="center"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применяется до 01.07.2023 года</w:t>
            </w:r>
          </w:p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 отношении продукции - </w:t>
            </w:r>
            <w:proofErr w:type="spellStart"/>
            <w:r w:rsidRPr="00221B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извещатели</w:t>
            </w:r>
            <w:proofErr w:type="spellEnd"/>
            <w:r w:rsidRPr="00221B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пожарные, </w:t>
            </w:r>
            <w:proofErr w:type="spellStart"/>
            <w:r w:rsidRPr="00221B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извещатели</w:t>
            </w:r>
            <w:proofErr w:type="spellEnd"/>
            <w:r w:rsidRPr="00221B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пожарные ручные; источники бесперебойного электропитания технических средств; </w:t>
            </w:r>
            <w:proofErr w:type="spellStart"/>
            <w:r w:rsidRPr="00221B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оповещатели</w:t>
            </w:r>
            <w:proofErr w:type="spellEnd"/>
            <w:r w:rsidRPr="00221B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пожарные; системы передачи извещений о пожаре; системы передачи извещений о пожаре;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11.16.10-2016 «Системы передачи извещений о пожаре.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B77003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рименяются до 01.07.2023 года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55149-2012 «Техника пожарная.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Оповещатели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индивидуальные.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51052-2002 «Установки водяного и пенного пожаротушения автоматические. Узлы управления.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51043-2002 «Установки водяного и пенного пожаротушения автоматические. Оросители.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53287-2009 «Установки водяного и пенного пожаротушения.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Оповещатели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звуковые гидравлические, дозаторы.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53281-2009 «Установки газового пожаротушения автоматические. Модули и батареи.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11.13.20-2010 «Система стандартов пожарной безопасности. Установки газового пожаротушения автоматические. Модули и батареи.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56028-2014 «Техника пожарная. Установки и модули газопорошкового пожаротушения автоматические.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53286-2009 «Техника пожарная. Установки порошкового пожаротушения автоматические. Модули.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11.13.19-2010 «Система стандартов пожарной безопасности. Установки порошкового пожаротушения автоматические. Модули.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53283-2009 «Установки газового пожаротушения автоматические. Устройства распределительные.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53282-2009 «Установки газового пожаротушения автоматические. Резервуары изотермические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53284-2009 «Техника пожарная. Генераторы огнетушащего аэрозоля.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B77003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рименяются до 01.07.2023 года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11.16.05-2011 «Система стандартов пожарной безопасности. Установки аэрозольного пожаротушения автоматические. Генераторы огнетушащего аэрозоля. Общие технические требования. Методы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53326-2009 «Техника пожарная. </w:t>
            </w:r>
            <w:r w:rsidRPr="0022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Установки пожаротушения роботизированные.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применяются до разработки </w:t>
            </w: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53255-2019 «Техника пожарная. Аппараты дыхательные со сжатым воздухом с открытым циклом дыхания.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53256-2019 «Техника пожарная. Аппараты дыхательные со сжатым кислородом с замкнутым циклом дыхания.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53259-2019 «Техника пожарная.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Самоспасатели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изолирующие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со сжатым воздухом для защиты людей от токсичных продуктов горения при эвакуации из задымленных помещений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53260-2019 «Техника пожарная.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Самоспасатели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изолирующие с химически связанным кислородом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для защиты людей от токсичных продуктов горения при эвакуации из задымленных помещений во время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пожара.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53257-2019 «Техника пожарная. Лицевые части средств индивидуальной защиты органов дыхания.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11.14.02-2008 «Система стандартов пожарной безопасности. Средства индивидуальной защиты пожарных. Лицевые части дыхательных аппаратов.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53258-2019 «Техника пожарная. Баллоны малолитражные для аппаратов дыхательных и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самоспасателей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со сжатым воздухом.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53262-2019 «Техника пожарная. Установки для проверки дыхательных аппаратов.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53263-2019 «Техника пожарная. Установки компрессорные для наполнения сжатым воздухом и кислородом баллонов дыхательных аппаратов для пожарных. Общие технические условия.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1971-2009 «Система стандартов безопасности труда. Одежда пожарных боевая.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1972-2009 «Система стандартов безопасности труда. Одежда пожарных специальная защитная от повышенных тепловых воздействий.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53269-2019 «Техника пожарная. Каски пожарные.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53264-2019 «Техника пожарная. Специальная защитная одежда пожарного.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1960-2009 «Система стандартов безопасности труда. Средства защиты рук пожарных.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53265-2019 «Техника пожарная. Средства индивидуальной защиты ног пожарного.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2137-2010 «Система стандартов безопасности труда. Обувь специальная защитная пожарных.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53275-2019 «Техника пожарная. Лестницы ручные пожарные.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B77003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рименяются до 01.07.2023 года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11.13.02-2004 «Система стандартов пожарной безопасности. Лестницы ручные пожарные.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11.13.21-2010 «Система стандартов пожарной безопасности. Пожарная техника и оборудование. Лестницы ручные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трехколенные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53266-2019 «Техника пожарная. Веревки пожарные спасательные.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11.13.03-2009 «Система стандартов пожарной безопасности. Веревки пожарные спасательные.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53268-2009 «Техника пожарная. Пояса пожарные спасательные.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11.13.08-2009 «Система стандартов пожарной безопасности. Пояса пожарные спасательные.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53267-2019 «Техника пожарная. Карабин пожарный.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11.13.09-2009 «Система стандартов пожарной безопасности. Карабины пожарные.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53274-2009 «Техника пожарная. Трапы спасательные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53273-2009 «Техника пожарная. Устройства спасательные прыжковые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53271-2009 «Техника пожарная. Рукава спасательные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53272-2009 «Техника пожарная. Устройства канатно-спускные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53276-2009 «Техника пожарная. Лестницы навесные спасательные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50982-2019 «Техника пожарная. Инструмент для проведения специальных работ на пожарах.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1441-2004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50984-96) «Инструмент аварийно-спасательный переносной с гидроприводом. Цилиндры гидравлические. Основные параметры, размеры, методы испытаний и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1442-2004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50985-96) «Инструмент аварийно-спасательный переносной с гидроприводом. Ножницы комбинированные. Основные параметры, размеры, методы испытаний и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1443-2004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50986-96) «Инструмент аварийно-спасательный переносной с гидроприводом. Ножницы челюстные. Основные параметры, размеры, методы испытаний и контроля»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1444-2004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50987-96) «Инструмент аварийно-спасательный переносной с гидроприводом. Установка насосная с мускульным приводом. Основные параметры, размеры, методы испытаний и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1445-2004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51543-2000) «Инструмент аварийно-спасательный переносной с гидроприводом. Установка насосная с электроприводом. Основные параметры, размеры, требования безопасности, методы испытаний и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1446-2004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51544-2000) «Инструмент аварийно-спасательный переносной с гидроприводом. Катушки с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гидролиниями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. Основные параметры, размеры, методы испытаний и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1447-2004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51546-2000) «Инструмент аварийно-спасательный переносной с гидроприводом. Расширитель. Основные параметры, размеры, методы испытаний и контроля»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1531-2005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51545-2000) «Инструмент аварийно-спасательный переносной с гидроприводом. Установка насосная с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мотоприводом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53270-2009 «Техника пожарная. Фонари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53279-2009 «Техника пожарная. </w:t>
            </w:r>
            <w:r w:rsidRPr="0022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Головки соединительные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11.13.18-2010 «Система стандартов пожарной безопасности. Головки соединительные для пожарного оборудования.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53961-2010 «Техника пожарная. Гидранты пожарные подземные.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53250-2009 «Техника пожарная. Колонка пожарная.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53252-2009 «Техника пожарная.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Пеносмесители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11.13.16-2009 «Система стандартов пожарной безопасности.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Пеносмесители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воздушно-пенных стволов и генераторов пены средней кратности.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53249-2009 «Техника пожарная. Водосборник рукавный.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50400-2011 «Техника пожарная. Разветвления рукавные.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2496-2017 «Система стандартов пожарной безопасности. Разветвления рукавные.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50398-92 «Гидроэлеватор пожарный. Технические условия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53253-2009 «Техника пожарная. Сетки всасывающие.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51049-2019 «Техника пожарная. Рукава пожарные напорные.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11.13.17-2010 «Система стандартов пожарной безопасности. Рукава пожарные напорные.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58540-2019 «Техника пожарная. </w:t>
            </w:r>
            <w:r w:rsidRPr="0022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Рукава пожарные напорные полужесткие.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53277-2009 «Техника пожарная. Оборудование по обслуживанию пожарных рукавов.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53331-2009 «Техника пожарная. Стволы пожарные ручные. Общие технические требования.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11.13.14-2009 «Система стандартов пожарной безопасности. Стволы пожарные ручные.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53251-2009 «Техника пожарная. Стволы пожарные воздушно-пенные.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11.13.15-2009 «Система стандартов пожарной безопасности. Стволы пожарные воздушно-пенные.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51115-97 «Техника пожарная. Стволы пожарные лафетные комбинированные.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11.13.23-2012 «Система стандартов пожарной безопасности. Стволы пожарные лафетные.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50409-92 «Генераторы пены средней кратности.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11.13.06-2009 «Система стандартов пожарной безопасности. Генераторы пены средней кратности ручные.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53290-2009 «Техника пожарная. Установки пенного пожаротушения. Генераторы пены низкой кратности для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подслойного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тушения резервуаров.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11.13.07-2009 «Система стандартов пожарной безопасности. Генераторы пены низкой кратности стационарные. </w:t>
            </w:r>
            <w:r w:rsidRPr="0022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11.13.05-2009 «Система стандартов пожарной безопасности. Генераторы пены низкой кратности для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подслойного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тушения резервуаров. Общие технические требования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53310-2009 «Проходки кабельные, вводы герметичные и проходы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шинопроводов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. Требования пожарной безопасности. Методы испытаний на огнестойкость»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EN 1366-3-2009 «Испытания на огнестойкость технического оборудования в зданиях. Часть 3. Проходки»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53306-2009 «Узлы пересечения ограждающих строительных конструкций трубопроводами из полимерных материалов. Метод испытаний на огнестойкость»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2224-2011 «Муфты противопожарные.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53307-2009 «Конструкции строительные. Противопожарные двери и ворота. Метод испытаний на огнестойкость»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53308-2009 «Конструкции строительные.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Светопрозрачные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ограждающие конструкции и заполнения проемов. Метод испытаний на огнестойкость»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55896-2013 «Конструкции строительные. Двери для заполнения проемов в ограждениях шахт лифтов. Метод испытаний на огнестойкость»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1764-2007 «Конструкции строительные. Метод определения огнестойкости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светопрозрачных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ограждающих конструкций»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53303-2009 «Конструкции строительные. Противопожарные двери и ворота. Метод испытаний на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дымогазопроницаемость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1647-2006 «Двери дымонепроницаемые. Технические </w:t>
            </w:r>
            <w:r w:rsidRPr="0022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1394-2003 «Двери, ворота и люки противопожарные.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53301-2013 «Клапаны противопожарные вентиляционных систем. Метод испытаний на огнестойкость»</w:t>
            </w:r>
          </w:p>
        </w:tc>
        <w:tc>
          <w:tcPr>
            <w:tcW w:w="2273" w:type="pc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B77003"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рименяется до 01.07.2023 года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53305-2009 «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Противодымные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экраны. Метод испытаний на огнестойкость»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EN 12101-1-2009 «Системы контроля дымовых и тепловых потоков. Часть 1. Требования к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дымозащитным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преградам»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53302-2009 «Оборудование </w:t>
            </w:r>
            <w:proofErr w:type="spell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защиты зданий и сооружений. Вентиляторы. Метод испытаний на огнестойкость»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221BC2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53299-2019 «Воздуховоды. Метод испытаний на огнестойкость»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11.03.01-2009 «Воздуховоды. Метод испытания на огнестойкость»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53311-2009 «Покрытия кабельные огнезащитные. Методы определения огнезащитной эффективности»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1950-2009 «Арматура электромонтажная. Требования пожарной безопасности и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51057-2001«Техника пожарная. Огнетушители переносные.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53285-2009 «Техника пожарная. Генераторы огнетушащего аэрозоля переносные. Общие 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11.13.04-2009 «Система стандартов пожарной безопасности. Пожарная техника. Огнетушители переносные. Общие технические условия»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53288-2009 «Установки водяного и пенного пожаротушения автоматические. Модульные установки пожаротушения тонкораспыленной водой автоматические. Общие </w:t>
            </w:r>
            <w:r w:rsidRPr="0022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технические требования. Методы испытаний»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1953-2009 «Шкафы пожарные. Общие технические требования и методы испытаний»</w:t>
            </w:r>
          </w:p>
        </w:tc>
        <w:tc>
          <w:tcPr>
            <w:tcW w:w="2273" w:type="pct"/>
            <w:vMerge/>
            <w:vAlign w:val="center"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11.13.26-2017 «Система стандартов пожарной безопасности. Автоподъемники пожарные. Общие технические требования. Методы испытаний»</w:t>
            </w:r>
          </w:p>
        </w:tc>
        <w:tc>
          <w:tcPr>
            <w:tcW w:w="2273" w:type="pct"/>
            <w:vMerge/>
            <w:vAlign w:val="center"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11.16.02-2007 «Система стандартов пожарной безопасности. Системы пожарной сигнализации. Устройства электроснабжения технических сре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отивопожарной защиты. Общие технические условия»</w:t>
            </w:r>
          </w:p>
        </w:tc>
        <w:tc>
          <w:tcPr>
            <w:tcW w:w="2273" w:type="pct"/>
            <w:vAlign w:val="center"/>
          </w:tcPr>
          <w:p w:rsidR="00B77003" w:rsidRPr="00221BC2" w:rsidRDefault="00221BC2" w:rsidP="00B613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</w:rPr>
              <w:t>применяе</w:t>
            </w:r>
            <w:r w:rsidR="00B77003" w:rsidRPr="00221BC2">
              <w:rPr>
                <w:rFonts w:ascii="Times New Roman" w:hAnsi="Times New Roman"/>
                <w:sz w:val="24"/>
                <w:szCs w:val="24"/>
              </w:rPr>
              <w:t>тся до 01.07.2023 года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11.14.03-2008 «Система стандартов пожарной безопасности. Средства индивидуальной защиты пожарных. Аппараты дыхательные со сжатым воздухом. Общие технические требования и методы испытаний»</w:t>
            </w:r>
          </w:p>
        </w:tc>
        <w:tc>
          <w:tcPr>
            <w:tcW w:w="2273" w:type="pct"/>
            <w:vMerge w:val="restart"/>
            <w:vAlign w:val="center"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BC2">
              <w:rPr>
                <w:rFonts w:ascii="Times New Roman" w:hAnsi="Times New Roman"/>
                <w:sz w:val="24"/>
                <w:szCs w:val="24"/>
                <w:lang w:eastAsia="ru-RU"/>
              </w:rPr>
              <w:t>применяются до разработки соответствующего межгосударственного стандарта и внесения его в настоящий перечень</w:t>
            </w: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613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СТБ 1440-2004 (ГОСТ </w:t>
            </w:r>
            <w:proofErr w:type="gramStart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 xml:space="preserve"> 50983-96) «Инструмент аварийно-спасательный переносной с гидроприводом. Общие технические требования»</w:t>
            </w:r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7003" w:rsidRPr="00221BC2" w:rsidTr="000A3786">
        <w:trPr>
          <w:trHeight w:val="20"/>
        </w:trPr>
        <w:tc>
          <w:tcPr>
            <w:tcW w:w="453" w:type="pct"/>
          </w:tcPr>
          <w:p w:rsidR="00B77003" w:rsidRPr="00221BC2" w:rsidRDefault="00B77003" w:rsidP="00B61311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pct"/>
            <w:vAlign w:val="bottom"/>
          </w:tcPr>
          <w:p w:rsidR="00B77003" w:rsidRPr="00221BC2" w:rsidRDefault="00B77003" w:rsidP="00B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СТБ EN 1363-</w:t>
            </w:r>
            <w:bookmarkStart w:id="2" w:name="_GoBack"/>
            <w:r w:rsidRPr="00221BC2">
              <w:rPr>
                <w:rFonts w:ascii="Times New Roman" w:hAnsi="Times New Roman" w:cs="Times New Roman"/>
                <w:sz w:val="24"/>
                <w:szCs w:val="24"/>
              </w:rPr>
              <w:t>1-2009 «Испытания на огнестойкость. Часть 1. Общие требования»</w:t>
            </w:r>
            <w:bookmarkEnd w:id="2"/>
          </w:p>
        </w:tc>
        <w:tc>
          <w:tcPr>
            <w:tcW w:w="2273" w:type="pct"/>
            <w:vMerge/>
          </w:tcPr>
          <w:p w:rsidR="00B77003" w:rsidRPr="00221BC2" w:rsidRDefault="00B77003" w:rsidP="00B613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41210" w:rsidRPr="00221BC2" w:rsidRDefault="00F41210" w:rsidP="00B770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7003" w:rsidRPr="00221BC2" w:rsidRDefault="00B77003" w:rsidP="00B6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1BC2">
        <w:rPr>
          <w:rFonts w:ascii="Times New Roman" w:hAnsi="Times New Roman"/>
          <w:sz w:val="28"/>
          <w:szCs w:val="28"/>
        </w:rPr>
        <w:t>__________________</w:t>
      </w:r>
    </w:p>
    <w:sectPr w:rsidR="00B77003" w:rsidRPr="00221BC2" w:rsidSect="004A210F">
      <w:headerReference w:type="default" r:id="rId8"/>
      <w:headerReference w:type="first" r:id="rId9"/>
      <w:pgSz w:w="11906" w:h="16838"/>
      <w:pgMar w:top="1418" w:right="851" w:bottom="851" w:left="1418" w:header="709" w:footer="720" w:gutter="0"/>
      <w:cols w:space="720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03.03.2022 14:49 Касымова Айгуль Камитовна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03.03.2022 17:45 Еликбаев Куаныш Нурланович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03.03.2022 18:23 Абенов Арман Даулетович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9CB" w:rsidRDefault="003219CB">
      <w:pPr>
        <w:spacing w:after="0" w:line="240" w:lineRule="auto"/>
      </w:pPr>
      <w:r>
        <w:separator/>
      </w:r>
    </w:p>
  </w:endnote>
  <w:endnote w:type="continuationSeparator" w:id="0">
    <w:p w:rsidR="003219CB" w:rsidRDefault="0032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04.03.2022 09:23. Копия электронного документа. Версия СЭД: Documentolog 7.8.9.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04.03.2022 09:23. Копия электронного документа. Версия СЭД: Documentolog 7.8.9.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9CB" w:rsidRDefault="003219CB">
      <w:pPr>
        <w:spacing w:after="0" w:line="240" w:lineRule="auto"/>
      </w:pPr>
      <w:r>
        <w:separator/>
      </w:r>
    </w:p>
  </w:footnote>
  <w:footnote w:type="continuationSeparator" w:id="0">
    <w:p w:rsidR="003219CB" w:rsidRDefault="0032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86" w:rsidRDefault="000A3786">
    <w:pPr>
      <w:pStyle w:val="a3"/>
      <w:jc w:val="center"/>
      <w:rPr>
        <w:lang w:val="kk-KZ"/>
      </w:rPr>
    </w:pPr>
    <w:r>
      <w:fldChar w:fldCharType="begin"/>
    </w:r>
    <w:r>
      <w:instrText xml:space="preserve"> PAGE </w:instrText>
    </w:r>
    <w:r>
      <w:fldChar w:fldCharType="separate"/>
    </w:r>
    <w:r w:rsidR="00B72735">
      <w:rPr>
        <w:noProof/>
      </w:rPr>
      <w:t>17</w:t>
    </w:r>
    <w:r>
      <w:fldChar w:fldCharType="end"/>
    </w:r>
  </w:p>
  <w:p w:rsidR="000A3786" w:rsidRDefault="000A3786">
    <w:pPr>
      <w:pStyle w:val="a3"/>
      <w:rPr>
        <w:lang w:val="kk-KZ"/>
      </w:rPr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Дәулетбек Ә. Ж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Layout w:type="fixed"/>
      <w:tblLook w:val="0000" w:firstRow="0" w:lastRow="0" w:firstColumn="0" w:lastColumn="0" w:noHBand="0" w:noVBand="0"/>
    </w:tblPr>
    <w:tblGrid>
      <w:gridCol w:w="3812"/>
      <w:gridCol w:w="1898"/>
      <w:gridCol w:w="4336"/>
    </w:tblGrid>
    <w:tr w:rsidR="000A3786" w:rsidRPr="00353E02">
      <w:trPr>
        <w:trHeight w:val="1612"/>
      </w:trPr>
      <w:tc>
        <w:tcPr>
          <w:tcW w:w="3812" w:type="dxa"/>
          <w:shd w:val="clear" w:color="auto" w:fill="auto"/>
          <w:vAlign w:val="center"/>
        </w:tcPr>
        <w:p w:rsidR="000A3786" w:rsidRPr="00353E02" w:rsidRDefault="000A3786">
          <w:pPr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ҚАЗАҚСТАН РЕСПУБЛИКАСЫ САУДА ЖӘНЕ ИНТЕГРАЦИЯ МИНИСТРЛІГІ</w:t>
          </w:r>
        </w:p>
        <w:p w:rsidR="000A3786" w:rsidRPr="00353E02" w:rsidRDefault="000A3786">
          <w:pPr>
            <w:tabs>
              <w:tab w:val="left" w:pos="2737"/>
            </w:tabs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color w:val="1E1D8E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shd w:val="clear" w:color="auto" w:fill="auto"/>
          <w:vAlign w:val="center"/>
        </w:tcPr>
        <w:p w:rsidR="000A3786" w:rsidRPr="00353E02" w:rsidRDefault="000A3786">
          <w:pPr>
            <w:tabs>
              <w:tab w:val="left" w:pos="610"/>
            </w:tabs>
            <w:jc w:val="center"/>
            <w:rPr>
              <w:rFonts w:ascii="Times New Roman" w:hAnsi="Times New Roman" w:cs="Times New Roman"/>
              <w:b/>
              <w:bCs/>
              <w:color w:val="1E1D8E"/>
              <w:lang w:val="kk-KZ"/>
            </w:rPr>
          </w:pPr>
          <w:r w:rsidRPr="00353E02">
            <w:rPr>
              <w:rFonts w:ascii="Times New Roman" w:hAnsi="Times New Roman" w:cs="Times New Roman"/>
              <w:noProof/>
              <w:color w:val="3399FF"/>
              <w:lang w:eastAsia="ru-RU"/>
            </w:rPr>
            <w:drawing>
              <wp:inline distT="0" distB="0" distL="0" distR="0" wp14:anchorId="7877A0CC" wp14:editId="2060B0D1">
                <wp:extent cx="1042035" cy="1073785"/>
                <wp:effectExtent l="0" t="0" r="571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" t="-5" r="-5" b="-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035" cy="1073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shd w:val="clear" w:color="auto" w:fill="auto"/>
          <w:vAlign w:val="center"/>
        </w:tcPr>
        <w:p w:rsidR="000A3786" w:rsidRPr="00353E02" w:rsidRDefault="000A3786">
          <w:pPr>
            <w:ind w:right="-102"/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:rsidR="000A3786" w:rsidRPr="00353E02" w:rsidRDefault="000A3786">
          <w:pPr>
            <w:ind w:right="-101"/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РЕСПУБЛИКИ КАЗАХСТАН</w:t>
          </w:r>
        </w:p>
      </w:tc>
    </w:tr>
  </w:tbl>
  <w:p w:rsidR="000A3786" w:rsidRDefault="000A3786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noProof/>
        <w:color w:val="1F497D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86BFB66" wp14:editId="219837BF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4" name="Полилиния: фигура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10245 w 10245"/>
                          <a:gd name="T3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40" cap="flat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polyline w14:anchorId="15BBEE66" id="Полилиния: фигура 4" o:spid="_x0000_s1026" style="position:absolute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HveAMAAFwHAAAOAAAAZHJzL2Uyb0RvYy54bWysVd2K4zYUvi/0HYQuCxnbiT3JmMksM5lM&#10;KWzbhZnSa0WSY1FbMpISZ7YUCrv3fYS+QqE3C6V9hswb9ejYyTozLCylCXHOsY7O+c6PPl2+2tUV&#10;2UrrlNFzmpzFlEjNjVB6Pac/PNyNZpQ4z7RgldFyTh+lo6+uvvzism1yOTalqYS0BJxol7fNnJbe&#10;N3kUOV7Kmrkz00gNi4WxNfOg2nUkLGvBe11F4zg+j1pjRWMNl87B29tukV6h/6KQ3H9fFE56Us0p&#10;YPP4tPhchWd0dcnytWVNqXgPg/0HFDVTGoIeXd0yz8jGqheuasWtcabwZ9zUkSkKxSXmANkk8bNs&#10;7kvWSMwFiuOaY5nc/+eWf7d9Y4kSc5pSolkNLdr/vv9n/9f+A/7+3n94+i0nT+9B//Pp3dOv+z9I&#10;GqrWNi6HzffNGxvyds1rw39yRJtFyfRaXltr2lIyAViTYB+dbAiKg61k1X5rBARlG2+wgLvC1sEh&#10;lIbssE+Pxz7JnSccXp5ncZZNM0o4rF1k4wwDsPywl2+c/1oa9MO2r53vuixAwh6JPtMHmIiirqDh&#10;X0UkJi1J4nGKzqCRR6PkxKgkyQuL8cACXXzK1WRomJGDryiE68Gx8oCX73T/DiQCRQ11CPgb40Jp&#10;AnrI/6ErL8vBKqx+whgwBuNJXyo0hrjw3wexcFaenxJLCZySVdgDYZkP2A4iaaGzWC9SgpQhtNps&#10;5YNBE/+sfRDs42qlh1a9G8DX1RZMOwMQQlSYnkF4kIcNdqZS4k5VVYjq7Hq1qCzZMjjvyTK5nS37&#10;hE/MKo3os1kKNeQMeKeomMcMTuw+0501Gy2wRmHil73smao6GfMJ8CQy0qHBMM59PcNgI1v8fH2X&#10;xdN0MhtNp9lklE6W8ehmdrcYXS+S8/Pp8mZxs0x+CUCTNC+VEFIv0SdMBHIovP88cuhptKOdI30d&#10;AQa0ZuOlvS9FS4RywJyT7GIMh0Eo4M/xNA4fSli1BuLnHkbFGv+j8iWy1mFWTyo4i8O3b8jRO3Z3&#10;EDh6kVtnsYPRg0oeqoaEEjik46KVEY/AJ4ABSQOuJBBKY99S0gK9z6mG+4eS6hsNjHSRpKHzHpU0&#10;m45BscOV1XCFaQ6O+iQ7ZeFBh02bxqp1CZESHB5troHHChUIB/F1qHoFKBwz6K+bcEcMdbT6eCle&#10;/QsAAP//AwBQSwMEFAAGAAgAAAAhAOOKVyDjAAAADAEAAA8AAABkcnMvZG93bnJldi54bWxMj8tO&#10;wzAQRfdI/IM1SOxauy6pqhCnAqQKCYpEHwiWbjzEEX5EsZsGvh5nBcuZObpzbrEarCE9dqHxTsBs&#10;yoCgq7xqXC3gsF9PlkBClE5J4x0K+MYAq/LyopC58me3xX4Xa5JCXMilAB1jm1MaKo1Whqlv0aXb&#10;p++sjGnsaqo6eU7h1lDO2IJa2bj0QcsWHzRWX7uTFdD1L/OPzfv852399PxqHvdaZZt7Ia6vhrtb&#10;IBGH+AfDqJ/UoUxOR39yKhAjYML5TUIF8GyRARkJxvgMyHFcLRnQsqD/S5S/AAAA//8DAFBLAQIt&#10;ABQABgAIAAAAIQC2gziS/gAAAOEBAAATAAAAAAAAAAAAAAAAAAAAAABbQ29udGVudF9UeXBlc10u&#10;eG1sUEsBAi0AFAAGAAgAAAAhADj9If/WAAAAlAEAAAsAAAAAAAAAAAAAAAAALwEAAF9yZWxzLy5y&#10;ZWxzUEsBAi0AFAAGAAgAAAAhANrBIe94AwAAXAcAAA4AAAAAAAAAAAAAAAAALgIAAGRycy9lMm9E&#10;b2MueG1sUEsBAi0AFAAGAAgAAAAhAOOKVyDjAAAADAEAAA8AAAAAAAAAAAAAAAAA0gUAAGRycy9k&#10;b3ducmV2LnhtbFBLBQYAAAAABAAEAPMAAADiBgAAAAA=&#10;" fillcolor="#1e1d8e" strokecolor="#1e1d8e" strokeweight=".44mm">
              <v:path o:connecttype="custom" o:connectlocs="0,0;6505575,9525" o:connectangles="0,0"/>
              <w10:wrap anchory="page"/>
            </v:polyline>
          </w:pict>
        </mc:Fallback>
      </mc:AlternateContent>
    </w:r>
    <w:r>
      <w:rPr>
        <w:color w:val="1F497D"/>
        <w:sz w:val="16"/>
        <w:szCs w:val="16"/>
      </w:rPr>
      <w:t xml:space="preserve">  </w:t>
    </w:r>
  </w:p>
  <w:p w:rsidR="000A3786" w:rsidRDefault="000A3786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color w:val="1E1D8E"/>
        <w:sz w:val="16"/>
        <w:szCs w:val="16"/>
      </w:rPr>
      <w:t xml:space="preserve">                                     </w:t>
    </w:r>
    <w:proofErr w:type="gramStart"/>
    <w:r>
      <w:rPr>
        <w:b/>
        <w:color w:val="1E1D8E"/>
        <w:sz w:val="28"/>
        <w:szCs w:val="28"/>
      </w:rPr>
      <w:t>Б</w:t>
    </w:r>
    <w:proofErr w:type="gramEnd"/>
    <w:r>
      <w:rPr>
        <w:b/>
        <w:color w:val="1E1D8E"/>
        <w:sz w:val="28"/>
        <w:szCs w:val="28"/>
      </w:rPr>
      <w:t>ҰЙРЫҚ                                                                     ПРИКАЗ</w:t>
    </w: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Дәулетбек Ә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812C1"/>
    <w:multiLevelType w:val="hybridMultilevel"/>
    <w:tmpl w:val="81807076"/>
    <w:lvl w:ilvl="0" w:tplc="259A117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B844E7"/>
    <w:multiLevelType w:val="hybridMultilevel"/>
    <w:tmpl w:val="1D0CAB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1F2C7E"/>
    <w:multiLevelType w:val="hybridMultilevel"/>
    <w:tmpl w:val="927AE5BA"/>
    <w:lvl w:ilvl="0" w:tplc="51885ABE">
      <w:start w:val="2"/>
      <w:numFmt w:val="bullet"/>
      <w:lvlText w:val="-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C9F163A"/>
    <w:multiLevelType w:val="hybridMultilevel"/>
    <w:tmpl w:val="C2AE3E88"/>
    <w:lvl w:ilvl="0" w:tplc="6CBCF87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436D7E"/>
    <w:multiLevelType w:val="hybridMultilevel"/>
    <w:tmpl w:val="20EED1EC"/>
    <w:lvl w:ilvl="0" w:tplc="004018CE">
      <w:start w:val="1"/>
      <w:numFmt w:val="decimal"/>
      <w:lvlText w:val="%1."/>
      <w:lvlJc w:val="left"/>
      <w:pPr>
        <w:ind w:left="1744" w:hanging="1035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10D0B3F"/>
    <w:multiLevelType w:val="hybridMultilevel"/>
    <w:tmpl w:val="6D84E36C"/>
    <w:lvl w:ilvl="0" w:tplc="AED48D48">
      <w:numFmt w:val="bullet"/>
      <w:lvlText w:val="-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6AD65D0E"/>
    <w:multiLevelType w:val="hybridMultilevel"/>
    <w:tmpl w:val="57A48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CA4"/>
    <w:rsid w:val="00007E2D"/>
    <w:rsid w:val="00033064"/>
    <w:rsid w:val="00077F96"/>
    <w:rsid w:val="000A3786"/>
    <w:rsid w:val="000B074D"/>
    <w:rsid w:val="000D57F8"/>
    <w:rsid w:val="001259AA"/>
    <w:rsid w:val="0014624B"/>
    <w:rsid w:val="001463AE"/>
    <w:rsid w:val="001A5B18"/>
    <w:rsid w:val="001F4A2D"/>
    <w:rsid w:val="00221BC2"/>
    <w:rsid w:val="00254FCC"/>
    <w:rsid w:val="00277B23"/>
    <w:rsid w:val="002804B6"/>
    <w:rsid w:val="002A633B"/>
    <w:rsid w:val="002B250F"/>
    <w:rsid w:val="002C4EBF"/>
    <w:rsid w:val="0030135A"/>
    <w:rsid w:val="003219CB"/>
    <w:rsid w:val="00375B16"/>
    <w:rsid w:val="003834C8"/>
    <w:rsid w:val="003911EB"/>
    <w:rsid w:val="00430CA6"/>
    <w:rsid w:val="004A210F"/>
    <w:rsid w:val="004E7CA4"/>
    <w:rsid w:val="0051287A"/>
    <w:rsid w:val="00527296"/>
    <w:rsid w:val="005340BF"/>
    <w:rsid w:val="0058466E"/>
    <w:rsid w:val="005B2616"/>
    <w:rsid w:val="006205C2"/>
    <w:rsid w:val="00623CAD"/>
    <w:rsid w:val="00671B4A"/>
    <w:rsid w:val="006B570C"/>
    <w:rsid w:val="00774278"/>
    <w:rsid w:val="007C0EFC"/>
    <w:rsid w:val="007C3431"/>
    <w:rsid w:val="008036AE"/>
    <w:rsid w:val="008834E2"/>
    <w:rsid w:val="008869F9"/>
    <w:rsid w:val="00890CF5"/>
    <w:rsid w:val="008A1704"/>
    <w:rsid w:val="008A72C1"/>
    <w:rsid w:val="008B4400"/>
    <w:rsid w:val="008C7D22"/>
    <w:rsid w:val="009131FF"/>
    <w:rsid w:val="00955F5B"/>
    <w:rsid w:val="00963A35"/>
    <w:rsid w:val="00965183"/>
    <w:rsid w:val="00985DDD"/>
    <w:rsid w:val="009C045D"/>
    <w:rsid w:val="00A00F90"/>
    <w:rsid w:val="00A26F2E"/>
    <w:rsid w:val="00A27124"/>
    <w:rsid w:val="00A32E00"/>
    <w:rsid w:val="00AE3572"/>
    <w:rsid w:val="00B20FA0"/>
    <w:rsid w:val="00B61311"/>
    <w:rsid w:val="00B72735"/>
    <w:rsid w:val="00B77003"/>
    <w:rsid w:val="00BB1F7D"/>
    <w:rsid w:val="00BC1545"/>
    <w:rsid w:val="00BE5917"/>
    <w:rsid w:val="00C950E3"/>
    <w:rsid w:val="00CB6354"/>
    <w:rsid w:val="00CE615E"/>
    <w:rsid w:val="00D02ABE"/>
    <w:rsid w:val="00D17B56"/>
    <w:rsid w:val="00D279A4"/>
    <w:rsid w:val="00D74307"/>
    <w:rsid w:val="00D9156A"/>
    <w:rsid w:val="00E565E1"/>
    <w:rsid w:val="00E8415A"/>
    <w:rsid w:val="00EA5D2E"/>
    <w:rsid w:val="00EE6E85"/>
    <w:rsid w:val="00F25E04"/>
    <w:rsid w:val="00F41210"/>
    <w:rsid w:val="00F47751"/>
    <w:rsid w:val="00F561FB"/>
    <w:rsid w:val="00F6535B"/>
    <w:rsid w:val="00FA7D8C"/>
    <w:rsid w:val="00FD0F1E"/>
    <w:rsid w:val="00FD5062"/>
    <w:rsid w:val="00FE0137"/>
    <w:rsid w:val="00FE6C14"/>
    <w:rsid w:val="00FF1F07"/>
    <w:rsid w:val="00FF2D72"/>
    <w:rsid w:val="00FF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34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8834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99"/>
    <w:qFormat/>
    <w:rsid w:val="008834E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locked/>
    <w:rsid w:val="008834E2"/>
    <w:rPr>
      <w:rFonts w:ascii="Calibri" w:eastAsia="Calibri" w:hAnsi="Calibri" w:cs="Times New Roman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535B"/>
    <w:rPr>
      <w:rFonts w:ascii="Tahoma" w:hAnsi="Tahoma" w:cs="Tahoma"/>
      <w:sz w:val="16"/>
      <w:szCs w:val="16"/>
    </w:rPr>
  </w:style>
  <w:style w:type="character" w:customStyle="1" w:styleId="viiyi">
    <w:name w:val="viiyi"/>
    <w:rsid w:val="008C7D22"/>
  </w:style>
  <w:style w:type="character" w:customStyle="1" w:styleId="jlqj4b">
    <w:name w:val="jlqj4b"/>
    <w:rsid w:val="008C7D22"/>
  </w:style>
  <w:style w:type="paragraph" w:customStyle="1" w:styleId="Default">
    <w:name w:val="Default"/>
    <w:rsid w:val="006B5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955F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55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6131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34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8834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99"/>
    <w:qFormat/>
    <w:rsid w:val="008834E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locked/>
    <w:rsid w:val="008834E2"/>
    <w:rPr>
      <w:rFonts w:ascii="Calibri" w:eastAsia="Calibri" w:hAnsi="Calibri" w:cs="Times New Roman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535B"/>
    <w:rPr>
      <w:rFonts w:ascii="Tahoma" w:hAnsi="Tahoma" w:cs="Tahoma"/>
      <w:sz w:val="16"/>
      <w:szCs w:val="16"/>
    </w:rPr>
  </w:style>
  <w:style w:type="character" w:customStyle="1" w:styleId="viiyi">
    <w:name w:val="viiyi"/>
    <w:rsid w:val="008C7D22"/>
  </w:style>
  <w:style w:type="character" w:customStyle="1" w:styleId="jlqj4b">
    <w:name w:val="jlqj4b"/>
    <w:rsid w:val="008C7D22"/>
  </w:style>
  <w:style w:type="paragraph" w:customStyle="1" w:styleId="Default">
    <w:name w:val="Default"/>
    <w:rsid w:val="006B5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955F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55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613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17</Pages>
  <Words>3934</Words>
  <Characters>22426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</dc:creator>
  <cp:keywords/>
  <dc:description/>
  <cp:lastModifiedBy>Даулетбек Адильбек</cp:lastModifiedBy>
  <cp:revision>47</cp:revision>
  <cp:lastPrinted>2021-07-01T10:31:00Z</cp:lastPrinted>
  <dcterms:created xsi:type="dcterms:W3CDTF">2021-04-27T16:15:00Z</dcterms:created>
  <dcterms:modified xsi:type="dcterms:W3CDTF">2022-03-03T08:30:00Z</dcterms:modified>
</cp:coreProperties>
</file>