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65-НҚ от 23.10.2025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0A9F9DBB" w14:textId="77777777" w:rsidR="00AF44AB" w:rsidRDefault="00AF44AB" w:rsidP="00987F2C">
      <w:pPr>
        <w:ind w:firstLine="567"/>
        <w:jc w:val="center"/>
        <w:rPr>
          <w:b/>
          <w:sz w:val="28"/>
          <w:szCs w:val="28"/>
          <w:lang w:val="kk-KZ"/>
        </w:rPr>
      </w:pP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08A06584" w14:textId="5C9AAFDF" w:rsidR="002059B9" w:rsidRDefault="00FC660F" w:rsidP="002059B9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</w:t>
      </w:r>
      <w:r>
        <w:rPr>
          <w:sz w:val="28"/>
          <w:szCs w:val="28"/>
        </w:rPr>
        <w:br/>
        <w:t>(за исключением военных национальных стандартов), национальных классификаторов технико-экономической информации и рекомендаций</w:t>
      </w:r>
      <w:r>
        <w:rPr>
          <w:sz w:val="28"/>
          <w:szCs w:val="28"/>
        </w:rPr>
        <w:br/>
        <w:t>по стандартизации, утвержденных приказом Министра по инвестициям</w:t>
      </w:r>
      <w:r>
        <w:rPr>
          <w:sz w:val="28"/>
          <w:szCs w:val="28"/>
        </w:rPr>
        <w:br/>
        <w:t>и развитию Республики Казахстан от 26 декабря 2018 года № 918, на основании протокола</w:t>
      </w:r>
      <w:r w:rsidR="00AF0C55">
        <w:rPr>
          <w:sz w:val="28"/>
          <w:szCs w:val="28"/>
        </w:rPr>
        <w:t xml:space="preserve"> Научно-технической комиссии от 2</w:t>
      </w:r>
      <w:r w:rsidR="00020546">
        <w:rPr>
          <w:sz w:val="28"/>
          <w:szCs w:val="28"/>
          <w:lang w:val="kk-KZ"/>
        </w:rPr>
        <w:t>3</w:t>
      </w:r>
      <w:r w:rsidR="00AF0C55">
        <w:rPr>
          <w:sz w:val="28"/>
          <w:szCs w:val="28"/>
        </w:rPr>
        <w:t xml:space="preserve"> октября</w:t>
      </w:r>
      <w:r>
        <w:rPr>
          <w:sz w:val="28"/>
          <w:szCs w:val="28"/>
        </w:rPr>
        <w:t xml:space="preserve"> 202</w:t>
      </w:r>
      <w:r>
        <w:rPr>
          <w:sz w:val="28"/>
          <w:szCs w:val="28"/>
          <w:lang w:val="kk-KZ"/>
        </w:rPr>
        <w:t>5</w:t>
      </w:r>
      <w:r>
        <w:rPr>
          <w:sz w:val="28"/>
          <w:szCs w:val="28"/>
        </w:rPr>
        <w:t xml:space="preserve"> года </w:t>
      </w:r>
      <w:r w:rsidRPr="002F2247">
        <w:rPr>
          <w:sz w:val="28"/>
          <w:szCs w:val="28"/>
        </w:rPr>
        <w:t xml:space="preserve">№ </w:t>
      </w:r>
      <w:r w:rsidR="00020546">
        <w:rPr>
          <w:sz w:val="28"/>
          <w:szCs w:val="28"/>
          <w:lang w:val="kk-KZ"/>
        </w:rPr>
        <w:t>8</w:t>
      </w:r>
      <w:r w:rsidRPr="002F2247">
        <w:rPr>
          <w:sz w:val="28"/>
          <w:szCs w:val="28"/>
        </w:rPr>
        <w:t>-ПР,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ПРИКАЗЫВАЮ:</w:t>
      </w:r>
    </w:p>
    <w:p w14:paraId="00F47B2F" w14:textId="18B286C6" w:rsidR="00BD737B" w:rsidRPr="00BD737B" w:rsidRDefault="00BD737B" w:rsidP="00BD737B">
      <w:pPr>
        <w:ind w:firstLine="709"/>
        <w:jc w:val="both"/>
        <w:rPr>
          <w:sz w:val="28"/>
          <w:szCs w:val="28"/>
        </w:rPr>
      </w:pPr>
      <w:r w:rsidRPr="00BD737B">
        <w:rPr>
          <w:sz w:val="28"/>
          <w:szCs w:val="28"/>
        </w:rPr>
        <w:t>1. Утвердить и ввести в действие с 1 января 2026 года</w:t>
      </w:r>
      <w:r w:rsidRPr="00BD737B">
        <w:rPr>
          <w:sz w:val="28"/>
          <w:szCs w:val="28"/>
        </w:rPr>
        <w:br/>
        <w:t>изменения № 1 к СТ РК 2306-2022 «Суперфосфат из фосфоритов Каратау. Технические условия».</w:t>
      </w:r>
    </w:p>
    <w:p w14:paraId="3C52B825" w14:textId="1A7CFCC0" w:rsidR="00BD737B" w:rsidRPr="0079663F" w:rsidRDefault="00BD737B" w:rsidP="00BD737B">
      <w:pPr>
        <w:ind w:firstLine="709"/>
        <w:jc w:val="both"/>
        <w:rPr>
          <w:sz w:val="28"/>
          <w:szCs w:val="28"/>
        </w:rPr>
      </w:pPr>
      <w:r w:rsidRPr="00BD737B">
        <w:rPr>
          <w:sz w:val="28"/>
          <w:szCs w:val="28"/>
          <w:lang w:val="kk-KZ"/>
        </w:rPr>
        <w:t>2. </w:t>
      </w:r>
      <w:r w:rsidRPr="00BD737B">
        <w:rPr>
          <w:sz w:val="28"/>
          <w:szCs w:val="28"/>
        </w:rPr>
        <w:t>Утвердить и ввести в действие с 1 июля 2026 года</w:t>
      </w:r>
      <w:r>
        <w:rPr>
          <w:sz w:val="28"/>
          <w:szCs w:val="28"/>
        </w:rPr>
        <w:t xml:space="preserve"> следующие </w:t>
      </w:r>
      <w:r w:rsidRPr="00BD737B">
        <w:rPr>
          <w:sz w:val="28"/>
          <w:szCs w:val="28"/>
        </w:rPr>
        <w:t xml:space="preserve">национальные </w:t>
      </w:r>
      <w:r w:rsidRPr="0079663F">
        <w:rPr>
          <w:sz w:val="28"/>
          <w:szCs w:val="28"/>
        </w:rPr>
        <w:t>стандарты:</w:t>
      </w:r>
    </w:p>
    <w:p w14:paraId="4C6F29CC" w14:textId="77777777" w:rsidR="00BD737B" w:rsidRPr="0079663F" w:rsidRDefault="00BD737B" w:rsidP="00BD737B">
      <w:pPr>
        <w:pStyle w:val="a8"/>
        <w:ind w:left="0" w:firstLine="709"/>
        <w:jc w:val="both"/>
        <w:rPr>
          <w:sz w:val="28"/>
          <w:szCs w:val="28"/>
        </w:rPr>
      </w:pPr>
      <w:r w:rsidRPr="0079663F">
        <w:rPr>
          <w:sz w:val="28"/>
          <w:szCs w:val="28"/>
        </w:rPr>
        <w:t>– СТ РК «Стекло в строительстве. Многослойное и многослойное безопасное стекло. Часть 1. Определения и описание компонентов»;</w:t>
      </w:r>
    </w:p>
    <w:p w14:paraId="675221BE" w14:textId="3E371102" w:rsidR="00BD737B" w:rsidRPr="00BD737B" w:rsidRDefault="00BD737B" w:rsidP="00BD737B">
      <w:pPr>
        <w:pStyle w:val="a8"/>
        <w:ind w:left="0" w:firstLine="709"/>
        <w:jc w:val="both"/>
        <w:rPr>
          <w:sz w:val="28"/>
          <w:szCs w:val="28"/>
        </w:rPr>
      </w:pPr>
      <w:r w:rsidRPr="0079663F">
        <w:rPr>
          <w:sz w:val="28"/>
          <w:szCs w:val="28"/>
        </w:rPr>
        <w:t>– СТ РК «Стекло в строительстве. Многослойное и многослойное безопасное стекло. Часть 2. Многослойное безопасное</w:t>
      </w:r>
      <w:r w:rsidR="0079663F">
        <w:rPr>
          <w:sz w:val="28"/>
          <w:szCs w:val="28"/>
        </w:rPr>
        <w:t xml:space="preserve"> стекло»</w:t>
      </w:r>
      <w:r w:rsidRPr="0079663F">
        <w:rPr>
          <w:sz w:val="28"/>
          <w:szCs w:val="28"/>
        </w:rPr>
        <w:t>.</w:t>
      </w:r>
    </w:p>
    <w:p w14:paraId="1A9E46D6" w14:textId="441BAA5A" w:rsidR="00BD737B" w:rsidRPr="0079663F" w:rsidRDefault="00BD737B" w:rsidP="00BD737B">
      <w:pPr>
        <w:pStyle w:val="a8"/>
        <w:ind w:left="0" w:firstLine="709"/>
        <w:jc w:val="both"/>
        <w:rPr>
          <w:sz w:val="28"/>
          <w:szCs w:val="28"/>
        </w:rPr>
      </w:pPr>
      <w:r w:rsidRPr="00BD737B">
        <w:rPr>
          <w:sz w:val="28"/>
          <w:szCs w:val="28"/>
          <w:lang w:val="kk-KZ"/>
        </w:rPr>
        <w:t>3. </w:t>
      </w:r>
      <w:r w:rsidRPr="00BD737B">
        <w:rPr>
          <w:sz w:val="28"/>
          <w:szCs w:val="28"/>
        </w:rPr>
        <w:t>Разместить на стадию «Первая редакция» в Автоматизированную информаци</w:t>
      </w:r>
      <w:r w:rsidRPr="0079663F">
        <w:rPr>
          <w:sz w:val="28"/>
          <w:szCs w:val="28"/>
        </w:rPr>
        <w:t>онную систему Межгосударственного совета по стандартизации, метрологии и сертификации следующие межгосударственные стандарты:</w:t>
      </w:r>
    </w:p>
    <w:p w14:paraId="4510394A" w14:textId="1C6370A7" w:rsidR="00BD737B" w:rsidRPr="0079663F" w:rsidRDefault="00BD737B" w:rsidP="00BD737B">
      <w:pPr>
        <w:pStyle w:val="a8"/>
        <w:ind w:left="0" w:firstLine="709"/>
        <w:jc w:val="both"/>
        <w:rPr>
          <w:sz w:val="28"/>
          <w:szCs w:val="28"/>
        </w:rPr>
      </w:pPr>
      <w:r w:rsidRPr="0079663F">
        <w:rPr>
          <w:sz w:val="28"/>
          <w:szCs w:val="28"/>
        </w:rPr>
        <w:t>– ГОСТ ISO 15213-1 «</w:t>
      </w:r>
      <w:r w:rsidR="003B037B" w:rsidRPr="0079663F">
        <w:rPr>
          <w:sz w:val="28"/>
          <w:szCs w:val="28"/>
        </w:rPr>
        <w:t xml:space="preserve">Микробиология пищевой цепи. Горизонтальный метод обнаружения и подсчета </w:t>
      </w:r>
      <w:proofErr w:type="spellStart"/>
      <w:r w:rsidR="003B037B" w:rsidRPr="0079663F">
        <w:rPr>
          <w:sz w:val="28"/>
          <w:szCs w:val="28"/>
        </w:rPr>
        <w:t>Clostridium</w:t>
      </w:r>
      <w:proofErr w:type="spellEnd"/>
      <w:r w:rsidR="003B037B" w:rsidRPr="0079663F">
        <w:rPr>
          <w:sz w:val="28"/>
          <w:szCs w:val="28"/>
        </w:rPr>
        <w:t xml:space="preserve"> </w:t>
      </w:r>
      <w:proofErr w:type="spellStart"/>
      <w:r w:rsidR="003B037B" w:rsidRPr="0079663F">
        <w:rPr>
          <w:sz w:val="28"/>
          <w:szCs w:val="28"/>
        </w:rPr>
        <w:t>spp</w:t>
      </w:r>
      <w:proofErr w:type="spellEnd"/>
      <w:r w:rsidR="003B037B" w:rsidRPr="0079663F">
        <w:rPr>
          <w:sz w:val="28"/>
          <w:szCs w:val="28"/>
        </w:rPr>
        <w:t xml:space="preserve">. Часть 1. Подсчет </w:t>
      </w:r>
      <w:proofErr w:type="spellStart"/>
      <w:r w:rsidR="003B037B" w:rsidRPr="0079663F">
        <w:rPr>
          <w:sz w:val="28"/>
          <w:szCs w:val="28"/>
        </w:rPr>
        <w:t>сульфитредуцирующих</w:t>
      </w:r>
      <w:proofErr w:type="spellEnd"/>
      <w:r w:rsidR="003B037B" w:rsidRPr="0079663F">
        <w:rPr>
          <w:sz w:val="28"/>
          <w:szCs w:val="28"/>
        </w:rPr>
        <w:t xml:space="preserve"> </w:t>
      </w:r>
      <w:proofErr w:type="spellStart"/>
      <w:r w:rsidR="003B037B" w:rsidRPr="0079663F">
        <w:rPr>
          <w:sz w:val="28"/>
          <w:szCs w:val="28"/>
        </w:rPr>
        <w:t>Clostridium</w:t>
      </w:r>
      <w:proofErr w:type="spellEnd"/>
      <w:r w:rsidR="003B037B" w:rsidRPr="0079663F">
        <w:rPr>
          <w:sz w:val="28"/>
          <w:szCs w:val="28"/>
        </w:rPr>
        <w:t xml:space="preserve"> </w:t>
      </w:r>
      <w:proofErr w:type="spellStart"/>
      <w:r w:rsidR="003B037B" w:rsidRPr="0079663F">
        <w:rPr>
          <w:sz w:val="28"/>
          <w:szCs w:val="28"/>
        </w:rPr>
        <w:t>spp</w:t>
      </w:r>
      <w:proofErr w:type="spellEnd"/>
      <w:r w:rsidR="003B037B" w:rsidRPr="0079663F">
        <w:rPr>
          <w:sz w:val="28"/>
          <w:szCs w:val="28"/>
        </w:rPr>
        <w:t>. методом подсчета колоний»</w:t>
      </w:r>
      <w:r w:rsidRPr="0079663F">
        <w:rPr>
          <w:sz w:val="28"/>
          <w:szCs w:val="28"/>
        </w:rPr>
        <w:t>;</w:t>
      </w:r>
    </w:p>
    <w:p w14:paraId="1A72928B" w14:textId="77777777" w:rsidR="00BD737B" w:rsidRPr="0079663F" w:rsidRDefault="00BD737B" w:rsidP="00BD737B">
      <w:pPr>
        <w:pStyle w:val="a8"/>
        <w:ind w:left="0" w:firstLine="709"/>
        <w:jc w:val="both"/>
        <w:rPr>
          <w:sz w:val="28"/>
          <w:szCs w:val="28"/>
        </w:rPr>
      </w:pPr>
      <w:r w:rsidRPr="0079663F">
        <w:rPr>
          <w:sz w:val="28"/>
          <w:szCs w:val="28"/>
        </w:rPr>
        <w:t xml:space="preserve">– ГОСТ «Продукты пищевые. </w:t>
      </w:r>
      <w:proofErr w:type="spellStart"/>
      <w:r w:rsidRPr="0079663F">
        <w:rPr>
          <w:sz w:val="28"/>
          <w:szCs w:val="28"/>
        </w:rPr>
        <w:t>Хроматографический</w:t>
      </w:r>
      <w:proofErr w:type="spellEnd"/>
      <w:r w:rsidRPr="0079663F">
        <w:rPr>
          <w:sz w:val="28"/>
          <w:szCs w:val="28"/>
        </w:rPr>
        <w:t xml:space="preserve"> метод определения </w:t>
      </w:r>
      <w:proofErr w:type="spellStart"/>
      <w:r w:rsidRPr="0079663F">
        <w:rPr>
          <w:sz w:val="28"/>
          <w:szCs w:val="28"/>
        </w:rPr>
        <w:t>нитрозаминов</w:t>
      </w:r>
      <w:proofErr w:type="spellEnd"/>
      <w:r w:rsidRPr="0079663F">
        <w:rPr>
          <w:sz w:val="28"/>
          <w:szCs w:val="28"/>
        </w:rPr>
        <w:t xml:space="preserve">»; </w:t>
      </w:r>
    </w:p>
    <w:p w14:paraId="386C9CFD" w14:textId="77777777" w:rsidR="00BD737B" w:rsidRPr="0079663F" w:rsidRDefault="00BD737B" w:rsidP="00BD737B">
      <w:pPr>
        <w:pStyle w:val="a8"/>
        <w:ind w:left="0" w:firstLine="709"/>
        <w:jc w:val="both"/>
        <w:rPr>
          <w:sz w:val="28"/>
          <w:szCs w:val="28"/>
        </w:rPr>
      </w:pPr>
      <w:r w:rsidRPr="0079663F">
        <w:rPr>
          <w:sz w:val="28"/>
          <w:szCs w:val="28"/>
        </w:rPr>
        <w:t xml:space="preserve">– ГОСТ «Рыба, нерыбные объекты и продукция из них. Методы выявления и идентификации </w:t>
      </w:r>
      <w:proofErr w:type="spellStart"/>
      <w:r w:rsidRPr="0079663F">
        <w:rPr>
          <w:sz w:val="28"/>
          <w:szCs w:val="28"/>
        </w:rPr>
        <w:t>парагемолитических</w:t>
      </w:r>
      <w:proofErr w:type="spellEnd"/>
      <w:r w:rsidRPr="0079663F">
        <w:rPr>
          <w:sz w:val="28"/>
          <w:szCs w:val="28"/>
        </w:rPr>
        <w:t xml:space="preserve"> вибрионов»;</w:t>
      </w:r>
    </w:p>
    <w:p w14:paraId="39CF5C1E" w14:textId="77777777" w:rsidR="00BD737B" w:rsidRPr="0079663F" w:rsidRDefault="00BD737B" w:rsidP="00BD737B">
      <w:pPr>
        <w:pStyle w:val="a8"/>
        <w:ind w:left="0" w:firstLine="709"/>
        <w:jc w:val="both"/>
        <w:rPr>
          <w:sz w:val="28"/>
          <w:szCs w:val="28"/>
        </w:rPr>
      </w:pPr>
      <w:r w:rsidRPr="0079663F">
        <w:rPr>
          <w:sz w:val="28"/>
          <w:szCs w:val="28"/>
        </w:rPr>
        <w:t xml:space="preserve">– ГОСТ ISO 23319 «Сыр и плавленые сырные продукты, казеины и </w:t>
      </w:r>
      <w:proofErr w:type="spellStart"/>
      <w:r w:rsidRPr="0079663F">
        <w:rPr>
          <w:sz w:val="28"/>
          <w:szCs w:val="28"/>
        </w:rPr>
        <w:t>казеинаты</w:t>
      </w:r>
      <w:proofErr w:type="spellEnd"/>
      <w:r w:rsidRPr="0079663F">
        <w:rPr>
          <w:sz w:val="28"/>
          <w:szCs w:val="28"/>
        </w:rPr>
        <w:t>. Определение содержания жира. Гравиметрический метод»;</w:t>
      </w:r>
    </w:p>
    <w:p w14:paraId="630DCC4E" w14:textId="1F9C979A" w:rsidR="00BD737B" w:rsidRPr="004F6FAF" w:rsidRDefault="00BD737B" w:rsidP="00BD737B">
      <w:pPr>
        <w:pStyle w:val="a8"/>
        <w:ind w:left="0" w:firstLine="709"/>
        <w:jc w:val="both"/>
        <w:rPr>
          <w:sz w:val="28"/>
          <w:szCs w:val="28"/>
          <w:lang w:val="kk-KZ"/>
        </w:rPr>
      </w:pPr>
      <w:r w:rsidRPr="0079663F">
        <w:rPr>
          <w:sz w:val="28"/>
          <w:szCs w:val="28"/>
        </w:rPr>
        <w:lastRenderedPageBreak/>
        <w:t>– ГОСТ «Вода, пищевая продукция, корма, табачные изделия. Определение хлорорганических пестицидов</w:t>
      </w:r>
      <w:r w:rsidRPr="00BD737B">
        <w:rPr>
          <w:sz w:val="28"/>
          <w:szCs w:val="28"/>
        </w:rPr>
        <w:t xml:space="preserve"> </w:t>
      </w:r>
      <w:proofErr w:type="spellStart"/>
      <w:r w:rsidRPr="00BD737B">
        <w:rPr>
          <w:sz w:val="28"/>
          <w:szCs w:val="28"/>
        </w:rPr>
        <w:t>хроматографическими</w:t>
      </w:r>
      <w:proofErr w:type="spellEnd"/>
      <w:r w:rsidRPr="00BD737B">
        <w:rPr>
          <w:sz w:val="28"/>
          <w:szCs w:val="28"/>
        </w:rPr>
        <w:t xml:space="preserve"> методами»</w:t>
      </w:r>
      <w:r w:rsidR="004F6FAF">
        <w:rPr>
          <w:sz w:val="28"/>
          <w:szCs w:val="28"/>
          <w:lang w:val="kk-KZ"/>
        </w:rPr>
        <w:t>.</w:t>
      </w:r>
      <w:bookmarkStart w:id="0" w:name="_GoBack"/>
      <w:bookmarkEnd w:id="0"/>
    </w:p>
    <w:p w14:paraId="0405A84F" w14:textId="45A6AB74" w:rsidR="00921876" w:rsidRDefault="00614FC4" w:rsidP="00AF0C55">
      <w:pPr>
        <w:pStyle w:val="ab"/>
        <w:spacing w:before="0" w:beforeAutospacing="0" w:after="0" w:afterAutospacing="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D737B">
        <w:rPr>
          <w:rFonts w:eastAsiaTheme="minorHAnsi"/>
          <w:sz w:val="28"/>
          <w:szCs w:val="28"/>
          <w:lang w:val="kk-KZ" w:eastAsia="en-US"/>
        </w:rPr>
        <w:t>4</w:t>
      </w:r>
      <w:r w:rsidR="00921876" w:rsidRPr="00BD737B">
        <w:rPr>
          <w:rFonts w:eastAsiaTheme="minorHAnsi"/>
          <w:sz w:val="28"/>
          <w:szCs w:val="28"/>
          <w:lang w:eastAsia="en-US"/>
        </w:rPr>
        <w:t>.</w:t>
      </w:r>
      <w:r w:rsidR="001B70DF">
        <w:rPr>
          <w:sz w:val="28"/>
          <w:szCs w:val="28"/>
          <w:lang w:val="kk-KZ"/>
        </w:rPr>
        <w:t> </w:t>
      </w:r>
      <w:r w:rsidR="008524EE" w:rsidRPr="00BD737B">
        <w:rPr>
          <w:rFonts w:eastAsiaTheme="minorHAnsi"/>
          <w:sz w:val="28"/>
          <w:szCs w:val="28"/>
          <w:lang w:eastAsia="en-US"/>
        </w:rPr>
        <w:t>Контроль</w:t>
      </w:r>
      <w:r w:rsidR="008524EE" w:rsidRPr="00BD737B">
        <w:rPr>
          <w:rFonts w:eastAsiaTheme="minorHAnsi"/>
          <w:sz w:val="28"/>
          <w:szCs w:val="28"/>
          <w:lang w:val="kk-KZ" w:eastAsia="en-US"/>
        </w:rPr>
        <w:t xml:space="preserve"> </w:t>
      </w:r>
      <w:r w:rsidR="00921876" w:rsidRPr="00BD737B">
        <w:rPr>
          <w:rFonts w:eastAsiaTheme="minorHAnsi"/>
          <w:sz w:val="28"/>
          <w:szCs w:val="28"/>
          <w:lang w:eastAsia="en-US"/>
        </w:rPr>
        <w:t>за исполнени</w:t>
      </w:r>
      <w:r w:rsidR="00545752" w:rsidRPr="00BD737B">
        <w:rPr>
          <w:rFonts w:eastAsiaTheme="minorHAnsi"/>
          <w:sz w:val="28"/>
          <w:szCs w:val="28"/>
          <w:lang w:eastAsia="en-US"/>
        </w:rPr>
        <w:t>ем настоящего приказа возложить</w:t>
      </w:r>
      <w:r w:rsidR="00545752" w:rsidRPr="00BD737B">
        <w:rPr>
          <w:rFonts w:eastAsiaTheme="minorHAnsi"/>
          <w:sz w:val="28"/>
          <w:szCs w:val="28"/>
          <w:lang w:val="kk-KZ" w:eastAsia="en-US"/>
        </w:rPr>
        <w:br/>
      </w:r>
      <w:r w:rsidR="00921876" w:rsidRPr="00BD737B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</w:t>
      </w:r>
      <w:r w:rsidR="00921876">
        <w:rPr>
          <w:rFonts w:eastAsiaTheme="minorHAnsi"/>
          <w:sz w:val="28"/>
          <w:szCs w:val="28"/>
          <w:lang w:eastAsia="en-US"/>
        </w:rPr>
        <w:t xml:space="preserve"> Мин</w:t>
      </w:r>
      <w:r w:rsidR="00545752">
        <w:rPr>
          <w:rFonts w:eastAsiaTheme="minorHAnsi"/>
          <w:sz w:val="28"/>
          <w:szCs w:val="28"/>
          <w:lang w:eastAsia="en-US"/>
        </w:rPr>
        <w:t>истерства торговли и интеграции</w:t>
      </w:r>
      <w:r w:rsidR="00545752">
        <w:rPr>
          <w:rFonts w:eastAsiaTheme="minorHAnsi"/>
          <w:sz w:val="28"/>
          <w:szCs w:val="28"/>
          <w:lang w:val="kk-KZ" w:eastAsia="en-US"/>
        </w:rPr>
        <w:br/>
      </w:r>
      <w:r w:rsidR="00921876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68169CE3" w14:textId="55A31593" w:rsidR="00921876" w:rsidRDefault="00614FC4" w:rsidP="00AF44AB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</w:t>
      </w:r>
      <w:r w:rsidR="00921876">
        <w:rPr>
          <w:sz w:val="28"/>
          <w:szCs w:val="28"/>
        </w:rPr>
        <w:t>.</w:t>
      </w:r>
      <w:r w:rsidR="008524EE">
        <w:rPr>
          <w:lang w:val="kk-KZ"/>
        </w:rPr>
        <w:t> </w:t>
      </w:r>
      <w:r w:rsidR="00921876">
        <w:rPr>
          <w:rFonts w:eastAsia="Batang"/>
          <w:sz w:val="28"/>
          <w:szCs w:val="28"/>
        </w:rPr>
        <w:t>Настоящий приказ вступает в силу со дня его подписания.</w:t>
      </w:r>
    </w:p>
    <w:p w14:paraId="59643237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73E74DF4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61945833" w:rsidR="00FD5F26" w:rsidRPr="00AF44AB" w:rsidRDefault="00216147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 w:rsidRPr="00216147">
        <w:rPr>
          <w:rFonts w:eastAsia="Batang"/>
          <w:b/>
          <w:sz w:val="28"/>
          <w:szCs w:val="28"/>
          <w:lang w:val="kk-KZ"/>
        </w:rPr>
        <w:t>Председатель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="00545752">
        <w:rPr>
          <w:rFonts w:eastAsia="Batang"/>
          <w:b/>
          <w:sz w:val="28"/>
          <w:szCs w:val="28"/>
          <w:lang w:val="kk-KZ"/>
        </w:rPr>
        <w:t xml:space="preserve">       </w:t>
      </w:r>
      <w:r w:rsidRPr="00216147">
        <w:rPr>
          <w:rFonts w:eastAsia="Batang"/>
          <w:b/>
          <w:sz w:val="28"/>
          <w:szCs w:val="28"/>
          <w:lang w:val="kk-KZ"/>
        </w:rPr>
        <w:t>Ж. 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23.10.2025 10:26 Қыстаубаева Азиза Қалиқызы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23.10.2025 12:43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23.10.2025 16:08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D4BC9" w14:textId="77777777" w:rsidR="00134ACF" w:rsidRDefault="00134ACF" w:rsidP="00FD5F26">
      <w:r>
        <w:separator/>
      </w:r>
    </w:p>
  </w:endnote>
  <w:endnote w:type="continuationSeparator" w:id="0">
    <w:p w14:paraId="4E6FC38F" w14:textId="77777777" w:rsidR="00134ACF" w:rsidRDefault="00134ACF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23.10.2025 16:22.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23.10.2025 16:22.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02751" w14:textId="77777777" w:rsidR="00134ACF" w:rsidRDefault="00134ACF" w:rsidP="00FD5F26">
      <w:r>
        <w:separator/>
      </w:r>
    </w:p>
  </w:footnote>
  <w:footnote w:type="continuationSeparator" w:id="0">
    <w:p w14:paraId="1FCE1A6A" w14:textId="77777777" w:rsidR="00134ACF" w:rsidRDefault="00134ACF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FAF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4"/>
  </w:num>
  <w:num w:numId="5">
    <w:abstractNumId w:val="2"/>
  </w:num>
  <w:num w:numId="6">
    <w:abstractNumId w:val="0"/>
  </w:num>
  <w:num w:numId="7">
    <w:abstractNumId w:val="7"/>
  </w:num>
  <w:num w:numId="8">
    <w:abstractNumId w:val="3"/>
  </w:num>
  <w:num w:numId="9">
    <w:abstractNumId w:val="5"/>
  </w:num>
  <w:num w:numId="10">
    <w:abstractNumId w:val="9"/>
  </w:num>
  <w:num w:numId="11">
    <w:abstractNumId w:val="12"/>
  </w:num>
  <w:num w:numId="12">
    <w:abstractNumId w:val="13"/>
  </w:num>
  <w:num w:numId="13">
    <w:abstractNumId w:val="10"/>
  </w:num>
  <w:num w:numId="14">
    <w:abstractNumId w:val="15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134ACF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77FA5"/>
    <w:rsid w:val="002871F7"/>
    <w:rsid w:val="002929E4"/>
    <w:rsid w:val="002E3D45"/>
    <w:rsid w:val="002F0907"/>
    <w:rsid w:val="002F2247"/>
    <w:rsid w:val="00310694"/>
    <w:rsid w:val="0034226D"/>
    <w:rsid w:val="003B037B"/>
    <w:rsid w:val="003B0DBE"/>
    <w:rsid w:val="003C57B3"/>
    <w:rsid w:val="004724EA"/>
    <w:rsid w:val="004F6FAF"/>
    <w:rsid w:val="005025A5"/>
    <w:rsid w:val="00545752"/>
    <w:rsid w:val="00546120"/>
    <w:rsid w:val="00550779"/>
    <w:rsid w:val="005542F2"/>
    <w:rsid w:val="005C0A26"/>
    <w:rsid w:val="005D0051"/>
    <w:rsid w:val="005E2AB6"/>
    <w:rsid w:val="00604BC4"/>
    <w:rsid w:val="00614FC4"/>
    <w:rsid w:val="00645F2A"/>
    <w:rsid w:val="00647C9B"/>
    <w:rsid w:val="00683612"/>
    <w:rsid w:val="006B7D9C"/>
    <w:rsid w:val="00750F7C"/>
    <w:rsid w:val="00787225"/>
    <w:rsid w:val="0079663F"/>
    <w:rsid w:val="007C6FF1"/>
    <w:rsid w:val="007F6BF9"/>
    <w:rsid w:val="008109AB"/>
    <w:rsid w:val="00843EE9"/>
    <w:rsid w:val="008524EE"/>
    <w:rsid w:val="00857154"/>
    <w:rsid w:val="00892766"/>
    <w:rsid w:val="008C18E1"/>
    <w:rsid w:val="009005E7"/>
    <w:rsid w:val="0092164A"/>
    <w:rsid w:val="00921876"/>
    <w:rsid w:val="00987F2C"/>
    <w:rsid w:val="009970A4"/>
    <w:rsid w:val="009A13DE"/>
    <w:rsid w:val="009F65A8"/>
    <w:rsid w:val="00A20816"/>
    <w:rsid w:val="00A76EE6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44FC0"/>
    <w:rsid w:val="00C51B7B"/>
    <w:rsid w:val="00C66812"/>
    <w:rsid w:val="00C83BB9"/>
    <w:rsid w:val="00C87405"/>
    <w:rsid w:val="00CC543A"/>
    <w:rsid w:val="00CD01FA"/>
    <w:rsid w:val="00CD493D"/>
    <w:rsid w:val="00D01247"/>
    <w:rsid w:val="00D4190F"/>
    <w:rsid w:val="00D6301B"/>
    <w:rsid w:val="00D63059"/>
    <w:rsid w:val="00D654C4"/>
    <w:rsid w:val="00DC63AA"/>
    <w:rsid w:val="00E45EFA"/>
    <w:rsid w:val="00E524BF"/>
    <w:rsid w:val="00E938DC"/>
    <w:rsid w:val="00E945FF"/>
    <w:rsid w:val="00F23657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51" Type="http://schemas.openxmlformats.org/officeDocument/2006/relationships/image" Target="media/image951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10</cp:revision>
  <cp:lastPrinted>2023-11-14T05:48:00Z</cp:lastPrinted>
  <dcterms:created xsi:type="dcterms:W3CDTF">2025-10-21T07:07:00Z</dcterms:created>
  <dcterms:modified xsi:type="dcterms:W3CDTF">2025-10-23T05:06:00Z</dcterms:modified>
</cp:coreProperties>
</file>