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64-НҚ от 23.10.2025</w:t>
      </w:r>
    </w:p>
    <w:p w14:paraId="6C2812DD" w14:textId="0F8535FF" w:rsidR="00FD5F26" w:rsidRDefault="00FD5F26" w:rsidP="00FD5F26">
      <w:pPr>
        <w:contextualSpacing/>
        <w:rPr>
          <w:color w:val="1E1D8E"/>
          <w:sz w:val="16"/>
          <w:szCs w:val="16"/>
        </w:rPr>
      </w:pPr>
      <w:r>
        <w:rPr>
          <w:color w:val="1E1D8E"/>
        </w:rPr>
        <w:t xml:space="preserve">     </w:t>
      </w:r>
      <w:r w:rsidR="001D2585">
        <w:rPr>
          <w:color w:val="1E1D8E"/>
        </w:rPr>
        <w:t xml:space="preserve"> </w:t>
      </w:r>
      <w:r>
        <w:rPr>
          <w:color w:val="1E1D8E"/>
        </w:rPr>
        <w:t xml:space="preserve"> ________________________</w:t>
      </w:r>
      <w:r w:rsidRPr="00767BBF">
        <w:rPr>
          <w:color w:val="1E1D8E"/>
        </w:rPr>
        <w:t xml:space="preserve">                </w:t>
      </w:r>
      <w:r w:rsidRPr="00767BBF">
        <w:rPr>
          <w:color w:val="1E1D8E"/>
        </w:rPr>
        <w:tab/>
      </w:r>
      <w:r w:rsidRPr="00767BBF">
        <w:rPr>
          <w:color w:val="1E1D8E"/>
        </w:rPr>
        <w:tab/>
      </w:r>
      <w:r w:rsidR="00C87405">
        <w:rPr>
          <w:color w:val="1E1D8E"/>
        </w:rPr>
        <w:t xml:space="preserve">              </w:t>
      </w:r>
      <w:r w:rsidRPr="00767BBF">
        <w:rPr>
          <w:color w:val="1E1D8E"/>
        </w:rPr>
        <w:t xml:space="preserve">  № _______________________   </w:t>
      </w:r>
      <w:r w:rsidR="00C87405">
        <w:rPr>
          <w:color w:val="1E1D8E"/>
          <w:sz w:val="16"/>
          <w:szCs w:val="16"/>
        </w:rPr>
        <w:tab/>
      </w:r>
    </w:p>
    <w:p w14:paraId="42ECD0E2" w14:textId="04752C3E" w:rsidR="00FD5F26" w:rsidRPr="001F7C9B" w:rsidRDefault="00FD5F26" w:rsidP="001F7C9B">
      <w:pPr>
        <w:ind w:left="720" w:firstLine="720"/>
        <w:contextualSpacing/>
        <w:rPr>
          <w:color w:val="1E1D8E"/>
          <w:lang w:val="kk-KZ"/>
        </w:rPr>
      </w:pP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C87405">
        <w:rPr>
          <w:color w:val="1E1D8E"/>
          <w:sz w:val="16"/>
          <w:szCs w:val="16"/>
        </w:rPr>
        <w:t xml:space="preserve">      </w:t>
      </w:r>
      <w:r>
        <w:rPr>
          <w:color w:val="1E1D8E"/>
          <w:sz w:val="16"/>
          <w:szCs w:val="16"/>
        </w:rPr>
        <w:t xml:space="preserve">      </w:t>
      </w:r>
      <w:r w:rsidRPr="00767BBF">
        <w:rPr>
          <w:color w:val="1E1D8E"/>
          <w:sz w:val="16"/>
          <w:szCs w:val="16"/>
        </w:rPr>
        <w:t xml:space="preserve"> 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47D53C4D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5C512DD3" w14:textId="77777777" w:rsidR="00987F2C" w:rsidRDefault="00987F2C" w:rsidP="00987F2C">
      <w:pPr>
        <w:ind w:firstLine="567"/>
        <w:jc w:val="center"/>
        <w:rPr>
          <w:b/>
          <w:sz w:val="28"/>
          <w:szCs w:val="28"/>
          <w:lang w:val="kk-KZ"/>
        </w:rPr>
      </w:pPr>
      <w:r w:rsidRPr="00515EA3">
        <w:rPr>
          <w:b/>
          <w:sz w:val="28"/>
          <w:szCs w:val="28"/>
        </w:rPr>
        <w:t>О некоторых вопросах стандартизации</w:t>
      </w:r>
    </w:p>
    <w:p w14:paraId="0A9F9DBB" w14:textId="77777777" w:rsidR="00AF44AB" w:rsidRDefault="00AF44AB" w:rsidP="00987F2C">
      <w:pPr>
        <w:ind w:firstLine="567"/>
        <w:jc w:val="center"/>
        <w:rPr>
          <w:b/>
          <w:sz w:val="28"/>
          <w:szCs w:val="28"/>
          <w:lang w:val="kk-KZ"/>
        </w:rPr>
      </w:pPr>
    </w:p>
    <w:p w14:paraId="2872BB85" w14:textId="77777777" w:rsidR="00AF44AB" w:rsidRPr="00AF44AB" w:rsidRDefault="00AF44AB" w:rsidP="00987F2C">
      <w:pPr>
        <w:ind w:firstLine="567"/>
        <w:jc w:val="center"/>
        <w:rPr>
          <w:sz w:val="28"/>
          <w:szCs w:val="28"/>
          <w:lang w:val="kk-KZ"/>
        </w:rPr>
      </w:pPr>
    </w:p>
    <w:p w14:paraId="08A06584" w14:textId="16EB5816" w:rsidR="002059B9" w:rsidRDefault="00FC660F" w:rsidP="002059B9">
      <w:pPr>
        <w:ind w:firstLine="709"/>
        <w:contextualSpacing/>
        <w:jc w:val="both"/>
        <w:rPr>
          <w:rFonts w:eastAsia="Calibri"/>
          <w:sz w:val="28"/>
          <w:szCs w:val="22"/>
          <w:lang w:val="kk-KZ" w:eastAsia="en-US"/>
        </w:rPr>
      </w:pPr>
      <w:r>
        <w:rPr>
          <w:sz w:val="28"/>
          <w:szCs w:val="28"/>
        </w:rPr>
        <w:t>В соответствии с пунктами 25, 26, 40 и 41 Правил разработки, согласования, экспертизы, утверждения, регистрации, учета, изменения, пересмотра, отмены и введения в действие национальных стандартов</w:t>
      </w:r>
      <w:r>
        <w:rPr>
          <w:sz w:val="28"/>
          <w:szCs w:val="28"/>
        </w:rPr>
        <w:br/>
        <w:t>(за исключением военных национальных стандартов), национальных классификаторов технико-экономической информации и рекомендаций</w:t>
      </w:r>
      <w:r>
        <w:rPr>
          <w:sz w:val="28"/>
          <w:szCs w:val="28"/>
        </w:rPr>
        <w:br/>
        <w:t>по стандартизации, утвержденных приказом Министра по инвестициям</w:t>
      </w:r>
      <w:r>
        <w:rPr>
          <w:sz w:val="28"/>
          <w:szCs w:val="28"/>
        </w:rPr>
        <w:br/>
        <w:t>и развитию Республики Казахстан от 26 декабря 2018 года № 918, на основании протокола</w:t>
      </w:r>
      <w:r w:rsidR="00AF0C55">
        <w:rPr>
          <w:sz w:val="28"/>
          <w:szCs w:val="28"/>
        </w:rPr>
        <w:t xml:space="preserve"> Научно-технической комиссии от 21 октября</w:t>
      </w:r>
      <w:r>
        <w:rPr>
          <w:sz w:val="28"/>
          <w:szCs w:val="28"/>
        </w:rPr>
        <w:t xml:space="preserve"> 202</w:t>
      </w:r>
      <w:r>
        <w:rPr>
          <w:sz w:val="28"/>
          <w:szCs w:val="28"/>
          <w:lang w:val="kk-KZ"/>
        </w:rPr>
        <w:t>5</w:t>
      </w:r>
      <w:r>
        <w:rPr>
          <w:sz w:val="28"/>
          <w:szCs w:val="28"/>
        </w:rPr>
        <w:t xml:space="preserve"> года </w:t>
      </w:r>
      <w:r w:rsidRPr="002F2247">
        <w:rPr>
          <w:sz w:val="28"/>
          <w:szCs w:val="28"/>
        </w:rPr>
        <w:t xml:space="preserve">№ </w:t>
      </w:r>
      <w:r w:rsidRPr="002F2247">
        <w:rPr>
          <w:sz w:val="28"/>
          <w:szCs w:val="28"/>
          <w:lang w:val="kk-KZ"/>
        </w:rPr>
        <w:t>2</w:t>
      </w:r>
      <w:r w:rsidR="002F2247" w:rsidRPr="002F2247">
        <w:rPr>
          <w:sz w:val="28"/>
          <w:szCs w:val="28"/>
          <w:lang w:val="kk-KZ"/>
        </w:rPr>
        <w:t>15</w:t>
      </w:r>
      <w:r w:rsidRPr="002F2247">
        <w:rPr>
          <w:sz w:val="28"/>
          <w:szCs w:val="28"/>
        </w:rPr>
        <w:t>-ПР,</w:t>
      </w:r>
      <w:r w:rsidR="00FE7BB8" w:rsidRPr="00FE7BB8">
        <w:rPr>
          <w:sz w:val="28"/>
          <w:szCs w:val="28"/>
        </w:rPr>
        <w:t xml:space="preserve"> </w:t>
      </w:r>
      <w:r w:rsidR="00FE7BB8">
        <w:rPr>
          <w:sz w:val="28"/>
          <w:szCs w:val="28"/>
        </w:rPr>
        <w:t>Научно-технического совета Национального органа по стандартизации</w:t>
      </w:r>
      <w:r w:rsidR="00FE7BB8">
        <w:rPr>
          <w:sz w:val="28"/>
          <w:szCs w:val="28"/>
        </w:rPr>
        <w:br/>
      </w:r>
      <w:r w:rsidR="00FE7BB8">
        <w:rPr>
          <w:sz w:val="28"/>
          <w:szCs w:val="28"/>
        </w:rPr>
        <w:t>от 2</w:t>
      </w:r>
      <w:r w:rsidR="00FE7BB8">
        <w:rPr>
          <w:sz w:val="28"/>
          <w:szCs w:val="28"/>
        </w:rPr>
        <w:t>5 сентября</w:t>
      </w:r>
      <w:r w:rsidR="00FE7BB8">
        <w:rPr>
          <w:sz w:val="28"/>
          <w:szCs w:val="28"/>
        </w:rPr>
        <w:t xml:space="preserve"> 202</w:t>
      </w:r>
      <w:r w:rsidR="00FE7BB8">
        <w:rPr>
          <w:sz w:val="28"/>
          <w:szCs w:val="28"/>
          <w:lang w:val="kk-KZ"/>
        </w:rPr>
        <w:t>5</w:t>
      </w:r>
      <w:r w:rsidR="00FE7BB8">
        <w:rPr>
          <w:sz w:val="28"/>
          <w:szCs w:val="28"/>
        </w:rPr>
        <w:t xml:space="preserve"> года </w:t>
      </w:r>
      <w:r w:rsidR="00FE7BB8" w:rsidRPr="002F2247">
        <w:rPr>
          <w:sz w:val="28"/>
          <w:szCs w:val="28"/>
        </w:rPr>
        <w:t xml:space="preserve">№ </w:t>
      </w:r>
      <w:r w:rsidR="00FE7BB8">
        <w:rPr>
          <w:sz w:val="28"/>
          <w:szCs w:val="28"/>
          <w:lang w:val="kk-KZ"/>
        </w:rPr>
        <w:t>13</w:t>
      </w:r>
      <w:r w:rsidR="00FE7BB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ПРИКАЗЫВАЮ:</w:t>
      </w:r>
    </w:p>
    <w:p w14:paraId="179759F1" w14:textId="1F1BF4ED" w:rsidR="00614FC4" w:rsidRPr="00614FC4" w:rsidRDefault="00614FC4" w:rsidP="00614FC4">
      <w:pPr>
        <w:ind w:firstLine="709"/>
        <w:jc w:val="both"/>
        <w:rPr>
          <w:sz w:val="28"/>
          <w:szCs w:val="28"/>
        </w:rPr>
      </w:pPr>
      <w:r w:rsidRPr="00614FC4">
        <w:rPr>
          <w:rFonts w:eastAsia="Calibri"/>
          <w:sz w:val="28"/>
          <w:szCs w:val="28"/>
          <w:lang w:val="kk-KZ" w:eastAsia="en-US"/>
        </w:rPr>
        <w:t>1.</w:t>
      </w:r>
      <w:r w:rsidRPr="00614FC4">
        <w:rPr>
          <w:sz w:val="28"/>
          <w:szCs w:val="28"/>
        </w:rPr>
        <w:t xml:space="preserve"> Утвердить и ввести в действие с 1 января 2026 года </w:t>
      </w:r>
      <w:r>
        <w:rPr>
          <w:sz w:val="28"/>
          <w:szCs w:val="28"/>
        </w:rPr>
        <w:t>следующие национальные стандарты:</w:t>
      </w:r>
    </w:p>
    <w:p w14:paraId="16015FDE" w14:textId="10838242" w:rsidR="00614FC4" w:rsidRPr="00614FC4" w:rsidRDefault="00614FC4" w:rsidP="00614FC4">
      <w:pPr>
        <w:ind w:firstLine="709"/>
        <w:jc w:val="both"/>
        <w:rPr>
          <w:sz w:val="28"/>
          <w:szCs w:val="28"/>
        </w:rPr>
      </w:pPr>
      <w:r w:rsidRPr="00614FC4">
        <w:rPr>
          <w:sz w:val="28"/>
          <w:szCs w:val="28"/>
        </w:rPr>
        <w:t>–</w:t>
      </w:r>
      <w:r w:rsidRPr="00614FC4">
        <w:rPr>
          <w:sz w:val="28"/>
          <w:szCs w:val="28"/>
          <w:lang w:val="en-US"/>
        </w:rPr>
        <w:t> </w:t>
      </w:r>
      <w:r w:rsidRPr="00614FC4">
        <w:rPr>
          <w:sz w:val="28"/>
          <w:szCs w:val="28"/>
        </w:rPr>
        <w:t xml:space="preserve">СТ РК «Безопасность в чрезвычайных ситуациях. Методика оценки радиационной обстановки при </w:t>
      </w:r>
      <w:proofErr w:type="spellStart"/>
      <w:r w:rsidRPr="00614FC4">
        <w:rPr>
          <w:sz w:val="28"/>
          <w:szCs w:val="28"/>
        </w:rPr>
        <w:t>запроектной</w:t>
      </w:r>
      <w:proofErr w:type="spellEnd"/>
      <w:r w:rsidRPr="00614FC4">
        <w:rPr>
          <w:sz w:val="28"/>
          <w:szCs w:val="28"/>
        </w:rPr>
        <w:t xml:space="preserve"> аварии на атомной станции»;</w:t>
      </w:r>
    </w:p>
    <w:p w14:paraId="49EAB648" w14:textId="77777777" w:rsidR="00614FC4" w:rsidRPr="00614FC4" w:rsidRDefault="00614FC4" w:rsidP="00614FC4">
      <w:pPr>
        <w:ind w:firstLine="709"/>
        <w:jc w:val="both"/>
        <w:rPr>
          <w:sz w:val="28"/>
          <w:szCs w:val="28"/>
        </w:rPr>
      </w:pPr>
      <w:r w:rsidRPr="00614FC4">
        <w:rPr>
          <w:sz w:val="28"/>
          <w:szCs w:val="28"/>
        </w:rPr>
        <w:t>–</w:t>
      </w:r>
      <w:r w:rsidRPr="00614FC4">
        <w:rPr>
          <w:sz w:val="28"/>
          <w:szCs w:val="28"/>
          <w:lang w:val="en-US"/>
        </w:rPr>
        <w:t> </w:t>
      </w:r>
      <w:r w:rsidRPr="00614FC4">
        <w:rPr>
          <w:sz w:val="28"/>
          <w:szCs w:val="28"/>
        </w:rPr>
        <w:t xml:space="preserve">СТ РК «Безопасность в чрезвычайных ситуациях. Защитные сооружения гражданской обороны. Быстровозводимые убежища. Основные требования»; </w:t>
      </w:r>
    </w:p>
    <w:p w14:paraId="74CA24BB" w14:textId="77777777" w:rsidR="00614FC4" w:rsidRPr="00614FC4" w:rsidRDefault="00614FC4" w:rsidP="00614FC4">
      <w:pPr>
        <w:ind w:firstLine="709"/>
        <w:jc w:val="both"/>
        <w:rPr>
          <w:sz w:val="28"/>
          <w:szCs w:val="28"/>
        </w:rPr>
      </w:pPr>
      <w:r w:rsidRPr="00614FC4">
        <w:rPr>
          <w:sz w:val="28"/>
          <w:szCs w:val="28"/>
        </w:rPr>
        <w:t>–</w:t>
      </w:r>
      <w:r w:rsidRPr="00614FC4">
        <w:rPr>
          <w:sz w:val="28"/>
          <w:szCs w:val="28"/>
          <w:lang w:val="en-US"/>
        </w:rPr>
        <w:t> </w:t>
      </w:r>
      <w:r w:rsidRPr="00614FC4">
        <w:rPr>
          <w:sz w:val="28"/>
          <w:szCs w:val="28"/>
        </w:rPr>
        <w:t>СТ РК «Безопасность в чрезвычайных ситуациях. Приспособление простейших укрытий для защиты населения. Общие требования»;</w:t>
      </w:r>
    </w:p>
    <w:p w14:paraId="0CA596BD" w14:textId="77777777" w:rsidR="00614FC4" w:rsidRPr="00614FC4" w:rsidRDefault="00614FC4" w:rsidP="00614FC4">
      <w:pPr>
        <w:ind w:firstLine="709"/>
        <w:jc w:val="both"/>
        <w:rPr>
          <w:sz w:val="28"/>
          <w:szCs w:val="28"/>
        </w:rPr>
      </w:pPr>
      <w:r w:rsidRPr="00614FC4">
        <w:rPr>
          <w:sz w:val="28"/>
          <w:szCs w:val="28"/>
        </w:rPr>
        <w:t>– СТ РК «Руководство по определению социально значимых продовольственных товаров».</w:t>
      </w:r>
    </w:p>
    <w:p w14:paraId="2C29A9ED" w14:textId="5BE7052F" w:rsidR="00614FC4" w:rsidRPr="00614FC4" w:rsidRDefault="00614FC4" w:rsidP="00614FC4">
      <w:pPr>
        <w:ind w:firstLine="709"/>
        <w:jc w:val="both"/>
        <w:rPr>
          <w:sz w:val="28"/>
          <w:szCs w:val="28"/>
        </w:rPr>
      </w:pPr>
      <w:r w:rsidRPr="00614FC4">
        <w:rPr>
          <w:sz w:val="28"/>
          <w:szCs w:val="28"/>
        </w:rPr>
        <w:t>– СТ РК «Циркулярная экономика. Словарь, принципы и рекомендации по внедрению»;</w:t>
      </w:r>
    </w:p>
    <w:p w14:paraId="77F80834" w14:textId="48BEB5FD" w:rsidR="00614FC4" w:rsidRPr="00614FC4" w:rsidRDefault="00614FC4" w:rsidP="00614FC4">
      <w:pPr>
        <w:ind w:firstLine="709"/>
        <w:jc w:val="both"/>
        <w:rPr>
          <w:sz w:val="28"/>
          <w:szCs w:val="28"/>
        </w:rPr>
      </w:pPr>
      <w:r w:rsidRPr="00614FC4">
        <w:rPr>
          <w:sz w:val="28"/>
          <w:szCs w:val="28"/>
        </w:rPr>
        <w:tab/>
        <w:t>– СТ РК «Циркулярная экономика. Измерение и оценка эффективности циркулярной экономики».</w:t>
      </w:r>
    </w:p>
    <w:p w14:paraId="13DBD740" w14:textId="77777777" w:rsidR="00614FC4" w:rsidRPr="00614FC4" w:rsidRDefault="00614FC4" w:rsidP="00614FC4">
      <w:pPr>
        <w:ind w:firstLine="709"/>
        <w:jc w:val="both"/>
        <w:rPr>
          <w:sz w:val="28"/>
          <w:szCs w:val="28"/>
        </w:rPr>
      </w:pPr>
      <w:r w:rsidRPr="00614FC4">
        <w:rPr>
          <w:sz w:val="28"/>
          <w:szCs w:val="28"/>
        </w:rPr>
        <w:t>– СТ РК ISO/IEC 5338 «Информационные технологии. Искусственный интеллект.  Процессы жизненного цикла систем искусственного интеллекта»;</w:t>
      </w:r>
    </w:p>
    <w:p w14:paraId="73DD6619" w14:textId="77777777" w:rsidR="00614FC4" w:rsidRPr="00614FC4" w:rsidRDefault="00614FC4" w:rsidP="00614FC4">
      <w:pPr>
        <w:ind w:firstLine="709"/>
        <w:jc w:val="both"/>
        <w:rPr>
          <w:sz w:val="28"/>
          <w:szCs w:val="28"/>
        </w:rPr>
      </w:pPr>
      <w:r w:rsidRPr="00614FC4">
        <w:rPr>
          <w:sz w:val="28"/>
          <w:szCs w:val="28"/>
        </w:rPr>
        <w:t>– СТ РК ISO/IEC 5392 «Информационные технологии. Искусственный интеллект.  Эталонная архитектура инженерии знаний»;</w:t>
      </w:r>
    </w:p>
    <w:p w14:paraId="0FA2C199" w14:textId="77777777" w:rsidR="00614FC4" w:rsidRPr="00614FC4" w:rsidRDefault="00614FC4" w:rsidP="00614FC4">
      <w:pPr>
        <w:ind w:firstLine="709"/>
        <w:jc w:val="both"/>
        <w:rPr>
          <w:sz w:val="28"/>
          <w:szCs w:val="28"/>
        </w:rPr>
      </w:pPr>
      <w:r w:rsidRPr="00614FC4">
        <w:rPr>
          <w:sz w:val="28"/>
          <w:szCs w:val="28"/>
        </w:rPr>
        <w:t>– СТ РК «Информационные технологии. Искусственный интеллект.  Концепции и терминология искусственного интеллекта»;</w:t>
      </w:r>
    </w:p>
    <w:p w14:paraId="71E9CF70" w14:textId="77777777" w:rsidR="00614FC4" w:rsidRPr="00614FC4" w:rsidRDefault="00614FC4" w:rsidP="00614FC4">
      <w:pPr>
        <w:ind w:firstLine="709"/>
        <w:jc w:val="both"/>
        <w:rPr>
          <w:sz w:val="28"/>
          <w:szCs w:val="28"/>
        </w:rPr>
      </w:pPr>
      <w:r w:rsidRPr="00614FC4">
        <w:rPr>
          <w:sz w:val="28"/>
          <w:szCs w:val="28"/>
        </w:rPr>
        <w:lastRenderedPageBreak/>
        <w:t>– СТ РК ISO/IEC 23894 «Информационные технологии. Искусственный интеллект.  Руководство по управлению рисками»;</w:t>
      </w:r>
    </w:p>
    <w:p w14:paraId="31C7F91E" w14:textId="77777777" w:rsidR="00614FC4" w:rsidRPr="00614FC4" w:rsidRDefault="00614FC4" w:rsidP="00614FC4">
      <w:pPr>
        <w:ind w:firstLine="709"/>
        <w:jc w:val="both"/>
        <w:rPr>
          <w:sz w:val="28"/>
          <w:szCs w:val="28"/>
        </w:rPr>
      </w:pPr>
      <w:r w:rsidRPr="00614FC4">
        <w:rPr>
          <w:sz w:val="28"/>
          <w:szCs w:val="28"/>
        </w:rPr>
        <w:t>– СТ РК ISO/IEC 24668 «Информационные технологии. Искусственный интеллект.  Структура управления процессами для анализа больших данных»;</w:t>
      </w:r>
    </w:p>
    <w:p w14:paraId="5FACD06F" w14:textId="77777777" w:rsidR="00614FC4" w:rsidRPr="00614FC4" w:rsidRDefault="00614FC4" w:rsidP="00614FC4">
      <w:pPr>
        <w:ind w:firstLine="709"/>
        <w:jc w:val="both"/>
        <w:rPr>
          <w:sz w:val="28"/>
          <w:szCs w:val="28"/>
        </w:rPr>
      </w:pPr>
      <w:r w:rsidRPr="00614FC4">
        <w:rPr>
          <w:sz w:val="28"/>
          <w:szCs w:val="28"/>
        </w:rPr>
        <w:t>– СТ РК ISO/IEC 42001 «Информационные технологии. Искусственный интеллект. Система менеджмента»;</w:t>
      </w:r>
    </w:p>
    <w:p w14:paraId="03C518AE" w14:textId="77777777" w:rsidR="00614FC4" w:rsidRPr="00614FC4" w:rsidRDefault="00614FC4" w:rsidP="00614FC4">
      <w:pPr>
        <w:ind w:firstLine="709"/>
        <w:jc w:val="both"/>
        <w:rPr>
          <w:sz w:val="28"/>
          <w:szCs w:val="28"/>
        </w:rPr>
      </w:pPr>
      <w:r w:rsidRPr="00614FC4">
        <w:rPr>
          <w:sz w:val="28"/>
          <w:szCs w:val="28"/>
        </w:rPr>
        <w:t>– СТ РК ISO/IEC 5339 «Информационные технологии. Искусственный интеллект.  Руководство для приложений искусственного интеллекта»;</w:t>
      </w:r>
    </w:p>
    <w:p w14:paraId="3B508355" w14:textId="77777777" w:rsidR="00614FC4" w:rsidRPr="00614FC4" w:rsidRDefault="00614FC4" w:rsidP="00614FC4">
      <w:pPr>
        <w:ind w:firstLine="709"/>
        <w:jc w:val="both"/>
        <w:rPr>
          <w:sz w:val="28"/>
          <w:szCs w:val="28"/>
        </w:rPr>
      </w:pPr>
      <w:r w:rsidRPr="00614FC4">
        <w:rPr>
          <w:sz w:val="28"/>
          <w:szCs w:val="28"/>
        </w:rPr>
        <w:t xml:space="preserve">– СТ РК «Информационная безопасность, кибербезопасность и защита конфиденциальности. Безопасная разработка программного обеспечения. Общие требования»; </w:t>
      </w:r>
    </w:p>
    <w:p w14:paraId="1DFA6D8A" w14:textId="291F13DA" w:rsidR="00614FC4" w:rsidRPr="00614FC4" w:rsidRDefault="00614FC4" w:rsidP="00614FC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14FC4">
        <w:rPr>
          <w:sz w:val="28"/>
          <w:szCs w:val="28"/>
        </w:rPr>
        <w:t>.</w:t>
      </w:r>
      <w:r w:rsidRPr="00614FC4">
        <w:rPr>
          <w:sz w:val="28"/>
          <w:szCs w:val="28"/>
        </w:rPr>
        <w:tab/>
        <w:t xml:space="preserve">Утвердить и ввести в действие с 1 июля 2026 года </w:t>
      </w:r>
      <w:r>
        <w:rPr>
          <w:sz w:val="28"/>
          <w:szCs w:val="28"/>
        </w:rPr>
        <w:t>следующие национальные стандарты:</w:t>
      </w:r>
    </w:p>
    <w:p w14:paraId="4C095B25" w14:textId="58968AC9" w:rsidR="00614FC4" w:rsidRPr="00614FC4" w:rsidRDefault="00614FC4" w:rsidP="00614FC4">
      <w:pPr>
        <w:ind w:firstLine="709"/>
        <w:jc w:val="both"/>
        <w:rPr>
          <w:sz w:val="28"/>
          <w:szCs w:val="28"/>
        </w:rPr>
      </w:pPr>
      <w:r w:rsidRPr="00614FC4">
        <w:rPr>
          <w:sz w:val="28"/>
          <w:szCs w:val="28"/>
        </w:rPr>
        <w:t>–</w:t>
      </w:r>
      <w:r w:rsidRPr="00614FC4">
        <w:rPr>
          <w:sz w:val="28"/>
          <w:szCs w:val="28"/>
          <w:lang w:val="en-US"/>
        </w:rPr>
        <w:t> </w:t>
      </w:r>
      <w:r w:rsidRPr="00614FC4">
        <w:rPr>
          <w:sz w:val="28"/>
          <w:szCs w:val="28"/>
        </w:rPr>
        <w:t>СТ РК</w:t>
      </w:r>
      <w:r w:rsidR="00E45EFA" w:rsidRPr="00E45EFA">
        <w:rPr>
          <w:sz w:val="28"/>
          <w:szCs w:val="28"/>
        </w:rPr>
        <w:t xml:space="preserve"> </w:t>
      </w:r>
      <w:r w:rsidR="00E45EFA">
        <w:rPr>
          <w:sz w:val="28"/>
          <w:szCs w:val="28"/>
          <w:lang w:val="en-US"/>
        </w:rPr>
        <w:t>ISO</w:t>
      </w:r>
      <w:r w:rsidR="00E45EFA" w:rsidRPr="00614FC4">
        <w:rPr>
          <w:sz w:val="28"/>
          <w:szCs w:val="28"/>
        </w:rPr>
        <w:t>/</w:t>
      </w:r>
      <w:r w:rsidR="00E45EFA">
        <w:rPr>
          <w:sz w:val="28"/>
          <w:szCs w:val="28"/>
          <w:lang w:val="en-US"/>
        </w:rPr>
        <w:t>TS</w:t>
      </w:r>
      <w:r w:rsidRPr="00614FC4">
        <w:rPr>
          <w:sz w:val="28"/>
          <w:szCs w:val="28"/>
        </w:rPr>
        <w:t xml:space="preserve"> 14092 «Адаптация к изменению климата. Требования и руководство по адаптационному планированию для местных органов власти и сообществ»;</w:t>
      </w:r>
    </w:p>
    <w:p w14:paraId="7FED9A47" w14:textId="77777777" w:rsidR="00614FC4" w:rsidRPr="00614FC4" w:rsidRDefault="00614FC4" w:rsidP="00614FC4">
      <w:pPr>
        <w:ind w:firstLine="709"/>
        <w:jc w:val="both"/>
        <w:rPr>
          <w:sz w:val="28"/>
          <w:szCs w:val="28"/>
        </w:rPr>
      </w:pPr>
      <w:r w:rsidRPr="00614FC4">
        <w:rPr>
          <w:sz w:val="28"/>
          <w:szCs w:val="28"/>
        </w:rPr>
        <w:t>– СТ РК ISO/IEC 15408-4 «Информационная безопасность, кибербезопасность и защита конфиденциальности. Критерии оценки безопасности информационных технологий. Часть 4. Структура спецификации методов и действий оценки»;</w:t>
      </w:r>
    </w:p>
    <w:p w14:paraId="5944A19C" w14:textId="77777777" w:rsidR="00614FC4" w:rsidRPr="00614FC4" w:rsidRDefault="00614FC4" w:rsidP="00614FC4">
      <w:pPr>
        <w:ind w:firstLine="709"/>
        <w:jc w:val="both"/>
        <w:rPr>
          <w:sz w:val="28"/>
          <w:szCs w:val="28"/>
        </w:rPr>
      </w:pPr>
      <w:r w:rsidRPr="00614FC4">
        <w:rPr>
          <w:sz w:val="28"/>
          <w:szCs w:val="28"/>
        </w:rPr>
        <w:t>– СТ РК ISO/IEC 15408-5 «Информационная безопасность, кибербезопасность и защита конфиденциальности. Критерии оценки безопасности информационных технологий. Часть 5. Заранее определенные пакеты требований безопасности»;</w:t>
      </w:r>
    </w:p>
    <w:p w14:paraId="739E5BD5" w14:textId="12CE93F2" w:rsidR="002059B9" w:rsidRPr="00787225" w:rsidRDefault="00614FC4" w:rsidP="002059B9">
      <w:pPr>
        <w:pStyle w:val="ab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lang w:val="kk-KZ"/>
        </w:rPr>
      </w:pPr>
      <w:r w:rsidRPr="00787225">
        <w:rPr>
          <w:sz w:val="28"/>
          <w:szCs w:val="28"/>
          <w:lang w:val="kk-KZ"/>
        </w:rPr>
        <w:t>3</w:t>
      </w:r>
      <w:r w:rsidR="00FC660F" w:rsidRPr="00787225">
        <w:rPr>
          <w:sz w:val="28"/>
          <w:szCs w:val="28"/>
          <w:lang w:val="kk-KZ"/>
        </w:rPr>
        <w:t>.</w:t>
      </w:r>
      <w:r w:rsidR="002059B9" w:rsidRPr="00787225">
        <w:rPr>
          <w:sz w:val="28"/>
          <w:szCs w:val="28"/>
          <w:lang w:val="kk-KZ"/>
        </w:rPr>
        <w:t> </w:t>
      </w:r>
      <w:r w:rsidR="00FC660F" w:rsidRPr="00787225">
        <w:rPr>
          <w:rStyle w:val="docdata"/>
          <w:color w:val="000000"/>
          <w:sz w:val="28"/>
          <w:szCs w:val="28"/>
        </w:rPr>
        <w:t>Разместить на стадию «</w:t>
      </w:r>
      <w:r w:rsidR="00AF0C55" w:rsidRPr="00787225">
        <w:rPr>
          <w:rStyle w:val="docdata"/>
          <w:color w:val="000000"/>
          <w:sz w:val="28"/>
          <w:szCs w:val="28"/>
          <w:lang w:val="kk-KZ"/>
        </w:rPr>
        <w:t>Принятие</w:t>
      </w:r>
      <w:r w:rsidR="00FC660F" w:rsidRPr="00787225">
        <w:rPr>
          <w:rStyle w:val="docdata"/>
          <w:color w:val="000000"/>
          <w:sz w:val="28"/>
          <w:szCs w:val="28"/>
        </w:rPr>
        <w:t xml:space="preserve">» </w:t>
      </w:r>
      <w:r w:rsidR="00FC660F" w:rsidRPr="00787225">
        <w:rPr>
          <w:color w:val="000000"/>
          <w:sz w:val="28"/>
          <w:szCs w:val="28"/>
        </w:rPr>
        <w:t>в Автоматизированную информационную систему Межгосударственного совета по стандартизации, метрологии и сертификации следующи</w:t>
      </w:r>
      <w:r w:rsidR="00550779">
        <w:rPr>
          <w:color w:val="000000"/>
          <w:sz w:val="28"/>
          <w:szCs w:val="28"/>
        </w:rPr>
        <w:t xml:space="preserve">е </w:t>
      </w:r>
      <w:r w:rsidR="00FC660F" w:rsidRPr="00787225">
        <w:rPr>
          <w:color w:val="000000"/>
          <w:sz w:val="28"/>
          <w:szCs w:val="28"/>
        </w:rPr>
        <w:t>межгосударственны</w:t>
      </w:r>
      <w:r w:rsidR="00550779">
        <w:rPr>
          <w:color w:val="000000"/>
          <w:sz w:val="28"/>
          <w:szCs w:val="28"/>
        </w:rPr>
        <w:t>е</w:t>
      </w:r>
      <w:r w:rsidR="00FC660F" w:rsidRPr="00787225">
        <w:rPr>
          <w:color w:val="000000"/>
          <w:sz w:val="28"/>
          <w:szCs w:val="28"/>
        </w:rPr>
        <w:t xml:space="preserve"> стандарт</w:t>
      </w:r>
      <w:r w:rsidR="00550779">
        <w:rPr>
          <w:color w:val="000000"/>
          <w:sz w:val="28"/>
          <w:szCs w:val="28"/>
        </w:rPr>
        <w:t>ы</w:t>
      </w:r>
      <w:r w:rsidR="00FC660F" w:rsidRPr="00787225">
        <w:rPr>
          <w:color w:val="000000"/>
          <w:sz w:val="28"/>
          <w:szCs w:val="28"/>
        </w:rPr>
        <w:t>:</w:t>
      </w:r>
    </w:p>
    <w:p w14:paraId="25CF032E" w14:textId="3B47D4A5" w:rsidR="00AF0C55" w:rsidRPr="00787225" w:rsidRDefault="002059B9" w:rsidP="00AF0C55">
      <w:pPr>
        <w:pStyle w:val="ab"/>
        <w:ind w:firstLine="709"/>
        <w:contextualSpacing/>
        <w:jc w:val="both"/>
        <w:rPr>
          <w:sz w:val="28"/>
          <w:szCs w:val="28"/>
        </w:rPr>
      </w:pPr>
      <w:r w:rsidRPr="00787225">
        <w:rPr>
          <w:color w:val="000000"/>
          <w:sz w:val="28"/>
          <w:szCs w:val="28"/>
          <w:lang w:val="kk-KZ"/>
        </w:rPr>
        <w:t xml:space="preserve">– </w:t>
      </w:r>
      <w:r w:rsidR="00AF0C55" w:rsidRPr="00787225">
        <w:rPr>
          <w:sz w:val="28"/>
          <w:szCs w:val="28"/>
        </w:rPr>
        <w:t>ГОСТ 32992 «Одеяла и покрывала стеганые. Общие технические условия»;</w:t>
      </w:r>
    </w:p>
    <w:p w14:paraId="18A9B975" w14:textId="1CB5E9D2" w:rsidR="00AF0C55" w:rsidRPr="00787225" w:rsidRDefault="00AF0C55" w:rsidP="00AF0C55">
      <w:pPr>
        <w:pStyle w:val="ab"/>
        <w:ind w:firstLine="709"/>
        <w:contextualSpacing/>
        <w:jc w:val="both"/>
        <w:rPr>
          <w:sz w:val="28"/>
          <w:szCs w:val="28"/>
        </w:rPr>
      </w:pPr>
      <w:r w:rsidRPr="00787225">
        <w:rPr>
          <w:color w:val="000000"/>
          <w:sz w:val="28"/>
          <w:szCs w:val="28"/>
          <w:lang w:val="kk-KZ"/>
        </w:rPr>
        <w:t>–</w:t>
      </w:r>
      <w:r w:rsidRPr="00787225">
        <w:rPr>
          <w:sz w:val="28"/>
          <w:szCs w:val="28"/>
        </w:rPr>
        <w:t xml:space="preserve"> ГОСТ ASTM D 6897 «Газы углеводородные сжиженные. Стандартный метод испытаний для определ</w:t>
      </w:r>
      <w:bookmarkStart w:id="0" w:name="_GoBack"/>
      <w:bookmarkEnd w:id="0"/>
      <w:r w:rsidRPr="00787225">
        <w:rPr>
          <w:sz w:val="28"/>
          <w:szCs w:val="28"/>
        </w:rPr>
        <w:t>ения давления насыщенных паров углеводородных газов (СУГ) (метод расширения)».</w:t>
      </w:r>
    </w:p>
    <w:p w14:paraId="0405A84F" w14:textId="31D169DC" w:rsidR="00921876" w:rsidRDefault="00614FC4" w:rsidP="00AF0C55">
      <w:pPr>
        <w:pStyle w:val="ab"/>
        <w:spacing w:before="0" w:beforeAutospacing="0" w:after="0" w:afterAutospacing="0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87225">
        <w:rPr>
          <w:rFonts w:eastAsiaTheme="minorHAnsi"/>
          <w:sz w:val="28"/>
          <w:szCs w:val="28"/>
          <w:lang w:val="kk-KZ" w:eastAsia="en-US"/>
        </w:rPr>
        <w:t>4</w:t>
      </w:r>
      <w:r w:rsidR="00921876" w:rsidRPr="00787225">
        <w:rPr>
          <w:rFonts w:eastAsiaTheme="minorHAnsi"/>
          <w:sz w:val="28"/>
          <w:szCs w:val="28"/>
          <w:lang w:eastAsia="en-US"/>
        </w:rPr>
        <w:t>.</w:t>
      </w:r>
      <w:r w:rsidR="00921876" w:rsidRPr="00787225">
        <w:t> </w:t>
      </w:r>
      <w:r w:rsidR="008524EE" w:rsidRPr="00787225">
        <w:rPr>
          <w:rFonts w:eastAsiaTheme="minorHAnsi"/>
          <w:sz w:val="28"/>
          <w:szCs w:val="28"/>
          <w:lang w:eastAsia="en-US"/>
        </w:rPr>
        <w:t>Контроль</w:t>
      </w:r>
      <w:r w:rsidR="008524EE" w:rsidRPr="00787225">
        <w:rPr>
          <w:rFonts w:eastAsiaTheme="minorHAnsi"/>
          <w:sz w:val="28"/>
          <w:szCs w:val="28"/>
          <w:lang w:val="kk-KZ" w:eastAsia="en-US"/>
        </w:rPr>
        <w:t xml:space="preserve"> </w:t>
      </w:r>
      <w:r w:rsidR="00921876" w:rsidRPr="00787225">
        <w:rPr>
          <w:rFonts w:eastAsiaTheme="minorHAnsi"/>
          <w:sz w:val="28"/>
          <w:szCs w:val="28"/>
          <w:lang w:eastAsia="en-US"/>
        </w:rPr>
        <w:t>за исполнени</w:t>
      </w:r>
      <w:r w:rsidR="00545752" w:rsidRPr="00787225">
        <w:rPr>
          <w:rFonts w:eastAsiaTheme="minorHAnsi"/>
          <w:sz w:val="28"/>
          <w:szCs w:val="28"/>
          <w:lang w:eastAsia="en-US"/>
        </w:rPr>
        <w:t>ем настоящего приказа возложить</w:t>
      </w:r>
      <w:r w:rsidR="00545752" w:rsidRPr="00787225">
        <w:rPr>
          <w:rFonts w:eastAsiaTheme="minorHAnsi"/>
          <w:sz w:val="28"/>
          <w:szCs w:val="28"/>
          <w:lang w:val="kk-KZ" w:eastAsia="en-US"/>
        </w:rPr>
        <w:br/>
      </w:r>
      <w:r w:rsidR="00921876" w:rsidRPr="00787225">
        <w:rPr>
          <w:rFonts w:eastAsiaTheme="minorHAnsi"/>
          <w:sz w:val="28"/>
          <w:szCs w:val="28"/>
          <w:lang w:eastAsia="en-US"/>
        </w:rPr>
        <w:t>на курирующего заместителя</w:t>
      </w:r>
      <w:r w:rsidR="00921876">
        <w:rPr>
          <w:rFonts w:eastAsiaTheme="minorHAnsi"/>
          <w:sz w:val="28"/>
          <w:szCs w:val="28"/>
          <w:lang w:eastAsia="en-US"/>
        </w:rPr>
        <w:t xml:space="preserve"> председателя Комитета технического регулирования и метрологии Мин</w:t>
      </w:r>
      <w:r w:rsidR="00545752">
        <w:rPr>
          <w:rFonts w:eastAsiaTheme="minorHAnsi"/>
          <w:sz w:val="28"/>
          <w:szCs w:val="28"/>
          <w:lang w:eastAsia="en-US"/>
        </w:rPr>
        <w:t>истерства торговли и интеграции</w:t>
      </w:r>
      <w:r w:rsidR="00545752">
        <w:rPr>
          <w:rFonts w:eastAsiaTheme="minorHAnsi"/>
          <w:sz w:val="28"/>
          <w:szCs w:val="28"/>
          <w:lang w:val="kk-KZ" w:eastAsia="en-US"/>
        </w:rPr>
        <w:br/>
      </w:r>
      <w:r w:rsidR="00921876">
        <w:rPr>
          <w:rFonts w:eastAsiaTheme="minorHAnsi"/>
          <w:sz w:val="28"/>
          <w:szCs w:val="28"/>
          <w:lang w:eastAsia="en-US"/>
        </w:rPr>
        <w:t>Республики Казахстан.</w:t>
      </w:r>
    </w:p>
    <w:p w14:paraId="68169CE3" w14:textId="55A31593" w:rsidR="00921876" w:rsidRDefault="00614FC4" w:rsidP="00AF44AB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</w:t>
      </w:r>
      <w:r w:rsidR="00921876">
        <w:rPr>
          <w:sz w:val="28"/>
          <w:szCs w:val="28"/>
        </w:rPr>
        <w:t>.</w:t>
      </w:r>
      <w:r w:rsidR="008524EE">
        <w:rPr>
          <w:lang w:val="kk-KZ"/>
        </w:rPr>
        <w:t> </w:t>
      </w:r>
      <w:r w:rsidR="00921876">
        <w:rPr>
          <w:rFonts w:eastAsia="Batang"/>
          <w:sz w:val="28"/>
          <w:szCs w:val="28"/>
        </w:rPr>
        <w:t>Настоящий приказ вступает в силу со дня его подписания.</w:t>
      </w:r>
    </w:p>
    <w:p w14:paraId="59643237" w14:textId="77777777" w:rsidR="00216147" w:rsidRDefault="00216147" w:rsidP="00545752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73E74DF4" w14:textId="77777777" w:rsidR="00216147" w:rsidRDefault="00216147" w:rsidP="00545752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51823B5B" w14:textId="61945833" w:rsidR="00FD5F26" w:rsidRPr="00AF44AB" w:rsidRDefault="00216147" w:rsidP="00AF44AB">
      <w:pPr>
        <w:ind w:firstLine="709"/>
        <w:contextualSpacing/>
        <w:jc w:val="both"/>
        <w:rPr>
          <w:rFonts w:eastAsia="Batang"/>
          <w:b/>
          <w:sz w:val="28"/>
          <w:szCs w:val="28"/>
          <w:lang w:val="kk-KZ"/>
        </w:rPr>
      </w:pPr>
      <w:r w:rsidRPr="00216147">
        <w:rPr>
          <w:rFonts w:eastAsia="Batang"/>
          <w:b/>
          <w:sz w:val="28"/>
          <w:szCs w:val="28"/>
          <w:lang w:val="kk-KZ"/>
        </w:rPr>
        <w:t>Председатель</w:t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Pr="00216147">
        <w:rPr>
          <w:rFonts w:eastAsia="Batang"/>
          <w:b/>
          <w:sz w:val="28"/>
          <w:szCs w:val="28"/>
          <w:lang w:val="kk-KZ"/>
        </w:rPr>
        <w:tab/>
      </w:r>
      <w:r w:rsidRPr="00216147">
        <w:rPr>
          <w:rFonts w:eastAsia="Batang"/>
          <w:b/>
          <w:sz w:val="28"/>
          <w:szCs w:val="28"/>
          <w:lang w:val="kk-KZ"/>
        </w:rPr>
        <w:tab/>
      </w:r>
      <w:r w:rsidRPr="00216147">
        <w:rPr>
          <w:rFonts w:eastAsia="Batang"/>
          <w:b/>
          <w:sz w:val="28"/>
          <w:szCs w:val="28"/>
          <w:lang w:val="kk-KZ"/>
        </w:rPr>
        <w:tab/>
      </w:r>
      <w:r w:rsidR="00545752">
        <w:rPr>
          <w:rFonts w:eastAsia="Batang"/>
          <w:b/>
          <w:sz w:val="28"/>
          <w:szCs w:val="28"/>
          <w:lang w:val="kk-KZ"/>
        </w:rPr>
        <w:t xml:space="preserve">       </w:t>
      </w:r>
      <w:r w:rsidRPr="00216147">
        <w:rPr>
          <w:rFonts w:eastAsia="Batang"/>
          <w:b/>
          <w:sz w:val="28"/>
          <w:szCs w:val="28"/>
          <w:lang w:val="kk-KZ"/>
        </w:rPr>
        <w:t>Ж. Есенбекова</w:t>
      </w:r>
    </w:p>
    <w:sectPr w:rsidR="00FD5F26" w:rsidRPr="00AF44AB" w:rsidSect="00AF44A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9" w:footer="709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22.10.2025 14:20 Кабылбеков Канат Абаевич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22.10.2025 15:46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7D4BC9" w14:textId="77777777" w:rsidR="00134ACF" w:rsidRDefault="00134ACF" w:rsidP="00FD5F26">
      <w:r>
        <w:separator/>
      </w:r>
    </w:p>
  </w:endnote>
  <w:endnote w:type="continuationSeparator" w:id="0">
    <w:p w14:paraId="4E6FC38F" w14:textId="77777777" w:rsidR="00134ACF" w:rsidRDefault="00134ACF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23.10.2025 15:49.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23.10.2025 15:49.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102751" w14:textId="77777777" w:rsidR="00134ACF" w:rsidRDefault="00134ACF" w:rsidP="00FD5F26">
      <w:r>
        <w:separator/>
      </w:r>
    </w:p>
  </w:footnote>
  <w:footnote w:type="continuationSeparator" w:id="0">
    <w:p w14:paraId="1FCE1A6A" w14:textId="77777777" w:rsidR="00134ACF" w:rsidRDefault="00134ACF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16F55E7D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7BB8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polyline w14:anchorId="3522BA41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8716016"/>
    <w:multiLevelType w:val="hybridMultilevel"/>
    <w:tmpl w:val="DC309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D72A0A"/>
    <w:multiLevelType w:val="hybridMultilevel"/>
    <w:tmpl w:val="B284F7D8"/>
    <w:lvl w:ilvl="0" w:tplc="96BE9A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35B6EFA"/>
    <w:multiLevelType w:val="hybridMultilevel"/>
    <w:tmpl w:val="66264C28"/>
    <w:lvl w:ilvl="0" w:tplc="53B0DE7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F7F3015"/>
    <w:multiLevelType w:val="hybridMultilevel"/>
    <w:tmpl w:val="C816AEE4"/>
    <w:lvl w:ilvl="0" w:tplc="C2A275DA">
      <w:start w:val="1"/>
      <w:numFmt w:val="decimal"/>
      <w:lvlText w:val="%1."/>
      <w:lvlJc w:val="left"/>
      <w:pPr>
        <w:ind w:left="1705" w:hanging="996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AC830CD"/>
    <w:multiLevelType w:val="hybridMultilevel"/>
    <w:tmpl w:val="56F462DC"/>
    <w:lvl w:ilvl="0" w:tplc="394A227C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12"/>
  </w:num>
  <w:num w:numId="5">
    <w:abstractNumId w:val="1"/>
  </w:num>
  <w:num w:numId="6">
    <w:abstractNumId w:val="0"/>
  </w:num>
  <w:num w:numId="7">
    <w:abstractNumId w:val="5"/>
  </w:num>
  <w:num w:numId="8">
    <w:abstractNumId w:val="2"/>
  </w:num>
  <w:num w:numId="9">
    <w:abstractNumId w:val="4"/>
  </w:num>
  <w:num w:numId="10">
    <w:abstractNumId w:val="7"/>
  </w:num>
  <w:num w:numId="11">
    <w:abstractNumId w:val="10"/>
  </w:num>
  <w:num w:numId="12">
    <w:abstractNumId w:val="11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6"/>
    <w:rsid w:val="000B39D5"/>
    <w:rsid w:val="00134ACF"/>
    <w:rsid w:val="0018637D"/>
    <w:rsid w:val="001B6068"/>
    <w:rsid w:val="001D2585"/>
    <w:rsid w:val="001F4D20"/>
    <w:rsid w:val="001F7C9B"/>
    <w:rsid w:val="002059B9"/>
    <w:rsid w:val="00216147"/>
    <w:rsid w:val="00221AB0"/>
    <w:rsid w:val="00277FA5"/>
    <w:rsid w:val="002871F7"/>
    <w:rsid w:val="002929E4"/>
    <w:rsid w:val="002E3D45"/>
    <w:rsid w:val="002F0907"/>
    <w:rsid w:val="002F2247"/>
    <w:rsid w:val="00310694"/>
    <w:rsid w:val="0034226D"/>
    <w:rsid w:val="003B0DBE"/>
    <w:rsid w:val="003C57B3"/>
    <w:rsid w:val="004724EA"/>
    <w:rsid w:val="005025A5"/>
    <w:rsid w:val="00545752"/>
    <w:rsid w:val="00546120"/>
    <w:rsid w:val="00550779"/>
    <w:rsid w:val="005542F2"/>
    <w:rsid w:val="005C0A26"/>
    <w:rsid w:val="005D0051"/>
    <w:rsid w:val="005E2AB6"/>
    <w:rsid w:val="00604BC4"/>
    <w:rsid w:val="00614FC4"/>
    <w:rsid w:val="00645F2A"/>
    <w:rsid w:val="00647C9B"/>
    <w:rsid w:val="00683612"/>
    <w:rsid w:val="006B7D9C"/>
    <w:rsid w:val="00750F7C"/>
    <w:rsid w:val="00787225"/>
    <w:rsid w:val="007C6FF1"/>
    <w:rsid w:val="007F6BF9"/>
    <w:rsid w:val="008109AB"/>
    <w:rsid w:val="00843EE9"/>
    <w:rsid w:val="008524EE"/>
    <w:rsid w:val="00857154"/>
    <w:rsid w:val="00892766"/>
    <w:rsid w:val="008C18E1"/>
    <w:rsid w:val="009005E7"/>
    <w:rsid w:val="0092164A"/>
    <w:rsid w:val="00921876"/>
    <w:rsid w:val="00987F2C"/>
    <w:rsid w:val="009970A4"/>
    <w:rsid w:val="009A13DE"/>
    <w:rsid w:val="009F65A8"/>
    <w:rsid w:val="00A20816"/>
    <w:rsid w:val="00A76EE6"/>
    <w:rsid w:val="00AF0C55"/>
    <w:rsid w:val="00AF44AB"/>
    <w:rsid w:val="00B01BB7"/>
    <w:rsid w:val="00B07F30"/>
    <w:rsid w:val="00B208A6"/>
    <w:rsid w:val="00B9713D"/>
    <w:rsid w:val="00C05182"/>
    <w:rsid w:val="00C1065A"/>
    <w:rsid w:val="00C44FC0"/>
    <w:rsid w:val="00C51B7B"/>
    <w:rsid w:val="00C66812"/>
    <w:rsid w:val="00C83BB9"/>
    <w:rsid w:val="00C87405"/>
    <w:rsid w:val="00CC543A"/>
    <w:rsid w:val="00CD01FA"/>
    <w:rsid w:val="00CD493D"/>
    <w:rsid w:val="00D4190F"/>
    <w:rsid w:val="00D6301B"/>
    <w:rsid w:val="00D63059"/>
    <w:rsid w:val="00D654C4"/>
    <w:rsid w:val="00DC63AA"/>
    <w:rsid w:val="00E45EFA"/>
    <w:rsid w:val="00E524BF"/>
    <w:rsid w:val="00E938DC"/>
    <w:rsid w:val="00E945FF"/>
    <w:rsid w:val="00F23657"/>
    <w:rsid w:val="00FA53E5"/>
    <w:rsid w:val="00FB6ACD"/>
    <w:rsid w:val="00FC660F"/>
    <w:rsid w:val="00FD5F26"/>
    <w:rsid w:val="00FE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DF411FC"/>
  <w15:docId w15:val="{27E21D37-7C88-4C2F-AB08-20693DEC4C09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basedOn w:val="a"/>
    <w:uiPriority w:val="34"/>
    <w:qFormat/>
    <w:rsid w:val="00FD5F2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data">
    <w:name w:val="docdata"/>
    <w:aliases w:val="docy,v5,1338,bqiaagaaeyqcaaagiaiaaaohbaaaba8eaaaaaaaaaaaaaaaaaaaaaaaaaaaaaaaaaaaaaaaaaaaaaaaaaaaaaaaaaaaaaaaaaaaaaaaaaaaaaaaaaaaaaaaaaaaaaaaaaaaaaaaaaaaaaaaaaaaaaaaaaaaaaaaaaaaaaaaaaaaaaaaaaaaaaaaaaaaaaaaaaaaaaaaaaaaaaaaaaaaaaaaaaaaaaaaaaaaaaaaa"/>
    <w:basedOn w:val="a0"/>
    <w:rsid w:val="008524EE"/>
  </w:style>
  <w:style w:type="paragraph" w:styleId="ab">
    <w:name w:val="Normal (Web)"/>
    <w:basedOn w:val="a"/>
    <w:uiPriority w:val="99"/>
    <w:unhideWhenUsed/>
    <w:rsid w:val="00FC660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19" Type="http://schemas.openxmlformats.org/officeDocument/2006/relationships/image" Target="media/image919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6</cp:revision>
  <cp:lastPrinted>2023-11-14T05:48:00Z</cp:lastPrinted>
  <dcterms:created xsi:type="dcterms:W3CDTF">2025-10-21T07:07:00Z</dcterms:created>
  <dcterms:modified xsi:type="dcterms:W3CDTF">2025-10-22T08:43:00Z</dcterms:modified>
</cp:coreProperties>
</file>