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12-НҚ от 19.02.2025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B60B4" w:rsidRPr="003A2FFD" w:rsidRDefault="004B60B4" w:rsidP="004B60B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A2FF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4B60B4" w:rsidRPr="003A2FFD" w:rsidRDefault="004B60B4" w:rsidP="004B60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4B60B4" w:rsidRPr="003A2FFD" w:rsidRDefault="004B60B4" w:rsidP="004B60B4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сәйкес, Ғылыми-техникалық комиссияның 202</w:t>
      </w:r>
      <w:r w:rsidR="009F43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жылғы </w:t>
      </w:r>
      <w:r w:rsidR="00A5636C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1</w:t>
      </w:r>
      <w:r w:rsidR="00A5636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8</w:t>
      </w:r>
      <w:r w:rsidRPr="004B60B4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="00032D36" w:rsidRPr="00A5636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ақпандағы</w:t>
      </w:r>
      <w:r w:rsidRPr="00A5636C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</w:t>
      </w:r>
      <w:r w:rsidR="00A5636C" w:rsidRPr="00A5636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Pr="00A5636C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2-ПР хаттама</w:t>
      </w:r>
      <w:r w:rsidR="002F319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сы</w:t>
      </w:r>
      <w:r w:rsidRPr="00A5636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ның</w:t>
      </w:r>
      <w:r w:rsidRPr="00A5636C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негізінде </w:t>
      </w:r>
      <w:r w:rsidRPr="00A5636C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3A2FFD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051D5E" w:rsidRPr="004B60B4" w:rsidRDefault="004B60B4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1. 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</w:t>
      </w:r>
      <w:r w:rsidR="0070570A">
        <w:rPr>
          <w:rFonts w:ascii="Times New Roman" w:eastAsia="Calibri" w:hAnsi="Times New Roman" w:cs="Times New Roman"/>
          <w:sz w:val="28"/>
          <w:szCs w:val="28"/>
          <w:lang w:val="kk-KZ"/>
        </w:rPr>
        <w:t>5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наурыздан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бастап бекітілсін және қолданысқа енгізілсін:</w:t>
      </w:r>
    </w:p>
    <w:p w:rsidR="00051D5E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ҚР СТ 1908-2009 «Ерікті оталдыратын автомобиль қозғалтқыштарына арналған этанолды мотор майы. Бензанол. Жалпы техникалық талаптар» </w:t>
      </w:r>
      <w:r w:rsidR="00B41D58">
        <w:rPr>
          <w:rFonts w:ascii="Times New Roman" w:eastAsia="Calibri" w:hAnsi="Times New Roman" w:cs="Times New Roman"/>
          <w:sz w:val="28"/>
          <w:szCs w:val="28"/>
          <w:lang w:val="kk-KZ"/>
        </w:rPr>
        <w:br/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№1 өзгеріс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;</w:t>
      </w:r>
    </w:p>
    <w:p w:rsidR="00032D36" w:rsidRPr="00032D36" w:rsidRDefault="00032D36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-</w:t>
      </w: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ҚР СТ 3519-2020 «Мұнай өңдеу және мұнай-химия өнеркәсібі. Мұнай өңдеу процестерінде мұнай және мұнай өнімдерінің шығын нормаларын анықтау әдісі» № 1 өзгеріс;</w:t>
      </w:r>
    </w:p>
    <w:p w:rsidR="00032D36" w:rsidRDefault="00032D36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- ҚР СТ 3520-2020 «Мұнай өңдеу және мұнай-химия өнеркәсібі. Мұнай өңдеу зауыттарының технологиялық қажеттіліктеріне арналған отынның шығын нормаларын анықтау» № 1 өзгеріс</w:t>
      </w:r>
      <w:r w:rsidR="0070570A">
        <w:rPr>
          <w:rFonts w:ascii="Times New Roman" w:eastAsia="Calibri" w:hAnsi="Times New Roman" w:cs="Times New Roman"/>
          <w:sz w:val="28"/>
          <w:szCs w:val="28"/>
          <w:lang w:val="kk-KZ"/>
        </w:rPr>
        <w:t>;</w:t>
      </w:r>
    </w:p>
    <w:p w:rsidR="003D2AA4" w:rsidRDefault="004B60B4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</w:t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ҚР СТ «Мұнай және газ-мұнай кен орындары. Мұнай-газ өндіруші кәсіпорындар</w:t>
      </w:r>
      <w:r w:rsidR="003D2AA4">
        <w:rPr>
          <w:rFonts w:ascii="Times New Roman" w:eastAsia="Calibri" w:hAnsi="Times New Roman" w:cs="Times New Roman"/>
          <w:sz w:val="28"/>
          <w:szCs w:val="28"/>
          <w:lang w:val="kk-KZ"/>
        </w:rPr>
        <w:t>ын</w:t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ың </w:t>
      </w:r>
      <w:r w:rsidR="003D2AA4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табиғи және ілеспе газды</w:t>
      </w:r>
      <w:r w:rsidR="003D2AA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3D2AA4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өндіру, жинау, дайындау және тасымалдау кезіндегі</w:t>
      </w:r>
      <w:r w:rsidR="003D2AA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3D2AA4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технологиялық </w:t>
      </w:r>
      <w:r w:rsidR="003D2AA4">
        <w:rPr>
          <w:rFonts w:ascii="Times New Roman" w:eastAsia="Calibri" w:hAnsi="Times New Roman" w:cs="Times New Roman"/>
          <w:sz w:val="28"/>
          <w:szCs w:val="28"/>
          <w:lang w:val="kk-KZ"/>
        </w:rPr>
        <w:t>шығындарын анықтау»;</w:t>
      </w:r>
    </w:p>
    <w:p w:rsidR="00032D36" w:rsidRPr="00032D36" w:rsidRDefault="00032D36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- ҚР СТ «Мұнай және газ-мұнай кен орындары. </w:t>
      </w:r>
      <w:r w:rsidR="003D2AA4" w:rsidRPr="003D2AA4">
        <w:rPr>
          <w:rFonts w:ascii="Times New Roman" w:eastAsia="Calibri" w:hAnsi="Times New Roman" w:cs="Times New Roman"/>
          <w:sz w:val="28"/>
          <w:szCs w:val="28"/>
          <w:lang w:val="kk-KZ"/>
        </w:rPr>
        <w:t>Мұнай-газ өндіруші кәсіпорындарының газ конденсатын өндіру, жинау, дайындау және тасымалдау кезіндегі технологиялық шығындарын анықтау</w:t>
      </w: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»;</w:t>
      </w:r>
    </w:p>
    <w:p w:rsidR="00032D36" w:rsidRDefault="00032D36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- ҚР СТ «Мұнай </w:t>
      </w:r>
      <w:bookmarkStart w:id="0" w:name="_GoBack"/>
      <w:bookmarkEnd w:id="0"/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және газ-мұнай кен орындары. </w:t>
      </w:r>
      <w:r w:rsidR="003D2AA4" w:rsidRPr="003D2AA4">
        <w:rPr>
          <w:rFonts w:ascii="Times New Roman" w:eastAsia="Calibri" w:hAnsi="Times New Roman" w:cs="Times New Roman"/>
          <w:sz w:val="28"/>
          <w:szCs w:val="28"/>
          <w:lang w:val="kk-KZ"/>
        </w:rPr>
        <w:t>Мұнай-газ өндіруші кәсіпорындарының мұнайды өндіру, жинау, дайындау және тасымалдау кезіндегі т</w:t>
      </w:r>
      <w:r w:rsidR="003D2AA4">
        <w:rPr>
          <w:rFonts w:ascii="Times New Roman" w:eastAsia="Calibri" w:hAnsi="Times New Roman" w:cs="Times New Roman"/>
          <w:sz w:val="28"/>
          <w:szCs w:val="28"/>
          <w:lang w:val="kk-KZ"/>
        </w:rPr>
        <w:t>ехнологиялық шығындарын анықтау</w:t>
      </w: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».</w:t>
      </w:r>
    </w:p>
    <w:p w:rsidR="00051D5E" w:rsidRPr="004B60B4" w:rsidRDefault="0070570A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</w:t>
      </w:r>
      <w:r w:rsidR="00051D5E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2025 жылғы 1 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маусымнан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бастап Ұлттық стандарт бекітілсін және қолданысқа енгізілсін:</w:t>
      </w:r>
    </w:p>
    <w:p w:rsidR="00032D36" w:rsidRDefault="00032D36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- ҚР СТ 2993 «Туристік қызметтер. Экологиялық туризм. Жалпы талаптар».</w:t>
      </w:r>
    </w:p>
    <w:p w:rsidR="00051D5E" w:rsidRDefault="0070570A" w:rsidP="00032D3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>3</w:t>
      </w:r>
      <w:r w:rsidR="004B60B4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="00FD065C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032D36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2025 жылғы 1 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маусымнан</w:t>
      </w:r>
      <w:r w:rsidR="00032D36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бастап </w:t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>ҚР СТ 2993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-2017</w:t>
      </w:r>
      <w:r w:rsidR="00032D36" w:rsidRP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«Туристік қызметтер. Экол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огиялық туризм. Жалпы талаптар» </w:t>
      </w:r>
      <w:r w:rsidR="00032D36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Ұлттық </w:t>
      </w:r>
      <w:r w:rsidR="00032D36">
        <w:rPr>
          <w:rFonts w:ascii="Times New Roman" w:eastAsia="Calibri" w:hAnsi="Times New Roman" w:cs="Times New Roman"/>
          <w:sz w:val="28"/>
          <w:szCs w:val="28"/>
          <w:lang w:val="kk-KZ"/>
        </w:rPr>
        <w:t>стандартының күші</w:t>
      </w:r>
      <w:r w:rsidR="00032D36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жойылсын.</w:t>
      </w:r>
    </w:p>
    <w:p w:rsidR="004B60B4" w:rsidRPr="003A2FFD" w:rsidRDefault="0070570A" w:rsidP="004B60B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4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4B60B4" w:rsidRPr="003A2FFD" w:rsidRDefault="00782840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5. </w:t>
      </w:r>
      <w:r w:rsidR="004B60B4" w:rsidRPr="003A2FFD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4B60B4" w:rsidRPr="003A2FFD" w:rsidRDefault="004B60B4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B60B4" w:rsidRPr="003A2FFD" w:rsidRDefault="004B60B4" w:rsidP="004B60B4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B60B4" w:rsidRDefault="004B60B4" w:rsidP="004B60B4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ҚР СИМ ТРМК </w:t>
      </w:r>
    </w:p>
    <w:p w:rsidR="004B60B4" w:rsidRDefault="00032D36" w:rsidP="004B60B4">
      <w:pPr>
        <w:spacing w:after="0" w:line="240" w:lineRule="auto"/>
        <w:ind w:firstLine="709"/>
        <w:jc w:val="both"/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Төрайымы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 xml:space="preserve">        </w:t>
      </w:r>
      <w:r w:rsidR="004B60B4"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Ж. Есенбекова</w:t>
      </w:r>
    </w:p>
    <w:p w:rsidR="00515EA3" w:rsidRPr="00515EA3" w:rsidRDefault="00515EA3" w:rsidP="004B60B4">
      <w:pPr>
        <w:spacing w:after="0" w:line="240" w:lineRule="auto"/>
        <w:ind w:firstLine="567"/>
        <w:jc w:val="center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sectPr w:rsidR="00515EA3" w:rsidRPr="00515EA3" w:rsidSect="00032D36">
      <w:headerReference w:type="default" r:id="rId8"/>
      <w:headerReference w:type="first" r:id="rId9"/>
      <w:pgSz w:w="11906" w:h="16838"/>
      <w:pgMar w:top="1134" w:right="850" w:bottom="1134" w:left="1701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18.02.2025 12:43 Жұмақанова Камила Бекболатқызы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18.02.2025 14:59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09:24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2B0A" w:rsidRDefault="00D22B0A">
      <w:pPr>
        <w:spacing w:after="0" w:line="240" w:lineRule="auto"/>
      </w:pPr>
      <w:r>
        <w:separator/>
      </w:r>
    </w:p>
  </w:endnote>
  <w:endnote w:type="continuationSeparator" w:id="0">
    <w:p w:rsidR="00D22B0A" w:rsidRDefault="00D22B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19.02.2025 12:12.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19.02.2025 12:12.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2B0A" w:rsidRDefault="00D22B0A">
      <w:pPr>
        <w:spacing w:after="0" w:line="240" w:lineRule="auto"/>
      </w:pPr>
      <w:r>
        <w:separator/>
      </w:r>
    </w:p>
  </w:footnote>
  <w:footnote w:type="continuationSeparator" w:id="0">
    <w:p w:rsidR="00D22B0A" w:rsidRDefault="00D22B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D2AA4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28E40C74" wp14:editId="4FBE9030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CAE574E" wp14:editId="27582B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026B56E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F746D7"/>
    <w:multiLevelType w:val="hybridMultilevel"/>
    <w:tmpl w:val="8D0680F6"/>
    <w:lvl w:ilvl="0" w:tplc="728CC4AC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6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7"/>
  </w:num>
  <w:num w:numId="8">
    <w:abstractNumId w:val="9"/>
  </w:num>
  <w:num w:numId="9">
    <w:abstractNumId w:val="5"/>
  </w:num>
  <w:num w:numId="10">
    <w:abstractNumId w:val="8"/>
  </w:num>
  <w:num w:numId="11">
    <w:abstractNumId w:val="4"/>
  </w:num>
  <w:num w:numId="12">
    <w:abstractNumId w:val="13"/>
  </w:num>
  <w:num w:numId="13">
    <w:abstractNumId w:val="3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17AB"/>
    <w:rsid w:val="00007E2D"/>
    <w:rsid w:val="00015EBE"/>
    <w:rsid w:val="00032D36"/>
    <w:rsid w:val="00033064"/>
    <w:rsid w:val="00051D5E"/>
    <w:rsid w:val="000659F7"/>
    <w:rsid w:val="00072D97"/>
    <w:rsid w:val="00077F96"/>
    <w:rsid w:val="000813B1"/>
    <w:rsid w:val="000A28E6"/>
    <w:rsid w:val="000A2DD1"/>
    <w:rsid w:val="000A3786"/>
    <w:rsid w:val="000B074D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17FC8"/>
    <w:rsid w:val="00221BC2"/>
    <w:rsid w:val="00243E30"/>
    <w:rsid w:val="00254FCC"/>
    <w:rsid w:val="00260D26"/>
    <w:rsid w:val="00277B23"/>
    <w:rsid w:val="002804B6"/>
    <w:rsid w:val="00292ADA"/>
    <w:rsid w:val="002A633B"/>
    <w:rsid w:val="002B250F"/>
    <w:rsid w:val="002C4EBF"/>
    <w:rsid w:val="002F319C"/>
    <w:rsid w:val="0030135A"/>
    <w:rsid w:val="003219CB"/>
    <w:rsid w:val="0035709A"/>
    <w:rsid w:val="00360FA5"/>
    <w:rsid w:val="00362334"/>
    <w:rsid w:val="00375B16"/>
    <w:rsid w:val="003834C8"/>
    <w:rsid w:val="003911EB"/>
    <w:rsid w:val="003D2AA4"/>
    <w:rsid w:val="003F5EEE"/>
    <w:rsid w:val="00410242"/>
    <w:rsid w:val="00410C65"/>
    <w:rsid w:val="00430CA6"/>
    <w:rsid w:val="00441568"/>
    <w:rsid w:val="00463591"/>
    <w:rsid w:val="0047327C"/>
    <w:rsid w:val="004A210F"/>
    <w:rsid w:val="004B60B4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71B4A"/>
    <w:rsid w:val="006A6379"/>
    <w:rsid w:val="006B4736"/>
    <w:rsid w:val="006B570C"/>
    <w:rsid w:val="006E0486"/>
    <w:rsid w:val="006F5461"/>
    <w:rsid w:val="00703ABF"/>
    <w:rsid w:val="0070570A"/>
    <w:rsid w:val="007177CE"/>
    <w:rsid w:val="007301D9"/>
    <w:rsid w:val="00732062"/>
    <w:rsid w:val="00774278"/>
    <w:rsid w:val="00782840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F431A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5636C"/>
    <w:rsid w:val="00A76F8B"/>
    <w:rsid w:val="00A90C9A"/>
    <w:rsid w:val="00AA4742"/>
    <w:rsid w:val="00AE3572"/>
    <w:rsid w:val="00B07B12"/>
    <w:rsid w:val="00B20FA0"/>
    <w:rsid w:val="00B27487"/>
    <w:rsid w:val="00B41D58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CF380B"/>
    <w:rsid w:val="00D02ABE"/>
    <w:rsid w:val="00D15455"/>
    <w:rsid w:val="00D17B56"/>
    <w:rsid w:val="00D22B0A"/>
    <w:rsid w:val="00D279A4"/>
    <w:rsid w:val="00D30BC3"/>
    <w:rsid w:val="00D74307"/>
    <w:rsid w:val="00D9156A"/>
    <w:rsid w:val="00E06FB8"/>
    <w:rsid w:val="00E4454D"/>
    <w:rsid w:val="00E565E1"/>
    <w:rsid w:val="00E572AE"/>
    <w:rsid w:val="00E618C5"/>
    <w:rsid w:val="00E8415A"/>
    <w:rsid w:val="00EA2E7E"/>
    <w:rsid w:val="00EA5D2E"/>
    <w:rsid w:val="00EA7884"/>
    <w:rsid w:val="00EB7914"/>
    <w:rsid w:val="00EC7D7E"/>
    <w:rsid w:val="00EE6E85"/>
    <w:rsid w:val="00EF76C1"/>
    <w:rsid w:val="00F25E04"/>
    <w:rsid w:val="00F32F00"/>
    <w:rsid w:val="00F41210"/>
    <w:rsid w:val="00F46A1C"/>
    <w:rsid w:val="00F47751"/>
    <w:rsid w:val="00F561FB"/>
    <w:rsid w:val="00F6535B"/>
    <w:rsid w:val="00F937F5"/>
    <w:rsid w:val="00FA7D8C"/>
    <w:rsid w:val="00FC66CE"/>
    <w:rsid w:val="00FD065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2" Type="http://schemas.openxmlformats.org/officeDocument/2006/relationships/image" Target="media/image91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2</Pages>
  <Words>357</Words>
  <Characters>2039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32</cp:revision>
  <cp:lastPrinted>2024-11-22T14:21:00Z</cp:lastPrinted>
  <dcterms:created xsi:type="dcterms:W3CDTF">2022-10-14T13:48:00Z</dcterms:created>
  <dcterms:modified xsi:type="dcterms:W3CDTF">2025-02-18T07:37:00Z</dcterms:modified>
</cp:coreProperties>
</file>