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B25F31" w14:textId="43B1352D" w:rsidR="0037417A" w:rsidRPr="00181C7E" w:rsidRDefault="00181C7E">
      <w:pPr>
        <w:jc w:val="center"/>
        <w:rPr>
          <w:lang w:val="ru-RU"/>
        </w:rPr>
      </w:pPr>
      <w:r w:rsidRPr="00181C7E">
        <w:rPr>
          <w:rFonts w:ascii="Times New Roman" w:hAnsi="Times New Roman"/>
          <w:b/>
          <w:sz w:val="24"/>
          <w:lang w:val="ru-RU"/>
        </w:rPr>
        <w:t>Реестр уведомлений</w:t>
      </w:r>
      <w:r w:rsidRPr="00181C7E">
        <w:rPr>
          <w:rFonts w:ascii="Times New Roman" w:hAnsi="Times New Roman"/>
          <w:b/>
          <w:sz w:val="24"/>
          <w:lang w:val="ru-RU"/>
        </w:rPr>
        <w:br/>
        <w:t>опубликованных Комитетом по техническим барьерам в торговле</w:t>
      </w:r>
      <w:r w:rsidRPr="00181C7E">
        <w:rPr>
          <w:rFonts w:ascii="Times New Roman" w:hAnsi="Times New Roman"/>
          <w:b/>
          <w:sz w:val="24"/>
          <w:lang w:val="ru-RU"/>
        </w:rPr>
        <w:br/>
      </w:r>
      <w:r w:rsidR="0052476B">
        <w:rPr>
          <w:rFonts w:ascii="Times New Roman" w:hAnsi="Times New Roman"/>
          <w:b/>
          <w:sz w:val="24"/>
          <w:lang w:val="ru-RU"/>
        </w:rPr>
        <w:t xml:space="preserve">за </w:t>
      </w:r>
      <w:r w:rsidR="002A71AA">
        <w:rPr>
          <w:rFonts w:ascii="Times New Roman" w:hAnsi="Times New Roman"/>
          <w:b/>
          <w:sz w:val="24"/>
          <w:lang w:val="ru-RU"/>
        </w:rPr>
        <w:t>август</w:t>
      </w:r>
      <w:r w:rsidRPr="00181C7E">
        <w:rPr>
          <w:rFonts w:ascii="Times New Roman" w:hAnsi="Times New Roman"/>
          <w:b/>
          <w:sz w:val="24"/>
          <w:lang w:val="ru-RU"/>
        </w:rPr>
        <w:t xml:space="preserve"> 2026</w:t>
      </w:r>
      <w:r w:rsidR="0052476B">
        <w:rPr>
          <w:rFonts w:ascii="Times New Roman" w:hAnsi="Times New Roman"/>
          <w:b/>
          <w:sz w:val="24"/>
          <w:lang w:val="ru-RU"/>
        </w:rPr>
        <w:t xml:space="preserve"> года</w:t>
      </w:r>
      <w:r w:rsidR="0037417A" w:rsidRPr="0037417A">
        <w:rPr>
          <w:rFonts w:ascii="Times New Roman" w:eastAsia="Times New Roman" w:hAnsi="Times New Roman"/>
          <w:b/>
          <w:sz w:val="20"/>
          <w:lang w:val="ru-RU"/>
        </w:rPr>
        <w:t xml:space="preserve"> </w:t>
      </w:r>
    </w:p>
    <w:tbl>
      <w:tblPr>
        <w:tblW w:w="17627" w:type="dxa"/>
        <w:tblInd w:w="-680" w:type="dxa"/>
        <w:tblLayout w:type="fixed"/>
        <w:tblLook w:val="04A0" w:firstRow="1" w:lastRow="0" w:firstColumn="1" w:lastColumn="0" w:noHBand="0" w:noVBand="1"/>
      </w:tblPr>
      <w:tblGrid>
        <w:gridCol w:w="788"/>
        <w:gridCol w:w="2694"/>
        <w:gridCol w:w="5670"/>
        <w:gridCol w:w="4110"/>
        <w:gridCol w:w="4365"/>
      </w:tblGrid>
      <w:tr w:rsidR="00EF41F1" w:rsidRPr="0037417A" w14:paraId="51DE33D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CDD82CA" w14:textId="77777777" w:rsidR="00EF41F1" w:rsidRDefault="00EF41F1" w:rsidP="00EF41F1">
            <w:pPr>
              <w:jc w:val="center"/>
            </w:pPr>
            <w:r>
              <w:rPr>
                <w:rFonts w:ascii="Times New Roman" w:eastAsia="Times New Roman" w:hAnsi="Times New Roman"/>
                <w:b/>
                <w:sz w:val="20"/>
              </w:rPr>
              <w:t>№</w:t>
            </w:r>
            <w:r>
              <w:rPr>
                <w:rFonts w:ascii="Times New Roman" w:eastAsia="Times New Roman" w:hAnsi="Times New Roman"/>
                <w:b/>
                <w:sz w:val="20"/>
              </w:rPr>
              <w:br/>
              <w:t>п/п</w:t>
            </w:r>
          </w:p>
        </w:tc>
        <w:tc>
          <w:tcPr>
            <w:tcW w:w="2694" w:type="dxa"/>
            <w:tcBorders>
              <w:top w:val="single" w:sz="8" w:space="0" w:color="000000"/>
              <w:left w:val="single" w:sz="8" w:space="0" w:color="000000"/>
              <w:bottom w:val="single" w:sz="8" w:space="0" w:color="000000"/>
              <w:right w:val="single" w:sz="8" w:space="0" w:color="000000"/>
            </w:tcBorders>
          </w:tcPr>
          <w:p w14:paraId="28EF24C6" w14:textId="498EFD8F" w:rsidR="00EF41F1" w:rsidRDefault="00EF41F1" w:rsidP="00EF41F1">
            <w:pPr>
              <w:jc w:val="center"/>
            </w:pPr>
            <w:r>
              <w:rPr>
                <w:rFonts w:ascii="Times New Roman" w:eastAsia="Times New Roman" w:hAnsi="Times New Roman"/>
                <w:b/>
                <w:sz w:val="20"/>
              </w:rPr>
              <w:t xml:space="preserve">№ </w:t>
            </w:r>
            <w:proofErr w:type="spellStart"/>
            <w:r>
              <w:rPr>
                <w:rFonts w:ascii="Times New Roman" w:eastAsia="Times New Roman" w:hAnsi="Times New Roman"/>
                <w:b/>
                <w:sz w:val="20"/>
              </w:rPr>
              <w:t>уведомления</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79628BE7" w14:textId="0DA22AA6" w:rsidR="00EF41F1" w:rsidRDefault="00EF41F1" w:rsidP="00EF41F1">
            <w:pPr>
              <w:jc w:val="center"/>
            </w:pPr>
            <w:proofErr w:type="spellStart"/>
            <w:r>
              <w:rPr>
                <w:rFonts w:ascii="Times New Roman" w:eastAsia="Times New Roman" w:hAnsi="Times New Roman"/>
                <w:b/>
                <w:sz w:val="20"/>
              </w:rPr>
              <w:t>Наименование</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документа</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рус</w:t>
            </w:r>
            <w:proofErr w:type="spellEnd"/>
            <w:r>
              <w:rPr>
                <w:rFonts w:ascii="Times New Roman" w:eastAsia="Times New Roman" w:hAnsi="Times New Roman"/>
                <w:b/>
                <w:sz w:val="20"/>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682D8D66" w14:textId="77777777" w:rsidR="00EF41F1" w:rsidRPr="00181C7E" w:rsidRDefault="00EF41F1" w:rsidP="00EF41F1">
            <w:pPr>
              <w:rPr>
                <w:lang w:val="ru-RU"/>
              </w:rPr>
            </w:pPr>
            <w:r w:rsidRPr="00181C7E">
              <w:rPr>
                <w:rFonts w:ascii="Times New Roman" w:eastAsia="Times New Roman" w:hAnsi="Times New Roman"/>
                <w:b/>
                <w:sz w:val="20"/>
                <w:lang w:val="ru-RU"/>
              </w:rPr>
              <w:t>Окончательная</w:t>
            </w:r>
            <w:r w:rsidRPr="00181C7E">
              <w:rPr>
                <w:rFonts w:ascii="Times New Roman" w:eastAsia="Times New Roman" w:hAnsi="Times New Roman"/>
                <w:b/>
                <w:sz w:val="20"/>
                <w:lang w:val="ru-RU"/>
              </w:rPr>
              <w:br/>
              <w:t>дата для подачи</w:t>
            </w:r>
            <w:r w:rsidRPr="00181C7E">
              <w:rPr>
                <w:rFonts w:ascii="Times New Roman" w:eastAsia="Times New Roman" w:hAnsi="Times New Roman"/>
                <w:b/>
                <w:sz w:val="20"/>
                <w:lang w:val="ru-RU"/>
              </w:rPr>
              <w:br/>
              <w:t>комментариев</w:t>
            </w:r>
          </w:p>
          <w:p w14:paraId="549E242A" w14:textId="267F0EAB" w:rsidR="00EF41F1" w:rsidRPr="00181C7E" w:rsidRDefault="00EF41F1" w:rsidP="00EF41F1">
            <w:pPr>
              <w:jc w:val="center"/>
              <w:rPr>
                <w:lang w:val="ru-RU"/>
              </w:rPr>
            </w:pPr>
          </w:p>
        </w:tc>
      </w:tr>
      <w:tr w:rsidR="00EF41F1" w14:paraId="360CE1B3" w14:textId="77777777" w:rsidTr="008C3DB9">
        <w:trPr>
          <w:gridAfter w:val="1"/>
          <w:wAfter w:w="4365" w:type="dxa"/>
        </w:trPr>
        <w:tc>
          <w:tcPr>
            <w:tcW w:w="788" w:type="dxa"/>
            <w:vMerge/>
          </w:tcPr>
          <w:p w14:paraId="54780ECE" w14:textId="77777777" w:rsidR="00EF41F1" w:rsidRPr="00181C7E" w:rsidRDefault="00EF41F1" w:rsidP="00EF41F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CDCE229" w14:textId="214AD1A9" w:rsidR="00EF41F1" w:rsidRPr="0037417A" w:rsidRDefault="00EF41F1" w:rsidP="00EF41F1">
            <w:pPr>
              <w:jc w:val="center"/>
              <w:rPr>
                <w:lang w:val="ru-RU"/>
              </w:rPr>
            </w:pPr>
            <w:proofErr w:type="spellStart"/>
            <w:r>
              <w:rPr>
                <w:rFonts w:ascii="Times New Roman" w:eastAsia="Times New Roman" w:hAnsi="Times New Roman"/>
                <w:b/>
                <w:sz w:val="20"/>
              </w:rPr>
              <w:t>Дата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60DCF2E5" w14:textId="4E5A1271" w:rsidR="00EF41F1" w:rsidRDefault="00EF41F1" w:rsidP="00EF41F1">
            <w:pPr>
              <w:jc w:val="center"/>
            </w:pPr>
            <w:proofErr w:type="spellStart"/>
            <w:r>
              <w:rPr>
                <w:rFonts w:ascii="Times New Roman" w:eastAsia="Times New Roman" w:hAnsi="Times New Roman"/>
                <w:b/>
                <w:sz w:val="20"/>
              </w:rPr>
              <w:t>Область</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распространения</w:t>
            </w:r>
            <w:proofErr w:type="spellEnd"/>
          </w:p>
        </w:tc>
        <w:tc>
          <w:tcPr>
            <w:tcW w:w="4110" w:type="dxa"/>
            <w:vMerge/>
          </w:tcPr>
          <w:p w14:paraId="175F1748" w14:textId="77777777" w:rsidR="00EF41F1" w:rsidRDefault="00EF41F1" w:rsidP="00EF41F1"/>
        </w:tc>
      </w:tr>
      <w:tr w:rsidR="00EF41F1" w14:paraId="6EC91AA8" w14:textId="77777777" w:rsidTr="008C3DB9">
        <w:trPr>
          <w:gridAfter w:val="1"/>
          <w:wAfter w:w="4365" w:type="dxa"/>
        </w:trPr>
        <w:tc>
          <w:tcPr>
            <w:tcW w:w="788" w:type="dxa"/>
            <w:vMerge/>
          </w:tcPr>
          <w:p w14:paraId="273B60E0" w14:textId="77777777" w:rsidR="00EF41F1" w:rsidRDefault="00EF41F1" w:rsidP="00EF41F1"/>
        </w:tc>
        <w:tc>
          <w:tcPr>
            <w:tcW w:w="2694" w:type="dxa"/>
            <w:tcBorders>
              <w:top w:val="single" w:sz="8" w:space="0" w:color="000000"/>
              <w:left w:val="single" w:sz="8" w:space="0" w:color="000000"/>
              <w:bottom w:val="single" w:sz="8" w:space="0" w:color="000000"/>
              <w:right w:val="single" w:sz="8" w:space="0" w:color="000000"/>
            </w:tcBorders>
          </w:tcPr>
          <w:p w14:paraId="2C004AD7" w14:textId="70824EEA" w:rsidR="00EF41F1" w:rsidRDefault="00EF41F1" w:rsidP="00EF41F1">
            <w:pPr>
              <w:jc w:val="center"/>
            </w:pPr>
            <w:proofErr w:type="spellStart"/>
            <w:r>
              <w:rPr>
                <w:rFonts w:ascii="Times New Roman" w:eastAsia="Times New Roman" w:hAnsi="Times New Roman"/>
                <w:b/>
                <w:sz w:val="20"/>
              </w:rPr>
              <w:t>Страна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2243EF4D" w14:textId="521A6D5A" w:rsidR="00EF41F1" w:rsidRDefault="00EF41F1" w:rsidP="00EF41F1">
            <w:pPr>
              <w:jc w:val="center"/>
            </w:pPr>
            <w:proofErr w:type="spellStart"/>
            <w:r>
              <w:rPr>
                <w:rFonts w:ascii="Times New Roman" w:eastAsia="Times New Roman" w:hAnsi="Times New Roman"/>
                <w:b/>
                <w:sz w:val="20"/>
              </w:rPr>
              <w:t>Краткое</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содержание</w:t>
            </w:r>
            <w:proofErr w:type="spellEnd"/>
          </w:p>
        </w:tc>
        <w:tc>
          <w:tcPr>
            <w:tcW w:w="4110" w:type="dxa"/>
            <w:vMerge/>
          </w:tcPr>
          <w:p w14:paraId="2340249B" w14:textId="77777777" w:rsidR="00EF41F1" w:rsidRDefault="00EF41F1" w:rsidP="00EF41F1"/>
        </w:tc>
      </w:tr>
      <w:tr w:rsidR="00EF41F1" w:rsidRPr="00EF41F1" w14:paraId="359D5D2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410A2C2" w14:textId="77777777" w:rsidR="00EF41F1" w:rsidRDefault="00EF41F1" w:rsidP="00EF41F1">
            <w:r>
              <w:rPr>
                <w:rFonts w:ascii="Times New Roman" w:eastAsia="Times New Roman" w:hAnsi="Times New Roman"/>
                <w:sz w:val="20"/>
              </w:rPr>
              <w:t>1</w:t>
            </w:r>
          </w:p>
        </w:tc>
        <w:tc>
          <w:tcPr>
            <w:tcW w:w="2694" w:type="dxa"/>
            <w:tcBorders>
              <w:top w:val="single" w:sz="8" w:space="0" w:color="000000"/>
              <w:left w:val="single" w:sz="8" w:space="0" w:color="000000"/>
              <w:bottom w:val="single" w:sz="8" w:space="0" w:color="000000"/>
              <w:right w:val="single" w:sz="8" w:space="0" w:color="000000"/>
            </w:tcBorders>
          </w:tcPr>
          <w:p w14:paraId="7D40AC89" w14:textId="4A4753AC" w:rsidR="00EF41F1" w:rsidRDefault="00EF41F1" w:rsidP="00EF41F1">
            <w:r>
              <w:rPr>
                <w:rFonts w:ascii="Arial" w:hAnsi="Arial" w:cs="Arial"/>
                <w:sz w:val="20"/>
                <w:szCs w:val="20"/>
                <w:shd w:val="clear" w:color="auto" w:fill="FFFFFF"/>
              </w:rPr>
              <w:t>G/TBT/N/VNM/441</w:t>
            </w:r>
          </w:p>
        </w:tc>
        <w:tc>
          <w:tcPr>
            <w:tcW w:w="5670" w:type="dxa"/>
            <w:tcBorders>
              <w:top w:val="single" w:sz="8" w:space="0" w:color="000000"/>
              <w:left w:val="single" w:sz="8" w:space="0" w:color="000000"/>
              <w:bottom w:val="single" w:sz="8" w:space="0" w:color="000000"/>
              <w:right w:val="single" w:sz="8" w:space="0" w:color="000000"/>
            </w:tcBorders>
          </w:tcPr>
          <w:p w14:paraId="7ABE9DE0" w14:textId="77777777" w:rsidR="00EF41F1" w:rsidRDefault="00EF41F1" w:rsidP="00EF41F1">
            <w:pPr>
              <w:rPr>
                <w:lang w:val="ru-RU"/>
              </w:rPr>
            </w:pPr>
            <w:r w:rsidRPr="00EF41F1">
              <w:rPr>
                <w:lang w:val="ru-RU"/>
              </w:rPr>
              <w:t>Проект Закона о безопасности пищевых продуктов, заменяющий Закон о безопасности пищевых продуктов 2010 года; (37 страниц, на вьетнамском языке), (37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415A758A" w14:textId="77777777" w:rsidR="00EF41F1" w:rsidRDefault="00831550" w:rsidP="00EF41F1">
            <w:pPr>
              <w:rPr>
                <w:lang w:val="ru-RU"/>
              </w:rPr>
            </w:pPr>
            <w:hyperlink r:id="rId6" w:history="1">
              <w:r w:rsidR="00EF41F1" w:rsidRPr="006546BD">
                <w:rPr>
                  <w:rStyle w:val="aff9"/>
                  <w:lang w:val="ru-RU"/>
                </w:rPr>
                <w:t>https://members.wto.org/crnattachments/2026/TBT/VNM/26_04027_00_x.pdf</w:t>
              </w:r>
            </w:hyperlink>
            <w:r w:rsidR="00EF41F1">
              <w:rPr>
                <w:lang w:val="ru-RU"/>
              </w:rPr>
              <w:t xml:space="preserve"> </w:t>
            </w:r>
          </w:p>
          <w:p w14:paraId="1FD78B55" w14:textId="77777777" w:rsidR="00EF41F1" w:rsidRDefault="00831550" w:rsidP="00EF41F1">
            <w:pPr>
              <w:rPr>
                <w:lang w:val="ru-RU"/>
              </w:rPr>
            </w:pPr>
            <w:hyperlink r:id="rId7" w:history="1">
              <w:r w:rsidR="00EF41F1" w:rsidRPr="006546BD">
                <w:rPr>
                  <w:rStyle w:val="aff9"/>
                  <w:lang w:val="ru-RU"/>
                </w:rPr>
                <w:t>https://members.wto.org/crnattachments/2026/TBT/VNM/26_04027_00_e.pdf</w:t>
              </w:r>
            </w:hyperlink>
            <w:r w:rsidR="00EF41F1">
              <w:rPr>
                <w:lang w:val="ru-RU"/>
              </w:rPr>
              <w:t xml:space="preserve"> </w:t>
            </w:r>
          </w:p>
          <w:p w14:paraId="35280F96" w14:textId="0ADC01CE" w:rsidR="00EF41F1" w:rsidRPr="00EF41F1" w:rsidRDefault="00831550" w:rsidP="00EF41F1">
            <w:pPr>
              <w:shd w:val="clear" w:color="auto" w:fill="FFFFFF"/>
              <w:spacing w:after="0" w:line="240" w:lineRule="auto"/>
              <w:rPr>
                <w:color w:val="0000FF"/>
                <w:u w:val="single"/>
                <w:lang w:val="ru-RU"/>
              </w:rPr>
            </w:pPr>
            <w:hyperlink r:id="rId8" w:history="1">
              <w:r w:rsidR="00EF41F1" w:rsidRPr="00EF41F1">
                <w:rPr>
                  <w:rStyle w:val="aff9"/>
                  <w:lang w:val="ru-RU"/>
                </w:rPr>
                <w:t>https://vfa.gov.vn/tin-hoat-dong-ve-attp/lay-y-kien-doi-voi-ho-so-du-an-luat-an-toan-thuc-pham-sua-doi.htm</w:t>
              </w:r>
            </w:hyperlink>
            <w:r w:rsidR="00EF41F1" w:rsidRPr="00EF41F1">
              <w:rPr>
                <w:rStyle w:val="aff9"/>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CEAC53B" w14:textId="39E39063" w:rsidR="00EF41F1" w:rsidRPr="00B40D80" w:rsidRDefault="00EF41F1" w:rsidP="00EF41F1">
            <w:pPr>
              <w:rPr>
                <w:lang w:val="ru-RU"/>
              </w:rPr>
            </w:pPr>
            <w:r>
              <w:rPr>
                <w:lang w:val="ru-RU"/>
              </w:rPr>
              <w:t>17/08/26</w:t>
            </w:r>
          </w:p>
        </w:tc>
      </w:tr>
      <w:tr w:rsidR="00EF41F1" w:rsidRPr="0037417A" w14:paraId="559C6B17" w14:textId="77777777" w:rsidTr="008C3DB9">
        <w:trPr>
          <w:gridAfter w:val="1"/>
          <w:wAfter w:w="4365" w:type="dxa"/>
        </w:trPr>
        <w:tc>
          <w:tcPr>
            <w:tcW w:w="788" w:type="dxa"/>
            <w:vMerge/>
          </w:tcPr>
          <w:p w14:paraId="710C3AAC" w14:textId="77777777" w:rsidR="00EF41F1" w:rsidRPr="00B40D80" w:rsidRDefault="00EF41F1" w:rsidP="00EF41F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D33C294" w14:textId="08EDC02D" w:rsidR="00EF41F1" w:rsidRDefault="00EF41F1" w:rsidP="00EF41F1">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45BCAFC3" w14:textId="0A5C40AC" w:rsidR="00EF41F1" w:rsidRPr="00181C7E" w:rsidRDefault="00EF41F1" w:rsidP="00EF41F1">
            <w:pPr>
              <w:rPr>
                <w:lang w:val="ru-RU"/>
              </w:rPr>
            </w:pPr>
            <w:r w:rsidRPr="00EF41F1">
              <w:rPr>
                <w:lang w:val="ru-RU"/>
              </w:rPr>
              <w:t>Все виды пищевых продуктов</w:t>
            </w:r>
          </w:p>
        </w:tc>
        <w:tc>
          <w:tcPr>
            <w:tcW w:w="4110" w:type="dxa"/>
            <w:vMerge/>
          </w:tcPr>
          <w:p w14:paraId="72AF9963" w14:textId="77777777" w:rsidR="00EF41F1" w:rsidRPr="00181C7E" w:rsidRDefault="00EF41F1" w:rsidP="00EF41F1">
            <w:pPr>
              <w:rPr>
                <w:lang w:val="ru-RU"/>
              </w:rPr>
            </w:pPr>
          </w:p>
        </w:tc>
      </w:tr>
      <w:tr w:rsidR="00EF41F1" w:rsidRPr="00831550" w14:paraId="6180FF6D" w14:textId="77777777" w:rsidTr="008C3DB9">
        <w:trPr>
          <w:gridAfter w:val="1"/>
          <w:wAfter w:w="4365" w:type="dxa"/>
        </w:trPr>
        <w:tc>
          <w:tcPr>
            <w:tcW w:w="788" w:type="dxa"/>
            <w:vMerge/>
          </w:tcPr>
          <w:p w14:paraId="6CC54292" w14:textId="77777777" w:rsidR="00EF41F1" w:rsidRPr="00181C7E" w:rsidRDefault="00EF41F1" w:rsidP="00EF41F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697C67C" w14:textId="4D3FF786" w:rsidR="00EF41F1" w:rsidRPr="00EF41F1" w:rsidRDefault="00EF41F1" w:rsidP="00EF41F1">
            <w:pPr>
              <w:rPr>
                <w:lang w:val="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3ADEC5DF" w14:textId="77777777" w:rsidR="00EF41F1" w:rsidRPr="00EF41F1" w:rsidRDefault="00EF41F1" w:rsidP="00EF41F1">
            <w:pPr>
              <w:pStyle w:val="31"/>
              <w:rPr>
                <w:rFonts w:asciiTheme="minorHAnsi" w:eastAsiaTheme="minorEastAsia" w:hAnsiTheme="minorHAnsi" w:cstheme="minorBidi"/>
                <w:b w:val="0"/>
                <w:bCs w:val="0"/>
                <w:color w:val="auto"/>
                <w:lang w:val="ru-RU"/>
              </w:rPr>
            </w:pPr>
            <w:r w:rsidRPr="00EF41F1">
              <w:rPr>
                <w:rFonts w:asciiTheme="minorHAnsi" w:eastAsiaTheme="minorEastAsia" w:hAnsiTheme="minorHAnsi" w:cstheme="minorBidi"/>
                <w:b w:val="0"/>
                <w:bCs w:val="0"/>
                <w:color w:val="auto"/>
                <w:lang w:val="ru-RU"/>
              </w:rPr>
              <w:t>1. Сфера регулирования</w:t>
            </w:r>
          </w:p>
          <w:p w14:paraId="0F59CE36" w14:textId="77777777" w:rsidR="00EF41F1" w:rsidRPr="00EF41F1" w:rsidRDefault="00EF41F1" w:rsidP="00EF41F1">
            <w:pPr>
              <w:pStyle w:val="aff8"/>
              <w:rPr>
                <w:rFonts w:asciiTheme="minorHAnsi" w:eastAsiaTheme="minorEastAsia" w:hAnsiTheme="minorHAnsi" w:cstheme="minorBidi"/>
                <w:sz w:val="22"/>
                <w:szCs w:val="22"/>
                <w:lang w:eastAsia="en-US"/>
              </w:rPr>
            </w:pPr>
            <w:r w:rsidRPr="00EF41F1">
              <w:rPr>
                <w:rFonts w:asciiTheme="minorHAnsi" w:eastAsiaTheme="minorEastAsia" w:hAnsiTheme="minorHAnsi" w:cstheme="minorBidi"/>
                <w:sz w:val="22"/>
                <w:szCs w:val="22"/>
                <w:lang w:eastAsia="en-US"/>
              </w:rPr>
              <w:t>Настоящий Закон устанавливает принципы и государственную политику в области управления безопасностью пищевых продуктов; систему информации о безопасности пищевых продуктов; запрещённые действия; права и обязанности организаций и физических лиц по обеспечению безопасности пищевых продуктов; информирование, просвещение и коммуникацию в сфере безопасности пищевых продуктов; требования к предприятиям пищевой отрасли; требования безопасности к пищевой продукции, уличной торговле продуктами питания, предприятиям общественного питания, коллективным столовым и организации школьного питания; положения об импортируемых и экспортируемых пищевых продуктах; требования к рекламе и маркировке пищевых продуктов; вопросы проведения испытаний пищевой продукции, анализа рисков, предупреждения, реагирования и устранения последствий инцидентов, связанных с безопасностью пищевых продуктов; а также государственное управление в сфере безопасности пищевых продуктов.</w:t>
            </w:r>
          </w:p>
          <w:p w14:paraId="0348AB10" w14:textId="77777777" w:rsidR="00EF41F1" w:rsidRPr="00EF41F1" w:rsidRDefault="00EF41F1" w:rsidP="00EF41F1">
            <w:pPr>
              <w:pStyle w:val="31"/>
              <w:rPr>
                <w:rFonts w:asciiTheme="minorHAnsi" w:eastAsiaTheme="minorEastAsia" w:hAnsiTheme="minorHAnsi" w:cstheme="minorBidi"/>
                <w:b w:val="0"/>
                <w:bCs w:val="0"/>
                <w:color w:val="auto"/>
                <w:lang w:val="ru-RU"/>
              </w:rPr>
            </w:pPr>
            <w:r w:rsidRPr="00EF41F1">
              <w:rPr>
                <w:rFonts w:asciiTheme="minorHAnsi" w:eastAsiaTheme="minorEastAsia" w:hAnsiTheme="minorHAnsi" w:cstheme="minorBidi"/>
                <w:b w:val="0"/>
                <w:bCs w:val="0"/>
                <w:color w:val="auto"/>
                <w:lang w:val="ru-RU"/>
              </w:rPr>
              <w:lastRenderedPageBreak/>
              <w:t>2. Структура проекта Закона о безопасности пищевых продуктов (в новой редакции)</w:t>
            </w:r>
          </w:p>
          <w:p w14:paraId="15D73631" w14:textId="77777777" w:rsidR="00EF41F1" w:rsidRPr="00EF41F1" w:rsidRDefault="00EF41F1" w:rsidP="00EF41F1">
            <w:pPr>
              <w:pStyle w:val="aff8"/>
              <w:rPr>
                <w:rFonts w:asciiTheme="minorHAnsi" w:eastAsiaTheme="minorEastAsia" w:hAnsiTheme="minorHAnsi" w:cstheme="minorBidi"/>
                <w:sz w:val="22"/>
                <w:szCs w:val="22"/>
                <w:lang w:eastAsia="en-US"/>
              </w:rPr>
            </w:pPr>
            <w:r w:rsidRPr="00EF41F1">
              <w:rPr>
                <w:rFonts w:asciiTheme="minorHAnsi" w:eastAsiaTheme="minorEastAsia" w:hAnsiTheme="minorHAnsi" w:cstheme="minorBidi"/>
                <w:sz w:val="22"/>
                <w:szCs w:val="22"/>
                <w:lang w:eastAsia="en-US"/>
              </w:rPr>
              <w:t>Проект Закона состоит из 71 статьи, объединённых в 8 глав, а именно:</w:t>
            </w:r>
          </w:p>
          <w:p w14:paraId="7C46C42D"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I. Общие положения (статьи 1–8) </w:t>
            </w:r>
          </w:p>
          <w:p w14:paraId="41E0E30A"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II. Права и обязанности субъектов хозяйствования в сфере производства и обращения пищевых продуктов (статьи 9–14) </w:t>
            </w:r>
          </w:p>
          <w:p w14:paraId="6B72D7AA"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III. Информирование, просвещение и коммуникация по вопросам безопасности пищевых продуктов (статьи 15–16) </w:t>
            </w:r>
          </w:p>
          <w:p w14:paraId="2FC87737"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IV. Общие условия обеспечения безопасности пищевых продуктов; требования к безопасности экспортируемых и импортируемых пищевых продуктов; реклама и маркировка пищевых продуктов (статьи 17–29) </w:t>
            </w:r>
          </w:p>
          <w:p w14:paraId="38924688"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V. Условия деятельности предприятий пищевой отрасли (статьи 30–48) </w:t>
            </w:r>
          </w:p>
          <w:p w14:paraId="5EA8A92B"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VI. Испытания пищевой продукции, анализ рисков, предупреждение и устранение инцидентов, связанных с безопасностью пищевых продуктов (статьи 49–60) </w:t>
            </w:r>
          </w:p>
          <w:p w14:paraId="076EC7B1"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VII. Государственное управление (статьи 61–68) </w:t>
            </w:r>
          </w:p>
          <w:p w14:paraId="3FEF8873"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VIII. Заключительные и переходные положения (статьи 69–71) </w:t>
            </w:r>
          </w:p>
          <w:p w14:paraId="635271A0" w14:textId="77777777" w:rsidR="00EF41F1" w:rsidRPr="00EF41F1" w:rsidRDefault="00EF41F1" w:rsidP="00EF41F1">
            <w:pPr>
              <w:pStyle w:val="31"/>
              <w:rPr>
                <w:rFonts w:asciiTheme="minorHAnsi" w:eastAsiaTheme="minorEastAsia" w:hAnsiTheme="minorHAnsi" w:cstheme="minorBidi"/>
                <w:b w:val="0"/>
                <w:bCs w:val="0"/>
                <w:color w:val="auto"/>
                <w:lang w:val="ru-RU"/>
              </w:rPr>
            </w:pPr>
            <w:r w:rsidRPr="00EF41F1">
              <w:rPr>
                <w:rFonts w:asciiTheme="minorHAnsi" w:eastAsiaTheme="minorEastAsia" w:hAnsiTheme="minorHAnsi" w:cstheme="minorBidi"/>
                <w:b w:val="0"/>
                <w:bCs w:val="0"/>
                <w:color w:val="auto"/>
                <w:lang w:val="ru-RU"/>
              </w:rPr>
              <w:t>3. Основные изменения и дополнения</w:t>
            </w:r>
          </w:p>
          <w:p w14:paraId="6CDDFCC3"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Пересмотрены и дополнены отдельные термины и определения. </w:t>
            </w:r>
          </w:p>
          <w:p w14:paraId="1B36A56D"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Дополнены положения о применении настоящего Закона во взаимосвязи со специальными законами. </w:t>
            </w:r>
          </w:p>
          <w:p w14:paraId="1A74FF52"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Дополнены принципы управления безопасностью пищевых продуктов на всех этапах пищевой цепи, меры управления безопасностью пищевых продуктов, положения о назначении единого государственного органа, ответственного за государственное управление в данной сфере, а также положения об управлении безопасностью пищевых продуктов на основе единой информационной базы данных, действующей на центральном и местном уровнях. </w:t>
            </w:r>
          </w:p>
          <w:p w14:paraId="1573B386"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Дополнен перечень запрещённых действий в сфере рекламы пищевых продуктов. </w:t>
            </w:r>
          </w:p>
          <w:p w14:paraId="12BAE124"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Более чётко определены права и обязанности субъектов хозяйствования в сфере производства и обращения пищевых продуктов. </w:t>
            </w:r>
          </w:p>
          <w:p w14:paraId="265BE42B"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lastRenderedPageBreak/>
              <w:t xml:space="preserve">Переработана Глава III, посвящённая информированию, просвещению и коммуникации, в целях обеспечения её соответствия концепции рамочного закона, при одновременном предоставлении Правительству и профильным министерствам полномочий по принятию детализированных нормативных актов по вопросам управления. </w:t>
            </w:r>
          </w:p>
          <w:p w14:paraId="2E4D010A"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Объединены в одну главу положения, ранее касавшиеся условий обеспечения безопасности пищевых продуктов (Глава III), импорта и экспорта пищевых продуктов (Глава IV), а также рекламы и маркировки (Глава VII). </w:t>
            </w:r>
          </w:p>
          <w:p w14:paraId="5B2DB80B"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Пересмотрены и дополнены требования к проведению испытаний пищевой продукции и разработке технических регламентов для обеспечения их согласованности с Законом о качестве продукции и товаров и Законом об инвестициях, а также устранения вопросов, связанных с мерами управления безопасностью пищевых продуктов, содержащимися в технических регламентах. </w:t>
            </w:r>
          </w:p>
          <w:p w14:paraId="03FA6EEB"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Пересмотрены и дополнены требования по обеспечению прослеживаемости всех пищевых продуктов, находящихся в обращении на рынке. </w:t>
            </w:r>
          </w:p>
          <w:p w14:paraId="397DD695"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В части государственного управления предусмотрены общие положения о распределении полномочий в сфере государственного управления безопасностью пищевых продуктов, при этом Правительству предоставляются полномочия определить компетенцию министерств, органов министерского уровня и народных комитетов всех уровней. </w:t>
            </w:r>
          </w:p>
          <w:p w14:paraId="67A66F2B" w14:textId="6BC30BBD"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Дополнены положения о поэтапной реализации мероприятий по созданию и совершенствованию взаимосвязанной информационной системы безопасности пищевых продуктов, интегрированной с национальной системой государственных баз данных.</w:t>
            </w:r>
          </w:p>
        </w:tc>
        <w:tc>
          <w:tcPr>
            <w:tcW w:w="4110" w:type="dxa"/>
            <w:vMerge/>
          </w:tcPr>
          <w:p w14:paraId="7703A294" w14:textId="77777777" w:rsidR="00EF41F1" w:rsidRPr="00181C7E" w:rsidRDefault="00EF41F1" w:rsidP="00EF41F1">
            <w:pPr>
              <w:rPr>
                <w:lang w:val="ru-RU"/>
              </w:rPr>
            </w:pPr>
          </w:p>
        </w:tc>
      </w:tr>
      <w:tr w:rsidR="00EF41F1" w:rsidRPr="00B40D80" w14:paraId="0F5181A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D3D596" w14:textId="77777777" w:rsidR="00EF41F1" w:rsidRDefault="00EF41F1" w:rsidP="00EF41F1">
            <w:r>
              <w:rPr>
                <w:rFonts w:ascii="Times New Roman" w:eastAsia="Times New Roman" w:hAnsi="Times New Roman"/>
                <w:sz w:val="20"/>
              </w:rPr>
              <w:lastRenderedPageBreak/>
              <w:t>2</w:t>
            </w:r>
          </w:p>
        </w:tc>
        <w:tc>
          <w:tcPr>
            <w:tcW w:w="2694" w:type="dxa"/>
            <w:tcBorders>
              <w:top w:val="single" w:sz="8" w:space="0" w:color="000000"/>
              <w:left w:val="single" w:sz="8" w:space="0" w:color="000000"/>
              <w:bottom w:val="single" w:sz="8" w:space="0" w:color="000000"/>
              <w:right w:val="single" w:sz="8" w:space="0" w:color="000000"/>
            </w:tcBorders>
          </w:tcPr>
          <w:p w14:paraId="55B59EED" w14:textId="0CE0D5F3" w:rsidR="00EF41F1" w:rsidRDefault="00EF41F1" w:rsidP="00EF41F1">
            <w:r>
              <w:rPr>
                <w:rFonts w:ascii="Arial" w:hAnsi="Arial" w:cs="Arial"/>
                <w:sz w:val="20"/>
                <w:szCs w:val="20"/>
                <w:shd w:val="clear" w:color="auto" w:fill="FFFFFF"/>
              </w:rPr>
              <w:t>G/TBT/N/USA/2311</w:t>
            </w:r>
          </w:p>
        </w:tc>
        <w:tc>
          <w:tcPr>
            <w:tcW w:w="5670" w:type="dxa"/>
            <w:tcBorders>
              <w:top w:val="single" w:sz="8" w:space="0" w:color="000000"/>
              <w:left w:val="single" w:sz="8" w:space="0" w:color="000000"/>
              <w:bottom w:val="single" w:sz="8" w:space="0" w:color="000000"/>
              <w:right w:val="single" w:sz="8" w:space="0" w:color="000000"/>
            </w:tcBorders>
          </w:tcPr>
          <w:p w14:paraId="7BB9A9B7" w14:textId="77777777" w:rsidR="00EF41F1" w:rsidRPr="00C52584" w:rsidRDefault="00F13D16" w:rsidP="00F13D16">
            <w:pPr>
              <w:rPr>
                <w:lang w:val="ru-RU"/>
              </w:rPr>
            </w:pPr>
            <w:r w:rsidRPr="00F13D16">
              <w:rPr>
                <w:lang w:val="ru-RU"/>
              </w:rPr>
              <w:t xml:space="preserve">Требования к помехоустойчивым системам радиовысотомеров (42 страницы, на английском языке) включают нормативные документы и контактные данные ведомств для получения копий. </w:t>
            </w:r>
            <w:r w:rsidRPr="00C52584">
              <w:rPr>
                <w:lang w:val="ru-RU"/>
              </w:rPr>
              <w:t>Полный текст документа доступен по ссылке, указанной в нотификации.</w:t>
            </w:r>
          </w:p>
          <w:p w14:paraId="339ED638" w14:textId="74D74089" w:rsidR="00F13D16" w:rsidRPr="00B40D80" w:rsidRDefault="00831550" w:rsidP="00F13D16">
            <w:pPr>
              <w:rPr>
                <w:lang w:val="kk-KZ"/>
              </w:rPr>
            </w:pPr>
            <w:hyperlink r:id="rId9" w:history="1">
              <w:r w:rsidR="00F13D16" w:rsidRPr="006546BD">
                <w:rPr>
                  <w:rStyle w:val="aff9"/>
                  <w:lang w:val="kk-KZ"/>
                </w:rPr>
                <w:t>https://members.wto.org/crnattachments/2026/TBT/USA/26_04037_00_e.pdf</w:t>
              </w:r>
            </w:hyperlink>
            <w:r w:rsidR="00F13D16">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F8D004D" w14:textId="21C38336" w:rsidR="00EF41F1" w:rsidRPr="00B40D80" w:rsidRDefault="00F13D16" w:rsidP="00EF41F1">
            <w:pPr>
              <w:rPr>
                <w:lang w:val="kk-KZ"/>
              </w:rPr>
            </w:pPr>
            <w:r>
              <w:rPr>
                <w:lang w:val="kk-KZ"/>
              </w:rPr>
              <w:t>-</w:t>
            </w:r>
          </w:p>
        </w:tc>
      </w:tr>
      <w:tr w:rsidR="00EF41F1" w:rsidRPr="00831550" w14:paraId="0E01D893" w14:textId="77777777" w:rsidTr="008C3DB9">
        <w:trPr>
          <w:gridAfter w:val="1"/>
          <w:wAfter w:w="4365" w:type="dxa"/>
        </w:trPr>
        <w:tc>
          <w:tcPr>
            <w:tcW w:w="788" w:type="dxa"/>
            <w:vMerge/>
          </w:tcPr>
          <w:p w14:paraId="44E700D6" w14:textId="77777777" w:rsidR="00EF41F1" w:rsidRPr="00B40D80" w:rsidRDefault="00EF41F1" w:rsidP="00EF41F1">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6D17FB8A" w14:textId="07FB30FF" w:rsidR="00EF41F1" w:rsidRDefault="00EF41F1" w:rsidP="00EF41F1">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4C19C941" w14:textId="7A8BE683" w:rsidR="00EF41F1" w:rsidRPr="00F13D16" w:rsidRDefault="00F13D16" w:rsidP="00EF41F1">
            <w:pPr>
              <w:rPr>
                <w:lang w:val="ru-RU"/>
              </w:rPr>
            </w:pPr>
            <w:r w:rsidRPr="00F13D16">
              <w:rPr>
                <w:lang w:val="ru-RU"/>
              </w:rPr>
              <w:t xml:space="preserve">Системы радиовысотомеров; Радиосвязь (код(ы) </w:t>
            </w:r>
            <w:r>
              <w:t>ICS</w:t>
            </w:r>
            <w:r w:rsidRPr="00F13D16">
              <w:rPr>
                <w:lang w:val="ru-RU"/>
              </w:rPr>
              <w:t xml:space="preserve">: 33.060); Авиация и космические аппараты в целом (код(ы) </w:t>
            </w:r>
            <w:r>
              <w:t>ICS</w:t>
            </w:r>
            <w:r w:rsidRPr="00F13D16">
              <w:rPr>
                <w:lang w:val="ru-RU"/>
              </w:rPr>
              <w:t xml:space="preserve">: 49.020); Бортовое оборудование и приборы (код(ы) </w:t>
            </w:r>
            <w:r>
              <w:t>ICS</w:t>
            </w:r>
            <w:r w:rsidRPr="00F13D16">
              <w:rPr>
                <w:lang w:val="ru-RU"/>
              </w:rPr>
              <w:t>: 49.090).</w:t>
            </w:r>
          </w:p>
        </w:tc>
        <w:tc>
          <w:tcPr>
            <w:tcW w:w="4110" w:type="dxa"/>
            <w:vMerge/>
          </w:tcPr>
          <w:p w14:paraId="144AA0A7" w14:textId="77777777" w:rsidR="00EF41F1" w:rsidRPr="00B40D80" w:rsidRDefault="00EF41F1" w:rsidP="00EF41F1">
            <w:pPr>
              <w:rPr>
                <w:lang w:val="ru-RU"/>
              </w:rPr>
            </w:pPr>
          </w:p>
        </w:tc>
      </w:tr>
      <w:tr w:rsidR="00EF41F1" w:rsidRPr="00831550" w14:paraId="6B089839" w14:textId="77777777" w:rsidTr="008C3DB9">
        <w:trPr>
          <w:gridAfter w:val="1"/>
          <w:wAfter w:w="4365" w:type="dxa"/>
        </w:trPr>
        <w:tc>
          <w:tcPr>
            <w:tcW w:w="788" w:type="dxa"/>
            <w:vMerge/>
          </w:tcPr>
          <w:p w14:paraId="77DE31D3" w14:textId="77777777" w:rsidR="00EF41F1" w:rsidRPr="00B40D80" w:rsidRDefault="00EF41F1" w:rsidP="00EF41F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22A7539" w14:textId="15F63386" w:rsidR="00EF41F1" w:rsidRPr="00B40D80" w:rsidRDefault="00EF41F1" w:rsidP="00EF41F1">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08EAB71C"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Окончательное правило (</w:t>
            </w:r>
            <w:proofErr w:type="spellStart"/>
            <w:r w:rsidRPr="00F13D16">
              <w:rPr>
                <w:rFonts w:ascii="Times New Roman" w:eastAsia="Times New Roman" w:hAnsi="Times New Roman" w:cs="Times New Roman"/>
                <w:sz w:val="24"/>
                <w:szCs w:val="24"/>
                <w:lang w:val="ru-RU" w:eastAsia="ru-RU"/>
              </w:rPr>
              <w:t>Final</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Rule</w:t>
            </w:r>
            <w:proofErr w:type="spellEnd"/>
            <w:r w:rsidRPr="00F13D16">
              <w:rPr>
                <w:rFonts w:ascii="Times New Roman" w:eastAsia="Times New Roman" w:hAnsi="Times New Roman" w:cs="Times New Roman"/>
                <w:sz w:val="24"/>
                <w:szCs w:val="24"/>
                <w:lang w:val="ru-RU" w:eastAsia="ru-RU"/>
              </w:rPr>
              <w:t>)</w:t>
            </w:r>
          </w:p>
          <w:p w14:paraId="2F7F5F00"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 xml:space="preserve">В июле 2025 года президент Трамп подписал Закон </w:t>
            </w:r>
            <w:proofErr w:type="spellStart"/>
            <w:r w:rsidRPr="00F13D16">
              <w:rPr>
                <w:rFonts w:ascii="Times New Roman" w:eastAsia="Times New Roman" w:hAnsi="Times New Roman" w:cs="Times New Roman"/>
                <w:sz w:val="24"/>
                <w:szCs w:val="24"/>
                <w:lang w:val="ru-RU" w:eastAsia="ru-RU"/>
              </w:rPr>
              <w:t>One</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Big</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Beautiful</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Bill</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Act</w:t>
            </w:r>
            <w:proofErr w:type="spellEnd"/>
            <w:r w:rsidRPr="00F13D16">
              <w:rPr>
                <w:rFonts w:ascii="Times New Roman" w:eastAsia="Times New Roman" w:hAnsi="Times New Roman" w:cs="Times New Roman"/>
                <w:sz w:val="24"/>
                <w:szCs w:val="24"/>
                <w:lang w:val="ru-RU" w:eastAsia="ru-RU"/>
              </w:rPr>
              <w:t>. Раздел 40002 этого закона вновь наделяет Федеральную комиссию по связи США (</w:t>
            </w:r>
            <w:proofErr w:type="spellStart"/>
            <w:r w:rsidRPr="00F13D16">
              <w:rPr>
                <w:rFonts w:ascii="Times New Roman" w:eastAsia="Times New Roman" w:hAnsi="Times New Roman" w:cs="Times New Roman"/>
                <w:sz w:val="24"/>
                <w:szCs w:val="24"/>
                <w:lang w:val="ru-RU" w:eastAsia="ru-RU"/>
              </w:rPr>
              <w:t>Federal</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Communications</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Commission</w:t>
            </w:r>
            <w:proofErr w:type="spellEnd"/>
            <w:r w:rsidRPr="00F13D16">
              <w:rPr>
                <w:rFonts w:ascii="Times New Roman" w:eastAsia="Times New Roman" w:hAnsi="Times New Roman" w:cs="Times New Roman"/>
                <w:sz w:val="24"/>
                <w:szCs w:val="24"/>
                <w:lang w:val="ru-RU" w:eastAsia="ru-RU"/>
              </w:rPr>
              <w:t xml:space="preserve">, FCC) общими полномочиями по проведению аукционов и специально предписывает Комиссии организовать систему конкурентных торгов не менее чем для 100 МГц спектра в диапазоне 3,98–4,2 ГГц (верхний C-диапазон, </w:t>
            </w:r>
            <w:proofErr w:type="spellStart"/>
            <w:r w:rsidRPr="00F13D16">
              <w:rPr>
                <w:rFonts w:ascii="Times New Roman" w:eastAsia="Times New Roman" w:hAnsi="Times New Roman" w:cs="Times New Roman"/>
                <w:sz w:val="24"/>
                <w:szCs w:val="24"/>
                <w:lang w:val="ru-RU" w:eastAsia="ru-RU"/>
              </w:rPr>
              <w:t>Upper</w:t>
            </w:r>
            <w:proofErr w:type="spellEnd"/>
            <w:r w:rsidRPr="00F13D16">
              <w:rPr>
                <w:rFonts w:ascii="Times New Roman" w:eastAsia="Times New Roman" w:hAnsi="Times New Roman" w:cs="Times New Roman"/>
                <w:sz w:val="24"/>
                <w:szCs w:val="24"/>
                <w:lang w:val="ru-RU" w:eastAsia="ru-RU"/>
              </w:rPr>
              <w:t xml:space="preserve"> C-</w:t>
            </w:r>
            <w:proofErr w:type="spellStart"/>
            <w:r w:rsidRPr="00F13D16">
              <w:rPr>
                <w:rFonts w:ascii="Times New Roman" w:eastAsia="Times New Roman" w:hAnsi="Times New Roman" w:cs="Times New Roman"/>
                <w:sz w:val="24"/>
                <w:szCs w:val="24"/>
                <w:lang w:val="ru-RU" w:eastAsia="ru-RU"/>
              </w:rPr>
              <w:t>band</w:t>
            </w:r>
            <w:proofErr w:type="spellEnd"/>
            <w:r w:rsidRPr="00F13D16">
              <w:rPr>
                <w:rFonts w:ascii="Times New Roman" w:eastAsia="Times New Roman" w:hAnsi="Times New Roman" w:cs="Times New Roman"/>
                <w:sz w:val="24"/>
                <w:szCs w:val="24"/>
                <w:lang w:val="ru-RU" w:eastAsia="ru-RU"/>
              </w:rPr>
              <w:t>).</w:t>
            </w:r>
          </w:p>
          <w:p w14:paraId="446C54D2"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Настоящее окончательное правило поддерживает Отчет и постановление (</w:t>
            </w:r>
            <w:proofErr w:type="spellStart"/>
            <w:r w:rsidRPr="00F13D16">
              <w:rPr>
                <w:rFonts w:ascii="Times New Roman" w:eastAsia="Times New Roman" w:hAnsi="Times New Roman" w:cs="Times New Roman"/>
                <w:sz w:val="24"/>
                <w:szCs w:val="24"/>
                <w:lang w:val="ru-RU" w:eastAsia="ru-RU"/>
              </w:rPr>
              <w:t>Report</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and</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Order</w:t>
            </w:r>
            <w:proofErr w:type="spellEnd"/>
            <w:r w:rsidRPr="00F13D16">
              <w:rPr>
                <w:rFonts w:ascii="Times New Roman" w:eastAsia="Times New Roman" w:hAnsi="Times New Roman" w:cs="Times New Roman"/>
                <w:sz w:val="24"/>
                <w:szCs w:val="24"/>
                <w:lang w:val="ru-RU" w:eastAsia="ru-RU"/>
              </w:rPr>
              <w:t>) FCC от июля 2026 года, согласно которому 160 МГц верхнего C-диапазона становятся доступными для гибкого наземного беспроводного использования посредством системы конкурентных торгов.</w:t>
            </w:r>
          </w:p>
          <w:p w14:paraId="0AFEE39E"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Для обеспечения безопасной, эффективной и надежной эксплуатации воздушных судов в условиях наличия беспроводных сигналов в C-диапазоне Федеральное управление гражданской авиации США (</w:t>
            </w:r>
            <w:proofErr w:type="spellStart"/>
            <w:r w:rsidRPr="00F13D16">
              <w:rPr>
                <w:rFonts w:ascii="Times New Roman" w:eastAsia="Times New Roman" w:hAnsi="Times New Roman" w:cs="Times New Roman"/>
                <w:sz w:val="24"/>
                <w:szCs w:val="24"/>
                <w:lang w:val="ru-RU" w:eastAsia="ru-RU"/>
              </w:rPr>
              <w:t>Federal</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Aviation</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Administration</w:t>
            </w:r>
            <w:proofErr w:type="spellEnd"/>
            <w:r w:rsidRPr="00F13D16">
              <w:rPr>
                <w:rFonts w:ascii="Times New Roman" w:eastAsia="Times New Roman" w:hAnsi="Times New Roman" w:cs="Times New Roman"/>
                <w:sz w:val="24"/>
                <w:szCs w:val="24"/>
                <w:lang w:val="ru-RU" w:eastAsia="ru-RU"/>
              </w:rPr>
              <w:t>, FAA) вводит новые нормативные требования, обязывающие все радиовысотомеры соответствовать установленным минимальным требованиям к эксплуатационным характеристикам.</w:t>
            </w:r>
          </w:p>
          <w:p w14:paraId="6F6EEA61"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Новые радиовысотомеры должны быть устойчивы к помехам от беспроводных сигналов в соседних диапазонах радиочастотного спектра и продолжать обеспечивать точные показания высоты как пилотам, так и интегрированным системам обеспечения безопасности воздушного судна.</w:t>
            </w:r>
          </w:p>
          <w:p w14:paraId="0D227E1B"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Согласно этим требованиям:</w:t>
            </w:r>
          </w:p>
          <w:p w14:paraId="7F4C96D0" w14:textId="77777777" w:rsidR="00F13D16" w:rsidRPr="00F13D16" w:rsidRDefault="00F13D16" w:rsidP="008932D2">
            <w:pPr>
              <w:numPr>
                <w:ilvl w:val="0"/>
                <w:numId w:val="12"/>
              </w:num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 xml:space="preserve">все воздушные суда, оснащенные радиовысотомерами и эксплуатируемые в соответствии с частью 121 Федеральных авиационных правил, а также воздушные суда, эксплуатируемые в соответствии с частью 129 и имеющие 30 или более пассажирских мест либо грузоподъемность свыше 7 500 фунтов, должны обеспечить соответствие радиовысотомеров </w:t>
            </w:r>
            <w:r w:rsidRPr="00F13D16">
              <w:rPr>
                <w:rFonts w:ascii="Times New Roman" w:eastAsia="Times New Roman" w:hAnsi="Times New Roman" w:cs="Times New Roman"/>
                <w:sz w:val="24"/>
                <w:szCs w:val="24"/>
                <w:lang w:val="ru-RU" w:eastAsia="ru-RU"/>
              </w:rPr>
              <w:lastRenderedPageBreak/>
              <w:t xml:space="preserve">минимальным требованиям к эксплуатационным характеристикам не позднее 30 декабря 2030 года. Этот срок наступает до даты, когда FCC планирует разрешить использование верхнего C-диапазона для новых беспроводных сервисов, как указано в ее Отчете и постановлении. </w:t>
            </w:r>
          </w:p>
          <w:p w14:paraId="51DFD210" w14:textId="60C553CE" w:rsidR="00EF41F1" w:rsidRPr="00F13D16" w:rsidRDefault="00F13D16" w:rsidP="008932D2">
            <w:pPr>
              <w:numPr>
                <w:ilvl w:val="0"/>
                <w:numId w:val="12"/>
              </w:num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все остальные воздушные суда, оснащенные радиовысотомерами и подпадающие под требования части 91, включая воздушные суда, эксплуатируемые в соответствии с частями 125, 133, 135, 136, 137, 194, а также все остальные воздушные суда, эксплуатируемые в соответствии с частью 129, на которые не распространяется первоначальный срок, должны соответствовать тем же минимальным требованиям к эксплуатационным характеристикам не позднее 31 октября 2034 года.</w:t>
            </w:r>
          </w:p>
        </w:tc>
        <w:tc>
          <w:tcPr>
            <w:tcW w:w="4110" w:type="dxa"/>
            <w:vMerge/>
          </w:tcPr>
          <w:p w14:paraId="128A9F29" w14:textId="77777777" w:rsidR="00EF41F1" w:rsidRPr="00B40D80" w:rsidRDefault="00EF41F1" w:rsidP="00EF41F1">
            <w:pPr>
              <w:rPr>
                <w:lang w:val="ru-RU"/>
              </w:rPr>
            </w:pPr>
          </w:p>
        </w:tc>
      </w:tr>
      <w:tr w:rsidR="00EF41F1" w:rsidRPr="00F13D16" w14:paraId="1F3895E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3C4A29E" w14:textId="77777777" w:rsidR="00EF41F1" w:rsidRDefault="00EF41F1" w:rsidP="00EF41F1">
            <w:r>
              <w:rPr>
                <w:rFonts w:ascii="Times New Roman" w:eastAsia="Times New Roman" w:hAnsi="Times New Roman"/>
                <w:sz w:val="20"/>
              </w:rPr>
              <w:t>3</w:t>
            </w:r>
          </w:p>
        </w:tc>
        <w:tc>
          <w:tcPr>
            <w:tcW w:w="2694" w:type="dxa"/>
            <w:tcBorders>
              <w:top w:val="single" w:sz="8" w:space="0" w:color="000000"/>
              <w:left w:val="single" w:sz="8" w:space="0" w:color="000000"/>
              <w:bottom w:val="single" w:sz="8" w:space="0" w:color="000000"/>
              <w:right w:val="single" w:sz="8" w:space="0" w:color="000000"/>
            </w:tcBorders>
          </w:tcPr>
          <w:p w14:paraId="699F4E0E" w14:textId="73B19892" w:rsidR="00EF41F1" w:rsidRDefault="00F13D16" w:rsidP="00EF41F1">
            <w:r>
              <w:rPr>
                <w:rFonts w:ascii="Arial" w:hAnsi="Arial" w:cs="Arial"/>
                <w:sz w:val="20"/>
                <w:szCs w:val="20"/>
                <w:shd w:val="clear" w:color="auto" w:fill="FFFFFF"/>
              </w:rPr>
              <w:t>G/TBT/N/USA/2252/Add.1</w:t>
            </w:r>
          </w:p>
        </w:tc>
        <w:tc>
          <w:tcPr>
            <w:tcW w:w="5670" w:type="dxa"/>
            <w:tcBorders>
              <w:top w:val="single" w:sz="8" w:space="0" w:color="000000"/>
              <w:left w:val="single" w:sz="8" w:space="0" w:color="000000"/>
              <w:bottom w:val="single" w:sz="8" w:space="0" w:color="000000"/>
              <w:right w:val="single" w:sz="8" w:space="0" w:color="000000"/>
            </w:tcBorders>
          </w:tcPr>
          <w:p w14:paraId="0D21F08D" w14:textId="77777777" w:rsidR="00EF41F1" w:rsidRDefault="00F13D16" w:rsidP="00EF41F1">
            <w:pPr>
              <w:rPr>
                <w:lang w:val="ru-RU"/>
              </w:rPr>
            </w:pPr>
            <w:r w:rsidRPr="00F13D16">
              <w:rPr>
                <w:lang w:val="ru-RU"/>
              </w:rPr>
              <w:t xml:space="preserve">Верхний </w:t>
            </w:r>
            <w:r w:rsidRPr="00F13D16">
              <w:t>C</w:t>
            </w:r>
            <w:r w:rsidRPr="00F13D16">
              <w:rPr>
                <w:lang w:val="ru-RU"/>
              </w:rPr>
              <w:t>-диапазон (3,98-4,2 ГГц)</w:t>
            </w:r>
            <w:proofErr w:type="gramStart"/>
            <w:r w:rsidRPr="00F13D16">
              <w:rPr>
                <w:lang w:val="ru-RU"/>
              </w:rPr>
              <w:t>; Расширяет</w:t>
            </w:r>
            <w:proofErr w:type="gramEnd"/>
            <w:r w:rsidRPr="00F13D16">
              <w:rPr>
                <w:lang w:val="ru-RU"/>
              </w:rPr>
              <w:t xml:space="preserve"> возможности гибкого использования диапазона от 3,7 до 4,2 ГГц</w:t>
            </w:r>
          </w:p>
          <w:p w14:paraId="1A29D815" w14:textId="77777777" w:rsidR="00F13D16" w:rsidRDefault="00F13D16" w:rsidP="00EF41F1">
            <w:pPr>
              <w:rPr>
                <w:lang w:val="ru-RU"/>
              </w:rPr>
            </w:pPr>
            <w:r w:rsidRPr="00F13D16">
              <w:rPr>
                <w:lang w:val="ru-RU"/>
              </w:rPr>
              <w:t>[X]Объявленная мера опубликована - дата: 31 июля 2026 г.</w:t>
            </w:r>
          </w:p>
          <w:p w14:paraId="62BCDA92" w14:textId="77777777" w:rsidR="00F13D16" w:rsidRDefault="00F13D16" w:rsidP="00EF41F1">
            <w:pPr>
              <w:rPr>
                <w:lang w:val="ru-RU"/>
              </w:rPr>
            </w:pPr>
            <w:r w:rsidRPr="00F13D16">
              <w:rPr>
                <w:lang w:val="ru-RU"/>
              </w:rPr>
              <w:t>[X]Объявленная мера вступает в силу - дата: 29 сентября 2026 г.</w:t>
            </w:r>
          </w:p>
          <w:p w14:paraId="12B951DE" w14:textId="77777777" w:rsidR="00F13D16" w:rsidRDefault="00F13D16" w:rsidP="00EF41F1">
            <w:pPr>
              <w:rPr>
                <w:lang w:val="ru-RU"/>
              </w:rPr>
            </w:pPr>
            <w:r w:rsidRPr="00F13D16">
              <w:rPr>
                <w:lang w:val="ru-RU"/>
              </w:rPr>
              <w:t>[X]Текст окончательной меры доступен по адресу: 1:</w:t>
            </w:r>
          </w:p>
          <w:p w14:paraId="64D73CA8" w14:textId="77777777" w:rsidR="00F13D16" w:rsidRDefault="00831550" w:rsidP="00EF41F1">
            <w:pPr>
              <w:rPr>
                <w:lang w:val="ru-RU"/>
              </w:rPr>
            </w:pPr>
            <w:hyperlink r:id="rId10" w:history="1">
              <w:r w:rsidR="00F13D16" w:rsidRPr="006546BD">
                <w:rPr>
                  <w:rStyle w:val="aff9"/>
                  <w:lang w:val="ru-RU"/>
                </w:rPr>
                <w:t>https://members.wto.org/crnattachments/2026/TBT/USA/final_measure/26_04036_00_e.pdf</w:t>
              </w:r>
            </w:hyperlink>
            <w:r w:rsidR="00F13D16">
              <w:rPr>
                <w:lang w:val="ru-RU"/>
              </w:rPr>
              <w:t xml:space="preserve"> </w:t>
            </w:r>
          </w:p>
          <w:p w14:paraId="1F8253F1" w14:textId="38FF149B" w:rsidR="00F13D16" w:rsidRPr="00F13D16" w:rsidRDefault="00831550" w:rsidP="00EF41F1">
            <w:pPr>
              <w:rPr>
                <w:lang w:val="ru-RU"/>
              </w:rPr>
            </w:pPr>
            <w:hyperlink r:id="rId11" w:history="1">
              <w:r w:rsidR="00F13D16" w:rsidRPr="006546BD">
                <w:rPr>
                  <w:rStyle w:val="aff9"/>
                  <w:lang w:val="ru-RU"/>
                </w:rPr>
                <w:t>https://members.wto.org/crnattachments/2026/TBT/USA/final_measure/26_04036_01_e.pdf</w:t>
              </w:r>
            </w:hyperlink>
            <w:r w:rsidR="00F13D1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DB0AC2" w14:textId="056B43EE" w:rsidR="00EF41F1" w:rsidRPr="00F13D16" w:rsidRDefault="00F13D16" w:rsidP="00EF41F1">
            <w:pPr>
              <w:rPr>
                <w:lang w:val="ru-RU"/>
              </w:rPr>
            </w:pPr>
            <w:r>
              <w:rPr>
                <w:lang w:val="ru-RU"/>
              </w:rPr>
              <w:t>-</w:t>
            </w:r>
          </w:p>
        </w:tc>
      </w:tr>
      <w:tr w:rsidR="00F13D16" w14:paraId="29A1978C" w14:textId="77777777" w:rsidTr="008C3DB9">
        <w:trPr>
          <w:gridAfter w:val="1"/>
          <w:wAfter w:w="4365" w:type="dxa"/>
        </w:trPr>
        <w:tc>
          <w:tcPr>
            <w:tcW w:w="788" w:type="dxa"/>
            <w:vMerge/>
          </w:tcPr>
          <w:p w14:paraId="58DADE09" w14:textId="77777777" w:rsidR="00F13D16" w:rsidRPr="00F13D16" w:rsidRDefault="00F13D16" w:rsidP="00F13D1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F84DE6D" w14:textId="78C092CF" w:rsidR="00F13D16" w:rsidRDefault="00F13D16" w:rsidP="00F13D16">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0755EFAA" w14:textId="16070D43" w:rsidR="00F13D16" w:rsidRPr="00F13D16" w:rsidRDefault="00F13D16" w:rsidP="00F13D16">
            <w:pPr>
              <w:rPr>
                <w:lang w:val="kk-KZ"/>
              </w:rPr>
            </w:pPr>
            <w:r>
              <w:rPr>
                <w:lang w:val="kk-KZ"/>
              </w:rPr>
              <w:t>-</w:t>
            </w:r>
          </w:p>
        </w:tc>
        <w:tc>
          <w:tcPr>
            <w:tcW w:w="4110" w:type="dxa"/>
            <w:vMerge/>
          </w:tcPr>
          <w:p w14:paraId="06D80E19" w14:textId="77777777" w:rsidR="00F13D16" w:rsidRDefault="00F13D16" w:rsidP="00F13D16"/>
        </w:tc>
      </w:tr>
      <w:tr w:rsidR="00F13D16" w:rsidRPr="002C6161" w14:paraId="3846AAAE" w14:textId="77777777" w:rsidTr="008C3DB9">
        <w:trPr>
          <w:gridAfter w:val="1"/>
          <w:wAfter w:w="4365" w:type="dxa"/>
        </w:trPr>
        <w:tc>
          <w:tcPr>
            <w:tcW w:w="788" w:type="dxa"/>
            <w:vMerge/>
          </w:tcPr>
          <w:p w14:paraId="373F8DC2" w14:textId="77777777" w:rsidR="00F13D16" w:rsidRDefault="00F13D16" w:rsidP="00F13D16"/>
        </w:tc>
        <w:tc>
          <w:tcPr>
            <w:tcW w:w="2694" w:type="dxa"/>
            <w:tcBorders>
              <w:top w:val="single" w:sz="8" w:space="0" w:color="000000"/>
              <w:left w:val="single" w:sz="8" w:space="0" w:color="000000"/>
              <w:bottom w:val="single" w:sz="8" w:space="0" w:color="000000"/>
              <w:right w:val="single" w:sz="8" w:space="0" w:color="000000"/>
            </w:tcBorders>
          </w:tcPr>
          <w:p w14:paraId="1C2E1249" w14:textId="0ECCFF72" w:rsidR="00F13D16" w:rsidRPr="00F13D16" w:rsidRDefault="00F13D16" w:rsidP="00F13D16">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2E8046F3" w14:textId="27947578" w:rsidR="00F13D16" w:rsidRPr="00F13D16" w:rsidRDefault="00F13D16" w:rsidP="00F13D1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A2E963F" w14:textId="77777777" w:rsidR="00F13D16" w:rsidRPr="00F13D16" w:rsidRDefault="00F13D16" w:rsidP="00F13D16"/>
        </w:tc>
      </w:tr>
      <w:tr w:rsidR="00F13D16" w:rsidRPr="00F13D16" w14:paraId="328C739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A0EAD1B" w14:textId="77777777" w:rsidR="00F13D16" w:rsidRDefault="00F13D16" w:rsidP="00F13D16">
            <w:r>
              <w:rPr>
                <w:rFonts w:ascii="Times New Roman" w:eastAsia="Times New Roman" w:hAnsi="Times New Roman"/>
                <w:sz w:val="20"/>
              </w:rPr>
              <w:t>4</w:t>
            </w:r>
          </w:p>
        </w:tc>
        <w:tc>
          <w:tcPr>
            <w:tcW w:w="2694" w:type="dxa"/>
            <w:tcBorders>
              <w:top w:val="single" w:sz="8" w:space="0" w:color="000000"/>
              <w:left w:val="single" w:sz="8" w:space="0" w:color="000000"/>
              <w:bottom w:val="single" w:sz="8" w:space="0" w:color="000000"/>
              <w:right w:val="single" w:sz="8" w:space="0" w:color="000000"/>
            </w:tcBorders>
          </w:tcPr>
          <w:p w14:paraId="70139AC1" w14:textId="673194C4" w:rsidR="00F13D16" w:rsidRDefault="00F13D16" w:rsidP="00F13D16">
            <w:r>
              <w:rPr>
                <w:rFonts w:ascii="Arial" w:hAnsi="Arial" w:cs="Arial"/>
                <w:sz w:val="20"/>
                <w:szCs w:val="20"/>
                <w:shd w:val="clear" w:color="auto" w:fill="FFFFFF"/>
              </w:rPr>
              <w:t>G/TBT/N/USA/1436/Add.1</w:t>
            </w:r>
          </w:p>
        </w:tc>
        <w:tc>
          <w:tcPr>
            <w:tcW w:w="5670" w:type="dxa"/>
            <w:tcBorders>
              <w:top w:val="single" w:sz="8" w:space="0" w:color="000000"/>
              <w:left w:val="single" w:sz="8" w:space="0" w:color="000000"/>
              <w:bottom w:val="single" w:sz="8" w:space="0" w:color="000000"/>
              <w:right w:val="single" w:sz="8" w:space="0" w:color="000000"/>
            </w:tcBorders>
          </w:tcPr>
          <w:p w14:paraId="3D51CCE2" w14:textId="77777777" w:rsidR="00F13D16" w:rsidRDefault="00F13D16" w:rsidP="00F13D16">
            <w:pPr>
              <w:rPr>
                <w:lang w:val="ru-RU"/>
              </w:rPr>
            </w:pPr>
            <w:r w:rsidRPr="00F13D16">
              <w:rPr>
                <w:lang w:val="ru-RU"/>
              </w:rPr>
              <w:t xml:space="preserve">Временное освобождение от требований </w:t>
            </w:r>
            <w:r>
              <w:rPr>
                <w:lang w:val="ru-RU"/>
              </w:rPr>
              <w:t>с</w:t>
            </w:r>
            <w:r w:rsidRPr="00F13D16">
              <w:rPr>
                <w:lang w:val="ru-RU"/>
              </w:rPr>
              <w:t>тандартов безопасности автотранспортных средств и бамперов</w:t>
            </w:r>
          </w:p>
          <w:p w14:paraId="56FA2D0B" w14:textId="77777777" w:rsidR="00F13D16" w:rsidRDefault="00F13D16" w:rsidP="00F13D16">
            <w:pPr>
              <w:rPr>
                <w:lang w:val="ru-RU"/>
              </w:rPr>
            </w:pPr>
            <w:r w:rsidRPr="00F13D16">
              <w:rPr>
                <w:lang w:val="ru-RU"/>
              </w:rPr>
              <w:t>[X]Уведомленная мера опубликована - дата: 31 июля 2026 г.</w:t>
            </w:r>
          </w:p>
          <w:p w14:paraId="10832301" w14:textId="77777777" w:rsidR="00F13D16" w:rsidRDefault="00F13D16" w:rsidP="00F13D16">
            <w:pPr>
              <w:rPr>
                <w:lang w:val="ru-RU"/>
              </w:rPr>
            </w:pPr>
            <w:r w:rsidRPr="00F13D16">
              <w:rPr>
                <w:lang w:val="ru-RU"/>
              </w:rPr>
              <w:t>[X]Уведомленная мера вступает в силу - дата: 31 июля 2026 г.</w:t>
            </w:r>
          </w:p>
          <w:p w14:paraId="43401EF6" w14:textId="77777777" w:rsidR="00F13D16" w:rsidRDefault="00F13D16" w:rsidP="00F13D16">
            <w:pPr>
              <w:rPr>
                <w:lang w:val="ru-RU"/>
              </w:rPr>
            </w:pPr>
            <w:r w:rsidRPr="00F13D16">
              <w:rPr>
                <w:lang w:val="ru-RU"/>
              </w:rPr>
              <w:lastRenderedPageBreak/>
              <w:t xml:space="preserve">[X]Содержание или объем объявленной меры изменены, и текст доступен </w:t>
            </w:r>
            <w:r w:rsidR="00C31DCE">
              <w:rPr>
                <w:lang w:val="ru-RU"/>
              </w:rPr>
              <w:t xml:space="preserve">по ссылке </w:t>
            </w:r>
            <w:r w:rsidRPr="00F13D16">
              <w:rPr>
                <w:lang w:val="ru-RU"/>
              </w:rPr>
              <w:t>1:</w:t>
            </w:r>
          </w:p>
          <w:p w14:paraId="3B24D5ED" w14:textId="56FD4301" w:rsidR="00C31DCE" w:rsidRPr="00F13D16" w:rsidRDefault="00831550" w:rsidP="00F13D16">
            <w:pPr>
              <w:rPr>
                <w:lang w:val="ru-RU"/>
              </w:rPr>
            </w:pPr>
            <w:hyperlink r:id="rId12" w:history="1">
              <w:r w:rsidR="00C31DCE" w:rsidRPr="006546BD">
                <w:rPr>
                  <w:rStyle w:val="aff9"/>
                  <w:lang w:val="ru-RU"/>
                </w:rPr>
                <w:t>https://members.wto.org/crnattachments/2026/TBT/USA/modification/26_04035_00_e.pdf</w:t>
              </w:r>
            </w:hyperlink>
            <w:r w:rsidR="00C31DCE">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2FA9A9" w14:textId="0DFD7673" w:rsidR="00F13D16" w:rsidRPr="00F13D16" w:rsidRDefault="00C31DCE" w:rsidP="00F13D16">
            <w:pPr>
              <w:rPr>
                <w:lang w:val="ru-RU"/>
              </w:rPr>
            </w:pPr>
            <w:r>
              <w:rPr>
                <w:lang w:val="ru-RU"/>
              </w:rPr>
              <w:lastRenderedPageBreak/>
              <w:t>-</w:t>
            </w:r>
          </w:p>
        </w:tc>
      </w:tr>
      <w:tr w:rsidR="00F13D16" w:rsidRPr="00F13D16" w14:paraId="5A4A81D1" w14:textId="77777777" w:rsidTr="008C3DB9">
        <w:trPr>
          <w:gridAfter w:val="1"/>
          <w:wAfter w:w="4365" w:type="dxa"/>
        </w:trPr>
        <w:tc>
          <w:tcPr>
            <w:tcW w:w="788" w:type="dxa"/>
            <w:vMerge/>
          </w:tcPr>
          <w:p w14:paraId="513B2E5D" w14:textId="77777777" w:rsidR="00F13D16" w:rsidRPr="00F13D16" w:rsidRDefault="00F13D16" w:rsidP="00F13D1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66E7CB3" w14:textId="55598E55" w:rsidR="00F13D16" w:rsidRDefault="00F13D16" w:rsidP="00F13D16">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37B2D3D7" w14:textId="7A7C9E33" w:rsidR="00F13D16" w:rsidRPr="00C31DCE" w:rsidRDefault="00C31DCE" w:rsidP="00C31DCE">
            <w:pPr>
              <w:rPr>
                <w:lang w:val="kk-KZ"/>
              </w:rPr>
            </w:pPr>
            <w:r>
              <w:rPr>
                <w:lang w:val="kk-KZ"/>
              </w:rPr>
              <w:t>-</w:t>
            </w:r>
          </w:p>
        </w:tc>
        <w:tc>
          <w:tcPr>
            <w:tcW w:w="4110" w:type="dxa"/>
            <w:vMerge/>
          </w:tcPr>
          <w:p w14:paraId="6275BFC3" w14:textId="77777777" w:rsidR="00F13D16" w:rsidRPr="00F13D16" w:rsidRDefault="00F13D16" w:rsidP="00F13D16"/>
        </w:tc>
      </w:tr>
      <w:tr w:rsidR="00F13D16" w:rsidRPr="002C6161" w14:paraId="0BF76FD5" w14:textId="77777777" w:rsidTr="008C3DB9">
        <w:trPr>
          <w:gridAfter w:val="1"/>
          <w:wAfter w:w="4365" w:type="dxa"/>
        </w:trPr>
        <w:tc>
          <w:tcPr>
            <w:tcW w:w="788" w:type="dxa"/>
            <w:vMerge/>
          </w:tcPr>
          <w:p w14:paraId="776310EE" w14:textId="77777777" w:rsidR="00F13D16" w:rsidRPr="00F13D16" w:rsidRDefault="00F13D16" w:rsidP="00F13D16"/>
        </w:tc>
        <w:tc>
          <w:tcPr>
            <w:tcW w:w="2694" w:type="dxa"/>
            <w:tcBorders>
              <w:top w:val="single" w:sz="8" w:space="0" w:color="000000"/>
              <w:left w:val="single" w:sz="8" w:space="0" w:color="000000"/>
              <w:bottom w:val="single" w:sz="8" w:space="0" w:color="000000"/>
              <w:right w:val="single" w:sz="8" w:space="0" w:color="000000"/>
            </w:tcBorders>
          </w:tcPr>
          <w:p w14:paraId="2E8D6AC8" w14:textId="67B62E97" w:rsidR="00F13D16" w:rsidRPr="00612BCA" w:rsidRDefault="00F13D16" w:rsidP="00F13D16">
            <w:pPr>
              <w:rPr>
                <w:lang w:val="kk-KZ"/>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024638ED" w14:textId="19CDFA06" w:rsidR="00F13D16" w:rsidRPr="00C31DCE" w:rsidRDefault="00C31DCE" w:rsidP="00F13D1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B028D66" w14:textId="77777777" w:rsidR="00F13D16" w:rsidRPr="00F13D16" w:rsidRDefault="00F13D16" w:rsidP="00F13D16"/>
        </w:tc>
      </w:tr>
      <w:tr w:rsidR="00F13D16" w:rsidRPr="00C31DCE" w14:paraId="60A4DF5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E89E678" w14:textId="77777777" w:rsidR="00F13D16" w:rsidRDefault="00F13D16" w:rsidP="00F13D16">
            <w:r>
              <w:rPr>
                <w:rFonts w:ascii="Times New Roman" w:eastAsia="Times New Roman" w:hAnsi="Times New Roman"/>
                <w:sz w:val="20"/>
              </w:rPr>
              <w:t>5</w:t>
            </w:r>
          </w:p>
        </w:tc>
        <w:tc>
          <w:tcPr>
            <w:tcW w:w="2694" w:type="dxa"/>
            <w:tcBorders>
              <w:top w:val="single" w:sz="8" w:space="0" w:color="000000"/>
              <w:left w:val="single" w:sz="8" w:space="0" w:color="000000"/>
              <w:bottom w:val="single" w:sz="8" w:space="0" w:color="000000"/>
              <w:right w:val="single" w:sz="8" w:space="0" w:color="000000"/>
            </w:tcBorders>
          </w:tcPr>
          <w:p w14:paraId="7B5B43E2" w14:textId="28F9B5B9" w:rsidR="00F13D16" w:rsidRDefault="00C31DCE" w:rsidP="00F13D16">
            <w:r>
              <w:rPr>
                <w:rFonts w:ascii="Arial" w:hAnsi="Arial" w:cs="Arial"/>
                <w:sz w:val="20"/>
                <w:szCs w:val="20"/>
                <w:shd w:val="clear" w:color="auto" w:fill="FFFFFF"/>
              </w:rPr>
              <w:t>G/TBT/N/USA/1227/Rev.1</w:t>
            </w:r>
          </w:p>
        </w:tc>
        <w:tc>
          <w:tcPr>
            <w:tcW w:w="5670" w:type="dxa"/>
            <w:tcBorders>
              <w:top w:val="single" w:sz="8" w:space="0" w:color="000000"/>
              <w:left w:val="single" w:sz="8" w:space="0" w:color="000000"/>
              <w:bottom w:val="single" w:sz="8" w:space="0" w:color="000000"/>
              <w:right w:val="single" w:sz="8" w:space="0" w:color="000000"/>
            </w:tcBorders>
          </w:tcPr>
          <w:p w14:paraId="5CF9E499" w14:textId="77777777" w:rsidR="00F13D16" w:rsidRDefault="00C31DCE" w:rsidP="00C31DCE">
            <w:pPr>
              <w:spacing w:line="240" w:lineRule="auto"/>
              <w:rPr>
                <w:lang w:val="ru-RU"/>
              </w:rPr>
            </w:pPr>
            <w:r w:rsidRPr="00C31DCE">
              <w:rPr>
                <w:lang w:val="ru-RU"/>
              </w:rPr>
              <w:t>Беспроводные экстренные оповещения; Система экстренного оповещения; Модернизация национальных систем оповещения; (26 страниц, на английском языке), (101 страница,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127313F7" w14:textId="77777777" w:rsidR="00C31DCE" w:rsidRDefault="00831550" w:rsidP="00C31DCE">
            <w:pPr>
              <w:spacing w:line="240" w:lineRule="auto"/>
              <w:rPr>
                <w:lang w:val="ru-RU"/>
              </w:rPr>
            </w:pPr>
            <w:hyperlink r:id="rId13" w:history="1">
              <w:r w:rsidR="00C31DCE" w:rsidRPr="006546BD">
                <w:rPr>
                  <w:rStyle w:val="aff9"/>
                  <w:lang w:val="ru-RU"/>
                </w:rPr>
                <w:t>https://members.wto.org/crnattachments/2026/TBT/USA/26_04034_00_e.pdf</w:t>
              </w:r>
            </w:hyperlink>
            <w:r w:rsidR="00C31DCE">
              <w:rPr>
                <w:lang w:val="ru-RU"/>
              </w:rPr>
              <w:t xml:space="preserve"> </w:t>
            </w:r>
          </w:p>
          <w:p w14:paraId="77484170" w14:textId="650D4BA0" w:rsidR="00C31DCE" w:rsidRPr="00C31DCE" w:rsidRDefault="00831550" w:rsidP="00C31DCE">
            <w:pPr>
              <w:spacing w:line="240" w:lineRule="auto"/>
              <w:rPr>
                <w:lang w:val="ru-RU"/>
              </w:rPr>
            </w:pPr>
            <w:hyperlink r:id="rId14" w:history="1">
              <w:r w:rsidR="00C31DCE" w:rsidRPr="006546BD">
                <w:rPr>
                  <w:rStyle w:val="aff9"/>
                  <w:lang w:val="ru-RU"/>
                </w:rPr>
                <w:t>https://members.wto.org/crnattachments/2026/TBT/USA/26_04034_01_e.pdf</w:t>
              </w:r>
            </w:hyperlink>
            <w:r w:rsidR="00C31DCE">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A036E22" w14:textId="7AC2DB13" w:rsidR="00F13D16" w:rsidRPr="00C31DCE" w:rsidRDefault="00C31DCE" w:rsidP="00F13D16">
            <w:pPr>
              <w:rPr>
                <w:lang w:val="ru-RU"/>
              </w:rPr>
            </w:pPr>
            <w:r>
              <w:rPr>
                <w:lang w:val="ru-RU"/>
              </w:rPr>
              <w:t>29/09/26</w:t>
            </w:r>
          </w:p>
        </w:tc>
      </w:tr>
      <w:tr w:rsidR="00C31DCE" w:rsidRPr="00831550" w14:paraId="53B60F68" w14:textId="77777777" w:rsidTr="008C3DB9">
        <w:trPr>
          <w:gridAfter w:val="1"/>
          <w:wAfter w:w="4365" w:type="dxa"/>
        </w:trPr>
        <w:tc>
          <w:tcPr>
            <w:tcW w:w="788" w:type="dxa"/>
            <w:vMerge/>
          </w:tcPr>
          <w:p w14:paraId="301940BC" w14:textId="77777777" w:rsidR="00C31DCE" w:rsidRPr="00C31DCE" w:rsidRDefault="00C31DCE" w:rsidP="00C31DC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3D5393F" w14:textId="4F61BEA7" w:rsidR="00C31DCE" w:rsidRDefault="00C31DCE" w:rsidP="00C31DCE">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360214A2" w14:textId="31A05734" w:rsidR="00C31DCE" w:rsidRPr="00C31DCE" w:rsidRDefault="00C31DCE" w:rsidP="00C31DCE">
            <w:pPr>
              <w:rPr>
                <w:rFonts w:ascii="Times New Roman" w:eastAsia="Times New Roman" w:hAnsi="Times New Roman" w:cs="Times New Roman"/>
                <w:sz w:val="24"/>
                <w:szCs w:val="24"/>
                <w:lang w:val="ru-RU" w:eastAsia="ru-RU"/>
              </w:rPr>
            </w:pPr>
            <w:r w:rsidRPr="00C31DCE">
              <w:rPr>
                <w:lang w:val="ru-RU"/>
              </w:rPr>
              <w:t xml:space="preserve">Системы экстренного оповещения; Системы тревожной сигнализации и оповещения (код(ы) </w:t>
            </w:r>
            <w:r>
              <w:t>ICS</w:t>
            </w:r>
            <w:r w:rsidRPr="00C31DCE">
              <w:rPr>
                <w:lang w:val="ru-RU"/>
              </w:rPr>
              <w:t xml:space="preserve">: 13.320); Радиосвязь (код(ы) </w:t>
            </w:r>
            <w:r>
              <w:t>ICS</w:t>
            </w:r>
            <w:r w:rsidRPr="00C31DCE">
              <w:rPr>
                <w:lang w:val="ru-RU"/>
              </w:rPr>
              <w:t xml:space="preserve">: 33.060); Мобильные службы (код(ы) </w:t>
            </w:r>
            <w:r>
              <w:t>ICS</w:t>
            </w:r>
            <w:r w:rsidRPr="00C31DCE">
              <w:rPr>
                <w:lang w:val="ru-RU"/>
              </w:rPr>
              <w:t>: 33.070).</w:t>
            </w:r>
          </w:p>
        </w:tc>
        <w:tc>
          <w:tcPr>
            <w:tcW w:w="4110" w:type="dxa"/>
            <w:vMerge/>
          </w:tcPr>
          <w:p w14:paraId="08DE502A" w14:textId="77777777" w:rsidR="00C31DCE" w:rsidRPr="00C31DCE" w:rsidRDefault="00C31DCE" w:rsidP="00C31DCE">
            <w:pPr>
              <w:rPr>
                <w:lang w:val="ru-RU"/>
              </w:rPr>
            </w:pPr>
          </w:p>
        </w:tc>
      </w:tr>
      <w:tr w:rsidR="00C31DCE" w:rsidRPr="00831550" w14:paraId="5B1A0335" w14:textId="77777777" w:rsidTr="008C3DB9">
        <w:trPr>
          <w:gridAfter w:val="1"/>
          <w:wAfter w:w="4365" w:type="dxa"/>
        </w:trPr>
        <w:tc>
          <w:tcPr>
            <w:tcW w:w="788" w:type="dxa"/>
            <w:vMerge/>
          </w:tcPr>
          <w:p w14:paraId="0A79F2CF" w14:textId="77777777" w:rsidR="00C31DCE" w:rsidRPr="00C31DCE" w:rsidRDefault="00C31DCE" w:rsidP="00C31DC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364A381" w14:textId="73DBEADA" w:rsidR="00C31DCE" w:rsidRDefault="00C31DCE" w:rsidP="00C31DCE">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46E13719" w14:textId="624A032A" w:rsidR="00C31DCE" w:rsidRPr="00C31DCE" w:rsidRDefault="00C31DCE" w:rsidP="00C31DCE">
            <w:pPr>
              <w:pStyle w:val="aff8"/>
            </w:pPr>
            <w:r>
              <w:t>Предлагаемое правило — В данном документе Федеральная комиссия по связи (''FCC'' или ''Комиссия'') приняла Дальнейшее уведомление о предлагаемом законотворчестве, в котором запрашиваются комментарии по предлагаемым правилам, направленным на то, чтобы сделать Систему экстренного оповещения (EAS) и Беспроводные экстренные оповещения (WEA) более устойчивыми, гибкими и полезными.</w:t>
            </w:r>
          </w:p>
        </w:tc>
        <w:tc>
          <w:tcPr>
            <w:tcW w:w="4110" w:type="dxa"/>
            <w:vMerge/>
          </w:tcPr>
          <w:p w14:paraId="490B8C81" w14:textId="77777777" w:rsidR="00C31DCE" w:rsidRPr="00C31DCE" w:rsidRDefault="00C31DCE" w:rsidP="00C31DCE">
            <w:pPr>
              <w:rPr>
                <w:lang w:val="ru-RU"/>
              </w:rPr>
            </w:pPr>
          </w:p>
        </w:tc>
      </w:tr>
      <w:tr w:rsidR="00C31DCE" w:rsidRPr="00C31DCE" w14:paraId="06B9EB1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FF9FA00" w14:textId="77777777" w:rsidR="00C31DCE" w:rsidRDefault="00C31DCE" w:rsidP="00C31DCE">
            <w:r>
              <w:rPr>
                <w:rFonts w:ascii="Times New Roman" w:eastAsia="Times New Roman" w:hAnsi="Times New Roman"/>
                <w:sz w:val="20"/>
              </w:rPr>
              <w:t>6</w:t>
            </w:r>
          </w:p>
        </w:tc>
        <w:tc>
          <w:tcPr>
            <w:tcW w:w="2694" w:type="dxa"/>
            <w:tcBorders>
              <w:top w:val="single" w:sz="8" w:space="0" w:color="000000"/>
              <w:left w:val="single" w:sz="8" w:space="0" w:color="000000"/>
              <w:bottom w:val="single" w:sz="8" w:space="0" w:color="000000"/>
              <w:right w:val="single" w:sz="8" w:space="0" w:color="000000"/>
            </w:tcBorders>
          </w:tcPr>
          <w:p w14:paraId="03F87B24" w14:textId="7B2759C5" w:rsidR="00C31DCE" w:rsidRDefault="00C31DCE" w:rsidP="00C31DCE">
            <w:r>
              <w:rPr>
                <w:rFonts w:ascii="Arial" w:hAnsi="Arial" w:cs="Arial"/>
                <w:sz w:val="20"/>
                <w:szCs w:val="20"/>
                <w:shd w:val="clear" w:color="auto" w:fill="FFFFFF"/>
              </w:rPr>
              <w:t>G/TBT/N/TPKM/592/Add.1</w:t>
            </w:r>
          </w:p>
        </w:tc>
        <w:tc>
          <w:tcPr>
            <w:tcW w:w="5670" w:type="dxa"/>
            <w:tcBorders>
              <w:top w:val="single" w:sz="8" w:space="0" w:color="000000"/>
              <w:left w:val="single" w:sz="8" w:space="0" w:color="000000"/>
              <w:bottom w:val="single" w:sz="8" w:space="0" w:color="000000"/>
              <w:right w:val="single" w:sz="8" w:space="0" w:color="000000"/>
            </w:tcBorders>
          </w:tcPr>
          <w:p w14:paraId="43359DDD" w14:textId="77777777" w:rsidR="00C31DCE" w:rsidRDefault="00C31DCE" w:rsidP="00C31DCE">
            <w:pPr>
              <w:rPr>
                <w:lang w:val="ru-RU"/>
              </w:rPr>
            </w:pPr>
            <w:r w:rsidRPr="00C31DCE">
              <w:rPr>
                <w:lang w:val="ru-RU"/>
              </w:rPr>
              <w:t>Юридические требования к проверке горячекатаных двутавровых балок, подлежащих простой вторичной обработке</w:t>
            </w:r>
          </w:p>
          <w:p w14:paraId="225B4A18" w14:textId="77777777" w:rsidR="00C31DCE" w:rsidRDefault="00C31DCE" w:rsidP="00C31DCE">
            <w:pPr>
              <w:rPr>
                <w:lang w:val="ru-RU"/>
              </w:rPr>
            </w:pPr>
            <w:r w:rsidRPr="00C31DCE">
              <w:rPr>
                <w:lang w:val="ru-RU"/>
              </w:rPr>
              <w:t>[X]Уведомленная мера принята - дата: 31 июля 2026 г.</w:t>
            </w:r>
          </w:p>
          <w:p w14:paraId="758AACCD" w14:textId="77777777" w:rsidR="00C31DCE" w:rsidRDefault="00C31DCE" w:rsidP="00C31DCE">
            <w:pPr>
              <w:rPr>
                <w:lang w:val="ru-RU"/>
              </w:rPr>
            </w:pPr>
            <w:r w:rsidRPr="00C31DCE">
              <w:rPr>
                <w:lang w:val="ru-RU"/>
              </w:rPr>
              <w:t>[X]Уведомленная мера опубликована - дата: 31 июля 2026 г.</w:t>
            </w:r>
          </w:p>
          <w:p w14:paraId="73FF5C25" w14:textId="77777777" w:rsidR="00C31DCE" w:rsidRDefault="00C31DCE" w:rsidP="00C31DCE">
            <w:pPr>
              <w:rPr>
                <w:lang w:val="ru-RU"/>
              </w:rPr>
            </w:pPr>
            <w:r w:rsidRPr="00C31DCE">
              <w:rPr>
                <w:lang w:val="ru-RU"/>
              </w:rPr>
              <w:t>[X]Уведомленная мера вступает в силу - дата: 1 июля 2027 г.</w:t>
            </w:r>
          </w:p>
          <w:p w14:paraId="7D3A771E" w14:textId="77777777" w:rsidR="00C31DCE" w:rsidRDefault="00C31DCE" w:rsidP="00C31DCE">
            <w:pPr>
              <w:rPr>
                <w:lang w:val="ru-RU"/>
              </w:rPr>
            </w:pPr>
            <w:r w:rsidRPr="00C31DCE">
              <w:rPr>
                <w:lang w:val="ru-RU"/>
              </w:rPr>
              <w:t>[X]Текст окончательной меры доступен по адресу: 1:</w:t>
            </w:r>
          </w:p>
          <w:p w14:paraId="154C283E" w14:textId="77777777" w:rsidR="00C31DCE" w:rsidRDefault="00831550" w:rsidP="00C31DCE">
            <w:pPr>
              <w:rPr>
                <w:lang w:val="ru-RU"/>
              </w:rPr>
            </w:pPr>
            <w:hyperlink r:id="rId15" w:history="1">
              <w:r w:rsidR="00C31DCE" w:rsidRPr="006546BD">
                <w:rPr>
                  <w:rStyle w:val="aff9"/>
                  <w:lang w:val="ru-RU"/>
                </w:rPr>
                <w:t>https://members.wto.org/crnattachments/2026/TBT/T</w:t>
              </w:r>
              <w:r w:rsidR="00C31DCE" w:rsidRPr="006546BD">
                <w:rPr>
                  <w:rStyle w:val="aff9"/>
                  <w:lang w:val="ru-RU"/>
                </w:rPr>
                <w:lastRenderedPageBreak/>
                <w:t>PKM/final_measure/26_04041_00_e.pdf</w:t>
              </w:r>
            </w:hyperlink>
            <w:r w:rsidR="00C31DCE">
              <w:rPr>
                <w:lang w:val="ru-RU"/>
              </w:rPr>
              <w:t xml:space="preserve"> </w:t>
            </w:r>
          </w:p>
          <w:p w14:paraId="49288990" w14:textId="77777777" w:rsidR="00C31DCE" w:rsidRDefault="00831550" w:rsidP="00C31DCE">
            <w:pPr>
              <w:rPr>
                <w:lang w:val="ru-RU"/>
              </w:rPr>
            </w:pPr>
            <w:hyperlink r:id="rId16" w:history="1">
              <w:r w:rsidR="00C31DCE" w:rsidRPr="006546BD">
                <w:rPr>
                  <w:rStyle w:val="aff9"/>
                  <w:lang w:val="ru-RU"/>
                </w:rPr>
                <w:t>https://members.wto.org/crnattachments/2026/TBT/TPKM/final_measure/26_04041_00_x.pdf</w:t>
              </w:r>
            </w:hyperlink>
            <w:r w:rsidR="00C31DCE">
              <w:rPr>
                <w:lang w:val="ru-RU"/>
              </w:rPr>
              <w:t xml:space="preserve"> </w:t>
            </w:r>
          </w:p>
          <w:p w14:paraId="6E98BCD6" w14:textId="423B7F63" w:rsidR="00C31DCE" w:rsidRPr="00C31DCE" w:rsidRDefault="00C31DCE" w:rsidP="00C31DCE">
            <w:pPr>
              <w:rPr>
                <w:lang w:val="ru-RU"/>
              </w:rPr>
            </w:pPr>
            <w:r w:rsidRPr="00C31DCE">
              <w:rPr>
                <w:lang w:val="ru-RU"/>
              </w:rPr>
              <w:t>Целью данной нотификации является предоставление окончательных текстов «Юридических требований к проверке горячекатаных двутавровых балок, подлежащих простой вторичной обработке» и соответствующих дат их введения в действие. Проекты текстов, нотифицированные в документе «</w:t>
            </w:r>
            <w:r>
              <w:t>G</w:t>
            </w:r>
            <w:r w:rsidRPr="00C31DCE">
              <w:rPr>
                <w:lang w:val="ru-RU"/>
              </w:rPr>
              <w:t>/</w:t>
            </w:r>
            <w:r>
              <w:t>TBT</w:t>
            </w:r>
            <w:r w:rsidRPr="00C31DCE">
              <w:rPr>
                <w:lang w:val="ru-RU"/>
              </w:rPr>
              <w:t>/</w:t>
            </w:r>
            <w:r>
              <w:t>N</w:t>
            </w:r>
            <w:r w:rsidRPr="00C31DCE">
              <w:rPr>
                <w:lang w:val="ru-RU"/>
              </w:rPr>
              <w:t>/</w:t>
            </w:r>
            <w:r>
              <w:t>TPKM</w:t>
            </w:r>
            <w:r w:rsidRPr="00C31DCE">
              <w:rPr>
                <w:lang w:val="ru-RU"/>
              </w:rPr>
              <w:t>/592», были приняты с незначительными изменениями.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749156C0" w14:textId="7B3C30DE" w:rsidR="00C31DCE" w:rsidRPr="00C31DCE" w:rsidRDefault="00C31DCE" w:rsidP="00C31DCE">
            <w:pPr>
              <w:rPr>
                <w:lang w:val="ru-RU"/>
              </w:rPr>
            </w:pPr>
            <w:r>
              <w:rPr>
                <w:lang w:val="ru-RU"/>
              </w:rPr>
              <w:lastRenderedPageBreak/>
              <w:t>-</w:t>
            </w:r>
          </w:p>
        </w:tc>
      </w:tr>
      <w:tr w:rsidR="00C31DCE" w:rsidRPr="00C31DCE" w14:paraId="7852E053" w14:textId="77777777" w:rsidTr="008C3DB9">
        <w:trPr>
          <w:gridAfter w:val="1"/>
          <w:wAfter w:w="4365" w:type="dxa"/>
        </w:trPr>
        <w:tc>
          <w:tcPr>
            <w:tcW w:w="788" w:type="dxa"/>
            <w:vMerge/>
          </w:tcPr>
          <w:p w14:paraId="257C2453" w14:textId="77777777" w:rsidR="00C31DCE" w:rsidRPr="00C31DCE" w:rsidRDefault="00C31DCE" w:rsidP="00C31DC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68A57A0" w14:textId="0644991A" w:rsidR="00C31DCE" w:rsidRDefault="00C31DCE" w:rsidP="00C31DCE">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245055F1" w14:textId="0A10BC8C" w:rsidR="00C31DCE" w:rsidRPr="00C31DCE" w:rsidRDefault="00C31DCE" w:rsidP="00C31DCE">
            <w:pPr>
              <w:tabs>
                <w:tab w:val="left" w:pos="1110"/>
              </w:tabs>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8FDB699" w14:textId="77777777" w:rsidR="00C31DCE" w:rsidRPr="00C31DCE" w:rsidRDefault="00C31DCE" w:rsidP="00C31DCE"/>
        </w:tc>
      </w:tr>
      <w:tr w:rsidR="00C31DCE" w:rsidRPr="00C31DCE" w14:paraId="4972447F" w14:textId="77777777" w:rsidTr="008C3DB9">
        <w:trPr>
          <w:gridAfter w:val="1"/>
          <w:wAfter w:w="4365" w:type="dxa"/>
        </w:trPr>
        <w:tc>
          <w:tcPr>
            <w:tcW w:w="788" w:type="dxa"/>
            <w:vMerge/>
          </w:tcPr>
          <w:p w14:paraId="1E74BAB4" w14:textId="77777777" w:rsidR="00C31DCE" w:rsidRPr="00C31DCE" w:rsidRDefault="00C31DCE" w:rsidP="00C31DCE"/>
        </w:tc>
        <w:tc>
          <w:tcPr>
            <w:tcW w:w="2694" w:type="dxa"/>
            <w:tcBorders>
              <w:top w:val="single" w:sz="8" w:space="0" w:color="000000"/>
              <w:left w:val="single" w:sz="8" w:space="0" w:color="000000"/>
              <w:bottom w:val="single" w:sz="8" w:space="0" w:color="000000"/>
              <w:right w:val="single" w:sz="8" w:space="0" w:color="000000"/>
            </w:tcBorders>
          </w:tcPr>
          <w:p w14:paraId="7F2B4A40" w14:textId="12094BB6" w:rsidR="00C31DCE" w:rsidRPr="00C31DCE" w:rsidRDefault="00C31DCE" w:rsidP="00C31DCE">
            <w:pPr>
              <w:rPr>
                <w:lang w:val="ru-RU"/>
              </w:rPr>
            </w:pPr>
            <w:r w:rsidRPr="00C31DCE">
              <w:rPr>
                <w:lang w:val="ru-RU"/>
              </w:rPr>
              <w:t xml:space="preserve">Отдельная таможенная территория Тайваня, Пэнху, </w:t>
            </w:r>
            <w:proofErr w:type="spellStart"/>
            <w:r w:rsidRPr="00C31DCE">
              <w:rPr>
                <w:lang w:val="ru-RU"/>
              </w:rPr>
              <w:t>Цзиньмэнь</w:t>
            </w:r>
            <w:proofErr w:type="spellEnd"/>
            <w:r w:rsidRPr="00C31DCE">
              <w:rPr>
                <w:lang w:val="ru-RU"/>
              </w:rPr>
              <w:t xml:space="preserve"> и Мацу</w:t>
            </w:r>
          </w:p>
        </w:tc>
        <w:tc>
          <w:tcPr>
            <w:tcW w:w="5670" w:type="dxa"/>
            <w:tcBorders>
              <w:top w:val="single" w:sz="8" w:space="0" w:color="000000"/>
              <w:left w:val="single" w:sz="8" w:space="0" w:color="000000"/>
              <w:bottom w:val="single" w:sz="8" w:space="0" w:color="000000"/>
              <w:right w:val="single" w:sz="8" w:space="0" w:color="000000"/>
            </w:tcBorders>
          </w:tcPr>
          <w:p w14:paraId="3ACC88AA" w14:textId="3F1DF491" w:rsidR="00C31DCE" w:rsidRPr="00C31DCE" w:rsidRDefault="00C31DCE" w:rsidP="00C31DCE">
            <w:pPr>
              <w:rPr>
                <w:lang w:val="ru-RU"/>
              </w:rPr>
            </w:pPr>
            <w:r>
              <w:rPr>
                <w:lang w:val="ru-RU"/>
              </w:rPr>
              <w:t>-</w:t>
            </w:r>
          </w:p>
        </w:tc>
        <w:tc>
          <w:tcPr>
            <w:tcW w:w="4110" w:type="dxa"/>
            <w:vMerge/>
          </w:tcPr>
          <w:p w14:paraId="53A3AEB5" w14:textId="77777777" w:rsidR="00C31DCE" w:rsidRPr="00C31DCE" w:rsidRDefault="00C31DCE" w:rsidP="00C31DCE">
            <w:pPr>
              <w:rPr>
                <w:lang w:val="ru-RU"/>
              </w:rPr>
            </w:pPr>
          </w:p>
        </w:tc>
      </w:tr>
      <w:tr w:rsidR="00C31DCE" w:rsidRPr="00C31DCE" w14:paraId="0FCB6F9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FBAA7CF" w14:textId="77777777" w:rsidR="00C31DCE" w:rsidRDefault="00C31DCE" w:rsidP="00C31DCE">
            <w:r>
              <w:rPr>
                <w:rFonts w:ascii="Times New Roman" w:eastAsia="Times New Roman" w:hAnsi="Times New Roman"/>
                <w:sz w:val="20"/>
              </w:rPr>
              <w:t>7</w:t>
            </w:r>
          </w:p>
        </w:tc>
        <w:tc>
          <w:tcPr>
            <w:tcW w:w="2694" w:type="dxa"/>
            <w:tcBorders>
              <w:top w:val="single" w:sz="8" w:space="0" w:color="000000"/>
              <w:left w:val="single" w:sz="8" w:space="0" w:color="000000"/>
              <w:bottom w:val="single" w:sz="8" w:space="0" w:color="000000"/>
              <w:right w:val="single" w:sz="8" w:space="0" w:color="000000"/>
            </w:tcBorders>
          </w:tcPr>
          <w:p w14:paraId="76C48AB6" w14:textId="24EF3D62" w:rsidR="00C31DCE" w:rsidRDefault="00C31DCE" w:rsidP="00C31DCE">
            <w:r>
              <w:rPr>
                <w:rFonts w:ascii="Arial" w:hAnsi="Arial" w:cs="Arial"/>
                <w:sz w:val="20"/>
                <w:szCs w:val="20"/>
                <w:shd w:val="clear" w:color="auto" w:fill="FFFFFF"/>
              </w:rPr>
              <w:t>G/TBT/N/JPN/879/Add.1</w:t>
            </w:r>
          </w:p>
        </w:tc>
        <w:tc>
          <w:tcPr>
            <w:tcW w:w="5670" w:type="dxa"/>
            <w:tcBorders>
              <w:top w:val="single" w:sz="8" w:space="0" w:color="000000"/>
              <w:left w:val="single" w:sz="8" w:space="0" w:color="000000"/>
              <w:bottom w:val="single" w:sz="8" w:space="0" w:color="000000"/>
              <w:right w:val="single" w:sz="8" w:space="0" w:color="000000"/>
            </w:tcBorders>
          </w:tcPr>
          <w:p w14:paraId="4A380F02" w14:textId="77777777" w:rsidR="00C31DCE" w:rsidRDefault="00C31DCE" w:rsidP="00C31DCE">
            <w:pPr>
              <w:rPr>
                <w:lang w:val="ru-RU"/>
              </w:rPr>
            </w:pPr>
            <w:r w:rsidRPr="00C31DCE">
              <w:rPr>
                <w:lang w:val="ru-RU"/>
              </w:rPr>
              <w:t>Пересмотр Указа о применении Закона о регулировании производства и оценки химических веществ.</w:t>
            </w:r>
          </w:p>
          <w:p w14:paraId="57625D54" w14:textId="77777777" w:rsidR="00C31DCE" w:rsidRDefault="00C31DCE" w:rsidP="00C31DCE">
            <w:pPr>
              <w:rPr>
                <w:lang w:val="ru-RU"/>
              </w:rPr>
            </w:pPr>
            <w:r w:rsidRPr="00C31DCE">
              <w:rPr>
                <w:lang w:val="ru-RU"/>
              </w:rPr>
              <w:t>[X]Опубликована уведомленная мера - дата: 17 декабря 2025 г.</w:t>
            </w:r>
          </w:p>
          <w:p w14:paraId="7B43428A" w14:textId="77777777" w:rsidR="00C31DCE" w:rsidRDefault="00C31DCE" w:rsidP="00C31DCE">
            <w:pPr>
              <w:rPr>
                <w:lang w:val="ru-RU"/>
              </w:rPr>
            </w:pPr>
            <w:r w:rsidRPr="00C31DCE">
              <w:rPr>
                <w:lang w:val="ru-RU"/>
              </w:rPr>
              <w:t>[X] Уведомленная мера вступает в силу - дата: 17 июня 2026 г.</w:t>
            </w:r>
          </w:p>
          <w:p w14:paraId="43B27231" w14:textId="77777777" w:rsidR="00C31DCE" w:rsidRDefault="00C31DCE" w:rsidP="00C31DCE">
            <w:pPr>
              <w:rPr>
                <w:lang w:val="ru-RU"/>
              </w:rPr>
            </w:pPr>
            <w:r w:rsidRPr="00C31DCE">
              <w:rPr>
                <w:lang w:val="ru-RU"/>
              </w:rPr>
              <w:t>[X]Текст окончательной меры доступен по адресу: 1:</w:t>
            </w:r>
          </w:p>
          <w:p w14:paraId="26EA1303" w14:textId="77777777" w:rsidR="00C31DCE" w:rsidRDefault="00831550" w:rsidP="00C31DCE">
            <w:pPr>
              <w:rPr>
                <w:lang w:val="ru-RU"/>
              </w:rPr>
            </w:pPr>
            <w:hyperlink r:id="rId17" w:history="1">
              <w:r w:rsidR="00C31DCE" w:rsidRPr="006546BD">
                <w:rPr>
                  <w:rStyle w:val="aff9"/>
                  <w:lang w:val="ru-RU"/>
                </w:rPr>
                <w:t>https://www.meti.go.jp/english/press/2025/1212_001.html</w:t>
              </w:r>
            </w:hyperlink>
            <w:r w:rsidR="00C31DCE">
              <w:rPr>
                <w:lang w:val="ru-RU"/>
              </w:rPr>
              <w:t xml:space="preserve"> </w:t>
            </w:r>
          </w:p>
          <w:p w14:paraId="79A0D858" w14:textId="77777777" w:rsidR="00C31DCE" w:rsidRPr="00C31DCE" w:rsidRDefault="00C31DCE" w:rsidP="00C31DCE">
            <w:pPr>
              <w:spacing w:line="240" w:lineRule="auto"/>
              <w:rPr>
                <w:lang w:val="ru-RU"/>
              </w:rPr>
            </w:pPr>
            <w:r w:rsidRPr="00C31DCE">
              <w:rPr>
                <w:lang w:val="ru-RU"/>
              </w:rPr>
              <w:t xml:space="preserve">Соединения, связанные с </w:t>
            </w:r>
            <w:proofErr w:type="spellStart"/>
            <w:r w:rsidRPr="00C31DCE">
              <w:rPr>
                <w:lang w:val="ru-RU"/>
              </w:rPr>
              <w:t>PFHxS</w:t>
            </w:r>
            <w:proofErr w:type="spellEnd"/>
            <w:r w:rsidRPr="00C31DCE">
              <w:rPr>
                <w:lang w:val="ru-RU"/>
              </w:rPr>
              <w:t xml:space="preserve"> (</w:t>
            </w:r>
            <w:proofErr w:type="spellStart"/>
            <w:r w:rsidRPr="00C31DCE">
              <w:rPr>
                <w:lang w:val="ru-RU"/>
              </w:rPr>
              <w:t>перфторгексансульфоновой</w:t>
            </w:r>
            <w:proofErr w:type="spellEnd"/>
            <w:r w:rsidRPr="00C31DCE">
              <w:rPr>
                <w:lang w:val="ru-RU"/>
              </w:rPr>
              <w:t xml:space="preserve"> кислотой), которые являются потенциально опасными веществами из-за их </w:t>
            </w:r>
            <w:proofErr w:type="spellStart"/>
            <w:r w:rsidRPr="00C31DCE">
              <w:rPr>
                <w:lang w:val="ru-RU"/>
              </w:rPr>
              <w:t>бионеразлагаемости</w:t>
            </w:r>
            <w:proofErr w:type="spellEnd"/>
            <w:r w:rsidRPr="00C31DCE">
              <w:rPr>
                <w:lang w:val="ru-RU"/>
              </w:rPr>
              <w:t xml:space="preserve">, высокой степени потенциала </w:t>
            </w:r>
            <w:proofErr w:type="spellStart"/>
            <w:r w:rsidRPr="00C31DCE">
              <w:rPr>
                <w:lang w:val="ru-RU"/>
              </w:rPr>
              <w:t>биоаккумуляции</w:t>
            </w:r>
            <w:proofErr w:type="spellEnd"/>
            <w:r w:rsidRPr="00C31DCE">
              <w:rPr>
                <w:lang w:val="ru-RU"/>
              </w:rPr>
              <w:t xml:space="preserve"> и хронической токсичности, были включены в перечень химических веществ класса I (</w:t>
            </w:r>
            <w:proofErr w:type="spellStart"/>
            <w:r w:rsidRPr="00C31DCE">
              <w:rPr>
                <w:lang w:val="ru-RU"/>
              </w:rPr>
              <w:t>Class</w:t>
            </w:r>
            <w:proofErr w:type="spellEnd"/>
            <w:r w:rsidRPr="00C31DCE">
              <w:rPr>
                <w:lang w:val="ru-RU"/>
              </w:rPr>
              <w:t xml:space="preserve"> I </w:t>
            </w:r>
            <w:proofErr w:type="spellStart"/>
            <w:r w:rsidRPr="00C31DCE">
              <w:rPr>
                <w:lang w:val="ru-RU"/>
              </w:rPr>
              <w:t>Specified</w:t>
            </w:r>
            <w:proofErr w:type="spellEnd"/>
            <w:r w:rsidRPr="00C31DCE">
              <w:rPr>
                <w:lang w:val="ru-RU"/>
              </w:rPr>
              <w:t xml:space="preserve"> </w:t>
            </w:r>
            <w:proofErr w:type="spellStart"/>
            <w:r w:rsidRPr="00C31DCE">
              <w:rPr>
                <w:lang w:val="ru-RU"/>
              </w:rPr>
              <w:t>Chemical</w:t>
            </w:r>
            <w:proofErr w:type="spellEnd"/>
            <w:r w:rsidRPr="00C31DCE">
              <w:rPr>
                <w:lang w:val="ru-RU"/>
              </w:rPr>
              <w:t xml:space="preserve"> </w:t>
            </w:r>
            <w:proofErr w:type="spellStart"/>
            <w:r w:rsidRPr="00C31DCE">
              <w:rPr>
                <w:lang w:val="ru-RU"/>
              </w:rPr>
              <w:t>Substances</w:t>
            </w:r>
            <w:proofErr w:type="spellEnd"/>
            <w:r w:rsidRPr="00C31DCE">
              <w:rPr>
                <w:lang w:val="ru-RU"/>
              </w:rPr>
              <w:t>) в соответствии с Указом о применении Закона о регулировании производства и оценки химических веществ от 17 июня 2026 года в целях предотвращения загрязнения окружающей среды.</w:t>
            </w:r>
          </w:p>
          <w:p w14:paraId="6D0A5223" w14:textId="3F38F47C" w:rsidR="00C31DCE" w:rsidRPr="00C31DCE" w:rsidRDefault="00C31DCE" w:rsidP="00C31DCE">
            <w:pPr>
              <w:spacing w:line="240" w:lineRule="auto"/>
              <w:rPr>
                <w:rFonts w:ascii="Arial" w:eastAsia="Times New Roman" w:hAnsi="Arial" w:cs="Arial"/>
                <w:sz w:val="24"/>
                <w:szCs w:val="24"/>
                <w:lang w:val="ru-RU" w:eastAsia="ru-RU"/>
              </w:rPr>
            </w:pPr>
            <w:r w:rsidRPr="00C31DCE">
              <w:rPr>
                <w:lang w:val="ru-RU"/>
              </w:rPr>
              <w:t xml:space="preserve">Этот пересмотр основан на решении 10-й Конференции сторон Стокгольмской конвенции о стойких органических загрязнителях, принятом в 2022 году. Кроме того, с 17 июня 2026 года был введен запрет на импорт продукции, в которой </w:t>
            </w:r>
            <w:r w:rsidRPr="00C31DCE">
              <w:rPr>
                <w:lang w:val="ru-RU"/>
              </w:rPr>
              <w:lastRenderedPageBreak/>
              <w:t xml:space="preserve">используются соединения, связанные с </w:t>
            </w:r>
            <w:proofErr w:type="spellStart"/>
            <w:r w:rsidRPr="00C31DCE">
              <w:rPr>
                <w:lang w:val="ru-RU"/>
              </w:rPr>
              <w:t>PFHxS</w:t>
            </w:r>
            <w:proofErr w:type="spellEnd"/>
            <w:r w:rsidRPr="00C31DCE">
              <w:rPr>
                <w:lang w:val="ru-RU"/>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3FFE09D1" w14:textId="588BCA8A" w:rsidR="00C31DCE" w:rsidRPr="00C31DCE" w:rsidRDefault="00C31DCE" w:rsidP="00C31DCE">
            <w:pPr>
              <w:rPr>
                <w:lang w:val="ru-RU"/>
              </w:rPr>
            </w:pPr>
            <w:r>
              <w:rPr>
                <w:lang w:val="ru-RU"/>
              </w:rPr>
              <w:lastRenderedPageBreak/>
              <w:t>-</w:t>
            </w:r>
          </w:p>
        </w:tc>
      </w:tr>
      <w:tr w:rsidR="00C31DCE" w:rsidRPr="00C31DCE" w14:paraId="46572774" w14:textId="77777777" w:rsidTr="008C3DB9">
        <w:trPr>
          <w:gridAfter w:val="1"/>
          <w:wAfter w:w="4365" w:type="dxa"/>
        </w:trPr>
        <w:tc>
          <w:tcPr>
            <w:tcW w:w="788" w:type="dxa"/>
            <w:vMerge/>
          </w:tcPr>
          <w:p w14:paraId="0A83E2F3" w14:textId="77777777" w:rsidR="00C31DCE" w:rsidRPr="00C31DCE" w:rsidRDefault="00C31DCE" w:rsidP="00C31DC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0A62C85" w14:textId="4ABA9776" w:rsidR="00C31DCE" w:rsidRDefault="00C31DCE" w:rsidP="00C31DCE">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02068C30" w14:textId="3E2A47B3" w:rsidR="00C31DCE" w:rsidRPr="00C31DCE" w:rsidRDefault="00C31DCE" w:rsidP="00C31DC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03CC4CF" w14:textId="77777777" w:rsidR="00C31DCE" w:rsidRPr="00C31DCE" w:rsidRDefault="00C31DCE" w:rsidP="00C31DCE"/>
        </w:tc>
      </w:tr>
      <w:tr w:rsidR="00C31DCE" w:rsidRPr="00C31DCE" w14:paraId="0A084AAD" w14:textId="77777777" w:rsidTr="008C3DB9">
        <w:trPr>
          <w:gridAfter w:val="1"/>
          <w:wAfter w:w="4365" w:type="dxa"/>
        </w:trPr>
        <w:tc>
          <w:tcPr>
            <w:tcW w:w="788" w:type="dxa"/>
            <w:vMerge/>
          </w:tcPr>
          <w:p w14:paraId="18916E1A" w14:textId="77777777" w:rsidR="00C31DCE" w:rsidRPr="00C31DCE" w:rsidRDefault="00C31DCE" w:rsidP="00C31DCE"/>
        </w:tc>
        <w:tc>
          <w:tcPr>
            <w:tcW w:w="2694" w:type="dxa"/>
            <w:tcBorders>
              <w:top w:val="single" w:sz="8" w:space="0" w:color="000000"/>
              <w:left w:val="single" w:sz="8" w:space="0" w:color="000000"/>
              <w:bottom w:val="single" w:sz="8" w:space="0" w:color="000000"/>
              <w:right w:val="single" w:sz="8" w:space="0" w:color="000000"/>
            </w:tcBorders>
          </w:tcPr>
          <w:p w14:paraId="1E399092" w14:textId="7F77715F" w:rsidR="00C31DCE" w:rsidRPr="00C31DCE" w:rsidRDefault="00C31DCE" w:rsidP="00C31DCE">
            <w:pPr>
              <w:rPr>
                <w:lang w:val="kk-KZ"/>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216C0290" w14:textId="770D6941" w:rsidR="00C31DCE" w:rsidRPr="00C31DCE" w:rsidRDefault="00C31DCE" w:rsidP="00C31DC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7AB19C4" w14:textId="77777777" w:rsidR="00C31DCE" w:rsidRPr="00C31DCE" w:rsidRDefault="00C31DCE" w:rsidP="00C31DCE"/>
        </w:tc>
      </w:tr>
      <w:tr w:rsidR="00C31DCE" w:rsidRPr="00C31DCE" w14:paraId="5CDC866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B25737C" w14:textId="77777777" w:rsidR="00C31DCE" w:rsidRDefault="00C31DCE" w:rsidP="00C31DCE">
            <w:r>
              <w:rPr>
                <w:rFonts w:ascii="Times New Roman" w:eastAsia="Times New Roman" w:hAnsi="Times New Roman"/>
                <w:sz w:val="20"/>
              </w:rPr>
              <w:t>8</w:t>
            </w:r>
          </w:p>
        </w:tc>
        <w:tc>
          <w:tcPr>
            <w:tcW w:w="2694" w:type="dxa"/>
            <w:tcBorders>
              <w:top w:val="single" w:sz="8" w:space="0" w:color="000000"/>
              <w:left w:val="single" w:sz="8" w:space="0" w:color="000000"/>
              <w:bottom w:val="single" w:sz="8" w:space="0" w:color="000000"/>
              <w:right w:val="single" w:sz="8" w:space="0" w:color="000000"/>
            </w:tcBorders>
          </w:tcPr>
          <w:p w14:paraId="66CC556E" w14:textId="1401487F" w:rsidR="00C31DCE" w:rsidRDefault="00C31DCE" w:rsidP="00C31DCE">
            <w:r>
              <w:rPr>
                <w:rFonts w:ascii="Arial" w:hAnsi="Arial" w:cs="Arial"/>
                <w:sz w:val="20"/>
                <w:szCs w:val="20"/>
                <w:shd w:val="clear" w:color="auto" w:fill="FFFFFF"/>
              </w:rPr>
              <w:t>G/TBT/N/JOR/92/Add.1</w:t>
            </w:r>
          </w:p>
        </w:tc>
        <w:tc>
          <w:tcPr>
            <w:tcW w:w="5670" w:type="dxa"/>
            <w:tcBorders>
              <w:top w:val="single" w:sz="8" w:space="0" w:color="000000"/>
              <w:left w:val="single" w:sz="8" w:space="0" w:color="000000"/>
              <w:bottom w:val="single" w:sz="8" w:space="0" w:color="000000"/>
              <w:right w:val="single" w:sz="8" w:space="0" w:color="000000"/>
            </w:tcBorders>
          </w:tcPr>
          <w:p w14:paraId="62C29E03" w14:textId="77777777" w:rsidR="00C31DCE" w:rsidRDefault="00C31DCE" w:rsidP="00C31DCE">
            <w:pPr>
              <w:rPr>
                <w:lang w:val="ru-RU"/>
              </w:rPr>
            </w:pPr>
            <w:r w:rsidRPr="00C31DCE">
              <w:t>DJS</w:t>
            </w:r>
            <w:r w:rsidRPr="00C31DCE">
              <w:rPr>
                <w:lang w:val="ru-RU"/>
              </w:rPr>
              <w:t xml:space="preserve"> 241/2026 Зерновые и бобовые культуры и продукты из них </w:t>
            </w:r>
            <w:r w:rsidRPr="00C31DCE">
              <w:rPr>
                <w:rFonts w:ascii="Times New Roman" w:hAnsi="Times New Roman" w:cs="Times New Roman"/>
              </w:rPr>
              <w:t>ـــ</w:t>
            </w:r>
            <w:r w:rsidRPr="00C31DCE">
              <w:rPr>
                <w:lang w:val="ru-RU"/>
              </w:rPr>
              <w:t xml:space="preserve"> Рис </w:t>
            </w:r>
            <w:r w:rsidRPr="00C31DCE">
              <w:rPr>
                <w:rFonts w:ascii="Times New Roman" w:hAnsi="Times New Roman" w:cs="Times New Roman"/>
              </w:rPr>
              <w:t>ـــ</w:t>
            </w:r>
            <w:r w:rsidRPr="00C31DCE">
              <w:rPr>
                <w:lang w:val="ru-RU"/>
              </w:rPr>
              <w:t xml:space="preserve"> Технические характеристики</w:t>
            </w:r>
          </w:p>
          <w:p w14:paraId="7028F5E7" w14:textId="77777777" w:rsidR="00EB5AD7" w:rsidRDefault="00EB5AD7" w:rsidP="00C31DCE">
            <w:pPr>
              <w:rPr>
                <w:lang w:val="ru-RU"/>
              </w:rPr>
            </w:pPr>
            <w:r w:rsidRPr="00EB5AD7">
              <w:rPr>
                <w:lang w:val="ru-RU"/>
              </w:rPr>
              <w:t>[X]Период для комментариев изменен - дата: 4 октября 2026</w:t>
            </w:r>
          </w:p>
          <w:p w14:paraId="47F640B1" w14:textId="25A14F8D" w:rsidR="00EB5AD7" w:rsidRPr="00C31DCE" w:rsidRDefault="00EB5AD7" w:rsidP="00C31DCE">
            <w:pPr>
              <w:rPr>
                <w:lang w:val="ru-RU"/>
              </w:rPr>
            </w:pPr>
            <w:r w:rsidRPr="00EB5AD7">
              <w:rPr>
                <w:lang w:val="ru-RU"/>
              </w:rPr>
              <w:t>[X] Уведомленная мера вступает в силу - дата: 1 февраля 2027 года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4D1C9713" w14:textId="0E47C48F" w:rsidR="00C31DCE" w:rsidRPr="00C31DCE" w:rsidRDefault="00EB5AD7" w:rsidP="00C31DCE">
            <w:pPr>
              <w:rPr>
                <w:lang w:val="ru-RU"/>
              </w:rPr>
            </w:pPr>
            <w:r>
              <w:rPr>
                <w:lang w:val="ru-RU"/>
              </w:rPr>
              <w:t>4/10/26</w:t>
            </w:r>
          </w:p>
        </w:tc>
      </w:tr>
      <w:tr w:rsidR="00C31DCE" w:rsidRPr="00C31DCE" w14:paraId="2BA11926" w14:textId="77777777" w:rsidTr="008C3DB9">
        <w:trPr>
          <w:gridAfter w:val="1"/>
          <w:wAfter w:w="4365" w:type="dxa"/>
        </w:trPr>
        <w:tc>
          <w:tcPr>
            <w:tcW w:w="788" w:type="dxa"/>
            <w:vMerge/>
          </w:tcPr>
          <w:p w14:paraId="131CD05F" w14:textId="77777777" w:rsidR="00C31DCE" w:rsidRPr="00C31DCE" w:rsidRDefault="00C31DCE" w:rsidP="00C31DC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37293C5" w14:textId="7BD01C1C" w:rsidR="00C31DCE" w:rsidRDefault="00C31DCE" w:rsidP="00C31DCE">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6D9BBC70" w14:textId="6D75FA14" w:rsidR="00C31DCE" w:rsidRPr="00EB5AD7" w:rsidRDefault="00EB5AD7" w:rsidP="00EB5AD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A9906A8" w14:textId="77777777" w:rsidR="00C31DCE" w:rsidRPr="00C31DCE" w:rsidRDefault="00C31DCE" w:rsidP="00C31DCE"/>
        </w:tc>
      </w:tr>
      <w:tr w:rsidR="00C31DCE" w:rsidRPr="00C31DCE" w14:paraId="0F32F813" w14:textId="77777777" w:rsidTr="008C3DB9">
        <w:trPr>
          <w:gridAfter w:val="1"/>
          <w:wAfter w:w="4365" w:type="dxa"/>
        </w:trPr>
        <w:tc>
          <w:tcPr>
            <w:tcW w:w="788" w:type="dxa"/>
            <w:vMerge/>
          </w:tcPr>
          <w:p w14:paraId="5E4E9088" w14:textId="77777777" w:rsidR="00C31DCE" w:rsidRPr="00C31DCE" w:rsidRDefault="00C31DCE" w:rsidP="00C31DCE"/>
        </w:tc>
        <w:tc>
          <w:tcPr>
            <w:tcW w:w="2694" w:type="dxa"/>
            <w:tcBorders>
              <w:top w:val="single" w:sz="8" w:space="0" w:color="000000"/>
              <w:left w:val="single" w:sz="8" w:space="0" w:color="000000"/>
              <w:bottom w:val="single" w:sz="8" w:space="0" w:color="000000"/>
              <w:right w:val="single" w:sz="8" w:space="0" w:color="000000"/>
            </w:tcBorders>
          </w:tcPr>
          <w:p w14:paraId="070BA76C" w14:textId="79D36005" w:rsidR="00C31DCE" w:rsidRDefault="00C31DCE" w:rsidP="00C31DCE">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652290EE" w14:textId="6207B884" w:rsidR="00C31DCE" w:rsidRPr="00EB5AD7" w:rsidRDefault="00EB5AD7" w:rsidP="00C31DC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A1EEB3A" w14:textId="77777777" w:rsidR="00C31DCE" w:rsidRPr="00C31DCE" w:rsidRDefault="00C31DCE" w:rsidP="00C31DCE"/>
        </w:tc>
      </w:tr>
      <w:tr w:rsidR="00C31DCE" w:rsidRPr="00EB5AD7" w14:paraId="6C23030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163A8E0" w14:textId="77777777" w:rsidR="00C31DCE" w:rsidRDefault="00C31DCE" w:rsidP="00C31DCE">
            <w:r>
              <w:rPr>
                <w:rFonts w:ascii="Times New Roman" w:eastAsia="Times New Roman" w:hAnsi="Times New Roman"/>
                <w:sz w:val="20"/>
              </w:rPr>
              <w:t>9</w:t>
            </w:r>
          </w:p>
        </w:tc>
        <w:tc>
          <w:tcPr>
            <w:tcW w:w="2694" w:type="dxa"/>
            <w:tcBorders>
              <w:top w:val="single" w:sz="8" w:space="0" w:color="000000"/>
              <w:left w:val="single" w:sz="8" w:space="0" w:color="000000"/>
              <w:bottom w:val="single" w:sz="8" w:space="0" w:color="000000"/>
              <w:right w:val="single" w:sz="8" w:space="0" w:color="000000"/>
            </w:tcBorders>
          </w:tcPr>
          <w:p w14:paraId="57526726" w14:textId="2D0E63E7" w:rsidR="00C31DCE" w:rsidRPr="009610C7" w:rsidRDefault="00EB5AD7" w:rsidP="00C31DCE">
            <w:pPr>
              <w:shd w:val="clear" w:color="auto" w:fill="FFFFFF"/>
              <w:spacing w:after="0" w:line="240" w:lineRule="auto"/>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G/TBT/N/ISR/1412</w:t>
            </w:r>
          </w:p>
        </w:tc>
        <w:tc>
          <w:tcPr>
            <w:tcW w:w="5670" w:type="dxa"/>
            <w:tcBorders>
              <w:top w:val="single" w:sz="8" w:space="0" w:color="000000"/>
              <w:left w:val="single" w:sz="8" w:space="0" w:color="000000"/>
              <w:bottom w:val="single" w:sz="8" w:space="0" w:color="000000"/>
              <w:right w:val="single" w:sz="8" w:space="0" w:color="000000"/>
            </w:tcBorders>
          </w:tcPr>
          <w:p w14:paraId="55F8D442" w14:textId="77777777" w:rsidR="00C31DCE" w:rsidRDefault="00EB5AD7" w:rsidP="00C31DCE">
            <w:pPr>
              <w:rPr>
                <w:lang w:val="ru-RU"/>
              </w:rPr>
            </w:pPr>
            <w:r w:rsidRPr="00EB5AD7">
              <w:rPr>
                <w:lang w:val="ru-RU"/>
              </w:rPr>
              <w:t xml:space="preserve">Охрана общественного здоровья (Пищевые продукты) (Поправка к Приложению </w:t>
            </w:r>
            <w:r>
              <w:t>II</w:t>
            </w:r>
            <w:r w:rsidRPr="00EB5AD7">
              <w:rPr>
                <w:lang w:val="ru-RU"/>
              </w:rPr>
              <w:t>-А) (Регламент 1169/2011) (Отсрочка применения положений о маркировке переработанного мяса и импортируемой рыбы) (Временное распоряжение); (4 страницы, на иврите) Ссылка на нотифицированный документ(ы) и/или контактные данные органа или ведомства, которые могут предоставить копии по запросу:</w:t>
            </w:r>
          </w:p>
          <w:p w14:paraId="0F4C0B7A" w14:textId="5D112EB8" w:rsidR="00EB5AD7" w:rsidRPr="00EB5AD7" w:rsidRDefault="00831550" w:rsidP="00C31DCE">
            <w:pPr>
              <w:rPr>
                <w:lang w:val="ru-RU"/>
              </w:rPr>
            </w:pPr>
            <w:hyperlink r:id="rId18" w:history="1">
              <w:r w:rsidR="00EB5AD7" w:rsidRPr="006546BD">
                <w:rPr>
                  <w:rStyle w:val="aff9"/>
                  <w:lang w:val="ru-RU"/>
                </w:rPr>
                <w:t>https://members.wto.org/crnattachments/2026/TBT/ISR/26_04055_00_x.pdf</w:t>
              </w:r>
            </w:hyperlink>
            <w:r w:rsidR="00EB5AD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36105A8" w14:textId="68788898" w:rsidR="00C31DCE" w:rsidRPr="00071B0D" w:rsidRDefault="00EB5AD7" w:rsidP="00C31DCE">
            <w:pPr>
              <w:rPr>
                <w:lang w:val="ru-RU"/>
              </w:rPr>
            </w:pPr>
            <w:r>
              <w:rPr>
                <w:lang w:val="ru-RU"/>
              </w:rPr>
              <w:t>2/10/26</w:t>
            </w:r>
          </w:p>
        </w:tc>
      </w:tr>
      <w:tr w:rsidR="00EB5AD7" w:rsidRPr="00831550" w14:paraId="58C103E0" w14:textId="77777777" w:rsidTr="008C3DB9">
        <w:trPr>
          <w:gridAfter w:val="1"/>
          <w:wAfter w:w="4365" w:type="dxa"/>
        </w:trPr>
        <w:tc>
          <w:tcPr>
            <w:tcW w:w="788" w:type="dxa"/>
            <w:vMerge/>
          </w:tcPr>
          <w:p w14:paraId="16380D45" w14:textId="77777777" w:rsidR="00EB5AD7" w:rsidRPr="00071B0D" w:rsidRDefault="00EB5AD7" w:rsidP="00EB5AD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F61CEED" w14:textId="2D536785" w:rsidR="00EB5AD7" w:rsidRDefault="00EB5AD7" w:rsidP="00EB5AD7">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664C6982" w14:textId="5773C50A" w:rsidR="00EB5AD7" w:rsidRPr="00EB5AD7" w:rsidRDefault="00EB5AD7" w:rsidP="00EB5AD7">
            <w:pPr>
              <w:rPr>
                <w:lang w:val="ru-RU"/>
              </w:rPr>
            </w:pPr>
            <w:r w:rsidRPr="00EB5AD7">
              <w:rPr>
                <w:lang w:val="ru-RU"/>
              </w:rPr>
              <w:t xml:space="preserve">Положения о маркировке переработанного мяса и импортируемой рыбы (коды </w:t>
            </w:r>
            <w:r w:rsidRPr="00EB5AD7">
              <w:t>ICS</w:t>
            </w:r>
            <w:r w:rsidRPr="00EB5AD7">
              <w:rPr>
                <w:lang w:val="ru-RU"/>
              </w:rPr>
              <w:t>: 67.040; 67.050; 67.120)</w:t>
            </w:r>
          </w:p>
        </w:tc>
        <w:tc>
          <w:tcPr>
            <w:tcW w:w="4110" w:type="dxa"/>
            <w:vMerge/>
          </w:tcPr>
          <w:p w14:paraId="1C78938B" w14:textId="77777777" w:rsidR="00EB5AD7" w:rsidRPr="00EB5AD7" w:rsidRDefault="00EB5AD7" w:rsidP="00EB5AD7">
            <w:pPr>
              <w:rPr>
                <w:lang w:val="ru-RU"/>
              </w:rPr>
            </w:pPr>
          </w:p>
        </w:tc>
      </w:tr>
      <w:tr w:rsidR="00EB5AD7" w:rsidRPr="00831550" w14:paraId="4528F86C" w14:textId="77777777" w:rsidTr="008C3DB9">
        <w:trPr>
          <w:gridAfter w:val="1"/>
          <w:wAfter w:w="4365" w:type="dxa"/>
        </w:trPr>
        <w:tc>
          <w:tcPr>
            <w:tcW w:w="788" w:type="dxa"/>
            <w:vMerge/>
          </w:tcPr>
          <w:p w14:paraId="7FBE940B" w14:textId="77777777" w:rsidR="00EB5AD7" w:rsidRPr="00EB5AD7" w:rsidRDefault="00EB5AD7" w:rsidP="00EB5AD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D426ADF" w14:textId="1E975BA5" w:rsidR="00EB5AD7" w:rsidRPr="009610C7" w:rsidRDefault="00EB5AD7" w:rsidP="00EB5AD7">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Израиль</w:t>
            </w:r>
          </w:p>
        </w:tc>
        <w:tc>
          <w:tcPr>
            <w:tcW w:w="5670" w:type="dxa"/>
            <w:tcBorders>
              <w:top w:val="single" w:sz="8" w:space="0" w:color="000000"/>
              <w:left w:val="single" w:sz="8" w:space="0" w:color="000000"/>
              <w:bottom w:val="single" w:sz="8" w:space="0" w:color="000000"/>
              <w:right w:val="single" w:sz="8" w:space="0" w:color="000000"/>
            </w:tcBorders>
          </w:tcPr>
          <w:p w14:paraId="40605C1F" w14:textId="77777777" w:rsidR="00EB5AD7" w:rsidRPr="00EB5AD7" w:rsidRDefault="00EB5AD7" w:rsidP="00EB5AD7">
            <w:pPr>
              <w:rPr>
                <w:lang w:val="ru-RU"/>
              </w:rPr>
            </w:pPr>
            <w:r w:rsidRPr="00EB5AD7">
              <w:rPr>
                <w:lang w:val="ru-RU"/>
              </w:rPr>
              <w:t>Регламент (ЕС) № 1169/2011 Европейского парламента и Совета от 25 октября 2011 года о предоставлении потребителям информации о пищевых продуктах был принят в Израиле в рамках 10-й поправки к Закону о защите здоровья населения (Пищевые продукты), 5776–2015 и включён в пункт 5 Приложения 2A.</w:t>
            </w:r>
          </w:p>
          <w:p w14:paraId="4BBAEEC6" w14:textId="77777777" w:rsidR="00EB5AD7" w:rsidRPr="00EB5AD7" w:rsidRDefault="00EB5AD7" w:rsidP="00EB5AD7">
            <w:pPr>
              <w:rPr>
                <w:lang w:val="ru-RU"/>
              </w:rPr>
            </w:pPr>
            <w:r w:rsidRPr="00EB5AD7">
              <w:rPr>
                <w:lang w:val="ru-RU"/>
              </w:rPr>
              <w:t>С 1 января 2025 года положения данного регламента применяются в Израиле на добровольной основе, а с 1 января 2028 года станут обязательными для всех участников рынка.</w:t>
            </w:r>
          </w:p>
          <w:p w14:paraId="5D66EFC7" w14:textId="77777777" w:rsidR="00EB5AD7" w:rsidRPr="00EB5AD7" w:rsidRDefault="00EB5AD7" w:rsidP="00EB5AD7">
            <w:pPr>
              <w:rPr>
                <w:lang w:val="ru-RU"/>
              </w:rPr>
            </w:pPr>
            <w:r w:rsidRPr="00EB5AD7">
              <w:rPr>
                <w:lang w:val="ru-RU"/>
              </w:rPr>
              <w:t xml:space="preserve">Пункт 62(2) 10-й поправки устанавливает временное положение, согласно которому отдельные принятые требования к маркировке не применяются к </w:t>
            </w:r>
            <w:r w:rsidRPr="00EB5AD7">
              <w:rPr>
                <w:lang w:val="ru-RU"/>
              </w:rPr>
              <w:lastRenderedPageBreak/>
              <w:t>импортируемым переработанным мясным и рыбным продуктам до 31 июля 2026 года.</w:t>
            </w:r>
          </w:p>
          <w:p w14:paraId="51099AEE" w14:textId="77777777" w:rsidR="00EB5AD7" w:rsidRPr="00EB5AD7" w:rsidRDefault="00EB5AD7" w:rsidP="00EB5AD7">
            <w:pPr>
              <w:rPr>
                <w:lang w:val="ru-RU"/>
              </w:rPr>
            </w:pPr>
            <w:r w:rsidRPr="00EB5AD7">
              <w:rPr>
                <w:lang w:val="ru-RU"/>
              </w:rPr>
              <w:t>Цель данного временного положения — предоставить возможность проанализировать и скорректировать специальные требования к маркировке, действующие в отношении этих продуктов, а также обеспечить постепенный и упорядоченный переход к внедрению новых требований.</w:t>
            </w:r>
          </w:p>
          <w:p w14:paraId="080AD70A" w14:textId="4D8EEE01" w:rsidR="00EB5AD7" w:rsidRPr="00EB5AD7" w:rsidRDefault="00EB5AD7" w:rsidP="00EB5AD7">
            <w:pPr>
              <w:rPr>
                <w:lang w:val="ru-RU"/>
              </w:rPr>
            </w:pPr>
            <w:r w:rsidRPr="00EB5AD7">
              <w:rPr>
                <w:lang w:val="ru-RU"/>
              </w:rPr>
              <w:t>Настоящим предлагаемым Временным постановлением срок вступления в силу этих требований продлевается до 1 ноября 2026 года.</w:t>
            </w:r>
          </w:p>
        </w:tc>
        <w:tc>
          <w:tcPr>
            <w:tcW w:w="4110" w:type="dxa"/>
            <w:vMerge/>
          </w:tcPr>
          <w:p w14:paraId="22E84EEF" w14:textId="77777777" w:rsidR="00EB5AD7" w:rsidRPr="00227036" w:rsidRDefault="00EB5AD7" w:rsidP="00EB5AD7">
            <w:pPr>
              <w:rPr>
                <w:lang w:val="ru-RU"/>
              </w:rPr>
            </w:pPr>
          </w:p>
        </w:tc>
      </w:tr>
      <w:tr w:rsidR="00EB5AD7" w:rsidRPr="00EB5AD7" w14:paraId="0269AAA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CF19A8" w14:textId="77777777" w:rsidR="00EB5AD7" w:rsidRDefault="00EB5AD7" w:rsidP="00EB5AD7">
            <w:r>
              <w:rPr>
                <w:rFonts w:ascii="Times New Roman" w:eastAsia="Times New Roman" w:hAnsi="Times New Roman"/>
                <w:sz w:val="20"/>
              </w:rPr>
              <w:t>10</w:t>
            </w:r>
          </w:p>
        </w:tc>
        <w:tc>
          <w:tcPr>
            <w:tcW w:w="2694" w:type="dxa"/>
            <w:tcBorders>
              <w:top w:val="single" w:sz="8" w:space="0" w:color="000000"/>
              <w:left w:val="single" w:sz="8" w:space="0" w:color="000000"/>
              <w:bottom w:val="single" w:sz="8" w:space="0" w:color="000000"/>
              <w:right w:val="single" w:sz="8" w:space="0" w:color="000000"/>
            </w:tcBorders>
          </w:tcPr>
          <w:p w14:paraId="57181460" w14:textId="5A51FD5D" w:rsidR="00EB5AD7" w:rsidRDefault="00EB5AD7" w:rsidP="00EB5AD7">
            <w:r>
              <w:rPr>
                <w:rFonts w:ascii="Arial" w:hAnsi="Arial" w:cs="Arial"/>
                <w:sz w:val="20"/>
                <w:szCs w:val="20"/>
                <w:shd w:val="clear" w:color="auto" w:fill="FFFFFF"/>
              </w:rPr>
              <w:t>G/TBT/N/GBR/124</w:t>
            </w:r>
          </w:p>
        </w:tc>
        <w:tc>
          <w:tcPr>
            <w:tcW w:w="5670" w:type="dxa"/>
            <w:tcBorders>
              <w:top w:val="single" w:sz="8" w:space="0" w:color="000000"/>
              <w:left w:val="single" w:sz="8" w:space="0" w:color="000000"/>
              <w:bottom w:val="single" w:sz="8" w:space="0" w:color="000000"/>
              <w:right w:val="single" w:sz="8" w:space="0" w:color="000000"/>
            </w:tcBorders>
          </w:tcPr>
          <w:p w14:paraId="6B715C90" w14:textId="77777777" w:rsidR="00EB5AD7" w:rsidRDefault="00EB5AD7" w:rsidP="00EB5AD7">
            <w:pPr>
              <w:rPr>
                <w:lang w:val="ru-RU"/>
              </w:rPr>
            </w:pPr>
            <w:r w:rsidRPr="00EB5AD7">
              <w:rPr>
                <w:lang w:val="ru-RU"/>
              </w:rPr>
              <w:t xml:space="preserve">Решение об отзыве одобрения активного вещества </w:t>
            </w:r>
            <w:proofErr w:type="spellStart"/>
            <w:r w:rsidRPr="00EB5AD7">
              <w:rPr>
                <w:lang w:val="ru-RU"/>
              </w:rPr>
              <w:t>диметоморф</w:t>
            </w:r>
            <w:proofErr w:type="spellEnd"/>
            <w:r w:rsidRPr="00EB5AD7">
              <w:rPr>
                <w:lang w:val="ru-RU"/>
              </w:rPr>
              <w:t xml:space="preserve"> (</w:t>
            </w:r>
            <w:r>
              <w:t>Dimethomorph</w:t>
            </w:r>
            <w:r w:rsidRPr="00EB5AD7">
              <w:rPr>
                <w:lang w:val="ru-RU"/>
              </w:rPr>
              <w:t>) в Великобритании (</w:t>
            </w:r>
            <w:r>
              <w:t>GB</w:t>
            </w:r>
            <w:r w:rsidRPr="00EB5AD7">
              <w:rPr>
                <w:lang w:val="ru-RU"/>
              </w:rPr>
              <w:t>); (7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51D2989E" w14:textId="2DB0253C" w:rsidR="00EB5AD7" w:rsidRPr="00EB5AD7" w:rsidRDefault="00831550" w:rsidP="00EB5AD7">
            <w:pPr>
              <w:rPr>
                <w:rFonts w:ascii="Times New Roman" w:eastAsia="Times New Roman" w:hAnsi="Times New Roman" w:cs="Times New Roman"/>
                <w:sz w:val="24"/>
                <w:szCs w:val="24"/>
                <w:lang w:val="ru-RU" w:eastAsia="ru-RU"/>
              </w:rPr>
            </w:pPr>
            <w:hyperlink r:id="rId19" w:history="1">
              <w:r w:rsidR="00EB5AD7" w:rsidRPr="006546BD">
                <w:rPr>
                  <w:rStyle w:val="aff9"/>
                  <w:rFonts w:ascii="Times New Roman" w:eastAsia="Times New Roman" w:hAnsi="Times New Roman" w:cs="Times New Roman"/>
                  <w:sz w:val="24"/>
                  <w:szCs w:val="24"/>
                  <w:lang w:val="ru-RU" w:eastAsia="ru-RU"/>
                </w:rPr>
                <w:t>https://members.wto.org/crnattachments/2026/TBT/GBR/26_04033_00_e.pdf</w:t>
              </w:r>
            </w:hyperlink>
            <w:r w:rsidR="00EB5AD7">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735B4E6" w14:textId="26ADA571" w:rsidR="00EB5AD7" w:rsidRPr="009610C7" w:rsidRDefault="00EB5AD7" w:rsidP="00EB5AD7">
            <w:pPr>
              <w:rPr>
                <w:lang w:val="kk-KZ"/>
              </w:rPr>
            </w:pPr>
            <w:r>
              <w:rPr>
                <w:lang w:val="kk-KZ"/>
              </w:rPr>
              <w:t>2/10/26</w:t>
            </w:r>
          </w:p>
        </w:tc>
      </w:tr>
      <w:tr w:rsidR="00EB5AD7" w:rsidRPr="00831550" w14:paraId="7766AC51" w14:textId="77777777" w:rsidTr="008C3DB9">
        <w:trPr>
          <w:gridAfter w:val="1"/>
          <w:wAfter w:w="4365" w:type="dxa"/>
        </w:trPr>
        <w:tc>
          <w:tcPr>
            <w:tcW w:w="788" w:type="dxa"/>
            <w:vMerge/>
          </w:tcPr>
          <w:p w14:paraId="2AC5A7DC" w14:textId="77777777" w:rsidR="00EB5AD7" w:rsidRPr="009610C7" w:rsidRDefault="00EB5AD7" w:rsidP="00EB5AD7">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7BC563CF" w14:textId="40A45E0E" w:rsidR="00EB5AD7" w:rsidRPr="009610C7" w:rsidRDefault="00EB5AD7" w:rsidP="00EB5AD7">
            <w:pPr>
              <w:rPr>
                <w:lang w:val="kk-KZ"/>
              </w:rPr>
            </w:pPr>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5E92F894" w14:textId="23017A72" w:rsidR="00EB5AD7" w:rsidRPr="009610C7" w:rsidRDefault="00EB5AD7" w:rsidP="00EB5AD7">
            <w:pPr>
              <w:rPr>
                <w:lang w:val="kk-KZ"/>
              </w:rPr>
            </w:pPr>
            <w:r w:rsidRPr="00EB5AD7">
              <w:rPr>
                <w:lang w:val="kk-KZ"/>
              </w:rPr>
              <w:t>Диметоморф (активное вещество пестицида); Пестициды и другие агрохимикаты (коды ICS: 65.100)</w:t>
            </w:r>
          </w:p>
        </w:tc>
        <w:tc>
          <w:tcPr>
            <w:tcW w:w="4110" w:type="dxa"/>
            <w:vMerge/>
          </w:tcPr>
          <w:p w14:paraId="475733AF" w14:textId="77777777" w:rsidR="00EB5AD7" w:rsidRPr="009610C7" w:rsidRDefault="00EB5AD7" w:rsidP="00EB5AD7">
            <w:pPr>
              <w:rPr>
                <w:lang w:val="kk-KZ"/>
              </w:rPr>
            </w:pPr>
          </w:p>
        </w:tc>
      </w:tr>
      <w:tr w:rsidR="00EB5AD7" w:rsidRPr="00831550" w14:paraId="398F87FB" w14:textId="77777777" w:rsidTr="008C3DB9">
        <w:trPr>
          <w:gridAfter w:val="1"/>
          <w:wAfter w:w="4365" w:type="dxa"/>
        </w:trPr>
        <w:tc>
          <w:tcPr>
            <w:tcW w:w="788" w:type="dxa"/>
            <w:vMerge/>
          </w:tcPr>
          <w:p w14:paraId="38EDA746" w14:textId="77777777" w:rsidR="00EB5AD7" w:rsidRPr="009610C7" w:rsidRDefault="00EB5AD7" w:rsidP="00EB5AD7">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1036E80C" w14:textId="0C06B200" w:rsidR="00EB5AD7" w:rsidRPr="009610C7" w:rsidRDefault="00EB5AD7" w:rsidP="00EB5AD7">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Объединенное Королевство</w:t>
            </w:r>
          </w:p>
        </w:tc>
        <w:tc>
          <w:tcPr>
            <w:tcW w:w="5670" w:type="dxa"/>
            <w:tcBorders>
              <w:top w:val="single" w:sz="8" w:space="0" w:color="000000"/>
              <w:left w:val="single" w:sz="8" w:space="0" w:color="000000"/>
              <w:bottom w:val="single" w:sz="8" w:space="0" w:color="000000"/>
              <w:right w:val="single" w:sz="8" w:space="0" w:color="000000"/>
            </w:tcBorders>
          </w:tcPr>
          <w:p w14:paraId="2570D001" w14:textId="159A39BE" w:rsidR="00EB5AD7" w:rsidRPr="00EB5AD7" w:rsidRDefault="00EB5AD7" w:rsidP="00EB5AD7">
            <w:pPr>
              <w:rPr>
                <w:lang w:val="ru-RU"/>
              </w:rPr>
            </w:pPr>
            <w:r w:rsidRPr="00EB5AD7">
              <w:rPr>
                <w:lang w:val="ru-RU"/>
              </w:rPr>
              <w:t xml:space="preserve">Документ о решении, содержащий вывод о том, что одобрение активного вещества </w:t>
            </w:r>
            <w:proofErr w:type="spellStart"/>
            <w:r w:rsidRPr="00EB5AD7">
              <w:rPr>
                <w:lang w:val="ru-RU"/>
              </w:rPr>
              <w:t>диметоморф</w:t>
            </w:r>
            <w:proofErr w:type="spellEnd"/>
            <w:r w:rsidRPr="00EB5AD7">
              <w:rPr>
                <w:lang w:val="ru-RU"/>
              </w:rPr>
              <w:t xml:space="preserve"> должно быть отозвано в соответствии с ассимилированным Регламентом № 1107/2009. Разрешения на средства защиты растений, содержащие </w:t>
            </w:r>
            <w:proofErr w:type="spellStart"/>
            <w:r w:rsidRPr="00EB5AD7">
              <w:rPr>
                <w:lang w:val="ru-RU"/>
              </w:rPr>
              <w:t>диметоморф</w:t>
            </w:r>
            <w:proofErr w:type="spellEnd"/>
            <w:r w:rsidRPr="00EB5AD7">
              <w:rPr>
                <w:lang w:val="ru-RU"/>
              </w:rPr>
              <w:t>, будут отозваны в Великобритании. Настоящее решение касается только размещения на рынке данного вещества и средств защиты растений, содержащих его.</w:t>
            </w:r>
          </w:p>
        </w:tc>
        <w:tc>
          <w:tcPr>
            <w:tcW w:w="4110" w:type="dxa"/>
            <w:vMerge/>
          </w:tcPr>
          <w:p w14:paraId="73E88051" w14:textId="77777777" w:rsidR="00EB5AD7" w:rsidRPr="009610C7" w:rsidRDefault="00EB5AD7" w:rsidP="00EB5AD7">
            <w:pPr>
              <w:rPr>
                <w:lang w:val="kk-KZ"/>
              </w:rPr>
            </w:pPr>
          </w:p>
        </w:tc>
      </w:tr>
      <w:tr w:rsidR="002A71AA" w:rsidRPr="00EB5AD7" w14:paraId="6DC9EB5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2607908" w14:textId="77777777" w:rsidR="002A71AA" w:rsidRDefault="002A71AA" w:rsidP="002A71AA">
            <w:r>
              <w:rPr>
                <w:rFonts w:ascii="Times New Roman" w:eastAsia="Times New Roman" w:hAnsi="Times New Roman"/>
                <w:sz w:val="20"/>
              </w:rPr>
              <w:t>11</w:t>
            </w:r>
          </w:p>
        </w:tc>
        <w:tc>
          <w:tcPr>
            <w:tcW w:w="2694" w:type="dxa"/>
            <w:tcBorders>
              <w:top w:val="single" w:sz="8" w:space="0" w:color="000000"/>
              <w:left w:val="single" w:sz="8" w:space="0" w:color="000000"/>
              <w:bottom w:val="single" w:sz="8" w:space="0" w:color="000000"/>
              <w:right w:val="single" w:sz="8" w:space="0" w:color="000000"/>
            </w:tcBorders>
          </w:tcPr>
          <w:p w14:paraId="5A10015F" w14:textId="03DADDBC" w:rsidR="002A71AA" w:rsidRPr="009610C7" w:rsidRDefault="002A71AA" w:rsidP="002A71AA">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G/TBT/N/DNK/148</w:t>
            </w:r>
          </w:p>
        </w:tc>
        <w:tc>
          <w:tcPr>
            <w:tcW w:w="5670" w:type="dxa"/>
            <w:tcBorders>
              <w:top w:val="single" w:sz="8" w:space="0" w:color="000000"/>
              <w:left w:val="single" w:sz="8" w:space="0" w:color="000000"/>
              <w:bottom w:val="single" w:sz="8" w:space="0" w:color="000000"/>
              <w:right w:val="single" w:sz="8" w:space="0" w:color="000000"/>
            </w:tcBorders>
          </w:tcPr>
          <w:p w14:paraId="318EC2D5" w14:textId="77777777" w:rsidR="002A71AA" w:rsidRDefault="002A71AA" w:rsidP="002A71AA">
            <w:pPr>
              <w:rPr>
                <w:lang w:val="ru-RU"/>
              </w:rPr>
            </w:pPr>
            <w:r w:rsidRPr="00EB5AD7">
              <w:rPr>
                <w:lang w:val="ru-RU"/>
              </w:rPr>
              <w:t>Проект приказа, дополняющий Исполнительный регламент (ЕС) 2019/947 о правилах и процедурах эксплуатации беспилотных воздушных судов (Приказ о дронах); (38 страниц, на датском языке), (2 страницы,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44AEE088" w14:textId="77777777" w:rsidR="002A71AA" w:rsidRDefault="00831550" w:rsidP="002A71AA">
            <w:pPr>
              <w:rPr>
                <w:rFonts w:ascii="Times New Roman" w:eastAsia="Times New Roman" w:hAnsi="Times New Roman" w:cs="Times New Roman"/>
                <w:sz w:val="24"/>
                <w:szCs w:val="24"/>
                <w:lang w:val="ru-RU" w:eastAsia="ru-RU"/>
              </w:rPr>
            </w:pPr>
            <w:hyperlink r:id="rId20" w:history="1">
              <w:r w:rsidR="002A71AA" w:rsidRPr="006546BD">
                <w:rPr>
                  <w:rStyle w:val="aff9"/>
                  <w:rFonts w:ascii="Times New Roman" w:eastAsia="Times New Roman" w:hAnsi="Times New Roman" w:cs="Times New Roman"/>
                  <w:sz w:val="24"/>
                  <w:szCs w:val="24"/>
                  <w:lang w:val="ru-RU" w:eastAsia="ru-RU"/>
                </w:rPr>
                <w:t>https://members.wto.org/crnattachments/2026/TBT/DNK/26_04046_00_e.pdf</w:t>
              </w:r>
            </w:hyperlink>
            <w:r w:rsidR="002A71AA">
              <w:rPr>
                <w:rFonts w:ascii="Times New Roman" w:eastAsia="Times New Roman" w:hAnsi="Times New Roman" w:cs="Times New Roman"/>
                <w:sz w:val="24"/>
                <w:szCs w:val="24"/>
                <w:lang w:val="ru-RU" w:eastAsia="ru-RU"/>
              </w:rPr>
              <w:t xml:space="preserve"> </w:t>
            </w:r>
          </w:p>
          <w:p w14:paraId="33116EB5" w14:textId="5C97A8BC" w:rsidR="002A71AA" w:rsidRPr="00EB5AD7" w:rsidRDefault="00831550" w:rsidP="002A71AA">
            <w:pPr>
              <w:rPr>
                <w:rFonts w:ascii="Times New Roman" w:eastAsia="Times New Roman" w:hAnsi="Times New Roman" w:cs="Times New Roman"/>
                <w:sz w:val="24"/>
                <w:szCs w:val="24"/>
                <w:lang w:val="ru-RU" w:eastAsia="ru-RU"/>
              </w:rPr>
            </w:pPr>
            <w:hyperlink r:id="rId21" w:history="1">
              <w:r w:rsidR="002A71AA" w:rsidRPr="006546BD">
                <w:rPr>
                  <w:rStyle w:val="aff9"/>
                  <w:rFonts w:ascii="Times New Roman" w:eastAsia="Times New Roman" w:hAnsi="Times New Roman" w:cs="Times New Roman"/>
                  <w:sz w:val="24"/>
                  <w:szCs w:val="24"/>
                  <w:lang w:val="ru-RU" w:eastAsia="ru-RU"/>
                </w:rPr>
                <w:t>https://members.wto.org/crnattachments/2026/TBT/DNK/26_04046_00_x.pdf</w:t>
              </w:r>
            </w:hyperlink>
            <w:r w:rsidR="002A71A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ED0DD63" w14:textId="26C65764" w:rsidR="002A71AA" w:rsidRPr="009610C7" w:rsidRDefault="002A71AA" w:rsidP="002A71AA">
            <w:pPr>
              <w:rPr>
                <w:lang w:val="ru-RU"/>
              </w:rPr>
            </w:pPr>
            <w:r>
              <w:rPr>
                <w:lang w:val="kk-KZ"/>
              </w:rPr>
              <w:lastRenderedPageBreak/>
              <w:t>2/10/26</w:t>
            </w:r>
          </w:p>
        </w:tc>
      </w:tr>
      <w:tr w:rsidR="002A71AA" w:rsidRPr="004543CB" w14:paraId="4B0A92DA" w14:textId="77777777" w:rsidTr="008C3DB9">
        <w:trPr>
          <w:gridAfter w:val="1"/>
          <w:wAfter w:w="4365" w:type="dxa"/>
        </w:trPr>
        <w:tc>
          <w:tcPr>
            <w:tcW w:w="788" w:type="dxa"/>
            <w:vMerge/>
          </w:tcPr>
          <w:p w14:paraId="76555FC9" w14:textId="77777777" w:rsidR="002A71AA" w:rsidRPr="009610C7" w:rsidRDefault="002A71AA" w:rsidP="002A71A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4488872" w14:textId="2F7724A2" w:rsidR="002A71AA" w:rsidRPr="009610C7" w:rsidRDefault="002A71AA" w:rsidP="002A71AA">
            <w:pPr>
              <w:rPr>
                <w:rFonts w:ascii="Times New Roman" w:eastAsia="Times New Roman" w:hAnsi="Times New Roman" w:cs="Times New Roman"/>
                <w:sz w:val="24"/>
                <w:szCs w:val="24"/>
                <w:lang w:val="ru-RU" w:eastAsia="ru-RU"/>
              </w:rPr>
            </w:pPr>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2DA762F1" w14:textId="1CEA0AA6" w:rsidR="002A71AA" w:rsidRPr="009610C7" w:rsidRDefault="002A71AA" w:rsidP="002A71AA">
            <w:pPr>
              <w:rPr>
                <w:rFonts w:ascii="Times New Roman" w:eastAsia="Times New Roman" w:hAnsi="Times New Roman" w:cs="Times New Roman"/>
                <w:sz w:val="24"/>
                <w:szCs w:val="24"/>
                <w:lang w:val="ru-RU" w:eastAsia="ru-RU"/>
              </w:rPr>
            </w:pPr>
            <w:r w:rsidRPr="00EB5AD7">
              <w:rPr>
                <w:lang w:val="ru-RU"/>
              </w:rPr>
              <w:t xml:space="preserve">Прочие, только для управляемого по радио полета: (код(ы) ТН ВЭД: 88062); — Прочие: (код(ы) ТН ВЭД: 88069); Авиация и космические аппараты в целом (код(ы) </w:t>
            </w:r>
            <w:r>
              <w:t>ICS</w:t>
            </w:r>
            <w:r w:rsidRPr="00EB5AD7">
              <w:rPr>
                <w:lang w:val="ru-RU"/>
              </w:rPr>
              <w:t xml:space="preserve">: 49.020). </w:t>
            </w:r>
            <w:r>
              <w:t>БАС (</w:t>
            </w:r>
            <w:proofErr w:type="spellStart"/>
            <w:r>
              <w:t>беспилотные</w:t>
            </w:r>
            <w:proofErr w:type="spellEnd"/>
            <w:r>
              <w:t xml:space="preserve"> </w:t>
            </w:r>
            <w:proofErr w:type="spellStart"/>
            <w:r>
              <w:t>авиационные</w:t>
            </w:r>
            <w:proofErr w:type="spellEnd"/>
            <w:r>
              <w:t xml:space="preserve"> </w:t>
            </w:r>
            <w:proofErr w:type="spellStart"/>
            <w:r>
              <w:t>системы</w:t>
            </w:r>
            <w:proofErr w:type="spellEnd"/>
            <w:r>
              <w:t xml:space="preserve">), </w:t>
            </w:r>
            <w:proofErr w:type="spellStart"/>
            <w:r>
              <w:t>дроны</w:t>
            </w:r>
            <w:proofErr w:type="spellEnd"/>
            <w:r>
              <w:t>.</w:t>
            </w:r>
          </w:p>
        </w:tc>
        <w:tc>
          <w:tcPr>
            <w:tcW w:w="4110" w:type="dxa"/>
            <w:vMerge/>
          </w:tcPr>
          <w:p w14:paraId="098B961D" w14:textId="77777777" w:rsidR="002A71AA" w:rsidRPr="009610C7" w:rsidRDefault="002A71AA" w:rsidP="002A71AA">
            <w:pPr>
              <w:rPr>
                <w:lang w:val="ru-RU"/>
              </w:rPr>
            </w:pPr>
          </w:p>
        </w:tc>
      </w:tr>
      <w:tr w:rsidR="002A71AA" w:rsidRPr="00831550" w14:paraId="71EB2EC8" w14:textId="77777777" w:rsidTr="008C3DB9">
        <w:trPr>
          <w:gridAfter w:val="1"/>
          <w:wAfter w:w="4365" w:type="dxa"/>
        </w:trPr>
        <w:tc>
          <w:tcPr>
            <w:tcW w:w="788" w:type="dxa"/>
            <w:vMerge/>
          </w:tcPr>
          <w:p w14:paraId="6FB09780" w14:textId="77777777" w:rsidR="002A71AA" w:rsidRPr="009610C7" w:rsidRDefault="002A71AA" w:rsidP="002A71A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4B0EF53" w14:textId="5FAF148B" w:rsidR="002A71AA" w:rsidRPr="009610C7" w:rsidRDefault="002A71AA" w:rsidP="002A71AA">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Дания</w:t>
            </w:r>
          </w:p>
        </w:tc>
        <w:tc>
          <w:tcPr>
            <w:tcW w:w="5670" w:type="dxa"/>
            <w:tcBorders>
              <w:top w:val="single" w:sz="8" w:space="0" w:color="000000"/>
              <w:left w:val="single" w:sz="8" w:space="0" w:color="000000"/>
              <w:bottom w:val="single" w:sz="8" w:space="0" w:color="000000"/>
              <w:right w:val="single" w:sz="8" w:space="0" w:color="000000"/>
            </w:tcBorders>
          </w:tcPr>
          <w:p w14:paraId="4282FB8A"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 xml:space="preserve">Проект Исполнительного указа содержит дополнительные положения, устанавливающие формальные и эксплуатационные правила, регулирующие использование беспилотных воздушных судов (дронов) в воздушном пространстве Дании, в дополнение к правилам, установленным </w:t>
            </w:r>
            <w:proofErr w:type="spellStart"/>
            <w:r w:rsidRPr="002A71AA">
              <w:rPr>
                <w:rFonts w:ascii="Times New Roman" w:eastAsia="Times New Roman" w:hAnsi="Times New Roman" w:cs="Times New Roman"/>
                <w:sz w:val="24"/>
                <w:szCs w:val="24"/>
                <w:lang w:val="ru-RU" w:eastAsia="ru-RU"/>
              </w:rPr>
              <w:t>Имплементационным</w:t>
            </w:r>
            <w:proofErr w:type="spellEnd"/>
            <w:r w:rsidRPr="002A71AA">
              <w:rPr>
                <w:rFonts w:ascii="Times New Roman" w:eastAsia="Times New Roman" w:hAnsi="Times New Roman" w:cs="Times New Roman"/>
                <w:sz w:val="24"/>
                <w:szCs w:val="24"/>
                <w:lang w:val="ru-RU" w:eastAsia="ru-RU"/>
              </w:rPr>
              <w:t xml:space="preserve"> регламентом Комиссии (ЕС) 2019/947 от 24 мая 2019 года о правилах и процедурах эксплуатации беспилотных воздушных судов.</w:t>
            </w:r>
          </w:p>
          <w:p w14:paraId="35F8A9C9"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Проект Исполнительного указа также устанавливает технические требования к использованию дронов в воздушном пространстве Дании, дополняющие требования, предусмотренные Делегированным регламентом Комиссии (ЕС) 2019/945 от 12 марта 2019 года о беспилотных авиационных системах и операторах беспилотных авиационных систем из третьих стран.</w:t>
            </w:r>
          </w:p>
          <w:p w14:paraId="1F9656E4"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Проект указа о дронах вводит техническое требование, согласно которому все дроны массой более 250 г должны эксплуатироваться с использованием системы прямой дистанционной идентификации (</w:t>
            </w:r>
            <w:proofErr w:type="spellStart"/>
            <w:r w:rsidRPr="002A71AA">
              <w:rPr>
                <w:rFonts w:ascii="Times New Roman" w:eastAsia="Times New Roman" w:hAnsi="Times New Roman" w:cs="Times New Roman"/>
                <w:sz w:val="24"/>
                <w:szCs w:val="24"/>
                <w:lang w:val="ru-RU" w:eastAsia="ru-RU"/>
              </w:rPr>
              <w:t>Direct</w:t>
            </w:r>
            <w:proofErr w:type="spellEnd"/>
            <w:r w:rsidRPr="002A71AA">
              <w:rPr>
                <w:rFonts w:ascii="Times New Roman" w:eastAsia="Times New Roman" w:hAnsi="Times New Roman" w:cs="Times New Roman"/>
                <w:sz w:val="24"/>
                <w:szCs w:val="24"/>
                <w:lang w:val="ru-RU" w:eastAsia="ru-RU"/>
              </w:rPr>
              <w:t xml:space="preserve"> </w:t>
            </w:r>
            <w:proofErr w:type="spellStart"/>
            <w:r w:rsidRPr="002A71AA">
              <w:rPr>
                <w:rFonts w:ascii="Times New Roman" w:eastAsia="Times New Roman" w:hAnsi="Times New Roman" w:cs="Times New Roman"/>
                <w:sz w:val="24"/>
                <w:szCs w:val="24"/>
                <w:lang w:val="ru-RU" w:eastAsia="ru-RU"/>
              </w:rPr>
              <w:t>Remote</w:t>
            </w:r>
            <w:proofErr w:type="spellEnd"/>
            <w:r w:rsidRPr="002A71AA">
              <w:rPr>
                <w:rFonts w:ascii="Times New Roman" w:eastAsia="Times New Roman" w:hAnsi="Times New Roman" w:cs="Times New Roman"/>
                <w:sz w:val="24"/>
                <w:szCs w:val="24"/>
                <w:lang w:val="ru-RU" w:eastAsia="ru-RU"/>
              </w:rPr>
              <w:t xml:space="preserve"> </w:t>
            </w:r>
            <w:proofErr w:type="spellStart"/>
            <w:r w:rsidRPr="002A71AA">
              <w:rPr>
                <w:rFonts w:ascii="Times New Roman" w:eastAsia="Times New Roman" w:hAnsi="Times New Roman" w:cs="Times New Roman"/>
                <w:sz w:val="24"/>
                <w:szCs w:val="24"/>
                <w:lang w:val="ru-RU" w:eastAsia="ru-RU"/>
              </w:rPr>
              <w:t>Identification</w:t>
            </w:r>
            <w:proofErr w:type="spellEnd"/>
            <w:r w:rsidRPr="002A71AA">
              <w:rPr>
                <w:rFonts w:ascii="Times New Roman" w:eastAsia="Times New Roman" w:hAnsi="Times New Roman" w:cs="Times New Roman"/>
                <w:sz w:val="24"/>
                <w:szCs w:val="24"/>
                <w:lang w:val="ru-RU" w:eastAsia="ru-RU"/>
              </w:rPr>
              <w:t xml:space="preserve">, или </w:t>
            </w:r>
            <w:proofErr w:type="spellStart"/>
            <w:r w:rsidRPr="002A71AA">
              <w:rPr>
                <w:rFonts w:ascii="Times New Roman" w:eastAsia="Times New Roman" w:hAnsi="Times New Roman" w:cs="Times New Roman"/>
                <w:sz w:val="24"/>
                <w:szCs w:val="24"/>
                <w:lang w:val="ru-RU" w:eastAsia="ru-RU"/>
              </w:rPr>
              <w:t>Remote</w:t>
            </w:r>
            <w:proofErr w:type="spellEnd"/>
            <w:r w:rsidRPr="002A71AA">
              <w:rPr>
                <w:rFonts w:ascii="Times New Roman" w:eastAsia="Times New Roman" w:hAnsi="Times New Roman" w:cs="Times New Roman"/>
                <w:sz w:val="24"/>
                <w:szCs w:val="24"/>
                <w:lang w:val="ru-RU" w:eastAsia="ru-RU"/>
              </w:rPr>
              <w:t xml:space="preserve"> ID) на всей территории Дании. Дроны массой менее 250 г должны использоваться с системой прямой дистанционной идентификации в специальных зонах для полетов беспилотников, имеющих критическое значение с точки зрения авиационной безопасности (</w:t>
            </w:r>
            <w:proofErr w:type="spellStart"/>
            <w:r w:rsidRPr="002A71AA">
              <w:rPr>
                <w:rFonts w:ascii="Times New Roman" w:eastAsia="Times New Roman" w:hAnsi="Times New Roman" w:cs="Times New Roman"/>
                <w:sz w:val="24"/>
                <w:szCs w:val="24"/>
                <w:lang w:val="ru-RU" w:eastAsia="ru-RU"/>
              </w:rPr>
              <w:t>aviation</w:t>
            </w:r>
            <w:proofErr w:type="spellEnd"/>
            <w:r w:rsidRPr="002A71AA">
              <w:rPr>
                <w:rFonts w:ascii="Times New Roman" w:eastAsia="Times New Roman" w:hAnsi="Times New Roman" w:cs="Times New Roman"/>
                <w:sz w:val="24"/>
                <w:szCs w:val="24"/>
                <w:lang w:val="ru-RU" w:eastAsia="ru-RU"/>
              </w:rPr>
              <w:t xml:space="preserve"> </w:t>
            </w:r>
            <w:proofErr w:type="spellStart"/>
            <w:r w:rsidRPr="002A71AA">
              <w:rPr>
                <w:rFonts w:ascii="Times New Roman" w:eastAsia="Times New Roman" w:hAnsi="Times New Roman" w:cs="Times New Roman"/>
                <w:sz w:val="24"/>
                <w:szCs w:val="24"/>
                <w:lang w:val="ru-RU" w:eastAsia="ru-RU"/>
              </w:rPr>
              <w:t>safety</w:t>
            </w:r>
            <w:proofErr w:type="spellEnd"/>
            <w:r w:rsidRPr="002A71AA">
              <w:rPr>
                <w:rFonts w:ascii="Times New Roman" w:eastAsia="Times New Roman" w:hAnsi="Times New Roman" w:cs="Times New Roman"/>
                <w:sz w:val="24"/>
                <w:szCs w:val="24"/>
                <w:lang w:val="ru-RU" w:eastAsia="ru-RU"/>
              </w:rPr>
              <w:t>) и авиационной защищенности (</w:t>
            </w:r>
            <w:proofErr w:type="spellStart"/>
            <w:r w:rsidRPr="002A71AA">
              <w:rPr>
                <w:rFonts w:ascii="Times New Roman" w:eastAsia="Times New Roman" w:hAnsi="Times New Roman" w:cs="Times New Roman"/>
                <w:sz w:val="24"/>
                <w:szCs w:val="24"/>
                <w:lang w:val="ru-RU" w:eastAsia="ru-RU"/>
              </w:rPr>
              <w:t>aviation</w:t>
            </w:r>
            <w:proofErr w:type="spellEnd"/>
            <w:r w:rsidRPr="002A71AA">
              <w:rPr>
                <w:rFonts w:ascii="Times New Roman" w:eastAsia="Times New Roman" w:hAnsi="Times New Roman" w:cs="Times New Roman"/>
                <w:sz w:val="24"/>
                <w:szCs w:val="24"/>
                <w:lang w:val="ru-RU" w:eastAsia="ru-RU"/>
              </w:rPr>
              <w:t xml:space="preserve"> </w:t>
            </w:r>
            <w:proofErr w:type="spellStart"/>
            <w:r w:rsidRPr="002A71AA">
              <w:rPr>
                <w:rFonts w:ascii="Times New Roman" w:eastAsia="Times New Roman" w:hAnsi="Times New Roman" w:cs="Times New Roman"/>
                <w:sz w:val="24"/>
                <w:szCs w:val="24"/>
                <w:lang w:val="ru-RU" w:eastAsia="ru-RU"/>
              </w:rPr>
              <w:t>security</w:t>
            </w:r>
            <w:proofErr w:type="spellEnd"/>
            <w:r w:rsidRPr="002A71AA">
              <w:rPr>
                <w:rFonts w:ascii="Times New Roman" w:eastAsia="Times New Roman" w:hAnsi="Times New Roman" w:cs="Times New Roman"/>
                <w:sz w:val="24"/>
                <w:szCs w:val="24"/>
                <w:lang w:val="ru-RU" w:eastAsia="ru-RU"/>
              </w:rPr>
              <w:t>).</w:t>
            </w:r>
          </w:p>
          <w:p w14:paraId="65903E9E"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 xml:space="preserve">Данное требование будет распространяться как на гражданскую авиацию, так и на воздушные суда, выполняющие деятельность или оказывающие услуги под контролем и ответственностью государства — члена ЕС, осуществляемые в общественных интересах государственными органами либо от их имени. Оно также будет применяться к персоналу и организациям, участвующим в выполнении такой деятельности и оказании таких услуг. Военная авиация из сферы </w:t>
            </w:r>
            <w:r w:rsidRPr="002A71AA">
              <w:rPr>
                <w:rFonts w:ascii="Times New Roman" w:eastAsia="Times New Roman" w:hAnsi="Times New Roman" w:cs="Times New Roman"/>
                <w:sz w:val="24"/>
                <w:szCs w:val="24"/>
                <w:lang w:val="ru-RU" w:eastAsia="ru-RU"/>
              </w:rPr>
              <w:lastRenderedPageBreak/>
              <w:t>действия данных требований исключается.</w:t>
            </w:r>
          </w:p>
          <w:p w14:paraId="69BF32C6"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Хотя дистанционная идентификация уже является обязательным требованием законодательства ЕС для некоторых категорий дронов, она не распространяется на все беспилотные воздушные суда. Поэтому Дания вводит требования, которые являются более строгими по сравнению с действующими на уровне Европейского союза.</w:t>
            </w:r>
          </w:p>
          <w:p w14:paraId="670BCE0A"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Уведомляемые положения направлены на достижение целей общественного интереса, связанных с обеспечением общественной безопасности, защитой жизни и здоровья людей, а также обеспечением авиационной безопасности и авиационной защищенности.</w:t>
            </w:r>
          </w:p>
          <w:p w14:paraId="4AEC35FE"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Цель проекта заключается в том, чтобы обеспечить возможность идентификации беспилотных воздушных судов и их операторов в ситуациях и районах, где отсутствие электронной заметности (</w:t>
            </w:r>
            <w:proofErr w:type="spellStart"/>
            <w:r w:rsidRPr="002A71AA">
              <w:rPr>
                <w:rFonts w:ascii="Times New Roman" w:eastAsia="Times New Roman" w:hAnsi="Times New Roman" w:cs="Times New Roman"/>
                <w:sz w:val="24"/>
                <w:szCs w:val="24"/>
                <w:lang w:val="ru-RU" w:eastAsia="ru-RU"/>
              </w:rPr>
              <w:t>electronic</w:t>
            </w:r>
            <w:proofErr w:type="spellEnd"/>
            <w:r w:rsidRPr="002A71AA">
              <w:rPr>
                <w:rFonts w:ascii="Times New Roman" w:eastAsia="Times New Roman" w:hAnsi="Times New Roman" w:cs="Times New Roman"/>
                <w:sz w:val="24"/>
                <w:szCs w:val="24"/>
                <w:lang w:val="ru-RU" w:eastAsia="ru-RU"/>
              </w:rPr>
              <w:t xml:space="preserve"> </w:t>
            </w:r>
            <w:proofErr w:type="spellStart"/>
            <w:r w:rsidRPr="002A71AA">
              <w:rPr>
                <w:rFonts w:ascii="Times New Roman" w:eastAsia="Times New Roman" w:hAnsi="Times New Roman" w:cs="Times New Roman"/>
                <w:sz w:val="24"/>
                <w:szCs w:val="24"/>
                <w:lang w:val="ru-RU" w:eastAsia="ru-RU"/>
              </w:rPr>
              <w:t>conspicuity</w:t>
            </w:r>
            <w:proofErr w:type="spellEnd"/>
            <w:r w:rsidRPr="002A71AA">
              <w:rPr>
                <w:rFonts w:ascii="Times New Roman" w:eastAsia="Times New Roman" w:hAnsi="Times New Roman" w:cs="Times New Roman"/>
                <w:sz w:val="24"/>
                <w:szCs w:val="24"/>
                <w:lang w:val="ru-RU" w:eastAsia="ru-RU"/>
              </w:rPr>
              <w:t>) может создавать риск для пилотируемой авиации, деятельности аэродромов, функционирования критически важных объектов инфраструктуры или иных интересов безопасности и защищенности.</w:t>
            </w:r>
          </w:p>
          <w:p w14:paraId="72DA3DA8" w14:textId="4A87245D"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В связи с этим проект предусматривает введение требований к дистанционной идентификации и электронной заметности для определённых категорий беспилотных воздушных судов и отдельных видов полетов в тех случаях, когда действующие нормы ЕС сами по себе не обеспечивают необходимый уровень электронной заметности, который Дания считает необходимым с учетом своих специфических условий в области авиационной безопасности и авиационной защищенности.</w:t>
            </w:r>
          </w:p>
        </w:tc>
        <w:tc>
          <w:tcPr>
            <w:tcW w:w="4110" w:type="dxa"/>
            <w:vMerge/>
          </w:tcPr>
          <w:p w14:paraId="397C558F" w14:textId="77777777" w:rsidR="002A71AA" w:rsidRPr="00234604" w:rsidRDefault="002A71AA" w:rsidP="002A71AA">
            <w:pPr>
              <w:rPr>
                <w:lang w:val="ru-RU"/>
              </w:rPr>
            </w:pPr>
          </w:p>
        </w:tc>
      </w:tr>
      <w:tr w:rsidR="002A71AA" w:rsidRPr="002A71AA" w14:paraId="2FDE98E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66E94B5" w14:textId="77777777" w:rsidR="002A71AA" w:rsidRDefault="002A71AA" w:rsidP="002A71AA">
            <w:r>
              <w:rPr>
                <w:rFonts w:ascii="Times New Roman" w:eastAsia="Times New Roman" w:hAnsi="Times New Roman"/>
                <w:sz w:val="20"/>
              </w:rPr>
              <w:t>12</w:t>
            </w:r>
          </w:p>
        </w:tc>
        <w:tc>
          <w:tcPr>
            <w:tcW w:w="2694" w:type="dxa"/>
            <w:tcBorders>
              <w:top w:val="single" w:sz="8" w:space="0" w:color="000000"/>
              <w:left w:val="single" w:sz="8" w:space="0" w:color="000000"/>
              <w:bottom w:val="single" w:sz="8" w:space="0" w:color="000000"/>
              <w:right w:val="single" w:sz="8" w:space="0" w:color="000000"/>
            </w:tcBorders>
          </w:tcPr>
          <w:p w14:paraId="3B4BCCE1" w14:textId="77EDF839" w:rsidR="002A71AA" w:rsidRDefault="002A71AA" w:rsidP="002A71AA">
            <w:r>
              <w:rPr>
                <w:rFonts w:ascii="Arial" w:hAnsi="Arial" w:cs="Arial"/>
                <w:sz w:val="20"/>
                <w:szCs w:val="20"/>
                <w:shd w:val="clear" w:color="auto" w:fill="FFFFFF"/>
              </w:rPr>
              <w:t>G/TBT/N/ARE/710</w:t>
            </w:r>
          </w:p>
        </w:tc>
        <w:tc>
          <w:tcPr>
            <w:tcW w:w="5670" w:type="dxa"/>
            <w:tcBorders>
              <w:top w:val="single" w:sz="8" w:space="0" w:color="000000"/>
              <w:left w:val="single" w:sz="8" w:space="0" w:color="000000"/>
              <w:bottom w:val="single" w:sz="8" w:space="0" w:color="000000"/>
              <w:right w:val="single" w:sz="8" w:space="0" w:color="000000"/>
            </w:tcBorders>
          </w:tcPr>
          <w:p w14:paraId="65FFA782" w14:textId="4DB4B0B1" w:rsidR="002A71AA" w:rsidRPr="002A71AA" w:rsidRDefault="002A71AA" w:rsidP="002A71AA">
            <w:pPr>
              <w:rPr>
                <w:lang w:val="ru-RU"/>
              </w:rPr>
            </w:pPr>
            <w:r w:rsidRPr="002A71AA">
              <w:rPr>
                <w:lang w:val="ru-RU"/>
              </w:rPr>
              <w:t>Технические регламенты ОАЭ для шумомеров и калибраторов звука; (6 страниц, на арабском языке) Ссылка на нотифицированный документ(ы) и/или контактные данные органа или ведомства, которые могут предоставить копии по запросу: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1BCA02EA" w14:textId="6F62E935" w:rsidR="002A71AA" w:rsidRPr="00234604" w:rsidRDefault="002A71AA" w:rsidP="002A71AA">
            <w:pPr>
              <w:rPr>
                <w:lang w:val="ru-RU"/>
              </w:rPr>
            </w:pPr>
            <w:r>
              <w:rPr>
                <w:lang w:val="kk-KZ"/>
              </w:rPr>
              <w:t>2/10/26</w:t>
            </w:r>
          </w:p>
        </w:tc>
      </w:tr>
      <w:tr w:rsidR="002A71AA" w:rsidRPr="00831550" w14:paraId="5C845FC6" w14:textId="77777777" w:rsidTr="008C3DB9">
        <w:trPr>
          <w:gridAfter w:val="1"/>
          <w:wAfter w:w="4365" w:type="dxa"/>
        </w:trPr>
        <w:tc>
          <w:tcPr>
            <w:tcW w:w="788" w:type="dxa"/>
            <w:vMerge/>
          </w:tcPr>
          <w:p w14:paraId="099DDF12" w14:textId="77777777" w:rsidR="002A71AA" w:rsidRPr="00234604" w:rsidRDefault="002A71AA" w:rsidP="002A71A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8836BA4" w14:textId="53CFDE3B" w:rsidR="002A71AA" w:rsidRDefault="002A71AA" w:rsidP="002A71AA">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34C52B99" w14:textId="7F1EC1EF" w:rsidR="002A71AA" w:rsidRPr="00181C7E" w:rsidRDefault="002A71AA" w:rsidP="002A71AA">
            <w:pPr>
              <w:rPr>
                <w:lang w:val="ru-RU"/>
              </w:rPr>
            </w:pPr>
            <w:r w:rsidRPr="002A71AA">
              <w:rPr>
                <w:lang w:val="ru-RU"/>
              </w:rPr>
              <w:t>Измерители уровня звука и звуковые калибраторы</w:t>
            </w:r>
          </w:p>
        </w:tc>
        <w:tc>
          <w:tcPr>
            <w:tcW w:w="4110" w:type="dxa"/>
            <w:vMerge/>
          </w:tcPr>
          <w:p w14:paraId="0B266F31" w14:textId="77777777" w:rsidR="002A71AA" w:rsidRPr="00181C7E" w:rsidRDefault="002A71AA" w:rsidP="002A71AA">
            <w:pPr>
              <w:rPr>
                <w:lang w:val="ru-RU"/>
              </w:rPr>
            </w:pPr>
          </w:p>
        </w:tc>
      </w:tr>
      <w:tr w:rsidR="002A71AA" w:rsidRPr="00831550" w14:paraId="7C629ADC" w14:textId="77777777" w:rsidTr="008C3DB9">
        <w:trPr>
          <w:gridAfter w:val="1"/>
          <w:wAfter w:w="4365" w:type="dxa"/>
        </w:trPr>
        <w:tc>
          <w:tcPr>
            <w:tcW w:w="788" w:type="dxa"/>
            <w:vMerge/>
          </w:tcPr>
          <w:p w14:paraId="5D5B18E0" w14:textId="77777777" w:rsidR="002A71AA" w:rsidRPr="00181C7E" w:rsidRDefault="002A71AA" w:rsidP="002A71A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AD64370" w14:textId="7425911B" w:rsidR="002A71AA" w:rsidRPr="00234604" w:rsidRDefault="002A71AA" w:rsidP="002A71AA">
            <w:pPr>
              <w:rPr>
                <w:lang w:val="kk-KZ"/>
              </w:rPr>
            </w:pPr>
            <w:r>
              <w:rPr>
                <w:lang w:val="kk-KZ"/>
              </w:rPr>
              <w:t>Объединенные Арабские Эмираты</w:t>
            </w:r>
          </w:p>
        </w:tc>
        <w:tc>
          <w:tcPr>
            <w:tcW w:w="5670" w:type="dxa"/>
            <w:tcBorders>
              <w:top w:val="single" w:sz="8" w:space="0" w:color="000000"/>
              <w:left w:val="single" w:sz="8" w:space="0" w:color="000000"/>
              <w:bottom w:val="single" w:sz="8" w:space="0" w:color="000000"/>
              <w:right w:val="single" w:sz="8" w:space="0" w:color="000000"/>
            </w:tcBorders>
          </w:tcPr>
          <w:p w14:paraId="10EF7A8B"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 xml:space="preserve">Настоящий Технический регламент устанавливает обязательные метрологические, технические требования и требования к оценке соответствия для измерителей уровня звука и калибраторов звука, используемых для проведения регулируемых </w:t>
            </w:r>
            <w:r w:rsidRPr="002A71AA">
              <w:rPr>
                <w:rFonts w:ascii="Times New Roman" w:eastAsia="Times New Roman" w:hAnsi="Times New Roman" w:cs="Times New Roman"/>
                <w:sz w:val="24"/>
                <w:szCs w:val="24"/>
                <w:lang w:val="ru-RU" w:eastAsia="ru-RU"/>
              </w:rPr>
              <w:lastRenderedPageBreak/>
              <w:t>измерений в Объединённых Арабских Эмиратах.</w:t>
            </w:r>
          </w:p>
          <w:p w14:paraId="4E3CE164"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 xml:space="preserve">Регламент в основном основан на международных рекомендациях OIML R 58 «Измерители уровня звука» и OIML R 102 «Калибраторы звука», которые определяют требования законодательной метрологии к утверждению типа, поверке и максимально допустимым погрешностям. Регламент также включает применимые технические требования стандартов IEC 61672 для измерителей уровня звука и IEC 60942 для калибраторов звука, обеспечивая соответствие </w:t>
            </w:r>
            <w:proofErr w:type="spellStart"/>
            <w:r w:rsidRPr="002A71AA">
              <w:rPr>
                <w:rFonts w:ascii="Times New Roman" w:eastAsia="Times New Roman" w:hAnsi="Times New Roman" w:cs="Times New Roman"/>
                <w:sz w:val="24"/>
                <w:szCs w:val="24"/>
                <w:lang w:val="ru-RU" w:eastAsia="ru-RU"/>
              </w:rPr>
              <w:t>международно</w:t>
            </w:r>
            <w:proofErr w:type="spellEnd"/>
            <w:r w:rsidRPr="002A71AA">
              <w:rPr>
                <w:rFonts w:ascii="Times New Roman" w:eastAsia="Times New Roman" w:hAnsi="Times New Roman" w:cs="Times New Roman"/>
                <w:sz w:val="24"/>
                <w:szCs w:val="24"/>
                <w:lang w:val="ru-RU" w:eastAsia="ru-RU"/>
              </w:rPr>
              <w:t xml:space="preserve"> признанным требованиям к характеристикам и испытаниям.</w:t>
            </w:r>
          </w:p>
          <w:p w14:paraId="109F8A54"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Регламент распространяется на импортируемые и произведённые на территории страны измерители уровня звука и калибраторы звука, предназначенные для использования при экологическом мониторинге, в сфере охраны труда и промышленной безопасности, на промышленных объектах, строительных площадках, в транспортной отрасли, центрах технического осмотра транспортных средств и других областях, где требуются регулируемые акустические измерения.</w:t>
            </w:r>
          </w:p>
          <w:p w14:paraId="538A798D"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Регламент устанавливает требования к метрологическим характеристикам, допустимым погрешностям измерений, эксплуатационным характеристикам, стабильности, маркировке, условиям эксплуатации и технической документации, применяемой к данным приборам.</w:t>
            </w:r>
          </w:p>
          <w:p w14:paraId="0266098B"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Настоящий Регламент разработан в соответствии с законодательной и нормативной базой, установленной Министерством промышленности и передовых технологий (</w:t>
            </w:r>
            <w:proofErr w:type="spellStart"/>
            <w:r w:rsidRPr="002A71AA">
              <w:rPr>
                <w:rFonts w:ascii="Times New Roman" w:eastAsia="Times New Roman" w:hAnsi="Times New Roman" w:cs="Times New Roman"/>
                <w:sz w:val="24"/>
                <w:szCs w:val="24"/>
                <w:lang w:val="ru-RU" w:eastAsia="ru-RU"/>
              </w:rPr>
              <w:t>MoIAT</w:t>
            </w:r>
            <w:proofErr w:type="spellEnd"/>
            <w:r w:rsidRPr="002A71AA">
              <w:rPr>
                <w:rFonts w:ascii="Times New Roman" w:eastAsia="Times New Roman" w:hAnsi="Times New Roman" w:cs="Times New Roman"/>
                <w:sz w:val="24"/>
                <w:szCs w:val="24"/>
                <w:lang w:val="ru-RU" w:eastAsia="ru-RU"/>
              </w:rPr>
              <w:t>), регулирующей вопросы стандартизации, метрологии, оценки соответствия и функционирования Национальной системы измерений ОАЭ.</w:t>
            </w:r>
          </w:p>
          <w:p w14:paraId="1F88BB84"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Регламент также устанавливает требования к утверждению типа, оценке соответствия, первичной поверке и обязательной ежегодной периодической поверке измерителей уровня звука и калибраторов звука. Он определяет технические испытания и процедуры поверки, применимые пределы допуска и максимально допустимые погрешности (MPE), требования к метрологической маркировке, а также условия обеспечения соответствия требованиям в течение всего срока эксплуатации приборов.</w:t>
            </w:r>
          </w:p>
          <w:p w14:paraId="5B8E7C43"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lastRenderedPageBreak/>
              <w:t>Измерители уровня звука, предназначенные для размещения на рынке ОАЭ, должны получить Сертификат соответствия, выданный в рамках Системы оценки соответствия ОАЭ, до их ввода в эксплуатацию.</w:t>
            </w:r>
          </w:p>
          <w:p w14:paraId="044207DC"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Приборы, уже находящиеся в эксплуатации, подлежат обязательной периодической метрологической поверке для подтверждения того, что их погрешности измерений остаются в пределах установленных максимально допустимых значений.</w:t>
            </w:r>
          </w:p>
          <w:p w14:paraId="58E5CF0A" w14:textId="1328CC72"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Регламент также определяет обязанности поставщиков, владельцев приборов, уполномоченных организаций и компетентных органов в части оценки соответствия, метрологической поверки и обеспечения постоянного соответствия требованиям для средств измерений уровня звука, размещённых на рынке ОАЭ.</w:t>
            </w:r>
          </w:p>
        </w:tc>
        <w:tc>
          <w:tcPr>
            <w:tcW w:w="4110" w:type="dxa"/>
            <w:vMerge/>
          </w:tcPr>
          <w:p w14:paraId="0344AB0C" w14:textId="77777777" w:rsidR="002A71AA" w:rsidRPr="00181C7E" w:rsidRDefault="002A71AA" w:rsidP="002A71AA">
            <w:pPr>
              <w:rPr>
                <w:lang w:val="ru-RU"/>
              </w:rPr>
            </w:pPr>
          </w:p>
        </w:tc>
      </w:tr>
      <w:tr w:rsidR="002A71AA" w:rsidRPr="00C52584" w14:paraId="2260E73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DDBF045" w14:textId="77777777" w:rsidR="002A71AA" w:rsidRDefault="002A71AA" w:rsidP="002A71AA">
            <w:r>
              <w:rPr>
                <w:rFonts w:ascii="Times New Roman" w:eastAsia="Times New Roman" w:hAnsi="Times New Roman"/>
                <w:sz w:val="20"/>
              </w:rPr>
              <w:lastRenderedPageBreak/>
              <w:t>13</w:t>
            </w:r>
          </w:p>
        </w:tc>
        <w:tc>
          <w:tcPr>
            <w:tcW w:w="2694" w:type="dxa"/>
            <w:tcBorders>
              <w:top w:val="single" w:sz="8" w:space="0" w:color="000000"/>
              <w:left w:val="single" w:sz="8" w:space="0" w:color="000000"/>
              <w:bottom w:val="single" w:sz="8" w:space="0" w:color="000000"/>
              <w:right w:val="single" w:sz="8" w:space="0" w:color="000000"/>
            </w:tcBorders>
          </w:tcPr>
          <w:p w14:paraId="299D6BB2" w14:textId="0833D08A" w:rsidR="002A71AA" w:rsidRPr="00234604" w:rsidRDefault="00C52584" w:rsidP="002A71AA">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G/TBT/N/USA/2313</w:t>
            </w:r>
          </w:p>
        </w:tc>
        <w:tc>
          <w:tcPr>
            <w:tcW w:w="5670" w:type="dxa"/>
            <w:tcBorders>
              <w:top w:val="single" w:sz="8" w:space="0" w:color="000000"/>
              <w:left w:val="single" w:sz="8" w:space="0" w:color="000000"/>
              <w:bottom w:val="single" w:sz="8" w:space="0" w:color="000000"/>
              <w:right w:val="single" w:sz="8" w:space="0" w:color="000000"/>
            </w:tcBorders>
          </w:tcPr>
          <w:p w14:paraId="7E1A9880" w14:textId="77777777" w:rsidR="002A71AA" w:rsidRPr="000E6434" w:rsidRDefault="00C52584" w:rsidP="002A71AA">
            <w:pPr>
              <w:rPr>
                <w:lang w:val="ru-RU"/>
              </w:rPr>
            </w:pPr>
            <w:r w:rsidRPr="00C52584">
              <w:rPr>
                <w:lang w:val="ru-RU"/>
              </w:rPr>
              <w:t xml:space="preserve">Запрос комментариев касается запрета на импорт и маркетинг определенных иностранных беспилотных авиационных систем (БАС) военного назначения и критически важных компонентов для негосударственного сектора США, включая системы с возможностями группового применения. </w:t>
            </w:r>
            <w:r w:rsidRPr="000E6434">
              <w:rPr>
                <w:lang w:val="ru-RU"/>
              </w:rPr>
              <w:t>Документ доступен на английском языке, объем составляет 5 и 11 страниц.</w:t>
            </w:r>
          </w:p>
          <w:p w14:paraId="5AD36037" w14:textId="77777777" w:rsidR="00C52584" w:rsidRDefault="00831550" w:rsidP="002A71AA">
            <w:pPr>
              <w:rPr>
                <w:lang w:val="kk-KZ"/>
              </w:rPr>
            </w:pPr>
            <w:hyperlink r:id="rId22" w:history="1">
              <w:r w:rsidR="00C52584" w:rsidRPr="009D22F4">
                <w:rPr>
                  <w:rStyle w:val="aff9"/>
                </w:rPr>
                <w:t>https</w:t>
              </w:r>
              <w:r w:rsidR="00C52584" w:rsidRPr="000E6434">
                <w:rPr>
                  <w:rStyle w:val="aff9"/>
                  <w:lang w:val="ru-RU"/>
                </w:rPr>
                <w:t>://</w:t>
              </w:r>
              <w:r w:rsidR="00C52584" w:rsidRPr="009D22F4">
                <w:rPr>
                  <w:rStyle w:val="aff9"/>
                </w:rPr>
                <w:t>members</w:t>
              </w:r>
              <w:r w:rsidR="00C52584" w:rsidRPr="000E6434">
                <w:rPr>
                  <w:rStyle w:val="aff9"/>
                  <w:lang w:val="ru-RU"/>
                </w:rPr>
                <w:t>.</w:t>
              </w:r>
              <w:proofErr w:type="spellStart"/>
              <w:r w:rsidR="00C52584" w:rsidRPr="009D22F4">
                <w:rPr>
                  <w:rStyle w:val="aff9"/>
                </w:rPr>
                <w:t>wto</w:t>
              </w:r>
              <w:proofErr w:type="spellEnd"/>
              <w:r w:rsidR="00C52584" w:rsidRPr="000E6434">
                <w:rPr>
                  <w:rStyle w:val="aff9"/>
                  <w:lang w:val="ru-RU"/>
                </w:rPr>
                <w:t>.</w:t>
              </w:r>
              <w:r w:rsidR="00C52584" w:rsidRPr="009D22F4">
                <w:rPr>
                  <w:rStyle w:val="aff9"/>
                </w:rPr>
                <w:t>org</w:t>
              </w:r>
              <w:r w:rsidR="00C52584" w:rsidRPr="000E6434">
                <w:rPr>
                  <w:rStyle w:val="aff9"/>
                  <w:lang w:val="ru-RU"/>
                </w:rPr>
                <w:t>/</w:t>
              </w:r>
              <w:proofErr w:type="spellStart"/>
              <w:r w:rsidR="00C52584" w:rsidRPr="009D22F4">
                <w:rPr>
                  <w:rStyle w:val="aff9"/>
                </w:rPr>
                <w:t>crnattachments</w:t>
              </w:r>
              <w:proofErr w:type="spellEnd"/>
              <w:r w:rsidR="00C52584" w:rsidRPr="000E6434">
                <w:rPr>
                  <w:rStyle w:val="aff9"/>
                  <w:lang w:val="ru-RU"/>
                </w:rPr>
                <w:t>/2026/</w:t>
              </w:r>
              <w:r w:rsidR="00C52584" w:rsidRPr="009D22F4">
                <w:rPr>
                  <w:rStyle w:val="aff9"/>
                </w:rPr>
                <w:t>TBT</w:t>
              </w:r>
              <w:r w:rsidR="00C52584" w:rsidRPr="000E6434">
                <w:rPr>
                  <w:rStyle w:val="aff9"/>
                  <w:lang w:val="ru-RU"/>
                </w:rPr>
                <w:t>/</w:t>
              </w:r>
              <w:r w:rsidR="00C52584" w:rsidRPr="009D22F4">
                <w:rPr>
                  <w:rStyle w:val="aff9"/>
                </w:rPr>
                <w:t>USA</w:t>
              </w:r>
              <w:r w:rsidR="00C52584" w:rsidRPr="000E6434">
                <w:rPr>
                  <w:rStyle w:val="aff9"/>
                  <w:lang w:val="ru-RU"/>
                </w:rPr>
                <w:t>/26_04063_00_</w:t>
              </w:r>
              <w:r w:rsidR="00C52584" w:rsidRPr="009D22F4">
                <w:rPr>
                  <w:rStyle w:val="aff9"/>
                </w:rPr>
                <w:t>e</w:t>
              </w:r>
              <w:r w:rsidR="00C52584" w:rsidRPr="000E6434">
                <w:rPr>
                  <w:rStyle w:val="aff9"/>
                  <w:lang w:val="ru-RU"/>
                </w:rPr>
                <w:t>.</w:t>
              </w:r>
              <w:r w:rsidR="00C52584" w:rsidRPr="009D22F4">
                <w:rPr>
                  <w:rStyle w:val="aff9"/>
                </w:rPr>
                <w:t>pdf</w:t>
              </w:r>
            </w:hyperlink>
            <w:r w:rsidR="00C52584">
              <w:rPr>
                <w:lang w:val="kk-KZ"/>
              </w:rPr>
              <w:t xml:space="preserve"> </w:t>
            </w:r>
          </w:p>
          <w:p w14:paraId="17396368" w14:textId="3CA63A66" w:rsidR="00C52584" w:rsidRPr="00C52584" w:rsidRDefault="00831550" w:rsidP="002A71AA">
            <w:pPr>
              <w:rPr>
                <w:lang w:val="kk-KZ"/>
              </w:rPr>
            </w:pPr>
            <w:hyperlink r:id="rId23" w:history="1">
              <w:r w:rsidR="00C52584" w:rsidRPr="009D22F4">
                <w:rPr>
                  <w:rStyle w:val="aff9"/>
                  <w:lang w:val="kk-KZ"/>
                </w:rPr>
                <w:t>https://members.wto.org/crnattachments/2026/TBT/USA/26_04063_01_e.pdf</w:t>
              </w:r>
            </w:hyperlink>
            <w:r w:rsidR="00C52584">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A75B29" w14:textId="3EB62DBC" w:rsidR="002A71AA" w:rsidRPr="00C52584" w:rsidRDefault="00A91FE7" w:rsidP="002A71AA">
            <w:pPr>
              <w:rPr>
                <w:lang w:val="kk-KZ"/>
              </w:rPr>
            </w:pPr>
            <w:r>
              <w:rPr>
                <w:lang w:val="kk-KZ"/>
              </w:rPr>
              <w:t>2/09/26</w:t>
            </w:r>
          </w:p>
        </w:tc>
      </w:tr>
      <w:tr w:rsidR="00C52584" w:rsidRPr="00831550" w14:paraId="1A0AAFE8" w14:textId="77777777" w:rsidTr="008C3DB9">
        <w:trPr>
          <w:gridAfter w:val="1"/>
          <w:wAfter w:w="4365" w:type="dxa"/>
        </w:trPr>
        <w:tc>
          <w:tcPr>
            <w:tcW w:w="788" w:type="dxa"/>
            <w:vMerge/>
          </w:tcPr>
          <w:p w14:paraId="7A933970" w14:textId="77777777" w:rsidR="00C52584" w:rsidRPr="00C52584" w:rsidRDefault="00C52584" w:rsidP="00C52584">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7D0F85AE" w14:textId="39185AEF" w:rsidR="00C52584" w:rsidRPr="00234604" w:rsidRDefault="00C52584" w:rsidP="00C5258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4/08/26</w:t>
            </w:r>
          </w:p>
        </w:tc>
        <w:tc>
          <w:tcPr>
            <w:tcW w:w="5670" w:type="dxa"/>
            <w:tcBorders>
              <w:top w:val="single" w:sz="8" w:space="0" w:color="000000"/>
              <w:left w:val="single" w:sz="8" w:space="0" w:color="000000"/>
              <w:bottom w:val="single" w:sz="8" w:space="0" w:color="000000"/>
              <w:right w:val="single" w:sz="8" w:space="0" w:color="000000"/>
            </w:tcBorders>
          </w:tcPr>
          <w:p w14:paraId="57885820" w14:textId="40262024" w:rsidR="00C52584" w:rsidRPr="00C52584" w:rsidRDefault="00C52584" w:rsidP="00C52584">
            <w:pPr>
              <w:rPr>
                <w:rFonts w:ascii="Times New Roman" w:eastAsia="Times New Roman" w:hAnsi="Times New Roman" w:cs="Times New Roman"/>
                <w:sz w:val="24"/>
                <w:szCs w:val="24"/>
                <w:lang w:val="ru-RU" w:eastAsia="ru-RU"/>
              </w:rPr>
            </w:pPr>
            <w:r w:rsidRPr="00C52584">
              <w:rPr>
                <w:lang w:val="ru-RU"/>
              </w:rPr>
              <w:t xml:space="preserve">Беспилотные авиационные системы (БАС), включая произведённые за рубежом беспилотные летательные аппараты военного назначения; беспилотные летательные аппараты большой грузоподъёмности и большой дальности полёта; беспилотные летательные аппараты, оснащённые специализированной полезной нагрузкой (включая системы распыления химических веществ, тепловизионные системы, модули </w:t>
            </w:r>
            <w:r>
              <w:t>LiDAR</w:t>
            </w:r>
            <w:r w:rsidRPr="00C52584">
              <w:rPr>
                <w:lang w:val="ru-RU"/>
              </w:rPr>
              <w:t xml:space="preserve"> и оптические/инфракрасные датчики); беспилотные летательные аппараты с возможностью роевого взаимодействия или координации полёта нескольких аппаратов; наземные станции управления и пульты дистанционного управления БАС; оборудование управления полётом и навигационные системы; </w:t>
            </w:r>
            <w:r w:rsidRPr="00C52584">
              <w:rPr>
                <w:lang w:val="ru-RU"/>
              </w:rPr>
              <w:lastRenderedPageBreak/>
              <w:t>устройства беспроводной передачи данных, радиоканалы управления и телеметрические модули; силовые установки и электрические двигатели для беспилотных летательных аппаратов; аккумуляторные батареи большой ёмкости для беспилотных летательных аппаратов и системы управления аккумуляторными батареями (</w:t>
            </w:r>
            <w:r>
              <w:t>BMS</w:t>
            </w:r>
            <w:r w:rsidRPr="00C52584">
              <w:rPr>
                <w:lang w:val="ru-RU"/>
              </w:rPr>
              <w:t xml:space="preserve">); оптические камеры и цифровые видеокамеры; тепловизионные, ночные и инфракрасные камеры; модули </w:t>
            </w:r>
            <w:r>
              <w:t>LiDAR</w:t>
            </w:r>
            <w:r w:rsidRPr="00C52584">
              <w:rPr>
                <w:lang w:val="ru-RU"/>
              </w:rPr>
              <w:t xml:space="preserve"> и оптические геодезические датчики; оборудование для передачи видео в режиме реального времени; автоматизированные станции стыковки беспилотных летательных аппаратов, посадочные площадки и защитные корпуса; автоматизированные зарядные площадки для аккумуляторов и наземная инфраструктура электропитания для беспилотных летательных аппаратов; электрические двигатели и генераторы (за исключением электрогенераторных установок) (коды ТН ВЭД: 8501); электрические трансформаторы, статические преобразователи (например, выпрямители) и индуктивности, а также их части (коды ТН ВЭД: 8504); первичные гальванические элементы и первичные батареи, электрические, а также их части (за исключением использованных) (коды ТН ВЭД: 8506); литий-ионные аккумуляторы (за исключением использованных) (код ТН ВЭД: 850760); телефонные аппараты, включая смартфоны и другие телефоны для сотовых или иных беспроводных сетей; прочая аппаратура для передачи или приёма голоса, изображений или иных данных, включая аппаратуру для связи в проводных или беспроводных сетях, а также их части (за исключением аппаратуры товарных позиций 8443, 8525, 8527 или 8528) (коды ТН ВЭД: 8517); передающая аппаратура для радиовещания или телевидения, независимо от наличия приёмной аппаратуры либо аппаратуры для записи или воспроизведения звука; телевизионные камеры, цифровые камеры и видеокамеры (коды ТН ВЭД: 8525); радиолокационная аппаратура, радионавигационная аппаратура и аппаратура дистанционного радиоуправления (коды ТН ВЭД: 8526); щиты, панели, пульты, столы, шкафы и другие основания, оснащённые двумя или более устройствами товарной позиции 8535 или 8536, для электрического управления или распределения электроэнергии, включая содержащие приборы или </w:t>
            </w:r>
            <w:r w:rsidRPr="00C52584">
              <w:rPr>
                <w:lang w:val="ru-RU"/>
              </w:rPr>
              <w:lastRenderedPageBreak/>
              <w:t xml:space="preserve">аппаратуру группы 90, а также устройства числового программного управления (за исключением коммутационной аппаратуры для телефонной или телеграфной связи) (коды ТН ВЭД: 8537); геодезические приборы и инструменты, включая фотограмметрические, гидрографические, океанографические, гидрологические, метеорологические или геофизические приборы и аппаратуру (за исключением компасов); дальномеры (коды ТН ВЭД: 9015); приборы и аппаратура для физического или химического анализа, например поляриметры, рефрактометры, спектрометры, приборы для анализа газов или дыма; приборы и аппаратура для измерения или контроля вязкости, пористости, расширения, поверхностного натяжения и аналогичных параметров; приборы и аппаратура для измерения или контроля количества тепла, звука или света, включая экспонометры; микротомы (коды ТН ВЭД: 9027); измерительные или контрольные приборы, аппараты и машины, не поименованные в других позициях группы 90; профильные проекторы (коды ТН ВЭД: 9031); бытовая безопасность (коды </w:t>
            </w:r>
            <w:r>
              <w:t>ICS</w:t>
            </w:r>
            <w:r w:rsidRPr="00C52584">
              <w:rPr>
                <w:lang w:val="ru-RU"/>
              </w:rPr>
              <w:t xml:space="preserve">: 13.120); вращающиеся электрические машины (коды </w:t>
            </w:r>
            <w:r>
              <w:t>ICS</w:t>
            </w:r>
            <w:r w:rsidRPr="00C52584">
              <w:rPr>
                <w:lang w:val="ru-RU"/>
              </w:rPr>
              <w:t xml:space="preserve">: 29.160); гальванические элементы и батареи (коды </w:t>
            </w:r>
            <w:r>
              <w:t>ICS</w:t>
            </w:r>
            <w:r w:rsidRPr="00C52584">
              <w:rPr>
                <w:lang w:val="ru-RU"/>
              </w:rPr>
              <w:t xml:space="preserve">: 29.220); радиосвязь (коды </w:t>
            </w:r>
            <w:r>
              <w:t>ICS</w:t>
            </w:r>
            <w:r w:rsidRPr="00C52584">
              <w:rPr>
                <w:lang w:val="ru-RU"/>
              </w:rPr>
              <w:t xml:space="preserve">: 33.060); подвижные службы связи (коды </w:t>
            </w:r>
            <w:r>
              <w:t>ICS</w:t>
            </w:r>
            <w:r w:rsidRPr="00C52584">
              <w:rPr>
                <w:lang w:val="ru-RU"/>
              </w:rPr>
              <w:t xml:space="preserve">: 33.070); прочие стандарты, относящиеся к фотографии (коды </w:t>
            </w:r>
            <w:r>
              <w:t>ICS</w:t>
            </w:r>
            <w:r w:rsidRPr="00C52584">
              <w:rPr>
                <w:lang w:val="ru-RU"/>
              </w:rPr>
              <w:t xml:space="preserve">: 37.040.99); воздушные и космические суда в целом (коды </w:t>
            </w:r>
            <w:r>
              <w:t>ICS</w:t>
            </w:r>
            <w:r w:rsidRPr="00C52584">
              <w:rPr>
                <w:lang w:val="ru-RU"/>
              </w:rPr>
              <w:t xml:space="preserve">: 49.020); бортовое оборудование и приборы (коды </w:t>
            </w:r>
            <w:r>
              <w:t>ICS</w:t>
            </w:r>
            <w:r w:rsidRPr="00C52584">
              <w:rPr>
                <w:lang w:val="ru-RU"/>
              </w:rPr>
              <w:t xml:space="preserve">: 49.090); наземное оборудование и оборудование для технического обслуживания (коды </w:t>
            </w:r>
            <w:r>
              <w:t>ICS</w:t>
            </w:r>
            <w:r w:rsidRPr="00C52584">
              <w:rPr>
                <w:lang w:val="ru-RU"/>
              </w:rPr>
              <w:t xml:space="preserve">: 49.100); оборудование для обработки грузов (коды </w:t>
            </w:r>
            <w:r>
              <w:t>ICS</w:t>
            </w:r>
            <w:r w:rsidRPr="00C52584">
              <w:rPr>
                <w:lang w:val="ru-RU"/>
              </w:rPr>
              <w:t>: 49.120).</w:t>
            </w:r>
          </w:p>
        </w:tc>
        <w:tc>
          <w:tcPr>
            <w:tcW w:w="4110" w:type="dxa"/>
            <w:vMerge/>
          </w:tcPr>
          <w:p w14:paraId="24A99D77" w14:textId="77777777" w:rsidR="00C52584" w:rsidRPr="00181C7E" w:rsidRDefault="00C52584" w:rsidP="00C52584">
            <w:pPr>
              <w:rPr>
                <w:lang w:val="ru-RU"/>
              </w:rPr>
            </w:pPr>
          </w:p>
        </w:tc>
      </w:tr>
      <w:tr w:rsidR="00C52584" w:rsidRPr="002C6161" w14:paraId="3329F8BD" w14:textId="77777777" w:rsidTr="008C3DB9">
        <w:trPr>
          <w:gridAfter w:val="1"/>
          <w:wAfter w:w="4365" w:type="dxa"/>
        </w:trPr>
        <w:tc>
          <w:tcPr>
            <w:tcW w:w="788" w:type="dxa"/>
            <w:vMerge/>
          </w:tcPr>
          <w:p w14:paraId="270B0A4F" w14:textId="77777777" w:rsidR="00C52584" w:rsidRPr="00181C7E" w:rsidRDefault="00C52584" w:rsidP="00C5258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D9746EC" w14:textId="288158B9" w:rsidR="00C52584" w:rsidRPr="00234604" w:rsidRDefault="00C52584" w:rsidP="00C5258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ED95275" w14:textId="77777777" w:rsidR="00C52584" w:rsidRPr="00A91FE7" w:rsidRDefault="00C52584" w:rsidP="00C52584">
            <w:pPr>
              <w:spacing w:before="100" w:beforeAutospacing="1" w:after="100" w:afterAutospacing="1" w:line="240" w:lineRule="auto"/>
              <w:rPr>
                <w:rFonts w:ascii="Times New Roman" w:eastAsia="Times New Roman" w:hAnsi="Times New Roman" w:cs="Times New Roman"/>
                <w:sz w:val="24"/>
                <w:szCs w:val="24"/>
                <w:lang w:val="ru-RU" w:eastAsia="ru-RU"/>
              </w:rPr>
            </w:pPr>
            <w:r w:rsidRPr="00A91FE7">
              <w:rPr>
                <w:rFonts w:ascii="Times New Roman" w:eastAsia="Times New Roman" w:hAnsi="Times New Roman" w:cs="Times New Roman"/>
                <w:sz w:val="24"/>
                <w:szCs w:val="24"/>
                <w:lang w:val="ru-RU" w:eastAsia="ru-RU"/>
              </w:rPr>
              <w:t>В настоящем документе Бюро общественной безопасности и внутренней безопасности (PSHSB) и Управление инженерных технологий (OET) запрашивают комментарии по предложению о запрете дальнейшего импорта и реализации отдельных иностранных беспилотных авиационных систем (БАС) военного назначения, а также критически важных компонентов БАС, включенных в Список оборудования, представляющего угрозу (</w:t>
            </w:r>
            <w:proofErr w:type="spellStart"/>
            <w:r w:rsidRPr="00A91FE7">
              <w:rPr>
                <w:rFonts w:ascii="Times New Roman" w:eastAsia="Times New Roman" w:hAnsi="Times New Roman" w:cs="Times New Roman"/>
                <w:sz w:val="24"/>
                <w:szCs w:val="24"/>
                <w:lang w:val="ru-RU" w:eastAsia="ru-RU"/>
              </w:rPr>
              <w:t>Covered</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List</w:t>
            </w:r>
            <w:proofErr w:type="spellEnd"/>
            <w:r w:rsidRPr="00A91FE7">
              <w:rPr>
                <w:rFonts w:ascii="Times New Roman" w:eastAsia="Times New Roman" w:hAnsi="Times New Roman" w:cs="Times New Roman"/>
                <w:sz w:val="24"/>
                <w:szCs w:val="24"/>
                <w:lang w:val="ru-RU" w:eastAsia="ru-RU"/>
              </w:rPr>
              <w:t>) Федеральной комиссии по связи США (FCC).</w:t>
            </w:r>
          </w:p>
          <w:p w14:paraId="223D430C" w14:textId="77777777" w:rsidR="00C52584" w:rsidRPr="00A91FE7" w:rsidRDefault="00C52584" w:rsidP="00C52584">
            <w:pPr>
              <w:spacing w:before="100" w:beforeAutospacing="1" w:after="100" w:afterAutospacing="1" w:line="240" w:lineRule="auto"/>
              <w:rPr>
                <w:rFonts w:ascii="Times New Roman" w:eastAsia="Times New Roman" w:hAnsi="Times New Roman" w:cs="Times New Roman"/>
                <w:sz w:val="24"/>
                <w:szCs w:val="24"/>
                <w:lang w:val="ru-RU" w:eastAsia="ru-RU"/>
              </w:rPr>
            </w:pPr>
            <w:r w:rsidRPr="00A91FE7">
              <w:rPr>
                <w:rFonts w:ascii="Times New Roman" w:eastAsia="Times New Roman" w:hAnsi="Times New Roman" w:cs="Times New Roman"/>
                <w:sz w:val="24"/>
                <w:szCs w:val="24"/>
                <w:lang w:val="ru-RU" w:eastAsia="ru-RU"/>
              </w:rPr>
              <w:t xml:space="preserve">Настоящим уведомлением, действуя в соответствии с разделом 2.939 правил Федеральной комиссии по связи США (FCC), PSHSB и OET предлагают применить указанные запреты, поскольку </w:t>
            </w:r>
            <w:r w:rsidRPr="00A91FE7">
              <w:rPr>
                <w:rFonts w:ascii="Times New Roman" w:eastAsia="Times New Roman" w:hAnsi="Times New Roman" w:cs="Times New Roman"/>
                <w:sz w:val="24"/>
                <w:szCs w:val="24"/>
                <w:lang w:val="ru-RU" w:eastAsia="ru-RU"/>
              </w:rPr>
              <w:lastRenderedPageBreak/>
              <w:t>установлено, что данные устройства представляют неприемлемый риск для национальной безопасности Соединенных Штатов, а также для безопасности и защиты граждан США в соответствии с Законом о безопасных и надежных коммуникациях 2019 года (</w:t>
            </w:r>
            <w:proofErr w:type="spellStart"/>
            <w:r w:rsidRPr="00A91FE7">
              <w:rPr>
                <w:rFonts w:ascii="Times New Roman" w:eastAsia="Times New Roman" w:hAnsi="Times New Roman" w:cs="Times New Roman"/>
                <w:sz w:val="24"/>
                <w:szCs w:val="24"/>
                <w:lang w:val="ru-RU" w:eastAsia="ru-RU"/>
              </w:rPr>
              <w:t>Secure</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and</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Trusted</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Communications</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Act</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of</w:t>
            </w:r>
            <w:proofErr w:type="spellEnd"/>
            <w:r w:rsidRPr="00A91FE7">
              <w:rPr>
                <w:rFonts w:ascii="Times New Roman" w:eastAsia="Times New Roman" w:hAnsi="Times New Roman" w:cs="Times New Roman"/>
                <w:sz w:val="24"/>
                <w:szCs w:val="24"/>
                <w:lang w:val="ru-RU" w:eastAsia="ru-RU"/>
              </w:rPr>
              <w:t xml:space="preserve"> 2019).</w:t>
            </w:r>
          </w:p>
          <w:p w14:paraId="5F88BDD9" w14:textId="349E6A95" w:rsidR="00C52584" w:rsidRPr="00A91FE7" w:rsidRDefault="00C52584" w:rsidP="00C52584">
            <w:pPr>
              <w:spacing w:before="100" w:beforeAutospacing="1" w:after="100" w:afterAutospacing="1" w:line="240" w:lineRule="auto"/>
              <w:rPr>
                <w:rFonts w:ascii="Times New Roman" w:eastAsia="Times New Roman" w:hAnsi="Times New Roman" w:cs="Times New Roman"/>
                <w:sz w:val="24"/>
                <w:szCs w:val="24"/>
                <w:lang w:val="ru-RU" w:eastAsia="ru-RU"/>
              </w:rPr>
            </w:pPr>
            <w:r w:rsidRPr="00A91FE7">
              <w:rPr>
                <w:rFonts w:ascii="Times New Roman" w:eastAsia="Times New Roman" w:hAnsi="Times New Roman" w:cs="Times New Roman"/>
                <w:sz w:val="24"/>
                <w:szCs w:val="24"/>
                <w:lang w:val="ru-RU" w:eastAsia="ru-RU"/>
              </w:rPr>
              <w:t xml:space="preserve">Настоящий текст представляет собой краткое изложение Публичного уведомления, опубликованного 21 июля 2026 года по делу PS </w:t>
            </w:r>
            <w:proofErr w:type="spellStart"/>
            <w:r w:rsidRPr="00A91FE7">
              <w:rPr>
                <w:rFonts w:ascii="Times New Roman" w:eastAsia="Times New Roman" w:hAnsi="Times New Roman" w:cs="Times New Roman"/>
                <w:sz w:val="24"/>
                <w:szCs w:val="24"/>
                <w:lang w:val="ru-RU" w:eastAsia="ru-RU"/>
              </w:rPr>
              <w:t>Docket</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No</w:t>
            </w:r>
            <w:proofErr w:type="spellEnd"/>
            <w:r w:rsidRPr="00A91FE7">
              <w:rPr>
                <w:rFonts w:ascii="Times New Roman" w:eastAsia="Times New Roman" w:hAnsi="Times New Roman" w:cs="Times New Roman"/>
                <w:sz w:val="24"/>
                <w:szCs w:val="24"/>
                <w:lang w:val="ru-RU" w:eastAsia="ru-RU"/>
              </w:rPr>
              <w:t>. 26-189. Полный текст документа доступен по адресу:</w:t>
            </w:r>
          </w:p>
        </w:tc>
        <w:tc>
          <w:tcPr>
            <w:tcW w:w="4110" w:type="dxa"/>
            <w:vMerge/>
          </w:tcPr>
          <w:p w14:paraId="1BE82040" w14:textId="77777777" w:rsidR="00C52584" w:rsidRPr="00181C7E" w:rsidRDefault="00C52584" w:rsidP="00C52584">
            <w:pPr>
              <w:rPr>
                <w:lang w:val="ru-RU"/>
              </w:rPr>
            </w:pPr>
          </w:p>
        </w:tc>
      </w:tr>
      <w:tr w:rsidR="00C52584" w:rsidRPr="00A91FE7" w14:paraId="2AA9BAB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C383B0E" w14:textId="77777777" w:rsidR="00C52584" w:rsidRDefault="00C52584" w:rsidP="00C52584">
            <w:r>
              <w:rPr>
                <w:rFonts w:ascii="Times New Roman" w:eastAsia="Times New Roman" w:hAnsi="Times New Roman"/>
                <w:sz w:val="20"/>
              </w:rPr>
              <w:t>14</w:t>
            </w:r>
          </w:p>
        </w:tc>
        <w:tc>
          <w:tcPr>
            <w:tcW w:w="2694" w:type="dxa"/>
            <w:tcBorders>
              <w:top w:val="single" w:sz="8" w:space="0" w:color="000000"/>
              <w:left w:val="single" w:sz="8" w:space="0" w:color="000000"/>
              <w:bottom w:val="single" w:sz="8" w:space="0" w:color="000000"/>
              <w:right w:val="single" w:sz="8" w:space="0" w:color="000000"/>
            </w:tcBorders>
          </w:tcPr>
          <w:p w14:paraId="443E8478" w14:textId="1CF0FFCF" w:rsidR="00C52584" w:rsidRDefault="00A91FE7" w:rsidP="00C52584">
            <w:r>
              <w:rPr>
                <w:rFonts w:ascii="Arial" w:hAnsi="Arial" w:cs="Arial"/>
                <w:sz w:val="20"/>
                <w:szCs w:val="20"/>
                <w:shd w:val="clear" w:color="auto" w:fill="FFFFFF"/>
              </w:rPr>
              <w:t>G/TBT/N/USA/2312</w:t>
            </w:r>
          </w:p>
        </w:tc>
        <w:tc>
          <w:tcPr>
            <w:tcW w:w="5670" w:type="dxa"/>
            <w:tcBorders>
              <w:top w:val="single" w:sz="8" w:space="0" w:color="000000"/>
              <w:left w:val="single" w:sz="8" w:space="0" w:color="000000"/>
              <w:bottom w:val="single" w:sz="8" w:space="0" w:color="000000"/>
              <w:right w:val="single" w:sz="8" w:space="0" w:color="000000"/>
            </w:tcBorders>
          </w:tcPr>
          <w:p w14:paraId="5C196D97" w14:textId="77777777" w:rsidR="00C52584" w:rsidRDefault="00A91FE7" w:rsidP="00C52584">
            <w:pPr>
              <w:rPr>
                <w:lang w:val="ru-RU"/>
              </w:rPr>
            </w:pPr>
            <w:r w:rsidRPr="00A91FE7">
              <w:rPr>
                <w:lang w:val="ru-RU"/>
              </w:rPr>
              <w:t>Стандарты шума для высокоскоростных поездов; (18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2D6CB727" w14:textId="582B9996" w:rsidR="00A91FE7" w:rsidRPr="00A91FE7" w:rsidRDefault="00831550" w:rsidP="00C52584">
            <w:pPr>
              <w:rPr>
                <w:lang w:val="ru-RU"/>
              </w:rPr>
            </w:pPr>
            <w:hyperlink r:id="rId24" w:history="1">
              <w:r w:rsidR="00A91FE7" w:rsidRPr="009D22F4">
                <w:rPr>
                  <w:rStyle w:val="aff9"/>
                  <w:lang w:val="ru-RU"/>
                </w:rPr>
                <w:t>https://members.wto.org/crnattachments/2026/TBT/USA/26_04062_00_e.pdf</w:t>
              </w:r>
            </w:hyperlink>
            <w:r w:rsidR="00A91FE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EBB188D" w14:textId="6EDBD349" w:rsidR="00C52584" w:rsidRPr="00234604" w:rsidRDefault="00A91FE7" w:rsidP="00C52584">
            <w:pPr>
              <w:rPr>
                <w:lang w:val="ru-RU"/>
              </w:rPr>
            </w:pPr>
            <w:r>
              <w:rPr>
                <w:lang w:val="ru-RU"/>
              </w:rPr>
              <w:t>2/10/26</w:t>
            </w:r>
          </w:p>
        </w:tc>
      </w:tr>
      <w:tr w:rsidR="00A91FE7" w:rsidRPr="00831550" w14:paraId="199AE305" w14:textId="77777777" w:rsidTr="008C3DB9">
        <w:trPr>
          <w:gridAfter w:val="1"/>
          <w:wAfter w:w="4365" w:type="dxa"/>
        </w:trPr>
        <w:tc>
          <w:tcPr>
            <w:tcW w:w="788" w:type="dxa"/>
            <w:vMerge/>
          </w:tcPr>
          <w:p w14:paraId="4C6C714B" w14:textId="77777777" w:rsidR="00A91FE7" w:rsidRPr="00234604" w:rsidRDefault="00A91FE7" w:rsidP="00A91FE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7432548" w14:textId="60C0EA84" w:rsidR="00A91FE7" w:rsidRDefault="00A91FE7" w:rsidP="00A91FE7">
            <w:r>
              <w:rPr>
                <w:rFonts w:ascii="Times New Roman" w:eastAsia="Times New Roman" w:hAnsi="Times New Roman" w:cs="Times New Roman"/>
                <w:sz w:val="24"/>
                <w:szCs w:val="24"/>
                <w:lang w:val="ru-RU" w:eastAsia="ru-RU"/>
              </w:rPr>
              <w:t>4/08/26</w:t>
            </w:r>
          </w:p>
        </w:tc>
        <w:tc>
          <w:tcPr>
            <w:tcW w:w="5670" w:type="dxa"/>
            <w:tcBorders>
              <w:top w:val="single" w:sz="8" w:space="0" w:color="000000"/>
              <w:left w:val="single" w:sz="8" w:space="0" w:color="000000"/>
              <w:bottom w:val="single" w:sz="8" w:space="0" w:color="000000"/>
              <w:right w:val="single" w:sz="8" w:space="0" w:color="000000"/>
            </w:tcBorders>
          </w:tcPr>
          <w:p w14:paraId="65FA2F98" w14:textId="1B52E549" w:rsidR="00A91FE7" w:rsidRPr="00A91FE7" w:rsidRDefault="00A91FE7" w:rsidP="00A91FE7">
            <w:pPr>
              <w:rPr>
                <w:rFonts w:ascii="Times New Roman" w:eastAsia="Times New Roman" w:hAnsi="Times New Roman" w:cs="Times New Roman"/>
                <w:sz w:val="24"/>
                <w:szCs w:val="24"/>
                <w:lang w:val="ru-RU" w:eastAsia="ru-RU"/>
              </w:rPr>
            </w:pPr>
            <w:r w:rsidRPr="00A91FE7">
              <w:rPr>
                <w:lang w:val="ru-RU"/>
              </w:rPr>
              <w:t xml:space="preserve">Высокоскоростные пассажирские поезда; Самоходные высокоскоростные железнодорожные пассажирские транспортные средства; Высокоскоростные локомотивы и моторные вагоны; Пассажирские железнодорожные вагоны, используемые в высокоскоростном сообщении; Железнодорожные системы на магнитной подушке (маглев), эксплуатируемые со скоростью свыше 220 миль в час; Железнодорожный подвижной состав, предназначенный для эксплуатации со скоростью свыше 160 миль в час; Системы контроля шумового излучения железнодорожного транспорта и связанное с ними оборудование (в составе охватываемого подвижного состава); Железнодорожные локомотивы, приводимые в движение от внешнего источника электроэнергии или электрических аккумуляторов (код(ы) ТН ВЭД: 8601); Железнодорожные локомотивы (за исключением приводимых в движение от внешнего источника электроэнергии или электрических аккумуляторов); локомотивные тендеры (код(ы) ТН ВЭД: 8602); Самоходные железнодорожные или трамвайные пассажирские вагоны, багажные вагоны и грузовые вагоны (за исключением товарной позиции 8604) (код(ы) ТН ВЭД: 8603); Железнодорожные или трамвайные пассажирские вагоны без собственного привода; багажные вагоны, почтовые вагоны и другие железнодорожные или трамвайные вагоны специального назначения без </w:t>
            </w:r>
            <w:r w:rsidRPr="00A91FE7">
              <w:rPr>
                <w:lang w:val="ru-RU"/>
              </w:rPr>
              <w:lastRenderedPageBreak/>
              <w:t>собственного привода (за исключением товарной позиции 8604) (код(ы) ТН ВЭД: 8605); Части железнодорожных или трамвайных локомотивов или подвижного состава, в другом месте не поименованные (код(ы) ТН ВЭД: 8607); Шум, создаваемый транспортными средствами (код(ы) МКС: 17.140.30); Тяговый подвижной состав (код(ы) МКС: 45.060.10); Прицепной подвижной состав (код(ы) МКС: 45.060.20).</w:t>
            </w:r>
          </w:p>
        </w:tc>
        <w:tc>
          <w:tcPr>
            <w:tcW w:w="4110" w:type="dxa"/>
            <w:vMerge/>
          </w:tcPr>
          <w:p w14:paraId="4A00BE8C" w14:textId="77777777" w:rsidR="00A91FE7" w:rsidRPr="00181C7E" w:rsidRDefault="00A91FE7" w:rsidP="00A91FE7">
            <w:pPr>
              <w:rPr>
                <w:lang w:val="ru-RU"/>
              </w:rPr>
            </w:pPr>
          </w:p>
        </w:tc>
      </w:tr>
      <w:tr w:rsidR="00A91FE7" w:rsidRPr="00831550" w14:paraId="4754E356" w14:textId="77777777" w:rsidTr="008C3DB9">
        <w:trPr>
          <w:gridAfter w:val="1"/>
          <w:wAfter w:w="4365" w:type="dxa"/>
        </w:trPr>
        <w:tc>
          <w:tcPr>
            <w:tcW w:w="788" w:type="dxa"/>
            <w:vMerge/>
          </w:tcPr>
          <w:p w14:paraId="6603E858" w14:textId="77777777" w:rsidR="00A91FE7" w:rsidRPr="00181C7E" w:rsidRDefault="00A91FE7" w:rsidP="00A91FE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EF55448" w14:textId="63F1B121" w:rsidR="00A91FE7" w:rsidRDefault="00A91FE7" w:rsidP="00A91FE7">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4AF1F9A" w14:textId="6DA43BC7" w:rsidR="00A91FE7" w:rsidRPr="00A91FE7" w:rsidRDefault="00A91FE7" w:rsidP="00A91FE7">
            <w:pPr>
              <w:spacing w:before="100" w:beforeAutospacing="1" w:after="100" w:afterAutospacing="1" w:line="240" w:lineRule="auto"/>
              <w:rPr>
                <w:rFonts w:ascii="Times New Roman" w:eastAsia="Times New Roman" w:hAnsi="Times New Roman" w:cs="Times New Roman"/>
                <w:sz w:val="24"/>
                <w:szCs w:val="24"/>
                <w:lang w:val="ru-RU" w:eastAsia="ru-RU"/>
              </w:rPr>
            </w:pPr>
            <w:r w:rsidRPr="00A91FE7">
              <w:rPr>
                <w:lang w:val="ru-RU"/>
              </w:rPr>
              <w:t>Уведомление о предлагаемом нормотворчестве (</w:t>
            </w:r>
            <w:r>
              <w:t>NPRM</w:t>
            </w:r>
            <w:r w:rsidRPr="00A91FE7">
              <w:rPr>
                <w:lang w:val="ru-RU"/>
              </w:rPr>
              <w:t>); запрос на представление комментариев. Настоящее уведомление (</w:t>
            </w:r>
            <w:r>
              <w:t>NPRM</w:t>
            </w:r>
            <w:r w:rsidRPr="00A91FE7">
              <w:rPr>
                <w:lang w:val="ru-RU"/>
              </w:rPr>
              <w:t>) предусматривает внесение изменений в правила, регулирующие уровень шумовых выбросов, с целью учета уникальных характеристик шума поездов, эксплуатируемых на скоростях свыше 160 миль в час (миль/ч). В частности, предлагаемый нормативный акт устанавливает альтернативный стандарт шумовых выбросов для эксплуатации поездов на скоростях свыше 160 миль/ч и до 220 миль/ч, а также вводит специальную процедуру одобрения для шумовых выбросов поездов, эксплуатируемых на скоростях свыше 220 миль/ч. Предлагаемый альтернативный стандарт шумовых выбросов и процедура подтверждения соответствия позволят устранить существующее нормативное препятствие для развития высокоскоростных железнодорожных перевозок, одновременно обеспечивая защиту здоровья и благополучия населения. При этом действующие предельные значения шумовых выбросов для всех поездов, эксплуатируемых на скоростях до 160 миль/ч, сохраняются, и эти же действующие требования могут также использоваться для подтверждения соответствия при эксплуатации поездов на более высоких скоростях.</w:t>
            </w:r>
          </w:p>
        </w:tc>
        <w:tc>
          <w:tcPr>
            <w:tcW w:w="4110" w:type="dxa"/>
            <w:vMerge/>
          </w:tcPr>
          <w:p w14:paraId="2D5C41CB" w14:textId="77777777" w:rsidR="00A91FE7" w:rsidRPr="00181C7E" w:rsidRDefault="00A91FE7" w:rsidP="00A91FE7">
            <w:pPr>
              <w:rPr>
                <w:lang w:val="ru-RU"/>
              </w:rPr>
            </w:pPr>
          </w:p>
        </w:tc>
      </w:tr>
      <w:tr w:rsidR="00A91FE7" w:rsidRPr="00A91FE7" w14:paraId="294A7F0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EA224E0" w14:textId="77777777" w:rsidR="00A91FE7" w:rsidRDefault="00A91FE7" w:rsidP="00A91FE7">
            <w:r>
              <w:rPr>
                <w:rFonts w:ascii="Times New Roman" w:eastAsia="Times New Roman" w:hAnsi="Times New Roman"/>
                <w:sz w:val="20"/>
              </w:rPr>
              <w:t>15</w:t>
            </w:r>
          </w:p>
        </w:tc>
        <w:tc>
          <w:tcPr>
            <w:tcW w:w="2694" w:type="dxa"/>
            <w:tcBorders>
              <w:top w:val="single" w:sz="8" w:space="0" w:color="000000"/>
              <w:left w:val="single" w:sz="8" w:space="0" w:color="000000"/>
              <w:bottom w:val="single" w:sz="8" w:space="0" w:color="000000"/>
              <w:right w:val="single" w:sz="8" w:space="0" w:color="000000"/>
            </w:tcBorders>
          </w:tcPr>
          <w:p w14:paraId="4D6D558E" w14:textId="2489347E" w:rsidR="00A91FE7" w:rsidRDefault="00A91FE7" w:rsidP="00A91FE7">
            <w:r>
              <w:rPr>
                <w:rFonts w:ascii="Arial" w:hAnsi="Arial" w:cs="Arial"/>
                <w:sz w:val="20"/>
                <w:szCs w:val="20"/>
                <w:shd w:val="clear" w:color="auto" w:fill="FFFFFF"/>
              </w:rPr>
              <w:t>G/TBT/N/USA/1227/Rev.1/Add.1</w:t>
            </w:r>
          </w:p>
        </w:tc>
        <w:tc>
          <w:tcPr>
            <w:tcW w:w="5670" w:type="dxa"/>
            <w:tcBorders>
              <w:top w:val="single" w:sz="8" w:space="0" w:color="000000"/>
              <w:left w:val="single" w:sz="8" w:space="0" w:color="000000"/>
              <w:bottom w:val="single" w:sz="8" w:space="0" w:color="000000"/>
              <w:right w:val="single" w:sz="8" w:space="0" w:color="000000"/>
            </w:tcBorders>
          </w:tcPr>
          <w:p w14:paraId="300226DD" w14:textId="77777777" w:rsidR="00A91FE7" w:rsidRDefault="00A91FE7" w:rsidP="00A91FE7">
            <w:pPr>
              <w:rPr>
                <w:lang w:val="ru-RU"/>
              </w:rPr>
            </w:pPr>
            <w:r w:rsidRPr="00A91FE7">
              <w:rPr>
                <w:lang w:val="ru-RU"/>
              </w:rPr>
              <w:t>Модернизация национальных систем оповещения; Защита национальных систем связи от угроз кибербезопасности.</w:t>
            </w:r>
          </w:p>
          <w:p w14:paraId="31D26386" w14:textId="77777777" w:rsidR="00984598" w:rsidRDefault="00984598" w:rsidP="00A91FE7">
            <w:pPr>
              <w:rPr>
                <w:lang w:val="ru-RU"/>
              </w:rPr>
            </w:pPr>
            <w:r w:rsidRPr="00984598">
              <w:rPr>
                <w:lang w:val="ru-RU"/>
              </w:rPr>
              <w:t>[X]Объявленная мера опубликована - дата: 31 июля 2026 г.</w:t>
            </w:r>
          </w:p>
          <w:p w14:paraId="274A75A5" w14:textId="77777777" w:rsidR="00984598" w:rsidRDefault="00984598" w:rsidP="00A91FE7">
            <w:pPr>
              <w:rPr>
                <w:lang w:val="ru-RU"/>
              </w:rPr>
            </w:pPr>
            <w:r w:rsidRPr="00984598">
              <w:rPr>
                <w:lang w:val="ru-RU"/>
              </w:rPr>
              <w:t>[X]Объявленная мера вступает в силу - дата: 29 сентября 2026 г.</w:t>
            </w:r>
          </w:p>
          <w:p w14:paraId="2AAEDBE7" w14:textId="77777777" w:rsidR="00984598" w:rsidRDefault="00984598" w:rsidP="00A91FE7">
            <w:pPr>
              <w:rPr>
                <w:lang w:val="ru-RU"/>
              </w:rPr>
            </w:pPr>
            <w:r w:rsidRPr="00984598">
              <w:rPr>
                <w:lang w:val="ru-RU"/>
              </w:rPr>
              <w:t>[X]Текст окончательной меры доступен по адресу: 1:</w:t>
            </w:r>
          </w:p>
          <w:p w14:paraId="5CEBEC77" w14:textId="77777777" w:rsidR="00984598" w:rsidRDefault="00831550" w:rsidP="00A91FE7">
            <w:pPr>
              <w:rPr>
                <w:lang w:val="ru-RU"/>
              </w:rPr>
            </w:pPr>
            <w:hyperlink r:id="rId25" w:history="1">
              <w:r w:rsidR="00984598" w:rsidRPr="009D22F4">
                <w:rPr>
                  <w:rStyle w:val="aff9"/>
                  <w:lang w:val="ru-RU"/>
                </w:rPr>
                <w:t>https://members.wto.org/crnattachments/2026/TBT/USA/final_measure/26_04061_00_e.pdf</w:t>
              </w:r>
            </w:hyperlink>
            <w:r w:rsidR="00984598">
              <w:rPr>
                <w:lang w:val="ru-RU"/>
              </w:rPr>
              <w:t xml:space="preserve"> </w:t>
            </w:r>
          </w:p>
          <w:p w14:paraId="7677FA8E" w14:textId="42E7E8D8" w:rsidR="00984598" w:rsidRPr="00A91FE7" w:rsidRDefault="00831550" w:rsidP="00A91FE7">
            <w:pPr>
              <w:rPr>
                <w:lang w:val="ru-RU"/>
              </w:rPr>
            </w:pPr>
            <w:hyperlink r:id="rId26" w:history="1">
              <w:r w:rsidR="00984598" w:rsidRPr="009D22F4">
                <w:rPr>
                  <w:rStyle w:val="aff9"/>
                  <w:lang w:val="ru-RU"/>
                </w:rPr>
                <w:t>https://members.wto.org/crnattachments/2026/TBT/USA/final_measure/26_04061_01_e.pdf</w:t>
              </w:r>
            </w:hyperlink>
            <w:r w:rsidR="0098459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3D40ED9" w14:textId="372007D1" w:rsidR="00A91FE7" w:rsidRPr="00A91FE7" w:rsidRDefault="00984598" w:rsidP="00A91FE7">
            <w:pPr>
              <w:rPr>
                <w:lang w:val="ru-RU"/>
              </w:rPr>
            </w:pPr>
            <w:r>
              <w:rPr>
                <w:lang w:val="ru-RU"/>
              </w:rPr>
              <w:t>-</w:t>
            </w:r>
          </w:p>
        </w:tc>
      </w:tr>
      <w:tr w:rsidR="00A91FE7" w:rsidRPr="000B2FB3" w14:paraId="4BA130B2" w14:textId="77777777" w:rsidTr="008C3DB9">
        <w:trPr>
          <w:gridAfter w:val="1"/>
          <w:wAfter w:w="4365" w:type="dxa"/>
        </w:trPr>
        <w:tc>
          <w:tcPr>
            <w:tcW w:w="788" w:type="dxa"/>
            <w:vMerge/>
          </w:tcPr>
          <w:p w14:paraId="29F76A63" w14:textId="77777777" w:rsidR="00A91FE7" w:rsidRPr="00A91FE7" w:rsidRDefault="00A91FE7" w:rsidP="00A91FE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3B918B5" w14:textId="7475C46C" w:rsidR="00A91FE7" w:rsidRDefault="00A91FE7" w:rsidP="00A91FE7">
            <w:r>
              <w:rPr>
                <w:rFonts w:ascii="Times New Roman" w:eastAsia="Times New Roman" w:hAnsi="Times New Roman" w:cs="Times New Roman"/>
                <w:sz w:val="24"/>
                <w:szCs w:val="24"/>
                <w:lang w:val="ru-RU" w:eastAsia="ru-RU"/>
              </w:rPr>
              <w:t>4/08/26</w:t>
            </w:r>
          </w:p>
        </w:tc>
        <w:tc>
          <w:tcPr>
            <w:tcW w:w="5670" w:type="dxa"/>
            <w:tcBorders>
              <w:top w:val="single" w:sz="8" w:space="0" w:color="000000"/>
              <w:left w:val="single" w:sz="8" w:space="0" w:color="000000"/>
              <w:bottom w:val="single" w:sz="8" w:space="0" w:color="000000"/>
              <w:right w:val="single" w:sz="8" w:space="0" w:color="000000"/>
            </w:tcBorders>
          </w:tcPr>
          <w:p w14:paraId="3EF588D5" w14:textId="75EFF819" w:rsidR="00A91FE7" w:rsidRPr="00984598" w:rsidRDefault="00984598" w:rsidP="00A91FE7">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6C8F2C3E" w14:textId="77777777" w:rsidR="00A91FE7" w:rsidRPr="00A91FE7" w:rsidRDefault="00A91FE7" w:rsidP="00A91FE7"/>
        </w:tc>
      </w:tr>
      <w:tr w:rsidR="00A91FE7" w:rsidRPr="002C6161" w14:paraId="02A92470" w14:textId="77777777" w:rsidTr="008C3DB9">
        <w:trPr>
          <w:gridAfter w:val="1"/>
          <w:wAfter w:w="4365" w:type="dxa"/>
        </w:trPr>
        <w:tc>
          <w:tcPr>
            <w:tcW w:w="788" w:type="dxa"/>
            <w:vMerge/>
          </w:tcPr>
          <w:p w14:paraId="01D60558" w14:textId="77777777" w:rsidR="00A91FE7" w:rsidRPr="00A91FE7" w:rsidRDefault="00A91FE7" w:rsidP="00A91FE7"/>
        </w:tc>
        <w:tc>
          <w:tcPr>
            <w:tcW w:w="2694" w:type="dxa"/>
            <w:tcBorders>
              <w:top w:val="single" w:sz="8" w:space="0" w:color="000000"/>
              <w:left w:val="single" w:sz="8" w:space="0" w:color="000000"/>
              <w:bottom w:val="single" w:sz="8" w:space="0" w:color="000000"/>
              <w:right w:val="single" w:sz="8" w:space="0" w:color="000000"/>
            </w:tcBorders>
          </w:tcPr>
          <w:p w14:paraId="0A97AAEF" w14:textId="64FD4FE1" w:rsidR="00A91FE7" w:rsidRPr="00234604" w:rsidRDefault="00A91FE7" w:rsidP="00A91FE7">
            <w:pPr>
              <w:rPr>
                <w:lang w:val="kk-KZ"/>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77853B82" w14:textId="120DD138" w:rsidR="00A91FE7" w:rsidRPr="00984598" w:rsidRDefault="00984598" w:rsidP="00A91FE7">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4D48F343" w14:textId="77777777" w:rsidR="00A91FE7" w:rsidRPr="00A91FE7" w:rsidRDefault="00A91FE7" w:rsidP="00A91FE7"/>
        </w:tc>
      </w:tr>
      <w:tr w:rsidR="00A91FE7" w:rsidRPr="00984598" w14:paraId="61702D7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DE7A106" w14:textId="77777777" w:rsidR="00A91FE7" w:rsidRDefault="00A91FE7" w:rsidP="00A91FE7">
            <w:r>
              <w:rPr>
                <w:rFonts w:ascii="Times New Roman" w:eastAsia="Times New Roman" w:hAnsi="Times New Roman"/>
                <w:sz w:val="20"/>
              </w:rPr>
              <w:t>16</w:t>
            </w:r>
          </w:p>
        </w:tc>
        <w:tc>
          <w:tcPr>
            <w:tcW w:w="2694" w:type="dxa"/>
            <w:tcBorders>
              <w:top w:val="single" w:sz="8" w:space="0" w:color="000000"/>
              <w:left w:val="single" w:sz="8" w:space="0" w:color="000000"/>
              <w:bottom w:val="single" w:sz="8" w:space="0" w:color="000000"/>
              <w:right w:val="single" w:sz="8" w:space="0" w:color="000000"/>
            </w:tcBorders>
          </w:tcPr>
          <w:p w14:paraId="2A192FD6" w14:textId="780E8336" w:rsidR="00A91FE7" w:rsidRDefault="00984598" w:rsidP="00A91FE7">
            <w:r>
              <w:rPr>
                <w:rFonts w:ascii="Arial" w:hAnsi="Arial" w:cs="Arial"/>
                <w:sz w:val="20"/>
                <w:szCs w:val="20"/>
                <w:shd w:val="clear" w:color="auto" w:fill="FFFFFF"/>
              </w:rPr>
              <w:t>G/TBT/N/KOR/1371</w:t>
            </w:r>
          </w:p>
        </w:tc>
        <w:tc>
          <w:tcPr>
            <w:tcW w:w="5670" w:type="dxa"/>
            <w:tcBorders>
              <w:top w:val="single" w:sz="8" w:space="0" w:color="000000"/>
              <w:left w:val="single" w:sz="8" w:space="0" w:color="000000"/>
              <w:bottom w:val="single" w:sz="8" w:space="0" w:color="000000"/>
              <w:right w:val="single" w:sz="8" w:space="0" w:color="000000"/>
            </w:tcBorders>
          </w:tcPr>
          <w:p w14:paraId="602291CE" w14:textId="77777777" w:rsidR="00A91FE7" w:rsidRDefault="00984598" w:rsidP="00A91FE7">
            <w:pPr>
              <w:pStyle w:val="aff8"/>
            </w:pPr>
            <w:r>
              <w:t>Проект изменений в «Правила применения Закона о тестировании и инспекции в пищевой и фармацевтической промышленности»; (6 страниц, на корейском языке) Ссылка на нотифицированный документ(ы) и/или контактные данные органа или ведомства, которые могут предоставить копии по запросу:</w:t>
            </w:r>
          </w:p>
          <w:p w14:paraId="234CE841" w14:textId="32130994" w:rsidR="00984598" w:rsidRPr="00984598" w:rsidRDefault="00831550" w:rsidP="00A91FE7">
            <w:pPr>
              <w:pStyle w:val="aff8"/>
              <w:rPr>
                <w:sz w:val="22"/>
                <w:szCs w:val="22"/>
                <w:lang w:val="kk-KZ"/>
              </w:rPr>
            </w:pPr>
            <w:hyperlink r:id="rId27" w:history="1">
              <w:r w:rsidR="00984598" w:rsidRPr="00984598">
                <w:rPr>
                  <w:rStyle w:val="aff9"/>
                  <w:sz w:val="22"/>
                  <w:szCs w:val="22"/>
                  <w:lang w:val="kk-KZ"/>
                </w:rPr>
                <w:t>https://members.wto.org/crnattachments/2026/TBT/KOR/26_03991_00_x.pdf</w:t>
              </w:r>
            </w:hyperlink>
            <w:r w:rsidR="00984598" w:rsidRPr="00984598">
              <w:rPr>
                <w:sz w:val="22"/>
                <w:szCs w:val="22"/>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876D257" w14:textId="28CA2DE2" w:rsidR="00A91FE7" w:rsidRPr="009B73E2" w:rsidRDefault="00984598" w:rsidP="00A91FE7">
            <w:pPr>
              <w:rPr>
                <w:lang w:val="kk-KZ"/>
              </w:rPr>
            </w:pPr>
            <w:r>
              <w:rPr>
                <w:lang w:val="kk-KZ"/>
              </w:rPr>
              <w:t>3/10/26</w:t>
            </w:r>
          </w:p>
        </w:tc>
      </w:tr>
      <w:tr w:rsidR="00984598" w:rsidRPr="00831550" w14:paraId="4911BF8B" w14:textId="77777777" w:rsidTr="008C3DB9">
        <w:trPr>
          <w:gridAfter w:val="1"/>
          <w:wAfter w:w="4365" w:type="dxa"/>
        </w:trPr>
        <w:tc>
          <w:tcPr>
            <w:tcW w:w="788" w:type="dxa"/>
            <w:vMerge/>
          </w:tcPr>
          <w:p w14:paraId="278C4016" w14:textId="77777777" w:rsidR="00984598" w:rsidRPr="009B73E2" w:rsidRDefault="00984598" w:rsidP="00984598">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4A836562" w14:textId="470DB0C3" w:rsidR="00984598" w:rsidRPr="009B73E2" w:rsidRDefault="00984598" w:rsidP="00984598">
            <w:pPr>
              <w:rPr>
                <w:lang w:val="kk-KZ"/>
              </w:rPr>
            </w:pPr>
            <w:r>
              <w:rPr>
                <w:rFonts w:ascii="Times New Roman" w:eastAsia="Times New Roman" w:hAnsi="Times New Roman" w:cs="Times New Roman"/>
                <w:sz w:val="24"/>
                <w:szCs w:val="24"/>
                <w:lang w:val="ru-RU" w:eastAsia="ru-RU"/>
              </w:rPr>
              <w:t>4/08/26</w:t>
            </w:r>
          </w:p>
        </w:tc>
        <w:tc>
          <w:tcPr>
            <w:tcW w:w="5670" w:type="dxa"/>
            <w:tcBorders>
              <w:top w:val="single" w:sz="8" w:space="0" w:color="000000"/>
              <w:left w:val="single" w:sz="8" w:space="0" w:color="000000"/>
              <w:bottom w:val="single" w:sz="8" w:space="0" w:color="000000"/>
              <w:right w:val="single" w:sz="8" w:space="0" w:color="000000"/>
            </w:tcBorders>
          </w:tcPr>
          <w:p w14:paraId="2DD52ED4" w14:textId="1E3FA600" w:rsidR="00984598" w:rsidRPr="009B73E2" w:rsidRDefault="00984598" w:rsidP="00984598">
            <w:pPr>
              <w:rPr>
                <w:rFonts w:ascii="Times New Roman" w:eastAsia="Times New Roman" w:hAnsi="Times New Roman" w:cs="Times New Roman"/>
                <w:sz w:val="24"/>
                <w:szCs w:val="24"/>
                <w:lang w:val="ru-RU" w:eastAsia="ru-RU"/>
              </w:rPr>
            </w:pPr>
            <w:r w:rsidRPr="00984598">
              <w:rPr>
                <w:rFonts w:ascii="Times New Roman" w:eastAsia="Times New Roman" w:hAnsi="Times New Roman" w:cs="Times New Roman"/>
                <w:sz w:val="24"/>
                <w:szCs w:val="24"/>
                <w:lang w:val="ru-RU" w:eastAsia="ru-RU"/>
              </w:rPr>
              <w:t>продукты питания, лекарства, медицинские приборы, чистящие и гигиенические средства и т.д.</w:t>
            </w:r>
          </w:p>
        </w:tc>
        <w:tc>
          <w:tcPr>
            <w:tcW w:w="4110" w:type="dxa"/>
            <w:vMerge/>
          </w:tcPr>
          <w:p w14:paraId="667246C4" w14:textId="77777777" w:rsidR="00984598" w:rsidRPr="009B73E2" w:rsidRDefault="00984598" w:rsidP="00984598">
            <w:pPr>
              <w:rPr>
                <w:lang w:val="ru-RU"/>
              </w:rPr>
            </w:pPr>
          </w:p>
        </w:tc>
      </w:tr>
      <w:tr w:rsidR="00984598" w:rsidRPr="00831550" w14:paraId="487C048A" w14:textId="77777777" w:rsidTr="008C3DB9">
        <w:trPr>
          <w:gridAfter w:val="1"/>
          <w:wAfter w:w="4365" w:type="dxa"/>
        </w:trPr>
        <w:tc>
          <w:tcPr>
            <w:tcW w:w="788" w:type="dxa"/>
            <w:vMerge/>
          </w:tcPr>
          <w:p w14:paraId="48EE1861" w14:textId="77777777" w:rsidR="00984598" w:rsidRPr="009B73E2" w:rsidRDefault="00984598" w:rsidP="009845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12A15C1" w14:textId="4D1F56C2" w:rsidR="00984598" w:rsidRPr="009B73E2" w:rsidRDefault="00984598" w:rsidP="00984598">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7691891E" w14:textId="34BF599E" w:rsidR="00984598" w:rsidRPr="00984598" w:rsidRDefault="00984598" w:rsidP="00984598">
            <w:pPr>
              <w:rPr>
                <w:rFonts w:ascii="Times New Roman" w:eastAsia="Times New Roman" w:hAnsi="Times New Roman" w:cs="Times New Roman"/>
                <w:sz w:val="24"/>
                <w:szCs w:val="24"/>
                <w:lang w:val="ru-RU" w:eastAsia="ru-RU"/>
              </w:rPr>
            </w:pPr>
            <w:r w:rsidRPr="00984598">
              <w:rPr>
                <w:lang w:val="ru-RU"/>
              </w:rPr>
              <w:t>Установление подробного перечня позиций для очищающих средств и средств гигиены в форме заявки на назначение зарубежных испытательных и инспекционных лабораторий, а также установление срока подачи отчетов об их испытаниях и инспекциях в течение двух месяцев после окончания соответствующего года, в соответствии со сроками, применимыми к отечественным лабораториям, и т.д.</w:t>
            </w:r>
          </w:p>
        </w:tc>
        <w:tc>
          <w:tcPr>
            <w:tcW w:w="4110" w:type="dxa"/>
            <w:vMerge/>
          </w:tcPr>
          <w:p w14:paraId="4846356A" w14:textId="77777777" w:rsidR="00984598" w:rsidRPr="009B73E2" w:rsidRDefault="00984598" w:rsidP="00984598">
            <w:pPr>
              <w:rPr>
                <w:lang w:val="ru-RU"/>
              </w:rPr>
            </w:pPr>
          </w:p>
        </w:tc>
      </w:tr>
      <w:tr w:rsidR="00984598" w:rsidRPr="00984598" w14:paraId="7809F36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8C70496" w14:textId="77777777" w:rsidR="00984598" w:rsidRDefault="00984598" w:rsidP="00984598">
            <w:r>
              <w:rPr>
                <w:rFonts w:ascii="Times New Roman" w:eastAsia="Times New Roman" w:hAnsi="Times New Roman"/>
                <w:sz w:val="20"/>
              </w:rPr>
              <w:t>17</w:t>
            </w:r>
          </w:p>
        </w:tc>
        <w:tc>
          <w:tcPr>
            <w:tcW w:w="2694" w:type="dxa"/>
            <w:tcBorders>
              <w:top w:val="single" w:sz="8" w:space="0" w:color="000000"/>
              <w:left w:val="single" w:sz="8" w:space="0" w:color="000000"/>
              <w:bottom w:val="single" w:sz="8" w:space="0" w:color="000000"/>
              <w:right w:val="single" w:sz="8" w:space="0" w:color="000000"/>
            </w:tcBorders>
          </w:tcPr>
          <w:p w14:paraId="6607E241" w14:textId="6252897C" w:rsidR="00984598" w:rsidRDefault="00984598" w:rsidP="00984598">
            <w:r>
              <w:rPr>
                <w:rFonts w:ascii="Arial" w:hAnsi="Arial" w:cs="Arial"/>
                <w:sz w:val="20"/>
                <w:szCs w:val="20"/>
                <w:shd w:val="clear" w:color="auto" w:fill="FFFFFF"/>
              </w:rPr>
              <w:t>G/TBT/N/JPN/904/Add.1</w:t>
            </w:r>
          </w:p>
        </w:tc>
        <w:tc>
          <w:tcPr>
            <w:tcW w:w="5670" w:type="dxa"/>
            <w:tcBorders>
              <w:top w:val="single" w:sz="8" w:space="0" w:color="000000"/>
              <w:left w:val="single" w:sz="8" w:space="0" w:color="000000"/>
              <w:bottom w:val="single" w:sz="8" w:space="0" w:color="000000"/>
              <w:right w:val="single" w:sz="8" w:space="0" w:color="000000"/>
            </w:tcBorders>
          </w:tcPr>
          <w:p w14:paraId="1772C6FF" w14:textId="77777777" w:rsidR="00984598" w:rsidRDefault="00984598" w:rsidP="00984598">
            <w:pPr>
              <w:rPr>
                <w:lang w:val="ru-RU"/>
              </w:rPr>
            </w:pPr>
            <w:r w:rsidRPr="00984598">
              <w:rPr>
                <w:lang w:val="ru-RU"/>
              </w:rPr>
              <w:t>Частичное изменение Указа о сертификации соответствия техническим стандартам определенного радиооборудования.</w:t>
            </w:r>
          </w:p>
          <w:p w14:paraId="76E21579" w14:textId="77777777" w:rsidR="00984598" w:rsidRDefault="00984598" w:rsidP="00984598">
            <w:pPr>
              <w:spacing w:line="240" w:lineRule="auto"/>
              <w:rPr>
                <w:lang w:val="ru-RU"/>
              </w:rPr>
            </w:pPr>
            <w:r w:rsidRPr="00984598">
              <w:rPr>
                <w:lang w:val="ru-RU"/>
              </w:rPr>
              <w:t>[X] Нотифицированная мера опубликована — дата: 24 июля 2026 г.</w:t>
            </w:r>
            <w:r w:rsidRPr="00984598">
              <w:rPr>
                <w:lang w:val="ru-RU"/>
              </w:rPr>
              <w:br/>
              <w:t>[X] Нотифицированная мера вступает в силу — дата: 24 июля 2026 г.</w:t>
            </w:r>
            <w:r w:rsidRPr="00984598">
              <w:rPr>
                <w:lang w:val="ru-RU"/>
              </w:rPr>
              <w:br/>
              <w:t>[X] Текст окончательной меры доступен в источниках: 1: Ведомственный указ о частичном изменении Указа о сертификации соответствия техническим стандартам определенного радиооборудования (Ведомственный указ Министерства внутренних дел и коммуникаций Японии № 91 от 2026 года) (доступен на японском языке).</w:t>
            </w:r>
          </w:p>
          <w:p w14:paraId="07613088" w14:textId="77777777" w:rsidR="00984598" w:rsidRDefault="00831550" w:rsidP="00984598">
            <w:pPr>
              <w:spacing w:line="240" w:lineRule="auto"/>
              <w:rPr>
                <w:rFonts w:ascii="Arial" w:eastAsia="Times New Roman" w:hAnsi="Arial" w:cs="Arial"/>
                <w:lang w:val="ru-RU" w:eastAsia="ru-RU"/>
              </w:rPr>
            </w:pPr>
            <w:hyperlink r:id="rId28" w:history="1">
              <w:r w:rsidR="00984598" w:rsidRPr="00984598">
                <w:rPr>
                  <w:rStyle w:val="aff9"/>
                  <w:rFonts w:ascii="Arial" w:eastAsia="Times New Roman" w:hAnsi="Arial" w:cs="Arial"/>
                  <w:lang w:val="ru-RU" w:eastAsia="ru-RU"/>
                </w:rPr>
                <w:t>https://www.soumu.go.jp/menu_hourei/s_shourei.html</w:t>
              </w:r>
            </w:hyperlink>
            <w:r w:rsidR="00984598" w:rsidRPr="00984598">
              <w:rPr>
                <w:rFonts w:ascii="Arial" w:eastAsia="Times New Roman" w:hAnsi="Arial" w:cs="Arial"/>
                <w:lang w:val="ru-RU" w:eastAsia="ru-RU"/>
              </w:rPr>
              <w:t xml:space="preserve"> </w:t>
            </w:r>
          </w:p>
          <w:p w14:paraId="5EB26A1C" w14:textId="77777777" w:rsidR="00984598" w:rsidRDefault="00984598" w:rsidP="00984598">
            <w:pPr>
              <w:spacing w:line="240" w:lineRule="auto"/>
              <w:rPr>
                <w:lang w:val="ru-RU"/>
              </w:rPr>
            </w:pPr>
            <w:r w:rsidRPr="00984598">
              <w:rPr>
                <w:lang w:val="ru-RU"/>
              </w:rPr>
              <w:t xml:space="preserve">Изменения, анонсированные в нотификации </w:t>
            </w:r>
            <w:r>
              <w:t>G</w:t>
            </w:r>
            <w:r w:rsidRPr="00984598">
              <w:rPr>
                <w:lang w:val="ru-RU"/>
              </w:rPr>
              <w:t>/</w:t>
            </w:r>
            <w:r>
              <w:t>TBT</w:t>
            </w:r>
            <w:r w:rsidRPr="00984598">
              <w:rPr>
                <w:lang w:val="ru-RU"/>
              </w:rPr>
              <w:t>/</w:t>
            </w:r>
            <w:r>
              <w:t>N</w:t>
            </w:r>
            <w:r w:rsidRPr="00984598">
              <w:rPr>
                <w:lang w:val="ru-RU"/>
              </w:rPr>
              <w:t>/</w:t>
            </w:r>
            <w:r>
              <w:t>JPN</w:t>
            </w:r>
            <w:r w:rsidRPr="00984598">
              <w:rPr>
                <w:lang w:val="ru-RU"/>
              </w:rPr>
              <w:t>/904 от 13 марта 2026 года, вступили в силу 24 июля 2026 года. Тексты поправок на японском языке доступны на следующем ресурсе: Веб-сайт Министерства внутренних дел и коммуникаций Японии.</w:t>
            </w:r>
          </w:p>
          <w:p w14:paraId="577FC9CE" w14:textId="2EB730CC" w:rsidR="00984598" w:rsidRPr="00984598" w:rsidRDefault="00831550" w:rsidP="00984598">
            <w:pPr>
              <w:spacing w:line="240" w:lineRule="auto"/>
              <w:rPr>
                <w:rFonts w:ascii="Arial" w:eastAsia="Times New Roman" w:hAnsi="Arial" w:cs="Arial"/>
                <w:lang w:val="ru-RU" w:eastAsia="ru-RU"/>
              </w:rPr>
            </w:pPr>
            <w:hyperlink r:id="rId29" w:history="1">
              <w:r w:rsidR="00984598" w:rsidRPr="009D22F4">
                <w:rPr>
                  <w:rStyle w:val="aff9"/>
                  <w:rFonts w:ascii="Arial" w:eastAsia="Times New Roman" w:hAnsi="Arial" w:cs="Arial"/>
                  <w:lang w:val="ru-RU" w:eastAsia="ru-RU"/>
                </w:rPr>
                <w:t>https://www.soumu.go.jp/menu_hourei/s_shourei.html</w:t>
              </w:r>
            </w:hyperlink>
            <w:r w:rsidR="00984598">
              <w:rPr>
                <w:rFonts w:ascii="Arial" w:eastAsia="Times New Roman" w:hAnsi="Arial" w:cs="Arial"/>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C6DB6C8" w14:textId="2E4BACC2" w:rsidR="00984598" w:rsidRPr="00984598" w:rsidRDefault="003F5890" w:rsidP="00984598">
            <w:pPr>
              <w:rPr>
                <w:lang w:val="ru-RU"/>
              </w:rPr>
            </w:pPr>
            <w:r>
              <w:rPr>
                <w:lang w:val="ru-RU"/>
              </w:rPr>
              <w:lastRenderedPageBreak/>
              <w:t>-</w:t>
            </w:r>
          </w:p>
        </w:tc>
      </w:tr>
      <w:tr w:rsidR="00984598" w:rsidRPr="004543CB" w14:paraId="0B5F6023" w14:textId="77777777" w:rsidTr="008C3DB9">
        <w:trPr>
          <w:gridAfter w:val="1"/>
          <w:wAfter w:w="4365" w:type="dxa"/>
        </w:trPr>
        <w:tc>
          <w:tcPr>
            <w:tcW w:w="788" w:type="dxa"/>
            <w:vMerge/>
          </w:tcPr>
          <w:p w14:paraId="30CC24C4" w14:textId="77777777" w:rsidR="00984598" w:rsidRPr="00984598" w:rsidRDefault="00984598" w:rsidP="009845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2AB4567" w14:textId="5F1E7F2D" w:rsidR="00984598" w:rsidRDefault="00984598" w:rsidP="00984598">
            <w:r>
              <w:rPr>
                <w:rFonts w:ascii="Times New Roman" w:eastAsia="Times New Roman" w:hAnsi="Times New Roman" w:cs="Times New Roman"/>
                <w:sz w:val="24"/>
                <w:szCs w:val="24"/>
                <w:lang w:val="ru-RU" w:eastAsia="ru-RU"/>
              </w:rPr>
              <w:t>4/08/26</w:t>
            </w:r>
          </w:p>
        </w:tc>
        <w:tc>
          <w:tcPr>
            <w:tcW w:w="5670" w:type="dxa"/>
            <w:tcBorders>
              <w:top w:val="single" w:sz="8" w:space="0" w:color="000000"/>
              <w:left w:val="single" w:sz="8" w:space="0" w:color="000000"/>
              <w:bottom w:val="single" w:sz="8" w:space="0" w:color="000000"/>
              <w:right w:val="single" w:sz="8" w:space="0" w:color="000000"/>
            </w:tcBorders>
          </w:tcPr>
          <w:p w14:paraId="1F923DDD" w14:textId="43FB9188" w:rsidR="00984598" w:rsidRPr="003F5890" w:rsidRDefault="003F5890" w:rsidP="00984598">
            <w:pPr>
              <w:rPr>
                <w:lang w:val="ru-RU"/>
              </w:rPr>
            </w:pPr>
            <w:r>
              <w:rPr>
                <w:lang w:val="ru-RU"/>
              </w:rPr>
              <w:t>-</w:t>
            </w:r>
          </w:p>
        </w:tc>
        <w:tc>
          <w:tcPr>
            <w:tcW w:w="4110" w:type="dxa"/>
            <w:vMerge/>
          </w:tcPr>
          <w:p w14:paraId="485BF8AA" w14:textId="77777777" w:rsidR="00984598" w:rsidRPr="00984598" w:rsidRDefault="00984598" w:rsidP="00984598"/>
        </w:tc>
      </w:tr>
      <w:tr w:rsidR="00984598" w:rsidRPr="004543CB" w14:paraId="2D96F11D" w14:textId="77777777" w:rsidTr="008C3DB9">
        <w:trPr>
          <w:gridAfter w:val="1"/>
          <w:wAfter w:w="4365" w:type="dxa"/>
        </w:trPr>
        <w:tc>
          <w:tcPr>
            <w:tcW w:w="788" w:type="dxa"/>
            <w:vMerge/>
          </w:tcPr>
          <w:p w14:paraId="64F7D20A" w14:textId="77777777" w:rsidR="00984598" w:rsidRPr="00984598" w:rsidRDefault="00984598" w:rsidP="00984598"/>
        </w:tc>
        <w:tc>
          <w:tcPr>
            <w:tcW w:w="2694" w:type="dxa"/>
            <w:tcBorders>
              <w:top w:val="single" w:sz="8" w:space="0" w:color="000000"/>
              <w:left w:val="single" w:sz="8" w:space="0" w:color="000000"/>
              <w:bottom w:val="single" w:sz="8" w:space="0" w:color="000000"/>
              <w:right w:val="single" w:sz="8" w:space="0" w:color="000000"/>
            </w:tcBorders>
          </w:tcPr>
          <w:p w14:paraId="1241B3BC" w14:textId="48776842" w:rsidR="00984598" w:rsidRPr="00BB0268" w:rsidRDefault="00984598" w:rsidP="00984598">
            <w:pPr>
              <w:rPr>
                <w:lang w:val="kk-KZ"/>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7D98EE90" w14:textId="250AE6F9" w:rsidR="00984598" w:rsidRPr="003F5890" w:rsidRDefault="003F5890" w:rsidP="00984598">
            <w:pPr>
              <w:rPr>
                <w:rFonts w:ascii="Times New Roman" w:eastAsia="Times New Roman" w:hAnsi="Times New Roman"/>
                <w:sz w:val="20"/>
                <w:lang w:val="ru-RU"/>
              </w:rPr>
            </w:pPr>
            <w:r>
              <w:rPr>
                <w:rFonts w:ascii="Times New Roman" w:eastAsia="Times New Roman" w:hAnsi="Times New Roman"/>
                <w:sz w:val="20"/>
                <w:lang w:val="ru-RU"/>
              </w:rPr>
              <w:t>-</w:t>
            </w:r>
          </w:p>
        </w:tc>
        <w:tc>
          <w:tcPr>
            <w:tcW w:w="4110" w:type="dxa"/>
            <w:vMerge/>
          </w:tcPr>
          <w:p w14:paraId="6F04FE26" w14:textId="77777777" w:rsidR="00984598" w:rsidRPr="00984598" w:rsidRDefault="00984598" w:rsidP="00984598"/>
        </w:tc>
      </w:tr>
      <w:tr w:rsidR="00984598" w:rsidRPr="000E6434" w14:paraId="057DD2D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2ACC260" w14:textId="77777777" w:rsidR="00984598" w:rsidRDefault="00984598" w:rsidP="00984598">
            <w:r>
              <w:rPr>
                <w:rFonts w:ascii="Times New Roman" w:eastAsia="Times New Roman" w:hAnsi="Times New Roman"/>
                <w:sz w:val="20"/>
              </w:rPr>
              <w:t>18</w:t>
            </w:r>
          </w:p>
        </w:tc>
        <w:tc>
          <w:tcPr>
            <w:tcW w:w="2694" w:type="dxa"/>
            <w:tcBorders>
              <w:top w:val="single" w:sz="8" w:space="0" w:color="000000"/>
              <w:left w:val="single" w:sz="8" w:space="0" w:color="000000"/>
              <w:bottom w:val="single" w:sz="8" w:space="0" w:color="000000"/>
              <w:right w:val="single" w:sz="8" w:space="0" w:color="000000"/>
            </w:tcBorders>
          </w:tcPr>
          <w:p w14:paraId="08A99261" w14:textId="1973296E" w:rsidR="00984598" w:rsidRDefault="000E6434" w:rsidP="00984598">
            <w:r>
              <w:rPr>
                <w:rFonts w:ascii="Arial" w:hAnsi="Arial" w:cs="Arial"/>
                <w:sz w:val="20"/>
                <w:szCs w:val="20"/>
                <w:shd w:val="clear" w:color="auto" w:fill="FFFFFF"/>
              </w:rPr>
              <w:t>G/TBT/N/USA/1849/Add.1</w:t>
            </w:r>
          </w:p>
        </w:tc>
        <w:tc>
          <w:tcPr>
            <w:tcW w:w="5670" w:type="dxa"/>
            <w:tcBorders>
              <w:top w:val="single" w:sz="8" w:space="0" w:color="000000"/>
              <w:left w:val="single" w:sz="8" w:space="0" w:color="000000"/>
              <w:bottom w:val="single" w:sz="8" w:space="0" w:color="000000"/>
              <w:right w:val="single" w:sz="8" w:space="0" w:color="000000"/>
            </w:tcBorders>
          </w:tcPr>
          <w:p w14:paraId="617514C3" w14:textId="77777777" w:rsidR="00984598" w:rsidRDefault="000E6434" w:rsidP="00984598">
            <w:pPr>
              <w:rPr>
                <w:lang w:val="ru-RU"/>
              </w:rPr>
            </w:pPr>
            <w:r w:rsidRPr="000E6434">
              <w:rPr>
                <w:lang w:val="ru-RU"/>
              </w:rPr>
              <w:t>Доступные туалетные комнаты на узкофюзеляжных воздушных судах и обеспечение безопасных условий для авиапутешественников с инвалидностью, использующих кресла-коляски</w:t>
            </w:r>
          </w:p>
          <w:p w14:paraId="61BC69C9" w14:textId="77777777" w:rsidR="000E6434" w:rsidRDefault="000E6434" w:rsidP="00984598">
            <w:pPr>
              <w:rPr>
                <w:lang w:val="ru-RU"/>
              </w:rPr>
            </w:pPr>
            <w:r w:rsidRPr="000E6434">
              <w:rPr>
                <w:lang w:val="ru-RU"/>
              </w:rPr>
              <w:t>[X] Другое: Уведомление о правоприменительном усмотрении</w:t>
            </w:r>
          </w:p>
          <w:p w14:paraId="6C613ADF" w14:textId="378E7E89" w:rsidR="000E6434" w:rsidRPr="000E6434" w:rsidRDefault="00831550" w:rsidP="00984598">
            <w:pPr>
              <w:rPr>
                <w:lang w:val="ru-RU"/>
              </w:rPr>
            </w:pPr>
            <w:hyperlink r:id="rId30" w:history="1">
              <w:r w:rsidR="000E6434" w:rsidRPr="00236E6C">
                <w:rPr>
                  <w:rStyle w:val="aff9"/>
                  <w:lang w:val="ru-RU"/>
                </w:rPr>
                <w:t>https://members.wto.org/crnattachments/2026/TBT/USA/26_04085_00_e.pdf</w:t>
              </w:r>
            </w:hyperlink>
            <w:r w:rsidR="000E6434">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1C8095" w14:textId="3D83CCCE" w:rsidR="00984598" w:rsidRPr="000E6434" w:rsidRDefault="000E6434" w:rsidP="00984598">
            <w:pPr>
              <w:rPr>
                <w:lang w:val="ru-RU"/>
              </w:rPr>
            </w:pPr>
            <w:r>
              <w:rPr>
                <w:lang w:val="ru-RU"/>
              </w:rPr>
              <w:t>-</w:t>
            </w:r>
          </w:p>
        </w:tc>
      </w:tr>
      <w:tr w:rsidR="000E6434" w:rsidRPr="004543CB" w14:paraId="1990D093" w14:textId="77777777" w:rsidTr="008C3DB9">
        <w:trPr>
          <w:gridAfter w:val="1"/>
          <w:wAfter w:w="4365" w:type="dxa"/>
        </w:trPr>
        <w:tc>
          <w:tcPr>
            <w:tcW w:w="788" w:type="dxa"/>
            <w:vMerge/>
          </w:tcPr>
          <w:p w14:paraId="470E1523" w14:textId="77777777" w:rsidR="000E6434" w:rsidRPr="000E6434" w:rsidRDefault="000E6434" w:rsidP="000E643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24DBECE" w14:textId="7384261E" w:rsidR="000E6434" w:rsidRDefault="000E6434" w:rsidP="000E6434">
            <w:r>
              <w:rPr>
                <w:rFonts w:ascii="Times New Roman" w:eastAsia="Times New Roman" w:hAnsi="Times New Roman" w:cs="Times New Roman"/>
                <w:sz w:val="24"/>
                <w:szCs w:val="24"/>
                <w:lang w:val="ru-RU" w:eastAsia="ru-RU"/>
              </w:rPr>
              <w:t>5/08/26</w:t>
            </w:r>
          </w:p>
        </w:tc>
        <w:tc>
          <w:tcPr>
            <w:tcW w:w="5670" w:type="dxa"/>
            <w:tcBorders>
              <w:top w:val="single" w:sz="8" w:space="0" w:color="000000"/>
              <w:left w:val="single" w:sz="8" w:space="0" w:color="000000"/>
              <w:bottom w:val="single" w:sz="8" w:space="0" w:color="000000"/>
              <w:right w:val="single" w:sz="8" w:space="0" w:color="000000"/>
            </w:tcBorders>
          </w:tcPr>
          <w:p w14:paraId="7B9D8534" w14:textId="03D485EB" w:rsidR="000E6434" w:rsidRPr="006D06EE" w:rsidRDefault="000E6434" w:rsidP="000E6434">
            <w:pPr>
              <w:pStyle w:val="aff8"/>
              <w:rPr>
                <w:lang w:val="kk-KZ"/>
              </w:rPr>
            </w:pPr>
            <w:r>
              <w:rPr>
                <w:lang w:val="kk-KZ"/>
              </w:rPr>
              <w:t>-</w:t>
            </w:r>
          </w:p>
        </w:tc>
        <w:tc>
          <w:tcPr>
            <w:tcW w:w="4110" w:type="dxa"/>
            <w:vMerge/>
          </w:tcPr>
          <w:p w14:paraId="650C07B6" w14:textId="77777777" w:rsidR="000E6434" w:rsidRPr="000E6434" w:rsidRDefault="000E6434" w:rsidP="000E6434"/>
        </w:tc>
      </w:tr>
      <w:tr w:rsidR="000E6434" w:rsidRPr="004543CB" w14:paraId="25E358DB" w14:textId="77777777" w:rsidTr="008C3DB9">
        <w:trPr>
          <w:gridAfter w:val="1"/>
          <w:wAfter w:w="4365" w:type="dxa"/>
        </w:trPr>
        <w:tc>
          <w:tcPr>
            <w:tcW w:w="788" w:type="dxa"/>
            <w:vMerge/>
          </w:tcPr>
          <w:p w14:paraId="639E49C1" w14:textId="77777777" w:rsidR="000E6434" w:rsidRPr="000E6434" w:rsidRDefault="000E6434" w:rsidP="000E6434"/>
        </w:tc>
        <w:tc>
          <w:tcPr>
            <w:tcW w:w="2694" w:type="dxa"/>
            <w:tcBorders>
              <w:top w:val="single" w:sz="8" w:space="0" w:color="000000"/>
              <w:left w:val="single" w:sz="8" w:space="0" w:color="000000"/>
              <w:bottom w:val="single" w:sz="8" w:space="0" w:color="000000"/>
              <w:right w:val="single" w:sz="8" w:space="0" w:color="000000"/>
            </w:tcBorders>
          </w:tcPr>
          <w:p w14:paraId="4A804D5A" w14:textId="63BEEFED" w:rsidR="000E6434" w:rsidRPr="0083620D" w:rsidRDefault="000E6434" w:rsidP="000E6434">
            <w:pPr>
              <w:rPr>
                <w:lang w:val="kk-KZ"/>
              </w:rPr>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3724402D" w14:textId="0B224A29" w:rsidR="000E6434" w:rsidRPr="000E6434" w:rsidRDefault="000E6434" w:rsidP="000E643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4BEC6F5" w14:textId="77777777" w:rsidR="000E6434" w:rsidRPr="000E6434" w:rsidRDefault="000E6434" w:rsidP="000E6434"/>
        </w:tc>
      </w:tr>
      <w:tr w:rsidR="000E6434" w:rsidRPr="000E6434" w14:paraId="2E6B615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DD497B6" w14:textId="77777777" w:rsidR="000E6434" w:rsidRDefault="000E6434" w:rsidP="000E6434">
            <w:r>
              <w:rPr>
                <w:rFonts w:ascii="Times New Roman" w:eastAsia="Times New Roman" w:hAnsi="Times New Roman"/>
                <w:sz w:val="20"/>
              </w:rPr>
              <w:t>19</w:t>
            </w:r>
          </w:p>
        </w:tc>
        <w:tc>
          <w:tcPr>
            <w:tcW w:w="2694" w:type="dxa"/>
            <w:tcBorders>
              <w:top w:val="single" w:sz="8" w:space="0" w:color="000000"/>
              <w:left w:val="single" w:sz="8" w:space="0" w:color="000000"/>
              <w:bottom w:val="single" w:sz="8" w:space="0" w:color="000000"/>
              <w:right w:val="single" w:sz="8" w:space="0" w:color="000000"/>
            </w:tcBorders>
          </w:tcPr>
          <w:p w14:paraId="7FCCE5E6" w14:textId="651138CF" w:rsidR="000E6434" w:rsidRDefault="000E6434" w:rsidP="000E6434">
            <w:r>
              <w:rPr>
                <w:rFonts w:ascii="Arial" w:hAnsi="Arial" w:cs="Arial"/>
                <w:sz w:val="20"/>
                <w:szCs w:val="20"/>
                <w:shd w:val="clear" w:color="auto" w:fill="FFFFFF"/>
              </w:rPr>
              <w:t>G/TBT/N/USA/959/Rev.1</w:t>
            </w:r>
          </w:p>
        </w:tc>
        <w:tc>
          <w:tcPr>
            <w:tcW w:w="5670" w:type="dxa"/>
            <w:tcBorders>
              <w:top w:val="single" w:sz="8" w:space="0" w:color="000000"/>
              <w:left w:val="single" w:sz="8" w:space="0" w:color="000000"/>
              <w:bottom w:val="single" w:sz="8" w:space="0" w:color="000000"/>
              <w:right w:val="single" w:sz="8" w:space="0" w:color="000000"/>
            </w:tcBorders>
          </w:tcPr>
          <w:p w14:paraId="1DA785DD" w14:textId="77777777" w:rsidR="000E6434" w:rsidRDefault="000E6434" w:rsidP="000E6434">
            <w:pPr>
              <w:rPr>
                <w:lang w:val="ru-RU"/>
              </w:rPr>
            </w:pPr>
            <w:r w:rsidRPr="000E6434">
              <w:rPr>
                <w:lang w:val="ru-RU"/>
              </w:rPr>
              <w:t>Федеральные стандарты безопасности моторных транспортных средств: Системы крепления детских удерживающих устройств и Детские удерживающие системы (17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729C9F03" w14:textId="7E4DB213" w:rsidR="000E6434" w:rsidRPr="000E6434" w:rsidRDefault="00831550" w:rsidP="000E6434">
            <w:pPr>
              <w:rPr>
                <w:lang w:val="ru-RU"/>
              </w:rPr>
            </w:pPr>
            <w:hyperlink r:id="rId31" w:history="1">
              <w:r w:rsidR="000E6434" w:rsidRPr="00236E6C">
                <w:rPr>
                  <w:rStyle w:val="aff9"/>
                  <w:lang w:val="ru-RU"/>
                </w:rPr>
                <w:t>https://members.wto.org/crnattachments/2026/TBT/USA/26_04084_00_e.pdf</w:t>
              </w:r>
            </w:hyperlink>
            <w:r w:rsidR="000E6434">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D8D3D08" w14:textId="414024D7" w:rsidR="000E6434" w:rsidRPr="000E6434" w:rsidRDefault="00C92B0E" w:rsidP="00C92B0E">
            <w:pPr>
              <w:rPr>
                <w:lang w:val="ru-RU"/>
              </w:rPr>
            </w:pPr>
            <w:r>
              <w:rPr>
                <w:lang w:val="ru-RU"/>
              </w:rPr>
              <w:t>3/09/26</w:t>
            </w:r>
          </w:p>
        </w:tc>
      </w:tr>
      <w:tr w:rsidR="000E6434" w:rsidRPr="00831550" w14:paraId="3806CD9E" w14:textId="77777777" w:rsidTr="008C3DB9">
        <w:trPr>
          <w:gridAfter w:val="1"/>
          <w:wAfter w:w="4365" w:type="dxa"/>
        </w:trPr>
        <w:tc>
          <w:tcPr>
            <w:tcW w:w="788" w:type="dxa"/>
            <w:vMerge/>
          </w:tcPr>
          <w:p w14:paraId="6882A6DD" w14:textId="77777777" w:rsidR="000E6434" w:rsidRPr="000E6434" w:rsidRDefault="000E6434" w:rsidP="000E643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7485F12" w14:textId="42ADA489" w:rsidR="000E6434" w:rsidRDefault="000E6434" w:rsidP="000E6434">
            <w:r>
              <w:rPr>
                <w:rFonts w:ascii="Times New Roman" w:eastAsia="Times New Roman" w:hAnsi="Times New Roman" w:cs="Times New Roman"/>
                <w:sz w:val="24"/>
                <w:szCs w:val="24"/>
                <w:lang w:val="ru-RU" w:eastAsia="ru-RU"/>
              </w:rPr>
              <w:t>5/08/26</w:t>
            </w:r>
          </w:p>
        </w:tc>
        <w:tc>
          <w:tcPr>
            <w:tcW w:w="5670" w:type="dxa"/>
            <w:tcBorders>
              <w:top w:val="single" w:sz="8" w:space="0" w:color="000000"/>
              <w:left w:val="single" w:sz="8" w:space="0" w:color="000000"/>
              <w:bottom w:val="single" w:sz="8" w:space="0" w:color="000000"/>
              <w:right w:val="single" w:sz="8" w:space="0" w:color="000000"/>
            </w:tcBorders>
          </w:tcPr>
          <w:p w14:paraId="1298093D" w14:textId="77777777" w:rsidR="00C92B0E" w:rsidRPr="00C92B0E" w:rsidRDefault="00C92B0E" w:rsidP="00C92B0E">
            <w:pPr>
              <w:spacing w:line="240" w:lineRule="auto"/>
              <w:rPr>
                <w:lang w:val="ru-RU"/>
              </w:rPr>
            </w:pPr>
            <w:r w:rsidRPr="00C92B0E">
              <w:rPr>
                <w:lang w:val="ru-RU"/>
              </w:rPr>
              <w:t>Системы крепления детских удерживающих устройств (LATCH/ISOFIX), детские удерживающие системы (автокресла), легковые автомобили, оснащенные креплениями для детских кресел, а также соответствующие монтажные элементы и компоненты.</w:t>
            </w:r>
          </w:p>
          <w:p w14:paraId="6DA72088" w14:textId="77777777" w:rsidR="00C92B0E" w:rsidRPr="00C92B0E" w:rsidRDefault="00C92B0E" w:rsidP="008932D2">
            <w:pPr>
              <w:numPr>
                <w:ilvl w:val="0"/>
                <w:numId w:val="13"/>
              </w:numPr>
              <w:spacing w:after="0" w:line="240" w:lineRule="auto"/>
              <w:rPr>
                <w:lang w:val="ru-RU"/>
              </w:rPr>
            </w:pPr>
            <w:r w:rsidRPr="00C92B0E">
              <w:rPr>
                <w:lang w:val="ru-RU"/>
              </w:rPr>
              <w:t>Легковые автомобили и прочие моторные транспортные средства, предназначенные для перевозки людей, включая универсалы и гоночные автомобили (кроме товарной позиции 8702) (код ТН ВЭД: 8703);</w:t>
            </w:r>
          </w:p>
          <w:p w14:paraId="3F97E429" w14:textId="77777777" w:rsidR="00C92B0E" w:rsidRPr="00C92B0E" w:rsidRDefault="00C92B0E" w:rsidP="008932D2">
            <w:pPr>
              <w:numPr>
                <w:ilvl w:val="0"/>
                <w:numId w:val="13"/>
              </w:numPr>
              <w:spacing w:after="0" w:line="240" w:lineRule="auto"/>
              <w:rPr>
                <w:lang w:val="ru-RU"/>
              </w:rPr>
            </w:pPr>
            <w:r w:rsidRPr="00C92B0E">
              <w:rPr>
                <w:lang w:val="ru-RU"/>
              </w:rPr>
              <w:t>Части и принадлежности кузовов для тракторов, автобусов, легковых, грузовых и специальных автомобилей (кроме бамперов и ремней безопасности) (код ТН ВЭД: 870829);</w:t>
            </w:r>
          </w:p>
          <w:p w14:paraId="4118E252" w14:textId="77777777" w:rsidR="00C92B0E" w:rsidRPr="00C92B0E" w:rsidRDefault="00C92B0E" w:rsidP="008932D2">
            <w:pPr>
              <w:numPr>
                <w:ilvl w:val="0"/>
                <w:numId w:val="13"/>
              </w:numPr>
              <w:spacing w:after="0" w:line="240" w:lineRule="auto"/>
              <w:rPr>
                <w:lang w:val="ru-RU"/>
              </w:rPr>
            </w:pPr>
            <w:r w:rsidRPr="00C92B0E">
              <w:rPr>
                <w:lang w:val="ru-RU"/>
              </w:rPr>
              <w:t>Прочие части и принадлежности для тракторов, автобусов, легковых, грузовых и специальных автомобилей, не включенные в другие категории (код ТН ВЭД: 870899);</w:t>
            </w:r>
          </w:p>
          <w:p w14:paraId="72AF2D11" w14:textId="77777777" w:rsidR="00C92B0E" w:rsidRPr="00C92B0E" w:rsidRDefault="00C92B0E" w:rsidP="008932D2">
            <w:pPr>
              <w:numPr>
                <w:ilvl w:val="0"/>
                <w:numId w:val="13"/>
              </w:numPr>
              <w:spacing w:after="0" w:line="240" w:lineRule="auto"/>
              <w:rPr>
                <w:lang w:val="ru-RU"/>
              </w:rPr>
            </w:pPr>
            <w:r w:rsidRPr="00C92B0E">
              <w:rPr>
                <w:lang w:val="ru-RU"/>
              </w:rPr>
              <w:t>Прочие сиденья (код ТН ВЭД: 940180);</w:t>
            </w:r>
          </w:p>
          <w:p w14:paraId="4560D7BE" w14:textId="77777777" w:rsidR="00C92B0E" w:rsidRPr="00C92B0E" w:rsidRDefault="00C92B0E" w:rsidP="008932D2">
            <w:pPr>
              <w:numPr>
                <w:ilvl w:val="0"/>
                <w:numId w:val="13"/>
              </w:numPr>
              <w:spacing w:after="0" w:line="240" w:lineRule="auto"/>
              <w:rPr>
                <w:lang w:val="ru-RU"/>
              </w:rPr>
            </w:pPr>
            <w:r w:rsidRPr="00C92B0E">
              <w:rPr>
                <w:lang w:val="ru-RU"/>
              </w:rPr>
              <w:lastRenderedPageBreak/>
              <w:t>Кузова и компоненты кузовов (код ICS: 43.040.60);</w:t>
            </w:r>
          </w:p>
          <w:p w14:paraId="2F416386" w14:textId="77777777" w:rsidR="00C92B0E" w:rsidRPr="00C92B0E" w:rsidRDefault="00C92B0E" w:rsidP="008932D2">
            <w:pPr>
              <w:numPr>
                <w:ilvl w:val="0"/>
                <w:numId w:val="13"/>
              </w:numPr>
              <w:spacing w:after="0" w:line="240" w:lineRule="auto"/>
              <w:rPr>
                <w:lang w:val="ru-RU"/>
              </w:rPr>
            </w:pPr>
            <w:r w:rsidRPr="00C92B0E">
              <w:rPr>
                <w:lang w:val="ru-RU"/>
              </w:rPr>
              <w:t>Системы защиты от ударов и удерживающие системы (код ICS: 43.040.80);</w:t>
            </w:r>
          </w:p>
          <w:p w14:paraId="7A93DACD" w14:textId="77777777" w:rsidR="00C92B0E" w:rsidRPr="00C92B0E" w:rsidRDefault="00C92B0E" w:rsidP="008932D2">
            <w:pPr>
              <w:numPr>
                <w:ilvl w:val="0"/>
                <w:numId w:val="13"/>
              </w:numPr>
              <w:spacing w:after="0" w:line="240" w:lineRule="auto"/>
              <w:rPr>
                <w:lang w:val="ru-RU"/>
              </w:rPr>
            </w:pPr>
            <w:r w:rsidRPr="00C92B0E">
              <w:rPr>
                <w:lang w:val="ru-RU"/>
              </w:rPr>
              <w:t>Другие системы дорожно-транспортных средств (код ICS: 43.040.99);</w:t>
            </w:r>
          </w:p>
          <w:p w14:paraId="2E74403C" w14:textId="347BB3A7" w:rsidR="000E6434" w:rsidRPr="00C92B0E" w:rsidRDefault="00C92B0E" w:rsidP="008932D2">
            <w:pPr>
              <w:numPr>
                <w:ilvl w:val="0"/>
                <w:numId w:val="13"/>
              </w:numPr>
              <w:spacing w:after="0" w:line="240" w:lineRule="auto"/>
              <w:rPr>
                <w:lang w:val="ru-RU"/>
              </w:rPr>
            </w:pPr>
            <w:r w:rsidRPr="00C92B0E">
              <w:rPr>
                <w:lang w:val="ru-RU"/>
              </w:rPr>
              <w:t>Оборудование для детей (код ICS: 97.190).</w:t>
            </w:r>
          </w:p>
        </w:tc>
        <w:tc>
          <w:tcPr>
            <w:tcW w:w="4110" w:type="dxa"/>
            <w:vMerge/>
          </w:tcPr>
          <w:p w14:paraId="3CD0F9AA" w14:textId="77777777" w:rsidR="000E6434" w:rsidRPr="00C92B0E" w:rsidRDefault="000E6434" w:rsidP="000E6434">
            <w:pPr>
              <w:rPr>
                <w:lang w:val="ru-RU"/>
              </w:rPr>
            </w:pPr>
          </w:p>
        </w:tc>
      </w:tr>
      <w:tr w:rsidR="000E6434" w:rsidRPr="004543CB" w14:paraId="5AB58961" w14:textId="77777777" w:rsidTr="008C3DB9">
        <w:trPr>
          <w:gridAfter w:val="1"/>
          <w:wAfter w:w="4365" w:type="dxa"/>
        </w:trPr>
        <w:tc>
          <w:tcPr>
            <w:tcW w:w="788" w:type="dxa"/>
            <w:vMerge/>
          </w:tcPr>
          <w:p w14:paraId="780AFE96" w14:textId="77777777" w:rsidR="000E6434" w:rsidRPr="00C92B0E" w:rsidRDefault="000E6434" w:rsidP="000E643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8D5B8AD" w14:textId="1A8DE86C" w:rsidR="000E6434" w:rsidRPr="000E6434" w:rsidRDefault="000E6434" w:rsidP="000E6434">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1476CA00" w14:textId="77777777" w:rsidR="00C92B0E" w:rsidRPr="00C92B0E" w:rsidRDefault="00C92B0E" w:rsidP="00C92B0E">
            <w:pPr>
              <w:spacing w:line="240" w:lineRule="auto"/>
              <w:rPr>
                <w:lang w:val="ru-RU"/>
              </w:rPr>
            </w:pPr>
            <w:r w:rsidRPr="00C92B0E">
              <w:rPr>
                <w:lang w:val="ru-RU"/>
              </w:rPr>
              <w:t>Уведомление о предлагаемом законотворчестве (NPRM); ответ на петиции о пересмотре, технические исправления — Настоящее NPRM является ответом на петиции о пересмотре окончательного правила от 7 января 2025 года (нотифицированного в G/TBT/N/USA/959/Add.1), вносящего изменения в Федеральный стандарт безопасности моторных транспортных средств (FMVSS) № 225. NHTSA предлагает удовлетворить запросы о продлении 3-летнего поэтапного периода внедрения до 4-летнего периода для соблюдения обновленных требований FMVSS № 225, а также продлить подготовительный период для мелкосерийных производителей для полного соответствия обновленным требованиям к концу предлагаемого поэтапного периода. Агентство также предлагает продлить на два года срок окончания действия освобождения от требований к точкам крепления страховочного троса для кабриолетов. NHTSA предлагает отклонить запрос о разрешении прокладки страховочного троса поверх регулируемых или съемных подголовников для соответствия требованиям к расположению анкерного крепления. NHTSA также предлагает внести ряд технических исправлений и уточнить некоторые процедуры испытаний.</w:t>
            </w:r>
          </w:p>
          <w:p w14:paraId="1A1AAC2D" w14:textId="4BCE99D4" w:rsidR="000E6434" w:rsidRPr="00C92B0E" w:rsidRDefault="00C92B0E" w:rsidP="00C92B0E">
            <w:pPr>
              <w:spacing w:line="240" w:lineRule="auto"/>
              <w:rPr>
                <w:lang w:val="ru-RU"/>
              </w:rPr>
            </w:pPr>
            <w:r w:rsidRPr="00C92B0E">
              <w:rPr>
                <w:lang w:val="ru-RU"/>
              </w:rPr>
              <w:t>Предлагаемые даты вступления в силу: NHTSA предлагает принять 4-летний поэтапный период внедрения для соблюдения обновленных требований FMVSS № 225 и предлагает продлить подготовительный период для мелкосерийных производителей для полного соответствия обновленным требованиям к концу предлагаемого поэтапного периода. Агентство также предлагает продлить на два года дату окончания действия исключений по точкам крепления страховочного троса для кабриолетов. NHTSA предлагает разрешить досрочное соблюдение требований.</w:t>
            </w:r>
          </w:p>
        </w:tc>
        <w:tc>
          <w:tcPr>
            <w:tcW w:w="4110" w:type="dxa"/>
            <w:vMerge/>
          </w:tcPr>
          <w:p w14:paraId="0C4C0056" w14:textId="77777777" w:rsidR="000E6434" w:rsidRPr="000E6434" w:rsidRDefault="000E6434" w:rsidP="000E6434"/>
        </w:tc>
      </w:tr>
      <w:tr w:rsidR="000E6434" w:rsidRPr="00C92B0E" w14:paraId="05D7C41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164398A" w14:textId="77777777" w:rsidR="000E6434" w:rsidRDefault="000E6434" w:rsidP="000E6434">
            <w:r>
              <w:rPr>
                <w:rFonts w:ascii="Times New Roman" w:eastAsia="Times New Roman" w:hAnsi="Times New Roman"/>
                <w:sz w:val="20"/>
              </w:rPr>
              <w:t>20</w:t>
            </w:r>
          </w:p>
        </w:tc>
        <w:tc>
          <w:tcPr>
            <w:tcW w:w="2694" w:type="dxa"/>
            <w:tcBorders>
              <w:top w:val="single" w:sz="8" w:space="0" w:color="000000"/>
              <w:left w:val="single" w:sz="8" w:space="0" w:color="000000"/>
              <w:bottom w:val="single" w:sz="8" w:space="0" w:color="000000"/>
              <w:right w:val="single" w:sz="8" w:space="0" w:color="000000"/>
            </w:tcBorders>
          </w:tcPr>
          <w:p w14:paraId="7D001ACD" w14:textId="668B08DC" w:rsidR="000E6434" w:rsidRDefault="00C92B0E" w:rsidP="000E6434">
            <w:r>
              <w:rPr>
                <w:rFonts w:ascii="Arial" w:hAnsi="Arial" w:cs="Arial"/>
                <w:sz w:val="20"/>
                <w:szCs w:val="20"/>
                <w:shd w:val="clear" w:color="auto" w:fill="FFFFFF"/>
              </w:rPr>
              <w:t>G/TBT/N/UKR/392/Add.1</w:t>
            </w:r>
          </w:p>
        </w:tc>
        <w:tc>
          <w:tcPr>
            <w:tcW w:w="5670" w:type="dxa"/>
            <w:tcBorders>
              <w:top w:val="single" w:sz="8" w:space="0" w:color="000000"/>
              <w:left w:val="single" w:sz="8" w:space="0" w:color="000000"/>
              <w:bottom w:val="single" w:sz="8" w:space="0" w:color="000000"/>
              <w:right w:val="single" w:sz="8" w:space="0" w:color="000000"/>
            </w:tcBorders>
          </w:tcPr>
          <w:p w14:paraId="70A5CB39" w14:textId="77777777" w:rsidR="000E6434" w:rsidRDefault="00C92B0E" w:rsidP="000E6434">
            <w:pPr>
              <w:spacing w:before="100" w:beforeAutospacing="1" w:after="100" w:afterAutospacing="1" w:line="240" w:lineRule="auto"/>
              <w:rPr>
                <w:lang w:val="ru-RU"/>
              </w:rPr>
            </w:pPr>
            <w:r w:rsidRPr="00C92B0E">
              <w:rPr>
                <w:lang w:val="ru-RU"/>
              </w:rPr>
              <w:t>Проект постановления Кабинета Министров Украины «О внесении изменений в постановление Кабинета Министров Украины № 65 от 20 января 2021 года» (касательно Технического регламента на косметическую продукцию).</w:t>
            </w:r>
          </w:p>
          <w:p w14:paraId="3A3C8736" w14:textId="77777777" w:rsidR="00C92B0E" w:rsidRPr="00C92B0E" w:rsidRDefault="00C92B0E" w:rsidP="00C92B0E">
            <w:pPr>
              <w:spacing w:line="240" w:lineRule="auto"/>
              <w:rPr>
                <w:lang w:val="ru-RU"/>
              </w:rPr>
            </w:pPr>
            <w:r w:rsidRPr="00C92B0E">
              <w:rPr>
                <w:lang w:val="ru-RU"/>
              </w:rPr>
              <w:t>[X] Нотифицированная мера принята — 29 июля 2026</w:t>
            </w:r>
            <w:r w:rsidRPr="00C92B0E">
              <w:rPr>
                <w:lang w:val="ru-RU"/>
              </w:rPr>
              <w:br/>
              <w:t xml:space="preserve">[X] Опубликована и вступает в силу — 1 августа 2026; Настоящее Постановление действует с 1 августа 2026 года, кроме требования о наличии у эксперта по </w:t>
            </w:r>
            <w:r w:rsidRPr="00C92B0E">
              <w:rPr>
                <w:lang w:val="ru-RU"/>
              </w:rPr>
              <w:lastRenderedPageBreak/>
              <w:t>оценке безопасности косметики степени магистра медицины (I2) или фармации (I8). Оно вступит в силу 1 февраля 2027 года.</w:t>
            </w:r>
            <w:r w:rsidRPr="00C92B0E">
              <w:rPr>
                <w:lang w:val="ru-RU"/>
              </w:rPr>
              <w:br/>
              <w:t>[X] Текст меры доступен:</w:t>
            </w:r>
          </w:p>
          <w:p w14:paraId="4E7D90BF" w14:textId="77777777" w:rsidR="00C92B0E" w:rsidRDefault="00831550" w:rsidP="000E6434">
            <w:pPr>
              <w:spacing w:before="100" w:beforeAutospacing="1" w:after="100" w:afterAutospacing="1" w:line="240" w:lineRule="auto"/>
              <w:rPr>
                <w:rFonts w:ascii="Times New Roman" w:eastAsia="Times New Roman" w:hAnsi="Times New Roman" w:cs="Times New Roman"/>
                <w:sz w:val="24"/>
                <w:szCs w:val="24"/>
                <w:lang w:val="ru-RU" w:eastAsia="ru-RU"/>
              </w:rPr>
            </w:pPr>
            <w:hyperlink r:id="rId32" w:anchor="Text" w:history="1">
              <w:r w:rsidR="00C92B0E" w:rsidRPr="00236E6C">
                <w:rPr>
                  <w:rStyle w:val="aff9"/>
                  <w:rFonts w:ascii="Times New Roman" w:eastAsia="Times New Roman" w:hAnsi="Times New Roman" w:cs="Times New Roman"/>
                  <w:sz w:val="24"/>
                  <w:szCs w:val="24"/>
                  <w:lang w:val="ru-RU" w:eastAsia="ru-RU"/>
                </w:rPr>
                <w:t>https://zakon.rada.gov.ua/laws/show/976-2026-%D0%BF#Text</w:t>
              </w:r>
            </w:hyperlink>
            <w:r w:rsidR="00C92B0E">
              <w:rPr>
                <w:rFonts w:ascii="Times New Roman" w:eastAsia="Times New Roman" w:hAnsi="Times New Roman" w:cs="Times New Roman"/>
                <w:sz w:val="24"/>
                <w:szCs w:val="24"/>
                <w:lang w:val="ru-RU" w:eastAsia="ru-RU"/>
              </w:rPr>
              <w:t xml:space="preserve"> </w:t>
            </w:r>
          </w:p>
          <w:p w14:paraId="46BC02ED" w14:textId="77777777" w:rsidR="00C92B0E" w:rsidRDefault="00831550" w:rsidP="000E6434">
            <w:pPr>
              <w:spacing w:before="100" w:beforeAutospacing="1" w:after="100" w:afterAutospacing="1" w:line="240" w:lineRule="auto"/>
              <w:rPr>
                <w:rFonts w:ascii="Times New Roman" w:eastAsia="Times New Roman" w:hAnsi="Times New Roman" w:cs="Times New Roman"/>
                <w:sz w:val="24"/>
                <w:szCs w:val="24"/>
                <w:lang w:val="ru-RU" w:eastAsia="ru-RU"/>
              </w:rPr>
            </w:pPr>
            <w:hyperlink r:id="rId33" w:history="1">
              <w:r w:rsidR="00C92B0E" w:rsidRPr="00236E6C">
                <w:rPr>
                  <w:rStyle w:val="aff9"/>
                  <w:rFonts w:ascii="Times New Roman" w:eastAsia="Times New Roman" w:hAnsi="Times New Roman" w:cs="Times New Roman"/>
                  <w:sz w:val="24"/>
                  <w:szCs w:val="24"/>
                  <w:lang w:val="ru-RU" w:eastAsia="ru-RU"/>
                </w:rPr>
                <w:t>https://members.wto.org/crnattachments/2026/TBT/UKR/final_measure/26_04086_00_x.pdf</w:t>
              </w:r>
            </w:hyperlink>
            <w:r w:rsidR="00C92B0E">
              <w:rPr>
                <w:rFonts w:ascii="Times New Roman" w:eastAsia="Times New Roman" w:hAnsi="Times New Roman" w:cs="Times New Roman"/>
                <w:sz w:val="24"/>
                <w:szCs w:val="24"/>
                <w:lang w:val="ru-RU" w:eastAsia="ru-RU"/>
              </w:rPr>
              <w:t xml:space="preserve"> </w:t>
            </w:r>
          </w:p>
          <w:p w14:paraId="76D89915" w14:textId="77777777" w:rsidR="00C92B0E" w:rsidRPr="00C92B0E" w:rsidRDefault="00C92B0E" w:rsidP="00C92B0E">
            <w:pPr>
              <w:spacing w:before="100" w:beforeAutospacing="1" w:after="100" w:afterAutospacing="1" w:line="240" w:lineRule="auto"/>
              <w:rPr>
                <w:lang w:val="ru-RU"/>
              </w:rPr>
            </w:pPr>
            <w:r w:rsidRPr="00C92B0E">
              <w:rPr>
                <w:lang w:val="ru-RU"/>
              </w:rPr>
              <w:t>Украина уведомляет о принятии Постановления Кабинета Министров Украины № 976 от 29 июля 2026 года «О внесении изменений в Постановление Кабинета Министров Украины № 65 от 20 января 2021 года».</w:t>
            </w:r>
          </w:p>
          <w:p w14:paraId="6E75B5BC" w14:textId="77777777" w:rsidR="00C92B0E" w:rsidRPr="00C92B0E" w:rsidRDefault="00C92B0E" w:rsidP="00C92B0E">
            <w:pPr>
              <w:spacing w:before="100" w:beforeAutospacing="1" w:after="100" w:afterAutospacing="1" w:line="240" w:lineRule="auto"/>
              <w:rPr>
                <w:lang w:val="ru-RU"/>
              </w:rPr>
            </w:pPr>
            <w:r w:rsidRPr="00C92B0E">
              <w:rPr>
                <w:lang w:val="ru-RU"/>
              </w:rPr>
              <w:t>Данная информация может быть предоставлена посредством ссылки на веб-сайт, PDF-приложения или иной информации о том, где можно получить текст окончательной/измененной меры и (или) разъяснительные материалы по ее применению.</w:t>
            </w:r>
          </w:p>
          <w:p w14:paraId="34C9D7EC" w14:textId="77777777" w:rsidR="00C92B0E" w:rsidRPr="00C92B0E" w:rsidRDefault="00C92B0E" w:rsidP="00C92B0E">
            <w:pPr>
              <w:spacing w:before="100" w:beforeAutospacing="1" w:after="100" w:afterAutospacing="1" w:line="240" w:lineRule="auto"/>
              <w:rPr>
                <w:lang w:val="ru-RU"/>
              </w:rPr>
            </w:pPr>
            <w:r w:rsidRPr="00C92B0E">
              <w:rPr>
                <w:lang w:val="ru-RU"/>
              </w:rPr>
              <w:t>Постановление было официально опубликовано и вступило в силу 1 августа 2026 года, за исключением положения, предусматривающего, что оценка безопасности косметической продукции должна проводиться экспертом, имеющим степень магистра по специальности I2 «Медицина», I8 «Фармация» либо по смежной специальности, включенной в перечень специальностей, утвержденный Министерством здравоохранения Украины. Указанное положение вступит в силу 1 февраля 2027 года.</w:t>
            </w:r>
          </w:p>
          <w:p w14:paraId="0811291B" w14:textId="000345BD" w:rsidR="00C92B0E" w:rsidRPr="00C92B0E" w:rsidRDefault="00C92B0E" w:rsidP="000E6434">
            <w:pPr>
              <w:spacing w:before="100" w:beforeAutospacing="1" w:after="100" w:afterAutospacing="1" w:line="240" w:lineRule="auto"/>
              <w:rPr>
                <w:rFonts w:ascii="Times New Roman" w:eastAsia="Times New Roman" w:hAnsi="Times New Roman" w:cs="Times New Roman"/>
                <w:sz w:val="24"/>
                <w:szCs w:val="24"/>
                <w:lang w:val="ru-RU" w:eastAsia="ru-RU"/>
              </w:rPr>
            </w:pPr>
            <w:r w:rsidRPr="00C92B0E">
              <w:rPr>
                <w:lang w:val="ru-RU"/>
              </w:rPr>
              <w:t>Постановлением также предусмотрено, что предоставление на рынке косметической продукции, выпущенной на рынок до 31 июля 2027 года, не может быть запрещено или ограничено по причине ее несоответствия требованиям Технического регламента о косметической продукции, утвержденного Постановлением Кабинета Министров Украины № 65 от 20 января 2021 года.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1562AEC7" w14:textId="22B503F0" w:rsidR="000E6434" w:rsidRPr="00C92B0E" w:rsidRDefault="00C92B0E" w:rsidP="000E6434">
            <w:pPr>
              <w:rPr>
                <w:lang w:val="ru-RU"/>
              </w:rPr>
            </w:pPr>
            <w:r>
              <w:rPr>
                <w:lang w:val="ru-RU"/>
              </w:rPr>
              <w:lastRenderedPageBreak/>
              <w:t>-</w:t>
            </w:r>
          </w:p>
        </w:tc>
      </w:tr>
      <w:tr w:rsidR="00C92B0E" w:rsidRPr="0037417A" w14:paraId="3D3958F2" w14:textId="77777777" w:rsidTr="008C3DB9">
        <w:trPr>
          <w:gridAfter w:val="1"/>
          <w:wAfter w:w="4365" w:type="dxa"/>
        </w:trPr>
        <w:tc>
          <w:tcPr>
            <w:tcW w:w="788" w:type="dxa"/>
            <w:vMerge/>
          </w:tcPr>
          <w:p w14:paraId="418A57E2" w14:textId="77777777" w:rsidR="00C92B0E" w:rsidRPr="00C92B0E" w:rsidRDefault="00C92B0E" w:rsidP="00C92B0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35A5569" w14:textId="034C2763" w:rsidR="00C92B0E" w:rsidRDefault="00C92B0E" w:rsidP="00C92B0E">
            <w:r>
              <w:rPr>
                <w:rFonts w:ascii="Times New Roman" w:eastAsia="Times New Roman" w:hAnsi="Times New Roman" w:cs="Times New Roman"/>
                <w:sz w:val="24"/>
                <w:szCs w:val="24"/>
                <w:lang w:val="ru-RU" w:eastAsia="ru-RU"/>
              </w:rPr>
              <w:t>5/08/26</w:t>
            </w:r>
          </w:p>
        </w:tc>
        <w:tc>
          <w:tcPr>
            <w:tcW w:w="5670" w:type="dxa"/>
            <w:tcBorders>
              <w:top w:val="single" w:sz="8" w:space="0" w:color="000000"/>
              <w:left w:val="single" w:sz="8" w:space="0" w:color="000000"/>
              <w:bottom w:val="single" w:sz="8" w:space="0" w:color="000000"/>
              <w:right w:val="single" w:sz="8" w:space="0" w:color="000000"/>
            </w:tcBorders>
          </w:tcPr>
          <w:p w14:paraId="6B8B94F4" w14:textId="38FB1B18" w:rsidR="00C92B0E" w:rsidRPr="00C92B0E" w:rsidRDefault="00C92B0E" w:rsidP="00C92B0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4DE3F90" w14:textId="77777777" w:rsidR="00C92B0E" w:rsidRPr="00C92B0E" w:rsidRDefault="00C92B0E" w:rsidP="00C92B0E"/>
        </w:tc>
      </w:tr>
      <w:tr w:rsidR="00C92B0E" w:rsidRPr="004543CB" w14:paraId="1C11E862" w14:textId="77777777" w:rsidTr="008C3DB9">
        <w:trPr>
          <w:gridAfter w:val="1"/>
          <w:wAfter w:w="4365" w:type="dxa"/>
        </w:trPr>
        <w:tc>
          <w:tcPr>
            <w:tcW w:w="788" w:type="dxa"/>
            <w:vMerge/>
          </w:tcPr>
          <w:p w14:paraId="5C160963" w14:textId="77777777" w:rsidR="00C92B0E" w:rsidRPr="00C92B0E" w:rsidRDefault="00C92B0E" w:rsidP="00C92B0E"/>
        </w:tc>
        <w:tc>
          <w:tcPr>
            <w:tcW w:w="2694" w:type="dxa"/>
            <w:tcBorders>
              <w:top w:val="single" w:sz="8" w:space="0" w:color="000000"/>
              <w:left w:val="single" w:sz="8" w:space="0" w:color="000000"/>
              <w:bottom w:val="single" w:sz="8" w:space="0" w:color="000000"/>
              <w:right w:val="single" w:sz="8" w:space="0" w:color="000000"/>
            </w:tcBorders>
          </w:tcPr>
          <w:p w14:paraId="5473141F" w14:textId="2AE46790" w:rsidR="00C92B0E" w:rsidRPr="008F3220" w:rsidRDefault="00C92B0E" w:rsidP="00C92B0E">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5DD7DE73" w14:textId="144B2AC8" w:rsidR="00C92B0E" w:rsidRPr="00C92B0E" w:rsidRDefault="00C92B0E" w:rsidP="00C92B0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D7DBEEA" w14:textId="77777777" w:rsidR="00C92B0E" w:rsidRPr="00C92B0E" w:rsidRDefault="00C92B0E" w:rsidP="00C92B0E"/>
        </w:tc>
      </w:tr>
      <w:tr w:rsidR="00C92B0E" w:rsidRPr="00C92B0E" w14:paraId="5E31C178"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0CB51D" w14:textId="77777777" w:rsidR="00C92B0E" w:rsidRDefault="00C92B0E" w:rsidP="00C92B0E">
            <w:r>
              <w:rPr>
                <w:rFonts w:ascii="Times New Roman" w:eastAsia="Times New Roman" w:hAnsi="Times New Roman"/>
                <w:sz w:val="20"/>
              </w:rPr>
              <w:t>21</w:t>
            </w:r>
          </w:p>
        </w:tc>
        <w:tc>
          <w:tcPr>
            <w:tcW w:w="2694" w:type="dxa"/>
            <w:tcBorders>
              <w:top w:val="single" w:sz="8" w:space="0" w:color="000000"/>
              <w:left w:val="single" w:sz="8" w:space="0" w:color="000000"/>
              <w:bottom w:val="single" w:sz="8" w:space="0" w:color="000000"/>
              <w:right w:val="single" w:sz="8" w:space="0" w:color="000000"/>
            </w:tcBorders>
          </w:tcPr>
          <w:p w14:paraId="608D1E9B" w14:textId="49401641" w:rsidR="00C92B0E" w:rsidRPr="0008467B" w:rsidRDefault="00C92B0E" w:rsidP="00C92B0E">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G/TBT/N/UKR/385/Add.1</w:t>
            </w:r>
          </w:p>
        </w:tc>
        <w:tc>
          <w:tcPr>
            <w:tcW w:w="5670" w:type="dxa"/>
            <w:tcBorders>
              <w:top w:val="single" w:sz="8" w:space="0" w:color="000000"/>
              <w:left w:val="single" w:sz="8" w:space="0" w:color="000000"/>
              <w:bottom w:val="single" w:sz="8" w:space="0" w:color="000000"/>
              <w:right w:val="single" w:sz="8" w:space="0" w:color="000000"/>
            </w:tcBorders>
          </w:tcPr>
          <w:p w14:paraId="4D77B39C" w14:textId="77777777" w:rsidR="00C92B0E" w:rsidRDefault="00C92B0E" w:rsidP="00C92B0E">
            <w:pPr>
              <w:rPr>
                <w:lang w:val="ru-RU"/>
              </w:rPr>
            </w:pPr>
            <w:r w:rsidRPr="00C92B0E">
              <w:rPr>
                <w:lang w:val="ru-RU"/>
              </w:rPr>
              <w:t>Проект постановления Кабинета Министров Украины «О признании утратившими силу некоторых постановлений Кабинета Министров Украины» (касательно маркировки пищевых продуктов и кормов).</w:t>
            </w:r>
          </w:p>
          <w:p w14:paraId="42870912" w14:textId="77777777" w:rsidR="00C92B0E" w:rsidRDefault="00C92B0E" w:rsidP="00C92B0E">
            <w:pPr>
              <w:rPr>
                <w:lang w:val="ru-RU"/>
              </w:rPr>
            </w:pPr>
            <w:r w:rsidRPr="00C92B0E">
              <w:rPr>
                <w:rFonts w:ascii="Arial" w:hAnsi="Arial" w:cs="Arial"/>
                <w:lang w:val="ru-RU"/>
              </w:rPr>
              <w:t>[</w:t>
            </w:r>
            <w:r w:rsidRPr="00C92B0E">
              <w:rPr>
                <w:lang w:val="ru-RU"/>
              </w:rPr>
              <w:t xml:space="preserve">X] Нотифицированная мера принята — дата: 29 июля </w:t>
            </w:r>
            <w:r w:rsidRPr="00C92B0E">
              <w:rPr>
                <w:lang w:val="ru-RU"/>
              </w:rPr>
              <w:lastRenderedPageBreak/>
              <w:t>2026 г.</w:t>
            </w:r>
            <w:r w:rsidRPr="00C92B0E">
              <w:rPr>
                <w:lang w:val="ru-RU"/>
              </w:rPr>
              <w:br/>
              <w:t>[X] Нотифицированная мера опубликована — дата: 31 июля 2026 г.</w:t>
            </w:r>
            <w:r w:rsidRPr="00C92B0E">
              <w:rPr>
                <w:lang w:val="ru-RU"/>
              </w:rPr>
              <w:br/>
              <w:t>[X] Нотифицированная мера вступает в силу — дата: 1 октября 2026 г.</w:t>
            </w:r>
            <w:r w:rsidRPr="00C92B0E">
              <w:rPr>
                <w:lang w:val="ru-RU"/>
              </w:rPr>
              <w:br/>
              <w:t>[X] Текст окончательной меры доступен в источниках:</w:t>
            </w:r>
          </w:p>
          <w:p w14:paraId="0C45CEFF" w14:textId="77777777" w:rsidR="00C92B0E" w:rsidRDefault="00831550" w:rsidP="00C92B0E">
            <w:pPr>
              <w:rPr>
                <w:rFonts w:ascii="Times New Roman" w:eastAsia="Times New Roman" w:hAnsi="Times New Roman" w:cs="Times New Roman"/>
                <w:sz w:val="24"/>
                <w:szCs w:val="24"/>
                <w:lang w:val="ru-RU" w:eastAsia="ru-RU"/>
              </w:rPr>
            </w:pPr>
            <w:hyperlink r:id="rId34" w:anchor="Text" w:history="1">
              <w:r w:rsidR="00C92B0E" w:rsidRPr="00236E6C">
                <w:rPr>
                  <w:rStyle w:val="aff9"/>
                  <w:rFonts w:ascii="Times New Roman" w:eastAsia="Times New Roman" w:hAnsi="Times New Roman" w:cs="Times New Roman"/>
                  <w:sz w:val="24"/>
                  <w:szCs w:val="24"/>
                  <w:lang w:val="ru-RU" w:eastAsia="ru-RU"/>
                </w:rPr>
                <w:t>https://zakon.rada.gov.ua/laws/show/980-2026-%D0%BF#Text</w:t>
              </w:r>
            </w:hyperlink>
            <w:r w:rsidR="00C92B0E">
              <w:rPr>
                <w:rFonts w:ascii="Times New Roman" w:eastAsia="Times New Roman" w:hAnsi="Times New Roman" w:cs="Times New Roman"/>
                <w:sz w:val="24"/>
                <w:szCs w:val="24"/>
                <w:lang w:val="ru-RU" w:eastAsia="ru-RU"/>
              </w:rPr>
              <w:t xml:space="preserve"> </w:t>
            </w:r>
          </w:p>
          <w:p w14:paraId="4914E3F3" w14:textId="77777777" w:rsidR="00C92B0E" w:rsidRDefault="00831550" w:rsidP="00C92B0E">
            <w:pPr>
              <w:rPr>
                <w:rFonts w:ascii="Times New Roman" w:eastAsia="Times New Roman" w:hAnsi="Times New Roman" w:cs="Times New Roman"/>
                <w:sz w:val="24"/>
                <w:szCs w:val="24"/>
                <w:lang w:val="ru-RU" w:eastAsia="ru-RU"/>
              </w:rPr>
            </w:pPr>
            <w:hyperlink r:id="rId35" w:history="1">
              <w:r w:rsidR="00C92B0E" w:rsidRPr="00236E6C">
                <w:rPr>
                  <w:rStyle w:val="aff9"/>
                  <w:rFonts w:ascii="Times New Roman" w:eastAsia="Times New Roman" w:hAnsi="Times New Roman" w:cs="Times New Roman"/>
                  <w:sz w:val="24"/>
                  <w:szCs w:val="24"/>
                  <w:lang w:val="ru-RU" w:eastAsia="ru-RU"/>
                </w:rPr>
                <w:t>https://members.wto.org/crnattachments/2026/TBT/UKR/final_measure/26_04077_00_x.pdf</w:t>
              </w:r>
            </w:hyperlink>
            <w:r w:rsidR="00C92B0E">
              <w:rPr>
                <w:rFonts w:ascii="Times New Roman" w:eastAsia="Times New Roman" w:hAnsi="Times New Roman" w:cs="Times New Roman"/>
                <w:sz w:val="24"/>
                <w:szCs w:val="24"/>
                <w:lang w:val="ru-RU" w:eastAsia="ru-RU"/>
              </w:rPr>
              <w:t xml:space="preserve"> </w:t>
            </w:r>
          </w:p>
          <w:p w14:paraId="20DC10EE" w14:textId="6357B703" w:rsidR="00C92B0E" w:rsidRPr="00C92B0E" w:rsidRDefault="00C92B0E" w:rsidP="00C92B0E">
            <w:pPr>
              <w:rPr>
                <w:rFonts w:ascii="Times New Roman" w:eastAsia="Times New Roman" w:hAnsi="Times New Roman" w:cs="Times New Roman"/>
                <w:sz w:val="24"/>
                <w:szCs w:val="24"/>
                <w:lang w:val="ru-RU" w:eastAsia="ru-RU"/>
              </w:rPr>
            </w:pPr>
            <w:r w:rsidRPr="00C92B0E">
              <w:rPr>
                <w:lang w:val="ru-RU"/>
              </w:rPr>
              <w:t>Украина уведомляет, что проект постановления Кабинета Министров Украины «О признании утратившими силу некоторых постановлений Кабинета Министров Украины» принят как Постановление № 980 от 29 июля 2026 года «О признании утратившими силу некоторых постановлений Кабинета Министров Украины касательно маркировки пищевых продуктов и кормов». Постановление официально опубликовано 31 июля 2026 года и вступает в силу 1 октября 2026 года.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35822E2A" w14:textId="5289B27A" w:rsidR="00C92B0E" w:rsidRPr="00C92B0E" w:rsidRDefault="00C92B0E" w:rsidP="00C92B0E">
            <w:pPr>
              <w:rPr>
                <w:lang w:val="ru-RU"/>
              </w:rPr>
            </w:pPr>
            <w:r>
              <w:rPr>
                <w:lang w:val="ru-RU"/>
              </w:rPr>
              <w:lastRenderedPageBreak/>
              <w:t>-</w:t>
            </w:r>
          </w:p>
        </w:tc>
      </w:tr>
      <w:tr w:rsidR="00C92B0E" w14:paraId="39CAC539" w14:textId="77777777" w:rsidTr="008C3DB9">
        <w:trPr>
          <w:gridAfter w:val="1"/>
          <w:wAfter w:w="4365" w:type="dxa"/>
        </w:trPr>
        <w:tc>
          <w:tcPr>
            <w:tcW w:w="788" w:type="dxa"/>
            <w:vMerge/>
          </w:tcPr>
          <w:p w14:paraId="35D80BFC" w14:textId="77777777" w:rsidR="00C92B0E" w:rsidRPr="00C92B0E" w:rsidRDefault="00C92B0E" w:rsidP="00C92B0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C5091E6" w14:textId="1805D4B8" w:rsidR="00C92B0E" w:rsidRPr="00C92B0E" w:rsidRDefault="00C92B0E" w:rsidP="00C92B0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u-RU" w:eastAsia="ru-RU"/>
              </w:rPr>
              <w:t>5/08/26</w:t>
            </w:r>
          </w:p>
        </w:tc>
        <w:tc>
          <w:tcPr>
            <w:tcW w:w="5670" w:type="dxa"/>
            <w:tcBorders>
              <w:top w:val="single" w:sz="8" w:space="0" w:color="000000"/>
              <w:left w:val="single" w:sz="8" w:space="0" w:color="000000"/>
              <w:bottom w:val="single" w:sz="8" w:space="0" w:color="000000"/>
              <w:right w:val="single" w:sz="8" w:space="0" w:color="000000"/>
            </w:tcBorders>
          </w:tcPr>
          <w:p w14:paraId="79F9E5BD" w14:textId="326B60C9" w:rsidR="00C92B0E" w:rsidRPr="00CE05FF" w:rsidRDefault="00C92B0E" w:rsidP="00C92B0E">
            <w:pPr>
              <w:rPr>
                <w:lang w:val="kk-KZ"/>
              </w:rPr>
            </w:pPr>
            <w:r>
              <w:rPr>
                <w:lang w:val="kk-KZ"/>
              </w:rPr>
              <w:t>-</w:t>
            </w:r>
          </w:p>
        </w:tc>
        <w:tc>
          <w:tcPr>
            <w:tcW w:w="4110" w:type="dxa"/>
            <w:vMerge/>
          </w:tcPr>
          <w:p w14:paraId="02EF84EA" w14:textId="77777777" w:rsidR="00C92B0E" w:rsidRDefault="00C92B0E" w:rsidP="00C92B0E"/>
        </w:tc>
      </w:tr>
      <w:tr w:rsidR="00C92B0E" w14:paraId="26386C26" w14:textId="77777777" w:rsidTr="008C3DB9">
        <w:trPr>
          <w:gridAfter w:val="1"/>
          <w:wAfter w:w="4365" w:type="dxa"/>
        </w:trPr>
        <w:tc>
          <w:tcPr>
            <w:tcW w:w="788" w:type="dxa"/>
            <w:vMerge/>
          </w:tcPr>
          <w:p w14:paraId="32FCE8BD" w14:textId="77777777" w:rsidR="00C92B0E" w:rsidRDefault="00C92B0E" w:rsidP="00C92B0E"/>
        </w:tc>
        <w:tc>
          <w:tcPr>
            <w:tcW w:w="2694" w:type="dxa"/>
            <w:tcBorders>
              <w:top w:val="single" w:sz="8" w:space="0" w:color="000000"/>
              <w:left w:val="single" w:sz="8" w:space="0" w:color="000000"/>
              <w:bottom w:val="single" w:sz="8" w:space="0" w:color="000000"/>
              <w:right w:val="single" w:sz="8" w:space="0" w:color="000000"/>
            </w:tcBorders>
          </w:tcPr>
          <w:p w14:paraId="2B795AA7" w14:textId="2257090F" w:rsidR="00C92B0E" w:rsidRPr="00C92B0E" w:rsidRDefault="00C92B0E" w:rsidP="00C92B0E">
            <w:pPr>
              <w:rPr>
                <w:rFonts w:ascii="Times New Roman" w:eastAsia="Times New Roman" w:hAnsi="Times New Roman" w:cs="Times New Roman"/>
                <w:sz w:val="24"/>
                <w:szCs w:val="24"/>
                <w:lang w:eastAsia="ru-RU"/>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699770C9" w14:textId="5C6CBC89" w:rsidR="00C92B0E" w:rsidRPr="00CE05FF" w:rsidRDefault="00C92B0E" w:rsidP="00C92B0E">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71CED118" w14:textId="77777777" w:rsidR="00C92B0E" w:rsidRDefault="00C92B0E" w:rsidP="00C92B0E"/>
        </w:tc>
      </w:tr>
      <w:tr w:rsidR="00C92B0E" w:rsidRPr="00934C59" w14:paraId="71AB0FE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D99ACF8" w14:textId="77777777" w:rsidR="00C92B0E" w:rsidRDefault="00C92B0E" w:rsidP="00C92B0E">
            <w:r>
              <w:rPr>
                <w:rFonts w:ascii="Times New Roman" w:eastAsia="Times New Roman" w:hAnsi="Times New Roman"/>
                <w:sz w:val="20"/>
              </w:rPr>
              <w:t>22</w:t>
            </w:r>
          </w:p>
        </w:tc>
        <w:tc>
          <w:tcPr>
            <w:tcW w:w="2694" w:type="dxa"/>
            <w:tcBorders>
              <w:top w:val="single" w:sz="8" w:space="0" w:color="000000"/>
              <w:left w:val="single" w:sz="8" w:space="0" w:color="000000"/>
              <w:bottom w:val="single" w:sz="8" w:space="0" w:color="000000"/>
              <w:right w:val="single" w:sz="8" w:space="0" w:color="000000"/>
            </w:tcBorders>
          </w:tcPr>
          <w:p w14:paraId="6B8D84A7" w14:textId="2E25029B" w:rsidR="00C92B0E" w:rsidRPr="00CE05FF" w:rsidRDefault="00934C59" w:rsidP="00C92B0E">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G/TBT/N/USA/2314</w:t>
            </w:r>
          </w:p>
        </w:tc>
        <w:tc>
          <w:tcPr>
            <w:tcW w:w="5670" w:type="dxa"/>
            <w:tcBorders>
              <w:top w:val="single" w:sz="8" w:space="0" w:color="000000"/>
              <w:left w:val="single" w:sz="8" w:space="0" w:color="000000"/>
              <w:bottom w:val="single" w:sz="8" w:space="0" w:color="000000"/>
              <w:right w:val="single" w:sz="8" w:space="0" w:color="000000"/>
            </w:tcBorders>
          </w:tcPr>
          <w:p w14:paraId="6DDF7EB5" w14:textId="77777777" w:rsidR="00C92B0E" w:rsidRDefault="00934C59" w:rsidP="00C92B0E">
            <w:pPr>
              <w:rPr>
                <w:lang w:val="ru-RU"/>
              </w:rPr>
            </w:pPr>
            <w:r w:rsidRPr="00934C59">
              <w:rPr>
                <w:lang w:val="ru-RU"/>
              </w:rPr>
              <w:t>Повышение эффективности и гибкости комплектов первой медицинской помощи в коммерческой авиации; (16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2F26DD5A" w14:textId="4452D218" w:rsidR="00934C59" w:rsidRPr="00934C59" w:rsidRDefault="00831550" w:rsidP="00C92B0E">
            <w:pPr>
              <w:rPr>
                <w:lang w:val="ru-RU"/>
              </w:rPr>
            </w:pPr>
            <w:hyperlink r:id="rId36" w:history="1">
              <w:r w:rsidR="00934C59" w:rsidRPr="00E522CA">
                <w:rPr>
                  <w:rStyle w:val="aff9"/>
                  <w:lang w:val="ru-RU"/>
                </w:rPr>
                <w:t>https://members.wto.org/crnattachments/2026/TBT/USA/26_04098_00_e.pdf</w:t>
              </w:r>
            </w:hyperlink>
            <w:r w:rsidR="00934C59">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10681B8" w14:textId="01733259" w:rsidR="00C92B0E" w:rsidRPr="00CE05FF" w:rsidRDefault="00934C59" w:rsidP="00C92B0E">
            <w:pPr>
              <w:rPr>
                <w:lang w:val="ru-RU"/>
              </w:rPr>
            </w:pPr>
            <w:r>
              <w:rPr>
                <w:lang w:val="ru-RU"/>
              </w:rPr>
              <w:t>5/10/26</w:t>
            </w:r>
          </w:p>
        </w:tc>
      </w:tr>
      <w:tr w:rsidR="00934C59" w:rsidRPr="00831550" w14:paraId="5A36BE94" w14:textId="77777777" w:rsidTr="008C3DB9">
        <w:trPr>
          <w:gridAfter w:val="1"/>
          <w:wAfter w:w="4365" w:type="dxa"/>
        </w:trPr>
        <w:tc>
          <w:tcPr>
            <w:tcW w:w="788" w:type="dxa"/>
            <w:vMerge/>
          </w:tcPr>
          <w:p w14:paraId="4A8E53F5" w14:textId="77777777" w:rsidR="00934C59" w:rsidRPr="00CE05FF" w:rsidRDefault="00934C59" w:rsidP="00934C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137BC30" w14:textId="75DF2FF8" w:rsidR="00934C59" w:rsidRPr="00934C59" w:rsidRDefault="00934C59" w:rsidP="00934C59">
            <w:pPr>
              <w:rPr>
                <w:rFonts w:ascii="Arial" w:hAnsi="Arial" w:cs="Arial"/>
                <w:sz w:val="20"/>
                <w:szCs w:val="20"/>
                <w:shd w:val="clear" w:color="auto" w:fill="FFFFFF"/>
              </w:rPr>
            </w:pPr>
            <w:r w:rsidRPr="00934C59">
              <w:rPr>
                <w:rFonts w:ascii="Arial" w:hAnsi="Arial" w:cs="Arial"/>
                <w:sz w:val="20"/>
                <w:szCs w:val="20"/>
                <w:shd w:val="clear" w:color="auto" w:fill="FFFFFF"/>
              </w:rPr>
              <w:t>6/08/26</w:t>
            </w:r>
          </w:p>
        </w:tc>
        <w:tc>
          <w:tcPr>
            <w:tcW w:w="5670" w:type="dxa"/>
            <w:tcBorders>
              <w:top w:val="single" w:sz="8" w:space="0" w:color="000000"/>
              <w:left w:val="single" w:sz="8" w:space="0" w:color="000000"/>
              <w:bottom w:val="single" w:sz="8" w:space="0" w:color="000000"/>
              <w:right w:val="single" w:sz="8" w:space="0" w:color="000000"/>
            </w:tcBorders>
          </w:tcPr>
          <w:p w14:paraId="623B63A3" w14:textId="6164B027" w:rsidR="00934C59" w:rsidRPr="00934C59" w:rsidRDefault="00934C59" w:rsidP="00934C59">
            <w:pPr>
              <w:rPr>
                <w:rFonts w:ascii="Times New Roman" w:eastAsia="Times New Roman" w:hAnsi="Times New Roman" w:cs="Times New Roman"/>
                <w:sz w:val="24"/>
                <w:szCs w:val="24"/>
                <w:lang w:val="ru-RU" w:eastAsia="ru-RU"/>
              </w:rPr>
            </w:pPr>
            <w:r w:rsidRPr="00934C59">
              <w:rPr>
                <w:lang w:val="ru-RU"/>
              </w:rPr>
              <w:t>Комплекты первой медицинской помощи (</w:t>
            </w:r>
            <w:r>
              <w:t>EMK</w:t>
            </w:r>
            <w:r w:rsidRPr="00934C59">
              <w:rPr>
                <w:lang w:val="ru-RU"/>
              </w:rPr>
              <w:t xml:space="preserve">), аптечки, медицинские изделия, лекарственные средства для экстренной помощи и сопутствующее бортовое медицинское оборудование для обеспечения безопасности на коммерческих воздушных судах; Лекарственные средства, состоящие из смешанных или несмешанных продуктов для терапевтических или профилактических целей, представленные в дозированных формах (включая </w:t>
            </w:r>
            <w:proofErr w:type="spellStart"/>
            <w:r w:rsidRPr="00934C59">
              <w:rPr>
                <w:lang w:val="ru-RU"/>
              </w:rPr>
              <w:t>трансдермальные</w:t>
            </w:r>
            <w:proofErr w:type="spellEnd"/>
            <w:r w:rsidRPr="00934C59">
              <w:rPr>
                <w:lang w:val="ru-RU"/>
              </w:rPr>
              <w:t xml:space="preserve"> </w:t>
            </w:r>
            <w:r w:rsidRPr="00934C59">
              <w:rPr>
                <w:lang w:val="ru-RU"/>
              </w:rPr>
              <w:lastRenderedPageBreak/>
              <w:t xml:space="preserve">системы) или в формах или упаковках для розничной продажи (кроме содержащих антибиотики, гормоны или стероиды, алкалоиды, провитамины, витамины, их производные, противомалярийные активные компоненты и заслепленные наборы для клинических исследований) (код ТН ВЭД: 300490); Аптечки первой помощи и комплекты (код ТН ВЭД: 300650); Приборы и устройства, применяемые в медицинской, хирургической или ветеринарной науках, не включенные в другие категории (код ТН ВЭД: 901890); Медицинское оборудование в целом (код </w:t>
            </w:r>
            <w:r>
              <w:t>ICS</w:t>
            </w:r>
            <w:r w:rsidRPr="00934C59">
              <w:rPr>
                <w:lang w:val="ru-RU"/>
              </w:rPr>
              <w:t xml:space="preserve">: 11.040.01); Фармацевтика в целом (код </w:t>
            </w:r>
            <w:r>
              <w:t>ICS</w:t>
            </w:r>
            <w:r w:rsidRPr="00934C59">
              <w:rPr>
                <w:lang w:val="ru-RU"/>
              </w:rPr>
              <w:t xml:space="preserve">: 11.120.01); Первая помощь (код </w:t>
            </w:r>
            <w:r>
              <w:t>ICS</w:t>
            </w:r>
            <w:r w:rsidRPr="00934C59">
              <w:rPr>
                <w:lang w:val="ru-RU"/>
              </w:rPr>
              <w:t xml:space="preserve">: 11.160); Компоненты для авиационно-космических конструкций (код </w:t>
            </w:r>
            <w:r>
              <w:t>ICS</w:t>
            </w:r>
            <w:r w:rsidRPr="00934C59">
              <w:rPr>
                <w:lang w:val="ru-RU"/>
              </w:rPr>
              <w:t xml:space="preserve">: 49.035); Бортовое оборудование и приборы (код </w:t>
            </w:r>
            <w:r>
              <w:t>ICS</w:t>
            </w:r>
            <w:r w:rsidRPr="00934C59">
              <w:rPr>
                <w:lang w:val="ru-RU"/>
              </w:rPr>
              <w:t>: 49.090).</w:t>
            </w:r>
          </w:p>
        </w:tc>
        <w:tc>
          <w:tcPr>
            <w:tcW w:w="4110" w:type="dxa"/>
            <w:vMerge/>
          </w:tcPr>
          <w:p w14:paraId="1B6A5B21" w14:textId="77777777" w:rsidR="00934C59" w:rsidRPr="00181C7E" w:rsidRDefault="00934C59" w:rsidP="00934C59">
            <w:pPr>
              <w:rPr>
                <w:lang w:val="ru-RU"/>
              </w:rPr>
            </w:pPr>
          </w:p>
        </w:tc>
      </w:tr>
      <w:tr w:rsidR="00934C59" w:rsidRPr="00831550" w14:paraId="1E10EFA8" w14:textId="77777777" w:rsidTr="008C3DB9">
        <w:trPr>
          <w:gridAfter w:val="1"/>
          <w:wAfter w:w="4365" w:type="dxa"/>
        </w:trPr>
        <w:tc>
          <w:tcPr>
            <w:tcW w:w="788" w:type="dxa"/>
            <w:vMerge/>
          </w:tcPr>
          <w:p w14:paraId="013A1973" w14:textId="77777777" w:rsidR="00934C59" w:rsidRPr="00181C7E" w:rsidRDefault="00934C59" w:rsidP="00934C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CEEF08C" w14:textId="7788E84D" w:rsidR="00934C59" w:rsidRPr="00934C59" w:rsidRDefault="00934C59" w:rsidP="00934C59">
            <w:pPr>
              <w:rPr>
                <w:rFonts w:ascii="Arial" w:hAnsi="Arial" w:cs="Arial"/>
                <w:sz w:val="20"/>
                <w:szCs w:val="20"/>
                <w:shd w:val="clear" w:color="auto" w:fill="FFFFFF"/>
              </w:rPr>
            </w:pPr>
            <w:proofErr w:type="spellStart"/>
            <w:r w:rsidRPr="00934C59">
              <w:rPr>
                <w:rFonts w:ascii="Arial" w:hAnsi="Arial" w:cs="Arial"/>
                <w:sz w:val="20"/>
                <w:szCs w:val="20"/>
                <w:shd w:val="clear" w:color="auto" w:fill="FFFFFF"/>
              </w:rPr>
              <w:t>Соединенные</w:t>
            </w:r>
            <w:proofErr w:type="spellEnd"/>
            <w:r w:rsidRPr="00934C59">
              <w:rPr>
                <w:rFonts w:ascii="Arial" w:hAnsi="Arial" w:cs="Arial"/>
                <w:sz w:val="20"/>
                <w:szCs w:val="20"/>
                <w:shd w:val="clear" w:color="auto" w:fill="FFFFFF"/>
              </w:rPr>
              <w:t xml:space="preserve"> </w:t>
            </w:r>
            <w:proofErr w:type="spellStart"/>
            <w:r w:rsidRPr="00934C59">
              <w:rPr>
                <w:rFonts w:ascii="Arial" w:hAnsi="Arial" w:cs="Arial"/>
                <w:sz w:val="20"/>
                <w:szCs w:val="20"/>
                <w:shd w:val="clear" w:color="auto" w:fill="FFFFFF"/>
              </w:rPr>
              <w:t>Штаты</w:t>
            </w:r>
            <w:proofErr w:type="spellEnd"/>
            <w:r w:rsidRPr="00934C59">
              <w:rPr>
                <w:rFonts w:ascii="Arial" w:hAnsi="Arial" w:cs="Arial"/>
                <w:sz w:val="20"/>
                <w:szCs w:val="20"/>
                <w:shd w:val="clear" w:color="auto" w:fill="FFFFFF"/>
              </w:rPr>
              <w:t xml:space="preserve"> </w:t>
            </w:r>
            <w:proofErr w:type="spellStart"/>
            <w:r w:rsidRPr="00934C59">
              <w:rPr>
                <w:rFonts w:ascii="Arial" w:hAnsi="Arial" w:cs="Arial"/>
                <w:sz w:val="20"/>
                <w:szCs w:val="20"/>
                <w:shd w:val="clear" w:color="auto" w:fill="FFFFFF"/>
              </w:rPr>
              <w:t>Америки</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658F054C" w14:textId="5E61F5A3" w:rsidR="00934C59" w:rsidRPr="00CE05FF" w:rsidRDefault="00934C59" w:rsidP="00934C59">
            <w:pPr>
              <w:rPr>
                <w:rFonts w:ascii="Times New Roman" w:eastAsia="Times New Roman" w:hAnsi="Times New Roman" w:cs="Times New Roman"/>
                <w:sz w:val="24"/>
                <w:szCs w:val="24"/>
                <w:lang w:val="ru-RU" w:eastAsia="ru-RU"/>
              </w:rPr>
            </w:pPr>
            <w:r>
              <w:t>FAA</w:t>
            </w:r>
            <w:r w:rsidRPr="00934C59">
              <w:rPr>
                <w:lang w:val="ru-RU"/>
              </w:rPr>
              <w:t xml:space="preserve"> предлагает заменить предписывающий перечень предметов в бортовых аптечках на требования, основанные на эффективности, чтобы обеспечить практичность и соответствие содержимого для оказания первой помощи. Это изменение, направленное на повышение гибкости эксплуатантов и выполнение требований Закона о повторном предоставлении полномочий </w:t>
            </w:r>
            <w:r>
              <w:t>FAA</w:t>
            </w:r>
            <w:r w:rsidRPr="00934C59">
              <w:rPr>
                <w:lang w:val="ru-RU"/>
              </w:rPr>
              <w:t xml:space="preserve"> от 2024 года, также устраняет устаревшую ссылку на требования от 12 апреля 2004 года. Ознакомиться с полным текстом уведомления можно на официальном сайте </w:t>
            </w:r>
            <w:r>
              <w:t>FAA</w:t>
            </w:r>
            <w:r w:rsidRPr="00934C59">
              <w:rPr>
                <w:lang w:val="ru-RU"/>
              </w:rPr>
              <w:t>.</w:t>
            </w:r>
          </w:p>
        </w:tc>
        <w:tc>
          <w:tcPr>
            <w:tcW w:w="4110" w:type="dxa"/>
            <w:vMerge/>
          </w:tcPr>
          <w:p w14:paraId="3ACB232B" w14:textId="77777777" w:rsidR="00934C59" w:rsidRPr="00181C7E" w:rsidRDefault="00934C59" w:rsidP="00934C59">
            <w:pPr>
              <w:rPr>
                <w:lang w:val="ru-RU"/>
              </w:rPr>
            </w:pPr>
          </w:p>
        </w:tc>
      </w:tr>
      <w:tr w:rsidR="00934C59" w:rsidRPr="00831550" w14:paraId="56DA4AB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AC6BB01" w14:textId="77777777" w:rsidR="00934C59" w:rsidRDefault="00934C59" w:rsidP="00934C59">
            <w:r>
              <w:rPr>
                <w:rFonts w:ascii="Times New Roman" w:eastAsia="Times New Roman" w:hAnsi="Times New Roman"/>
                <w:sz w:val="20"/>
              </w:rPr>
              <w:t>23</w:t>
            </w:r>
          </w:p>
        </w:tc>
        <w:tc>
          <w:tcPr>
            <w:tcW w:w="2694" w:type="dxa"/>
            <w:tcBorders>
              <w:top w:val="single" w:sz="8" w:space="0" w:color="000000"/>
              <w:left w:val="single" w:sz="8" w:space="0" w:color="000000"/>
              <w:bottom w:val="single" w:sz="8" w:space="0" w:color="000000"/>
              <w:right w:val="single" w:sz="8" w:space="0" w:color="000000"/>
            </w:tcBorders>
          </w:tcPr>
          <w:p w14:paraId="0500C6F8" w14:textId="0F6C04EE" w:rsidR="00934C59" w:rsidRDefault="00934C59" w:rsidP="00934C59">
            <w:r>
              <w:rPr>
                <w:rFonts w:ascii="Arial" w:hAnsi="Arial" w:cs="Arial"/>
                <w:sz w:val="20"/>
                <w:szCs w:val="20"/>
                <w:shd w:val="clear" w:color="auto" w:fill="FFFFFF"/>
              </w:rPr>
              <w:t>G/TBT/N/EU/1229</w:t>
            </w:r>
          </w:p>
        </w:tc>
        <w:tc>
          <w:tcPr>
            <w:tcW w:w="5670" w:type="dxa"/>
            <w:tcBorders>
              <w:top w:val="single" w:sz="8" w:space="0" w:color="000000"/>
              <w:left w:val="single" w:sz="8" w:space="0" w:color="000000"/>
              <w:bottom w:val="single" w:sz="8" w:space="0" w:color="000000"/>
              <w:right w:val="single" w:sz="8" w:space="0" w:color="000000"/>
            </w:tcBorders>
          </w:tcPr>
          <w:p w14:paraId="4A237AC5" w14:textId="77777777" w:rsidR="00934C59" w:rsidRDefault="00934C59" w:rsidP="00934C59">
            <w:pPr>
              <w:rPr>
                <w:lang w:val="ru-RU"/>
              </w:rPr>
            </w:pPr>
            <w:r w:rsidRPr="00934C59">
              <w:rPr>
                <w:lang w:val="ru-RU"/>
              </w:rPr>
              <w:t>Проект Исполнительного регламента Комиссии, устанавливающего правила применения Директивы 2008/98/ЕС Европейского парламента и Совета относительно критериев определения момента, когда пластиковые отходы перестают быть отходами; (10 страниц, на английском языке). Ссылка на нотифицированный документ(ы) и/или контактные данные ведомства для получения копий по запросу:</w:t>
            </w:r>
          </w:p>
          <w:p w14:paraId="7B047ABC" w14:textId="77777777" w:rsidR="00934C59" w:rsidRDefault="00831550" w:rsidP="00934C59">
            <w:pPr>
              <w:rPr>
                <w:lang w:val="ru-RU"/>
              </w:rPr>
            </w:pPr>
            <w:hyperlink r:id="rId37" w:history="1">
              <w:r w:rsidR="00934C59" w:rsidRPr="00E522CA">
                <w:rPr>
                  <w:rStyle w:val="aff9"/>
                  <w:lang w:val="ru-RU"/>
                </w:rPr>
                <w:t>https://members.wto.org/crnattachments/2026/TBT/EEC/26_04102_00_e.pdf</w:t>
              </w:r>
            </w:hyperlink>
            <w:r w:rsidR="00934C59">
              <w:rPr>
                <w:lang w:val="ru-RU"/>
              </w:rPr>
              <w:t xml:space="preserve"> </w:t>
            </w:r>
          </w:p>
          <w:p w14:paraId="09DDD504" w14:textId="532B3E15" w:rsidR="00934C59" w:rsidRPr="00934C59" w:rsidRDefault="00831550" w:rsidP="00934C59">
            <w:pPr>
              <w:rPr>
                <w:lang w:val="ru-RU"/>
              </w:rPr>
            </w:pPr>
            <w:hyperlink r:id="rId38" w:history="1">
              <w:r w:rsidR="00934C59" w:rsidRPr="00E522CA">
                <w:rPr>
                  <w:rStyle w:val="aff9"/>
                  <w:lang w:val="ru-RU"/>
                </w:rPr>
                <w:t>https://members.wto.org/crnattachments/2026/TBT/EEC/26_04102_01_e.pdf</w:t>
              </w:r>
            </w:hyperlink>
            <w:r w:rsidR="00934C59">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E41A16B" w14:textId="124D3049" w:rsidR="00934C59" w:rsidRPr="00CE05FF" w:rsidRDefault="00934C59" w:rsidP="00934C59">
            <w:pPr>
              <w:rPr>
                <w:lang w:val="ru-RU"/>
              </w:rPr>
            </w:pPr>
            <w:r w:rsidRPr="00934C59">
              <w:rPr>
                <w:lang w:val="ru-RU"/>
              </w:rPr>
              <w:t>20 сентября 2026 года (45 дней с момента уведомления)</w:t>
            </w:r>
          </w:p>
        </w:tc>
      </w:tr>
      <w:tr w:rsidR="00934C59" w:rsidRPr="0037417A" w14:paraId="37AB0AC5" w14:textId="77777777" w:rsidTr="008C3DB9">
        <w:trPr>
          <w:gridAfter w:val="1"/>
          <w:wAfter w:w="4365" w:type="dxa"/>
        </w:trPr>
        <w:tc>
          <w:tcPr>
            <w:tcW w:w="788" w:type="dxa"/>
            <w:vMerge/>
          </w:tcPr>
          <w:p w14:paraId="0F71BF01" w14:textId="77777777" w:rsidR="00934C59" w:rsidRPr="00CE05FF" w:rsidRDefault="00934C59" w:rsidP="00934C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9B93F64" w14:textId="5788CECF" w:rsidR="00934C59" w:rsidRDefault="00934C59" w:rsidP="00934C59">
            <w:r w:rsidRPr="00F73159">
              <w:rPr>
                <w:rFonts w:ascii="Arial" w:hAnsi="Arial" w:cs="Arial"/>
                <w:sz w:val="20"/>
                <w:szCs w:val="20"/>
                <w:shd w:val="clear" w:color="auto" w:fill="FFFFFF"/>
              </w:rPr>
              <w:t>6/08/26</w:t>
            </w:r>
          </w:p>
        </w:tc>
        <w:tc>
          <w:tcPr>
            <w:tcW w:w="5670" w:type="dxa"/>
            <w:tcBorders>
              <w:top w:val="single" w:sz="8" w:space="0" w:color="000000"/>
              <w:left w:val="single" w:sz="8" w:space="0" w:color="000000"/>
              <w:bottom w:val="single" w:sz="8" w:space="0" w:color="000000"/>
              <w:right w:val="single" w:sz="8" w:space="0" w:color="000000"/>
            </w:tcBorders>
          </w:tcPr>
          <w:p w14:paraId="72C19161" w14:textId="526B0115" w:rsidR="00934C59" w:rsidRPr="00181C7E" w:rsidRDefault="00934C59" w:rsidP="00934C59">
            <w:pPr>
              <w:rPr>
                <w:lang w:val="ru-RU"/>
              </w:rPr>
            </w:pPr>
            <w:r w:rsidRPr="00934C59">
              <w:rPr>
                <w:lang w:val="ru-RU"/>
              </w:rPr>
              <w:t>Переработанные пластиковые отходы</w:t>
            </w:r>
          </w:p>
        </w:tc>
        <w:tc>
          <w:tcPr>
            <w:tcW w:w="4110" w:type="dxa"/>
            <w:vMerge/>
          </w:tcPr>
          <w:p w14:paraId="06F31CF8" w14:textId="77777777" w:rsidR="00934C59" w:rsidRPr="00181C7E" w:rsidRDefault="00934C59" w:rsidP="00934C59">
            <w:pPr>
              <w:rPr>
                <w:lang w:val="ru-RU"/>
              </w:rPr>
            </w:pPr>
          </w:p>
        </w:tc>
      </w:tr>
      <w:tr w:rsidR="00934C59" w:rsidRPr="004543CB" w14:paraId="1B5B37C0" w14:textId="77777777" w:rsidTr="008C3DB9">
        <w:trPr>
          <w:gridAfter w:val="1"/>
          <w:wAfter w:w="4365" w:type="dxa"/>
        </w:trPr>
        <w:tc>
          <w:tcPr>
            <w:tcW w:w="788" w:type="dxa"/>
            <w:vMerge/>
          </w:tcPr>
          <w:p w14:paraId="37C8F5A4" w14:textId="77777777" w:rsidR="00934C59" w:rsidRPr="00181C7E" w:rsidRDefault="00934C59" w:rsidP="00934C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38478C2" w14:textId="46B4CF19" w:rsidR="00934C59" w:rsidRPr="00934C59" w:rsidRDefault="00934C59" w:rsidP="00934C59">
            <w:pPr>
              <w:rPr>
                <w:lang w:val="kk-KZ"/>
              </w:rPr>
            </w:pPr>
            <w:r>
              <w:rPr>
                <w:lang w:val="kk-KZ"/>
              </w:rPr>
              <w:t>Еропейский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7C197EB1" w14:textId="131810A9" w:rsidR="00934C59" w:rsidRPr="00F10447" w:rsidRDefault="00934C59" w:rsidP="00F10447">
            <w:pPr>
              <w:rPr>
                <w:lang w:val="kk-KZ"/>
              </w:rPr>
            </w:pPr>
            <w:r w:rsidRPr="00F10447">
              <w:rPr>
                <w:lang w:val="kk-KZ"/>
              </w:rPr>
              <w:t xml:space="preserve">Проект Исполнительного регламента Комиссии устанавливает гармонизированные критерии прекращения статуса отходов для термопластичных полимеров, применяемые при механической или </w:t>
            </w:r>
            <w:r w:rsidRPr="00F10447">
              <w:rPr>
                <w:lang w:val="kk-KZ"/>
              </w:rPr>
              <w:lastRenderedPageBreak/>
              <w:t>химической переработке [1]. Данные общесоюзные правила, разработанные на основе Директивы 2008/98/ЕС, распространяются также на операторов из третьих стран, поставляющих вторичный пластик на рынок ЕС [1]. Дополнительную информацию можно найти на официальном портале EUR-Lex.</w:t>
            </w:r>
          </w:p>
        </w:tc>
        <w:tc>
          <w:tcPr>
            <w:tcW w:w="4110" w:type="dxa"/>
            <w:vMerge/>
          </w:tcPr>
          <w:p w14:paraId="791E52CB" w14:textId="77777777" w:rsidR="00934C59" w:rsidRPr="00181C7E" w:rsidRDefault="00934C59" w:rsidP="00934C59">
            <w:pPr>
              <w:rPr>
                <w:lang w:val="ru-RU"/>
              </w:rPr>
            </w:pPr>
          </w:p>
        </w:tc>
      </w:tr>
      <w:tr w:rsidR="00F10447" w:rsidRPr="00F10447" w14:paraId="5ACF57F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57679EC" w14:textId="77777777" w:rsidR="00F10447" w:rsidRDefault="00F10447" w:rsidP="00F10447">
            <w:r>
              <w:rPr>
                <w:rFonts w:ascii="Times New Roman" w:eastAsia="Times New Roman" w:hAnsi="Times New Roman"/>
                <w:sz w:val="20"/>
              </w:rPr>
              <w:t>24</w:t>
            </w:r>
          </w:p>
        </w:tc>
        <w:tc>
          <w:tcPr>
            <w:tcW w:w="2694" w:type="dxa"/>
            <w:tcBorders>
              <w:top w:val="single" w:sz="8" w:space="0" w:color="000000"/>
              <w:left w:val="single" w:sz="8" w:space="0" w:color="000000"/>
              <w:bottom w:val="single" w:sz="8" w:space="0" w:color="000000"/>
              <w:right w:val="single" w:sz="8" w:space="0" w:color="000000"/>
            </w:tcBorders>
          </w:tcPr>
          <w:p w14:paraId="7D301CE9" w14:textId="02E63098" w:rsidR="00F10447" w:rsidRDefault="00F10447" w:rsidP="00F10447">
            <w:r>
              <w:rPr>
                <w:rFonts w:ascii="Arial" w:hAnsi="Arial" w:cs="Arial"/>
                <w:sz w:val="20"/>
                <w:szCs w:val="20"/>
                <w:shd w:val="clear" w:color="auto" w:fill="FFFFFF"/>
              </w:rPr>
              <w:t>G/TBT/N/EU/1228</w:t>
            </w:r>
          </w:p>
        </w:tc>
        <w:tc>
          <w:tcPr>
            <w:tcW w:w="5670" w:type="dxa"/>
            <w:tcBorders>
              <w:top w:val="single" w:sz="8" w:space="0" w:color="000000"/>
              <w:left w:val="single" w:sz="8" w:space="0" w:color="000000"/>
              <w:bottom w:val="single" w:sz="8" w:space="0" w:color="000000"/>
              <w:right w:val="single" w:sz="8" w:space="0" w:color="000000"/>
            </w:tcBorders>
          </w:tcPr>
          <w:p w14:paraId="452B3E84" w14:textId="77777777" w:rsidR="00F10447" w:rsidRPr="00F10447" w:rsidRDefault="00F10447" w:rsidP="00F10447">
            <w:pPr>
              <w:rPr>
                <w:lang w:val="kk-KZ"/>
              </w:rPr>
            </w:pPr>
            <w:r w:rsidRPr="00F10447">
              <w:rPr>
                <w:lang w:val="kk-KZ"/>
              </w:rPr>
              <w:t>Проект Исполнительного решения Комиссии (ЕС) о неодобрении активного брома, генерируемого из бромида натрия путем электролиза, алкил(C12-C14)диметилбензиламмоний хлорида (ADBAC (C12-C14)) и пероксида водорода в качестве активных веществ для использования в биоцидных продуктах соответствующих типов 11, 12, 22 и 12 в соответствии с Регламентом (ЕС) № 528/2012 Европейского парламента и Совета; (3 страницы, на английском языке), (2 страницы,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1EEADCE7" w14:textId="77777777" w:rsidR="00F10447" w:rsidRDefault="00831550" w:rsidP="00F10447">
            <w:pPr>
              <w:pStyle w:val="aff8"/>
              <w:rPr>
                <w:lang w:val="kk-KZ"/>
              </w:rPr>
            </w:pPr>
            <w:hyperlink r:id="rId39" w:history="1">
              <w:r w:rsidR="00F10447" w:rsidRPr="00342080">
                <w:rPr>
                  <w:rStyle w:val="aff9"/>
                  <w:lang w:val="kk-KZ"/>
                </w:rPr>
                <w:t>https://members.wto.org/crnattachments/2026/TBT/EEC/26_04093_00_e.pdf</w:t>
              </w:r>
            </w:hyperlink>
            <w:r w:rsidR="00F10447">
              <w:rPr>
                <w:lang w:val="kk-KZ"/>
              </w:rPr>
              <w:t xml:space="preserve"> </w:t>
            </w:r>
          </w:p>
          <w:p w14:paraId="39D2101B" w14:textId="3542B4C1" w:rsidR="00F10447" w:rsidRPr="00F10447" w:rsidRDefault="00831550" w:rsidP="00F10447">
            <w:pPr>
              <w:pStyle w:val="aff8"/>
              <w:rPr>
                <w:lang w:val="kk-KZ"/>
              </w:rPr>
            </w:pPr>
            <w:hyperlink r:id="rId40" w:history="1">
              <w:r w:rsidR="00F10447" w:rsidRPr="00E522CA">
                <w:rPr>
                  <w:rStyle w:val="aff9"/>
                  <w:lang w:val="kk-KZ"/>
                </w:rPr>
                <w:t>https://members.wto.org/crnattachments/2026/TBT/EEC/26_04093_01_e.pdf</w:t>
              </w:r>
            </w:hyperlink>
            <w:r w:rsidR="00F10447">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AC0A038" w14:textId="7F2A9321" w:rsidR="00F10447" w:rsidRPr="00F10447" w:rsidRDefault="00F10447" w:rsidP="00F10447">
            <w:pPr>
              <w:rPr>
                <w:lang w:val="kk-KZ"/>
              </w:rPr>
            </w:pPr>
            <w:r>
              <w:rPr>
                <w:lang w:val="ru-RU"/>
              </w:rPr>
              <w:t>5/10/26</w:t>
            </w:r>
          </w:p>
        </w:tc>
      </w:tr>
      <w:tr w:rsidR="00F10447" w:rsidRPr="00831550" w14:paraId="324AF948" w14:textId="77777777" w:rsidTr="008C3DB9">
        <w:trPr>
          <w:gridAfter w:val="1"/>
          <w:wAfter w:w="4365" w:type="dxa"/>
        </w:trPr>
        <w:tc>
          <w:tcPr>
            <w:tcW w:w="788" w:type="dxa"/>
            <w:vMerge/>
          </w:tcPr>
          <w:p w14:paraId="5F6E6D7A" w14:textId="77777777" w:rsidR="00F10447" w:rsidRPr="00F10447" w:rsidRDefault="00F10447" w:rsidP="00F10447">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2A6ADDDA" w14:textId="74211F47" w:rsidR="00F10447" w:rsidRDefault="00F10447" w:rsidP="00F10447">
            <w:r w:rsidRPr="00F73159">
              <w:rPr>
                <w:rFonts w:ascii="Arial" w:hAnsi="Arial" w:cs="Arial"/>
                <w:sz w:val="20"/>
                <w:szCs w:val="20"/>
                <w:shd w:val="clear" w:color="auto" w:fill="FFFFFF"/>
              </w:rPr>
              <w:t>6/08/26</w:t>
            </w:r>
          </w:p>
        </w:tc>
        <w:tc>
          <w:tcPr>
            <w:tcW w:w="5670" w:type="dxa"/>
            <w:tcBorders>
              <w:top w:val="single" w:sz="8" w:space="0" w:color="000000"/>
              <w:left w:val="single" w:sz="8" w:space="0" w:color="000000"/>
              <w:bottom w:val="single" w:sz="8" w:space="0" w:color="000000"/>
              <w:right w:val="single" w:sz="8" w:space="0" w:color="000000"/>
            </w:tcBorders>
          </w:tcPr>
          <w:p w14:paraId="60CDC9B0" w14:textId="7DB75A1B" w:rsidR="00F10447" w:rsidRPr="00F10447" w:rsidRDefault="00F10447" w:rsidP="00F10447">
            <w:pPr>
              <w:rPr>
                <w:lang w:val="kk-KZ"/>
              </w:rPr>
            </w:pPr>
            <w:r w:rsidRPr="00F10447">
              <w:rPr>
                <w:lang w:val="kk-KZ"/>
              </w:rPr>
              <w:t>Биоцидные продукты и обработанные изделия, прошедшие обработку биоцидными продуктами или содержащие их в своем составе.</w:t>
            </w:r>
          </w:p>
        </w:tc>
        <w:tc>
          <w:tcPr>
            <w:tcW w:w="4110" w:type="dxa"/>
            <w:vMerge/>
          </w:tcPr>
          <w:p w14:paraId="51BF4871" w14:textId="77777777" w:rsidR="00F10447" w:rsidRPr="00F10447" w:rsidRDefault="00F10447" w:rsidP="00F10447">
            <w:pPr>
              <w:rPr>
                <w:lang w:val="ru-RU"/>
              </w:rPr>
            </w:pPr>
          </w:p>
        </w:tc>
      </w:tr>
      <w:tr w:rsidR="00F10447" w:rsidRPr="00831550" w14:paraId="4312E9C1" w14:textId="77777777" w:rsidTr="008C3DB9">
        <w:trPr>
          <w:gridAfter w:val="1"/>
          <w:wAfter w:w="4365" w:type="dxa"/>
        </w:trPr>
        <w:tc>
          <w:tcPr>
            <w:tcW w:w="788" w:type="dxa"/>
            <w:vMerge/>
          </w:tcPr>
          <w:p w14:paraId="014A1E05" w14:textId="77777777" w:rsidR="00F10447" w:rsidRPr="00F10447" w:rsidRDefault="00F10447" w:rsidP="00F1044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36E57A6" w14:textId="35B9DBFB" w:rsidR="00F10447" w:rsidRDefault="00F10447" w:rsidP="00F10447">
            <w:r>
              <w:rPr>
                <w:lang w:val="kk-KZ"/>
              </w:rPr>
              <w:t>Еропейский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72E20D40" w14:textId="77777777" w:rsidR="00F10447" w:rsidRPr="00F10447" w:rsidRDefault="00F10447" w:rsidP="00F10447">
            <w:pPr>
              <w:rPr>
                <w:lang w:val="kk-KZ"/>
              </w:rPr>
            </w:pPr>
            <w:r w:rsidRPr="00F10447">
              <w:rPr>
                <w:lang w:val="kk-KZ"/>
              </w:rPr>
              <w:t>Настоящий проект Имплементационного решения Европейской комиссии предусматривает неодобрение некоторых действующих веществ для использования в биоцидных продуктах в соответствии с Регламентом (ЕС) № 528/2012 Европейского парламента и Совета.</w:t>
            </w:r>
          </w:p>
          <w:p w14:paraId="65235073" w14:textId="77777777" w:rsidR="00F10447" w:rsidRPr="00F10447" w:rsidRDefault="00F10447" w:rsidP="00F10447">
            <w:pPr>
              <w:rPr>
                <w:lang w:val="kk-KZ"/>
              </w:rPr>
            </w:pPr>
            <w:r w:rsidRPr="00F10447">
              <w:rPr>
                <w:lang w:val="kk-KZ"/>
              </w:rPr>
              <w:t>В отношении указанных комбинаций «действующее вещество / тип биоцидного продукта», включенных в программу пересмотра существующих действующих веществ, приведенную в Приложении II к Регламенту (ЕС) № 1062/2014, все участники либо официально отозвали свою поддержку, либо считаются отозвавшими ее.</w:t>
            </w:r>
          </w:p>
          <w:p w14:paraId="16D243E4" w14:textId="77777777" w:rsidR="00F10447" w:rsidRPr="00F10447" w:rsidRDefault="00F10447" w:rsidP="00F10447">
            <w:pPr>
              <w:rPr>
                <w:lang w:val="kk-KZ"/>
              </w:rPr>
            </w:pPr>
            <w:r w:rsidRPr="00F10447">
              <w:rPr>
                <w:lang w:val="kk-KZ"/>
              </w:rPr>
              <w:t xml:space="preserve">Для некоторых из этих действующих веществ статус участника ранее был передан другому заявителю, а для других — нет. В случаях, когда роль участника ранее не была передана другому лицу, в Европейское химическое агентство (ECHA) не было подано ни </w:t>
            </w:r>
            <w:r w:rsidRPr="00F10447">
              <w:rPr>
                <w:lang w:val="kk-KZ"/>
              </w:rPr>
              <w:lastRenderedPageBreak/>
              <w:t>одного уведомления о намерении взять на себя эту роль.</w:t>
            </w:r>
          </w:p>
          <w:p w14:paraId="1B833BD3" w14:textId="77777777" w:rsidR="00F10447" w:rsidRPr="00F10447" w:rsidRDefault="00F10447" w:rsidP="00F10447">
            <w:pPr>
              <w:rPr>
                <w:lang w:val="kk-KZ"/>
              </w:rPr>
            </w:pPr>
            <w:r w:rsidRPr="00F10447">
              <w:rPr>
                <w:lang w:val="kk-KZ"/>
              </w:rPr>
              <w:t>В связи с этим все указанные комбинации «действующее вещество / тип биоцидного продукта» не должны быть одобрены для использования в биоцидных продуктах.</w:t>
            </w:r>
          </w:p>
          <w:p w14:paraId="0B2526C5" w14:textId="1353F99B" w:rsidR="00F10447" w:rsidRPr="00F10447" w:rsidRDefault="00F10447" w:rsidP="00F10447">
            <w:pPr>
              <w:rPr>
                <w:lang w:val="kk-KZ"/>
              </w:rPr>
            </w:pPr>
            <w:r w:rsidRPr="00F10447">
              <w:rPr>
                <w:lang w:val="kk-KZ"/>
              </w:rPr>
              <w:t>В результате изделия, обработанные такими действующими веществами или содержащие их в своем составе (обработанные изделия), также не могут размещаться на рынке Европейского союза по истечении 180 дней после вступления данного решения в силу.</w:t>
            </w:r>
          </w:p>
        </w:tc>
        <w:tc>
          <w:tcPr>
            <w:tcW w:w="4110" w:type="dxa"/>
            <w:vMerge/>
          </w:tcPr>
          <w:p w14:paraId="2B4CF9AB" w14:textId="77777777" w:rsidR="00F10447" w:rsidRPr="003D70F9" w:rsidRDefault="00F10447" w:rsidP="00F10447">
            <w:pPr>
              <w:rPr>
                <w:lang w:val="ru-RU"/>
              </w:rPr>
            </w:pPr>
          </w:p>
        </w:tc>
      </w:tr>
      <w:tr w:rsidR="00F10447" w:rsidRPr="00831550" w14:paraId="1B985EB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43DA64C" w14:textId="7F49E1DD" w:rsidR="00F10447" w:rsidRPr="00282229" w:rsidRDefault="00F10447" w:rsidP="00F10447">
            <w:pPr>
              <w:rPr>
                <w:lang w:val="ru-RU"/>
              </w:rPr>
            </w:pPr>
            <w:r>
              <w:rPr>
                <w:rFonts w:ascii="Times New Roman" w:eastAsia="Times New Roman" w:hAnsi="Times New Roman"/>
                <w:sz w:val="20"/>
              </w:rPr>
              <w:t>2</w:t>
            </w:r>
            <w:r>
              <w:rPr>
                <w:rFonts w:ascii="Times New Roman" w:eastAsia="Times New Roman" w:hAnsi="Times New Roman"/>
                <w:sz w:val="20"/>
                <w:lang w:val="ru-RU"/>
              </w:rPr>
              <w:t>5</w:t>
            </w:r>
          </w:p>
        </w:tc>
        <w:tc>
          <w:tcPr>
            <w:tcW w:w="2694" w:type="dxa"/>
            <w:tcBorders>
              <w:top w:val="single" w:sz="8" w:space="0" w:color="000000"/>
              <w:left w:val="single" w:sz="8" w:space="0" w:color="000000"/>
              <w:bottom w:val="single" w:sz="8" w:space="0" w:color="000000"/>
              <w:right w:val="single" w:sz="8" w:space="0" w:color="000000"/>
            </w:tcBorders>
          </w:tcPr>
          <w:p w14:paraId="3C217A5E" w14:textId="1D0103F3" w:rsidR="00F10447" w:rsidRDefault="00342080" w:rsidP="00F10447">
            <w:r>
              <w:rPr>
                <w:rFonts w:ascii="Arial" w:hAnsi="Arial" w:cs="Arial"/>
                <w:sz w:val="20"/>
                <w:szCs w:val="20"/>
                <w:shd w:val="clear" w:color="auto" w:fill="FFFFFF"/>
              </w:rPr>
              <w:t>G/TBT/N/VNM/443</w:t>
            </w:r>
          </w:p>
        </w:tc>
        <w:tc>
          <w:tcPr>
            <w:tcW w:w="5670" w:type="dxa"/>
            <w:tcBorders>
              <w:top w:val="single" w:sz="8" w:space="0" w:color="000000"/>
              <w:left w:val="single" w:sz="8" w:space="0" w:color="000000"/>
              <w:bottom w:val="single" w:sz="8" w:space="0" w:color="000000"/>
              <w:right w:val="single" w:sz="8" w:space="0" w:color="000000"/>
            </w:tcBorders>
          </w:tcPr>
          <w:p w14:paraId="32465617" w14:textId="77777777" w:rsidR="00342080" w:rsidRDefault="00342080" w:rsidP="00F10447">
            <w:pPr>
              <w:rPr>
                <w:lang w:val="ru-RU"/>
              </w:rPr>
            </w:pPr>
            <w:r w:rsidRPr="00342080">
              <w:rPr>
                <w:lang w:val="ru-RU"/>
              </w:rPr>
              <w:t>Проект Национального технического регламента о безопасности и охране окружающей среды для механических транспортных средств с четырьмя колесами, предназначенных для перевозки грузов (предлагаемый код: QCVN XX:2026/BXD); (15 страниц на вьетнамском языке)</w:t>
            </w:r>
            <w:r>
              <w:rPr>
                <w:lang w:val="ru-RU"/>
              </w:rPr>
              <w:t>.</w:t>
            </w:r>
          </w:p>
          <w:p w14:paraId="2CABBAA2" w14:textId="77777777" w:rsidR="00F10447" w:rsidRDefault="00342080" w:rsidP="00F10447">
            <w:pPr>
              <w:rPr>
                <w:lang w:val="ru-RU"/>
              </w:rPr>
            </w:pPr>
            <w:r w:rsidRPr="00342080">
              <w:rPr>
                <w:lang w:val="ru-RU"/>
              </w:rPr>
              <w:t>Ссылка на уведомленный документ(документы) и/или контактные данные агентства или органа власти, которые могут предоставить копии по запросу:</w:t>
            </w:r>
          </w:p>
          <w:p w14:paraId="6B6029EF" w14:textId="172745B3" w:rsidR="00342080" w:rsidRPr="003D70F9" w:rsidRDefault="00831550" w:rsidP="00F10447">
            <w:pPr>
              <w:rPr>
                <w:lang w:val="ru-RU"/>
              </w:rPr>
            </w:pPr>
            <w:hyperlink r:id="rId41" w:history="1">
              <w:r w:rsidR="00342080" w:rsidRPr="00E35DE2">
                <w:rPr>
                  <w:rStyle w:val="aff9"/>
                  <w:lang w:val="ru-RU"/>
                </w:rPr>
                <w:t>https://members.wto.org/crnattachments/2026/TBT/VNM/26_04121_00_x.pdf</w:t>
              </w:r>
            </w:hyperlink>
            <w:r w:rsidR="00342080">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335A218" w14:textId="2CD52719" w:rsidR="00F10447" w:rsidRPr="003D70F9" w:rsidRDefault="00342080" w:rsidP="00F10447">
            <w:pPr>
              <w:rPr>
                <w:lang w:val="ru-RU"/>
              </w:rPr>
            </w:pPr>
            <w:r w:rsidRPr="00342080">
              <w:rPr>
                <w:lang w:val="ru-RU"/>
              </w:rPr>
              <w:t>21 сентября 2026 года (45 дней с момента уведомления)</w:t>
            </w:r>
          </w:p>
        </w:tc>
      </w:tr>
      <w:tr w:rsidR="00342080" w:rsidRPr="00831550" w14:paraId="0A7118C1" w14:textId="77777777" w:rsidTr="008C3DB9">
        <w:trPr>
          <w:gridAfter w:val="1"/>
          <w:wAfter w:w="4365" w:type="dxa"/>
        </w:trPr>
        <w:tc>
          <w:tcPr>
            <w:tcW w:w="788" w:type="dxa"/>
            <w:vMerge/>
          </w:tcPr>
          <w:p w14:paraId="3F757C53" w14:textId="77777777" w:rsidR="00342080" w:rsidRPr="003D70F9" w:rsidRDefault="00342080" w:rsidP="00342080">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92F55B2" w14:textId="598010B1" w:rsidR="00342080" w:rsidRDefault="00342080" w:rsidP="00342080">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7F74376" w14:textId="21CFE339" w:rsidR="00342080" w:rsidRPr="00342080" w:rsidRDefault="00342080" w:rsidP="00342080">
            <w:pPr>
              <w:spacing w:before="100" w:beforeAutospacing="1" w:after="100" w:afterAutospacing="1" w:line="240" w:lineRule="auto"/>
              <w:rPr>
                <w:lang w:val="ru-RU"/>
              </w:rPr>
            </w:pPr>
            <w:r w:rsidRPr="00342080">
              <w:rPr>
                <w:lang w:val="ru-RU"/>
              </w:rPr>
              <w:t>Четырехколесные транспортные средства для перевозки грузов</w:t>
            </w:r>
          </w:p>
        </w:tc>
        <w:tc>
          <w:tcPr>
            <w:tcW w:w="4110" w:type="dxa"/>
            <w:vMerge/>
          </w:tcPr>
          <w:p w14:paraId="73E3EFBD" w14:textId="77777777" w:rsidR="00342080" w:rsidRPr="003D70F9" w:rsidRDefault="00342080" w:rsidP="00342080">
            <w:pPr>
              <w:rPr>
                <w:lang w:val="ru-RU"/>
              </w:rPr>
            </w:pPr>
          </w:p>
        </w:tc>
      </w:tr>
      <w:tr w:rsidR="00342080" w:rsidRPr="00831550" w14:paraId="7B3891F9" w14:textId="77777777" w:rsidTr="008C3DB9">
        <w:trPr>
          <w:gridAfter w:val="1"/>
          <w:wAfter w:w="4365" w:type="dxa"/>
        </w:trPr>
        <w:tc>
          <w:tcPr>
            <w:tcW w:w="788" w:type="dxa"/>
            <w:vMerge/>
          </w:tcPr>
          <w:p w14:paraId="2FCF5797" w14:textId="77777777" w:rsidR="00342080" w:rsidRPr="003D70F9" w:rsidRDefault="00342080" w:rsidP="00342080">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0600D87" w14:textId="53E87E94" w:rsidR="00342080" w:rsidRPr="00342080" w:rsidRDefault="00342080" w:rsidP="00342080">
            <w:pPr>
              <w:rPr>
                <w:lang w:val="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36D53768" w14:textId="77777777" w:rsidR="00342080" w:rsidRPr="00342080" w:rsidRDefault="00342080" w:rsidP="00342080">
            <w:pPr>
              <w:spacing w:before="100" w:beforeAutospacing="1" w:after="100" w:afterAutospacing="1" w:line="240" w:lineRule="auto"/>
              <w:rPr>
                <w:lang w:val="ru-RU"/>
              </w:rPr>
            </w:pPr>
            <w:r w:rsidRPr="00342080">
              <w:rPr>
                <w:lang w:val="ru-RU"/>
              </w:rPr>
              <w:t>Настоящий проект регламента устанавливает технические требования к проверке, испытанию и сертификации показателей технической безопасности, качества и охраны окружающей среды при производстве, сборке и импорте четырехколесных моторных транспортных средств, предназначенных для перевозки грузов.</w:t>
            </w:r>
          </w:p>
          <w:p w14:paraId="3FF3CD6F" w14:textId="294A31BA" w:rsidR="00342080" w:rsidRPr="00342080" w:rsidRDefault="00342080" w:rsidP="00342080">
            <w:pPr>
              <w:spacing w:before="100" w:beforeAutospacing="1" w:after="100" w:afterAutospacing="1" w:line="240" w:lineRule="auto"/>
              <w:rPr>
                <w:lang w:val="ru-RU"/>
              </w:rPr>
            </w:pPr>
            <w:r w:rsidRPr="00342080">
              <w:rPr>
                <w:lang w:val="ru-RU"/>
              </w:rPr>
              <w:t>Этот проект регламента распространяется на организации и физические лица, участвующие в управлении, проверке, испытании и сертификации показателей технической безопасности, качества и охраны окружающей среды для данных транспортных средств.</w:t>
            </w:r>
          </w:p>
        </w:tc>
        <w:tc>
          <w:tcPr>
            <w:tcW w:w="4110" w:type="dxa"/>
            <w:vMerge/>
          </w:tcPr>
          <w:p w14:paraId="071CE98E" w14:textId="77777777" w:rsidR="00342080" w:rsidRPr="003D70F9" w:rsidRDefault="00342080" w:rsidP="00342080">
            <w:pPr>
              <w:rPr>
                <w:lang w:val="ru-RU"/>
              </w:rPr>
            </w:pPr>
          </w:p>
        </w:tc>
      </w:tr>
      <w:tr w:rsidR="00342080" w:rsidRPr="00831550" w14:paraId="3CB361D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444EFCC" w14:textId="2EFA3628" w:rsidR="00342080" w:rsidRPr="00282229" w:rsidRDefault="00342080" w:rsidP="00342080">
            <w:pPr>
              <w:rPr>
                <w:lang w:val="ru-RU"/>
              </w:rPr>
            </w:pPr>
            <w:r>
              <w:rPr>
                <w:rFonts w:ascii="Times New Roman" w:eastAsia="Times New Roman" w:hAnsi="Times New Roman"/>
                <w:sz w:val="20"/>
              </w:rPr>
              <w:t>2</w:t>
            </w:r>
            <w:r>
              <w:rPr>
                <w:rFonts w:ascii="Times New Roman" w:eastAsia="Times New Roman" w:hAnsi="Times New Roman"/>
                <w:sz w:val="20"/>
                <w:lang w:val="ru-RU"/>
              </w:rPr>
              <w:t>6</w:t>
            </w:r>
          </w:p>
        </w:tc>
        <w:tc>
          <w:tcPr>
            <w:tcW w:w="2694" w:type="dxa"/>
            <w:tcBorders>
              <w:top w:val="single" w:sz="8" w:space="0" w:color="000000"/>
              <w:left w:val="single" w:sz="8" w:space="0" w:color="000000"/>
              <w:bottom w:val="single" w:sz="8" w:space="0" w:color="000000"/>
              <w:right w:val="single" w:sz="8" w:space="0" w:color="000000"/>
            </w:tcBorders>
          </w:tcPr>
          <w:p w14:paraId="23B04625" w14:textId="05FD1FF9" w:rsidR="00342080" w:rsidRDefault="00DB4FCD" w:rsidP="00342080">
            <w:r>
              <w:rPr>
                <w:rFonts w:ascii="Arial" w:hAnsi="Arial" w:cs="Arial"/>
                <w:sz w:val="20"/>
                <w:szCs w:val="20"/>
                <w:shd w:val="clear" w:color="auto" w:fill="FFFFFF"/>
              </w:rPr>
              <w:t>G/TBT/N/VNM/442</w:t>
            </w:r>
          </w:p>
        </w:tc>
        <w:tc>
          <w:tcPr>
            <w:tcW w:w="5670" w:type="dxa"/>
            <w:tcBorders>
              <w:top w:val="single" w:sz="8" w:space="0" w:color="000000"/>
              <w:left w:val="single" w:sz="8" w:space="0" w:color="000000"/>
              <w:bottom w:val="single" w:sz="8" w:space="0" w:color="000000"/>
              <w:right w:val="single" w:sz="8" w:space="0" w:color="000000"/>
            </w:tcBorders>
          </w:tcPr>
          <w:p w14:paraId="2172916C" w14:textId="77777777" w:rsidR="00342080" w:rsidRDefault="00DB4FCD" w:rsidP="00342080">
            <w:pPr>
              <w:rPr>
                <w:lang w:val="ru-RU"/>
              </w:rPr>
            </w:pPr>
            <w:r w:rsidRPr="00DB4FCD">
              <w:rPr>
                <w:lang w:val="ru-RU"/>
              </w:rPr>
              <w:t xml:space="preserve">Проект Национального технического регламента о безопасности и охране окружающей среды для тихоходных (низкоскоростных) транспортных средств (предлагаемый код: </w:t>
            </w:r>
            <w:r>
              <w:t>QCVN</w:t>
            </w:r>
            <w:r w:rsidRPr="00DB4FCD">
              <w:rPr>
                <w:lang w:val="ru-RU"/>
              </w:rPr>
              <w:t xml:space="preserve"> </w:t>
            </w:r>
            <w:r>
              <w:t>XX</w:t>
            </w:r>
            <w:r w:rsidRPr="00DB4FCD">
              <w:rPr>
                <w:lang w:val="ru-RU"/>
              </w:rPr>
              <w:t>:2026/</w:t>
            </w:r>
            <w:r>
              <w:t>BXD</w:t>
            </w:r>
            <w:r w:rsidRPr="00DB4FCD">
              <w:rPr>
                <w:lang w:val="ru-RU"/>
              </w:rPr>
              <w:t xml:space="preserve">); (13 страниц, на вьетнамском языке). Ссылка на нотифицированный документ(ы) и/или контактные </w:t>
            </w:r>
            <w:r w:rsidRPr="00DB4FCD">
              <w:rPr>
                <w:lang w:val="ru-RU"/>
              </w:rPr>
              <w:lastRenderedPageBreak/>
              <w:t>данные ведомства или органа власти, которые могут предоставить копии по запросу:</w:t>
            </w:r>
          </w:p>
          <w:p w14:paraId="3C7FB589" w14:textId="3D0ABA4D" w:rsidR="00DB4FCD" w:rsidRPr="00DB4FCD" w:rsidRDefault="00831550" w:rsidP="00342080">
            <w:pPr>
              <w:rPr>
                <w:lang w:val="ru-RU"/>
              </w:rPr>
            </w:pPr>
            <w:hyperlink r:id="rId42" w:history="1">
              <w:r w:rsidR="00DB4FCD" w:rsidRPr="00E35DE2">
                <w:rPr>
                  <w:rStyle w:val="aff9"/>
                  <w:lang w:val="ru-RU"/>
                </w:rPr>
                <w:t>https://members.wto.org/crnattachments/2026/TBT/VNM/26_04120_00_x.pdf</w:t>
              </w:r>
            </w:hyperlink>
            <w:r w:rsidR="00DB4FC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A64162D" w14:textId="77AF980B" w:rsidR="00342080" w:rsidRPr="0008232E" w:rsidRDefault="002E4962" w:rsidP="00342080">
            <w:pPr>
              <w:rPr>
                <w:lang w:val="ru-RU"/>
              </w:rPr>
            </w:pPr>
            <w:r w:rsidRPr="002E4962">
              <w:rPr>
                <w:lang w:val="ru-RU"/>
              </w:rPr>
              <w:lastRenderedPageBreak/>
              <w:t>21 сентября 2026 года (45 дней с момента уведомления)</w:t>
            </w:r>
          </w:p>
        </w:tc>
      </w:tr>
      <w:tr w:rsidR="00DB4FCD" w:rsidRPr="00831550" w14:paraId="07536FB7" w14:textId="77777777" w:rsidTr="008C3DB9">
        <w:trPr>
          <w:gridAfter w:val="1"/>
          <w:wAfter w:w="4365" w:type="dxa"/>
        </w:trPr>
        <w:tc>
          <w:tcPr>
            <w:tcW w:w="788" w:type="dxa"/>
            <w:vMerge/>
          </w:tcPr>
          <w:p w14:paraId="48BC3B82" w14:textId="77777777" w:rsidR="00DB4FCD" w:rsidRPr="0008232E" w:rsidRDefault="00DB4FCD" w:rsidP="00DB4FC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843C6FC" w14:textId="1F036C5F" w:rsidR="00DB4FCD" w:rsidRDefault="00DB4FCD" w:rsidP="00DB4FCD">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B35ACCD" w14:textId="7CE599C8" w:rsidR="00DB4FCD" w:rsidRPr="0008232E" w:rsidRDefault="00DB4FCD" w:rsidP="00DB4FCD">
            <w:pPr>
              <w:rPr>
                <w:lang w:val="kk-KZ"/>
              </w:rPr>
            </w:pPr>
            <w:r w:rsidRPr="00DB4FCD">
              <w:rPr>
                <w:lang w:val="kk-KZ"/>
              </w:rPr>
              <w:t>Четырехколесные транспортные средства для перевозки людей (тихоходные транспортные средства)</w:t>
            </w:r>
            <w:r>
              <w:rPr>
                <w:lang w:val="kk-KZ"/>
              </w:rPr>
              <w:t xml:space="preserve"> </w:t>
            </w:r>
          </w:p>
        </w:tc>
        <w:tc>
          <w:tcPr>
            <w:tcW w:w="4110" w:type="dxa"/>
            <w:vMerge/>
          </w:tcPr>
          <w:p w14:paraId="35332D09" w14:textId="77777777" w:rsidR="00DB4FCD" w:rsidRPr="00DB4FCD" w:rsidRDefault="00DB4FCD" w:rsidP="00DB4FCD">
            <w:pPr>
              <w:rPr>
                <w:lang w:val="ru-RU"/>
              </w:rPr>
            </w:pPr>
          </w:p>
        </w:tc>
      </w:tr>
      <w:tr w:rsidR="00DB4FCD" w:rsidRPr="00831550" w14:paraId="283C2D63" w14:textId="77777777" w:rsidTr="008C3DB9">
        <w:trPr>
          <w:gridAfter w:val="1"/>
          <w:wAfter w:w="4365" w:type="dxa"/>
        </w:trPr>
        <w:tc>
          <w:tcPr>
            <w:tcW w:w="788" w:type="dxa"/>
            <w:vMerge/>
          </w:tcPr>
          <w:p w14:paraId="26F170DC" w14:textId="77777777" w:rsidR="00DB4FCD" w:rsidRPr="00DB4FCD" w:rsidRDefault="00DB4FCD" w:rsidP="00DB4FC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783764D" w14:textId="616140BE" w:rsidR="00DB4FCD" w:rsidRDefault="00DB4FCD" w:rsidP="00DB4FCD">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227DC0B0" w14:textId="77777777" w:rsidR="00DB4FCD" w:rsidRPr="00DB4FCD" w:rsidRDefault="00DB4FCD" w:rsidP="00DB4FCD">
            <w:pPr>
              <w:rPr>
                <w:lang w:val="kk-KZ"/>
              </w:rPr>
            </w:pPr>
            <w:r w:rsidRPr="00DB4FCD">
              <w:rPr>
                <w:lang w:val="kk-KZ"/>
              </w:rPr>
              <w:t>Настоящий проект регламента устанавливает технические требования к проверке, испытанию и сертификации показателей технической безопасности, качества и охраны окружающей среды при производстве, сборке и импорте четырехколесных моторных транспортных средств для перевозки людей (тихоходных транспортных средств).</w:t>
            </w:r>
          </w:p>
          <w:p w14:paraId="295E1B4D" w14:textId="433510A2" w:rsidR="00DB4FCD" w:rsidRPr="00DB4FCD" w:rsidRDefault="00DB4FCD" w:rsidP="00DB4FCD">
            <w:pPr>
              <w:rPr>
                <w:lang w:val="kk-KZ"/>
              </w:rPr>
            </w:pPr>
            <w:r w:rsidRPr="00DB4FCD">
              <w:rPr>
                <w:lang w:val="kk-KZ"/>
              </w:rPr>
              <w:t>Этот проект регламента распространяется на организации и физические лица, участвующие в управлении, проверке, испытании и сертификации показателей технической безопасности, качества и охраны окружающей среды для данных транспортных средств.</w:t>
            </w:r>
          </w:p>
        </w:tc>
        <w:tc>
          <w:tcPr>
            <w:tcW w:w="4110" w:type="dxa"/>
            <w:vMerge/>
          </w:tcPr>
          <w:p w14:paraId="1A4A1CB6" w14:textId="77777777" w:rsidR="00DB4FCD" w:rsidRPr="0008232E" w:rsidRDefault="00DB4FCD" w:rsidP="00DB4FCD">
            <w:pPr>
              <w:rPr>
                <w:lang w:val="ru-RU"/>
              </w:rPr>
            </w:pPr>
          </w:p>
        </w:tc>
      </w:tr>
      <w:tr w:rsidR="00DB4FCD" w:rsidRPr="002E4962" w14:paraId="435B8BC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78D8ED4" w14:textId="1F53BA5B" w:rsidR="00DB4FCD" w:rsidRPr="00282229" w:rsidRDefault="00DB4FCD" w:rsidP="00DB4FCD">
            <w:pPr>
              <w:rPr>
                <w:lang w:val="ru-RU"/>
              </w:rPr>
            </w:pPr>
            <w:r>
              <w:rPr>
                <w:rFonts w:ascii="Times New Roman" w:eastAsia="Times New Roman" w:hAnsi="Times New Roman"/>
                <w:sz w:val="20"/>
              </w:rPr>
              <w:t>2</w:t>
            </w:r>
            <w:r>
              <w:rPr>
                <w:rFonts w:ascii="Times New Roman" w:eastAsia="Times New Roman" w:hAnsi="Times New Roman"/>
                <w:sz w:val="20"/>
                <w:lang w:val="ru-RU"/>
              </w:rPr>
              <w:t>7</w:t>
            </w:r>
          </w:p>
        </w:tc>
        <w:tc>
          <w:tcPr>
            <w:tcW w:w="2694" w:type="dxa"/>
            <w:tcBorders>
              <w:top w:val="single" w:sz="8" w:space="0" w:color="000000"/>
              <w:left w:val="single" w:sz="8" w:space="0" w:color="000000"/>
              <w:bottom w:val="single" w:sz="8" w:space="0" w:color="000000"/>
              <w:right w:val="single" w:sz="8" w:space="0" w:color="000000"/>
            </w:tcBorders>
          </w:tcPr>
          <w:p w14:paraId="3CAD584C" w14:textId="5E31BE4F" w:rsidR="00DB4FCD" w:rsidRDefault="002E4962" w:rsidP="00DB4FCD">
            <w:r>
              <w:rPr>
                <w:rFonts w:ascii="Arial" w:hAnsi="Arial" w:cs="Arial"/>
                <w:sz w:val="20"/>
                <w:szCs w:val="20"/>
                <w:shd w:val="clear" w:color="auto" w:fill="FFFFFF"/>
              </w:rPr>
              <w:t>G/TBT/N/IND/44/Add.20</w:t>
            </w:r>
          </w:p>
        </w:tc>
        <w:tc>
          <w:tcPr>
            <w:tcW w:w="5670" w:type="dxa"/>
            <w:tcBorders>
              <w:top w:val="single" w:sz="8" w:space="0" w:color="000000"/>
              <w:left w:val="single" w:sz="8" w:space="0" w:color="000000"/>
              <w:bottom w:val="single" w:sz="8" w:space="0" w:color="000000"/>
              <w:right w:val="single" w:sz="8" w:space="0" w:color="000000"/>
            </w:tcBorders>
          </w:tcPr>
          <w:p w14:paraId="7B33BBB0" w14:textId="77777777" w:rsidR="00DB4FCD" w:rsidRDefault="002E4962" w:rsidP="00DB4FCD">
            <w:pPr>
              <w:rPr>
                <w:lang w:val="ru-RU"/>
              </w:rPr>
            </w:pPr>
            <w:r w:rsidRPr="002E4962">
              <w:rPr>
                <w:lang w:val="ru-RU"/>
              </w:rPr>
              <w:t>Указ об электронных и информационно-технологических товарах (требования к обязательной регистрации) 2012 года был нотифицирован Департаментом электроники и информационных технологий за номером 8(14)/2006(</w:t>
            </w:r>
            <w:proofErr w:type="spellStart"/>
            <w:r w:rsidRPr="002E4962">
              <w:rPr>
                <w:lang w:val="ru-RU"/>
              </w:rPr>
              <w:t>Vol.III</w:t>
            </w:r>
            <w:proofErr w:type="spellEnd"/>
            <w:r w:rsidRPr="002E4962">
              <w:rPr>
                <w:lang w:val="ru-RU"/>
              </w:rPr>
              <w:t>) от 7 сентября.</w:t>
            </w:r>
          </w:p>
          <w:p w14:paraId="6C11844D" w14:textId="77777777" w:rsidR="002E4962" w:rsidRPr="002E4962" w:rsidRDefault="002E4962" w:rsidP="00DB4FCD">
            <w:pPr>
              <w:rPr>
                <w:lang w:val="ru-RU"/>
              </w:rPr>
            </w:pPr>
            <w:r w:rsidRPr="002E4962">
              <w:rPr>
                <w:lang w:val="ru-RU"/>
              </w:rPr>
              <w:t xml:space="preserve">[X] Уведомленная мера вступает в силу - дата: 26 января 2027 года </w:t>
            </w:r>
          </w:p>
          <w:p w14:paraId="6B563C5C" w14:textId="77777777" w:rsidR="002E4962" w:rsidRPr="002E4962" w:rsidRDefault="002E4962" w:rsidP="002E4962">
            <w:pPr>
              <w:spacing w:line="240" w:lineRule="auto"/>
              <w:rPr>
                <w:lang w:val="ru-RU"/>
              </w:rPr>
            </w:pPr>
            <w:r w:rsidRPr="002E4962">
              <w:rPr>
                <w:lang w:val="ru-RU"/>
              </w:rPr>
              <w:t>Индия нотифицировала ВТО об «Указе об электронных и информационно-технологических товарах (требования к обязательной регистрации) 2012 года» в документе G/TBT/N/IND/44. Данный Указ был заменен «Указом об электронных и информационно-технологических товарах (требования к обязательной регистрации) 2021 года», нотифицированным в соответствии с Законом о Бюро индийских стандартов 2016 года.</w:t>
            </w:r>
          </w:p>
          <w:p w14:paraId="66568AD5" w14:textId="77777777" w:rsidR="002E4962" w:rsidRPr="002E4962" w:rsidRDefault="002E4962" w:rsidP="002E4962">
            <w:pPr>
              <w:spacing w:line="240" w:lineRule="auto"/>
              <w:rPr>
                <w:lang w:val="ru-RU"/>
              </w:rPr>
            </w:pPr>
            <w:r w:rsidRPr="002E4962">
              <w:rPr>
                <w:lang w:val="ru-RU"/>
              </w:rPr>
              <w:t xml:space="preserve">Уведомление о добавлении в перечень Указа 2021 года (CRO-2021) требования о соответствии телевизоров стандарту IS 18112:2022 («Цифровые телевизионные приемники для спутникового вещания — Спецификация») было опубликовано под номером S.O. 1929 (E) от 26.04.2023 в Официальной газете Индии 26 апреля 2023 года. Вступление Указа </w:t>
            </w:r>
            <w:r w:rsidRPr="002E4962">
              <w:rPr>
                <w:lang w:val="ru-RU"/>
              </w:rPr>
              <w:lastRenderedPageBreak/>
              <w:t>в силу было запланировано на 26 июля 2026 года.</w:t>
            </w:r>
          </w:p>
          <w:p w14:paraId="294C3E2B" w14:textId="77777777" w:rsidR="002E4962" w:rsidRDefault="002E4962" w:rsidP="002E4962">
            <w:pPr>
              <w:spacing w:line="240" w:lineRule="auto"/>
              <w:rPr>
                <w:lang w:val="ru-RU"/>
              </w:rPr>
            </w:pPr>
            <w:r w:rsidRPr="002E4962">
              <w:rPr>
                <w:lang w:val="ru-RU"/>
              </w:rPr>
              <w:t>В продолжение указанного уведомления ВТО Индия желает сообщить, что дата внедрения Уведомления S.O. 1929 (E) от 26.04.2023 была перенесена с 26 июля 2026 года на 26 января 2027 года согласно публикации в Официальной газете S.O. 4182(E) от 28 июля 2026 года. Документ доступен на веб-сайте Министерства электроники и информационных технологий Индии (</w:t>
            </w:r>
            <w:proofErr w:type="spellStart"/>
            <w:r w:rsidRPr="002E4962">
              <w:rPr>
                <w:lang w:val="ru-RU"/>
              </w:rPr>
              <w:t>MeitY</w:t>
            </w:r>
            <w:proofErr w:type="spellEnd"/>
            <w:r w:rsidRPr="002E4962">
              <w:rPr>
                <w:lang w:val="ru-RU"/>
              </w:rPr>
              <w:t>).</w:t>
            </w:r>
          </w:p>
          <w:p w14:paraId="61212A0F" w14:textId="41D37ECB" w:rsidR="002E4962" w:rsidRPr="002E4962" w:rsidRDefault="00831550" w:rsidP="002E4962">
            <w:pPr>
              <w:spacing w:line="240" w:lineRule="auto"/>
              <w:rPr>
                <w:lang w:val="ru-RU"/>
              </w:rPr>
            </w:pPr>
            <w:hyperlink r:id="rId43" w:history="1">
              <w:r w:rsidR="002E4962" w:rsidRPr="00E35DE2">
                <w:rPr>
                  <w:rStyle w:val="aff9"/>
                  <w:lang w:val="ru-RU"/>
                </w:rPr>
                <w:t>https://www.meity.gov.in/static/uploads/2026/07/d274b5b0902b2eb5f5b261e6a12b9b7f.pdf</w:t>
              </w:r>
            </w:hyperlink>
            <w:r w:rsidR="002E496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057621B" w14:textId="3B005CC1" w:rsidR="00DB4FCD" w:rsidRPr="0008232E" w:rsidRDefault="002E4962" w:rsidP="00DB4FCD">
            <w:pPr>
              <w:rPr>
                <w:lang w:val="kk-KZ"/>
              </w:rPr>
            </w:pPr>
            <w:r>
              <w:rPr>
                <w:lang w:val="kk-KZ"/>
              </w:rPr>
              <w:lastRenderedPageBreak/>
              <w:t>-</w:t>
            </w:r>
          </w:p>
        </w:tc>
      </w:tr>
      <w:tr w:rsidR="002E4962" w:rsidRPr="004543CB" w14:paraId="24596088" w14:textId="77777777" w:rsidTr="008C3DB9">
        <w:trPr>
          <w:gridAfter w:val="1"/>
          <w:wAfter w:w="4365" w:type="dxa"/>
        </w:trPr>
        <w:tc>
          <w:tcPr>
            <w:tcW w:w="788" w:type="dxa"/>
            <w:vMerge/>
          </w:tcPr>
          <w:p w14:paraId="2A0E8007" w14:textId="77777777" w:rsidR="002E4962" w:rsidRPr="0008232E" w:rsidRDefault="002E4962" w:rsidP="002E4962">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09525680" w14:textId="75E93C9A" w:rsidR="002E4962" w:rsidRDefault="002E4962" w:rsidP="002E4962">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6CD2AB1" w14:textId="7FA5AFA7" w:rsidR="002E4962" w:rsidRPr="002E4962" w:rsidRDefault="002E4962" w:rsidP="002E4962">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7EB98FF" w14:textId="77777777" w:rsidR="002E4962" w:rsidRPr="002E4962" w:rsidRDefault="002E4962" w:rsidP="002E4962"/>
        </w:tc>
      </w:tr>
      <w:tr w:rsidR="002E4962" w:rsidRPr="004543CB" w14:paraId="1A638AEC" w14:textId="77777777" w:rsidTr="008C3DB9">
        <w:trPr>
          <w:gridAfter w:val="1"/>
          <w:wAfter w:w="4365" w:type="dxa"/>
        </w:trPr>
        <w:tc>
          <w:tcPr>
            <w:tcW w:w="788" w:type="dxa"/>
            <w:vMerge/>
          </w:tcPr>
          <w:p w14:paraId="13D8F87B" w14:textId="77777777" w:rsidR="002E4962" w:rsidRPr="002E4962" w:rsidRDefault="002E4962" w:rsidP="002E4962"/>
        </w:tc>
        <w:tc>
          <w:tcPr>
            <w:tcW w:w="2694" w:type="dxa"/>
            <w:tcBorders>
              <w:top w:val="single" w:sz="8" w:space="0" w:color="000000"/>
              <w:left w:val="single" w:sz="8" w:space="0" w:color="000000"/>
              <w:bottom w:val="single" w:sz="8" w:space="0" w:color="000000"/>
              <w:right w:val="single" w:sz="8" w:space="0" w:color="000000"/>
            </w:tcBorders>
          </w:tcPr>
          <w:p w14:paraId="05C14D92" w14:textId="27445FC6" w:rsidR="002E4962" w:rsidRPr="002E4962" w:rsidRDefault="002E4962" w:rsidP="002E4962">
            <w:pPr>
              <w:rPr>
                <w:lang w:val="ru-RU"/>
              </w:rPr>
            </w:pPr>
            <w:r>
              <w:rPr>
                <w:lang w:val="ru-RU"/>
              </w:rPr>
              <w:t>Индия</w:t>
            </w:r>
          </w:p>
        </w:tc>
        <w:tc>
          <w:tcPr>
            <w:tcW w:w="5670" w:type="dxa"/>
            <w:tcBorders>
              <w:top w:val="single" w:sz="8" w:space="0" w:color="000000"/>
              <w:left w:val="single" w:sz="8" w:space="0" w:color="000000"/>
              <w:bottom w:val="single" w:sz="8" w:space="0" w:color="000000"/>
              <w:right w:val="single" w:sz="8" w:space="0" w:color="000000"/>
            </w:tcBorders>
          </w:tcPr>
          <w:p w14:paraId="63C98712" w14:textId="1250A616" w:rsidR="002E4962" w:rsidRPr="002E4962" w:rsidRDefault="002E4962" w:rsidP="002E4962">
            <w:pPr>
              <w:pStyle w:val="aff8"/>
              <w:rPr>
                <w:lang w:val="kk-KZ"/>
              </w:rPr>
            </w:pPr>
            <w:r>
              <w:rPr>
                <w:lang w:val="kk-KZ"/>
              </w:rPr>
              <w:t>-</w:t>
            </w:r>
          </w:p>
        </w:tc>
        <w:tc>
          <w:tcPr>
            <w:tcW w:w="4110" w:type="dxa"/>
            <w:vMerge/>
          </w:tcPr>
          <w:p w14:paraId="454F9DBF" w14:textId="77777777" w:rsidR="002E4962" w:rsidRPr="002E4962" w:rsidRDefault="002E4962" w:rsidP="002E4962"/>
        </w:tc>
      </w:tr>
      <w:tr w:rsidR="002E4962" w:rsidRPr="002E4962" w14:paraId="5926D7B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7D52DBD" w14:textId="6DFA015A" w:rsidR="002E4962" w:rsidRPr="00282229" w:rsidRDefault="002E4962" w:rsidP="002E4962">
            <w:pPr>
              <w:rPr>
                <w:lang w:val="ru-RU"/>
              </w:rPr>
            </w:pPr>
            <w:r>
              <w:rPr>
                <w:rFonts w:ascii="Times New Roman" w:eastAsia="Times New Roman" w:hAnsi="Times New Roman"/>
                <w:sz w:val="20"/>
                <w:lang w:val="ru-RU"/>
              </w:rPr>
              <w:t>28</w:t>
            </w:r>
          </w:p>
        </w:tc>
        <w:tc>
          <w:tcPr>
            <w:tcW w:w="2694" w:type="dxa"/>
            <w:tcBorders>
              <w:top w:val="single" w:sz="8" w:space="0" w:color="000000"/>
              <w:left w:val="single" w:sz="8" w:space="0" w:color="000000"/>
              <w:bottom w:val="single" w:sz="8" w:space="0" w:color="000000"/>
              <w:right w:val="single" w:sz="8" w:space="0" w:color="000000"/>
            </w:tcBorders>
          </w:tcPr>
          <w:p w14:paraId="484899BB" w14:textId="5D76E64F" w:rsidR="002E4962" w:rsidRDefault="002E4962" w:rsidP="002E4962">
            <w:r>
              <w:rPr>
                <w:rFonts w:ascii="Arial" w:hAnsi="Arial" w:cs="Arial"/>
                <w:sz w:val="20"/>
                <w:szCs w:val="20"/>
                <w:shd w:val="clear" w:color="auto" w:fill="FFFFFF"/>
              </w:rPr>
              <w:t>G/TBT/N/IDN/191</w:t>
            </w:r>
          </w:p>
        </w:tc>
        <w:tc>
          <w:tcPr>
            <w:tcW w:w="5670" w:type="dxa"/>
            <w:tcBorders>
              <w:top w:val="single" w:sz="8" w:space="0" w:color="000000"/>
              <w:left w:val="single" w:sz="8" w:space="0" w:color="000000"/>
              <w:bottom w:val="single" w:sz="8" w:space="0" w:color="000000"/>
              <w:right w:val="single" w:sz="8" w:space="0" w:color="000000"/>
            </w:tcBorders>
          </w:tcPr>
          <w:p w14:paraId="52AD0A14" w14:textId="77777777" w:rsidR="002E4962" w:rsidRDefault="002E4962" w:rsidP="002E4962">
            <w:pPr>
              <w:spacing w:line="240" w:lineRule="auto"/>
              <w:rPr>
                <w:lang w:val="ru-RU"/>
              </w:rPr>
            </w:pPr>
            <w:r w:rsidRPr="002E4962">
              <w:rPr>
                <w:lang w:val="ru-RU"/>
              </w:rPr>
              <w:t>Проект постановления Главы Агентства по обеспечению гарантии халяльной продукции № ... от</w:t>
            </w:r>
            <w:proofErr w:type="gramStart"/>
            <w:r w:rsidRPr="002E4962">
              <w:rPr>
                <w:lang w:val="ru-RU"/>
              </w:rPr>
              <w:t xml:space="preserve"> ....</w:t>
            </w:r>
            <w:proofErr w:type="gramEnd"/>
            <w:r w:rsidRPr="002E4962">
              <w:rPr>
                <w:lang w:val="ru-RU"/>
              </w:rPr>
              <w:t xml:space="preserve">. «Об утверждении Руководства по внедрению системы гарантии </w:t>
            </w:r>
            <w:proofErr w:type="spellStart"/>
            <w:r w:rsidRPr="002E4962">
              <w:rPr>
                <w:lang w:val="ru-RU"/>
              </w:rPr>
              <w:t>халяльности</w:t>
            </w:r>
            <w:proofErr w:type="spellEnd"/>
            <w:r w:rsidRPr="002E4962">
              <w:rPr>
                <w:lang w:val="ru-RU"/>
              </w:rPr>
              <w:t xml:space="preserve"> натуральных лекарственных средств, </w:t>
            </w:r>
            <w:proofErr w:type="spellStart"/>
            <w:r w:rsidRPr="002E4962">
              <w:rPr>
                <w:lang w:val="ru-RU"/>
              </w:rPr>
              <w:t>квазилекарственных</w:t>
            </w:r>
            <w:proofErr w:type="spellEnd"/>
            <w:r w:rsidRPr="002E4962">
              <w:rPr>
                <w:lang w:val="ru-RU"/>
              </w:rPr>
              <w:t xml:space="preserve"> препаратов и биологически активных добавок к пище»; (21 страница, на индонезийском языке). Ссылка на нотифицированный документ(ы) и/или контактные данные органа или ведомства, которые могут предоставить копии по запросу:</w:t>
            </w:r>
          </w:p>
          <w:p w14:paraId="243E6E55" w14:textId="44E6988C" w:rsidR="002E4962" w:rsidRPr="002E4962" w:rsidRDefault="00831550" w:rsidP="002E4962">
            <w:pPr>
              <w:spacing w:line="240" w:lineRule="auto"/>
              <w:rPr>
                <w:lang w:val="ru-RU"/>
              </w:rPr>
            </w:pPr>
            <w:hyperlink r:id="rId44" w:history="1">
              <w:r w:rsidR="002E4962" w:rsidRPr="00E35DE2">
                <w:rPr>
                  <w:rStyle w:val="aff9"/>
                  <w:lang w:val="ru-RU"/>
                </w:rPr>
                <w:t>https://members.wto.org/crnattachments/2026/TBT/IDN/26_04119_00_x.pdf</w:t>
              </w:r>
            </w:hyperlink>
            <w:r w:rsidR="002E496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A1B6CBA" w14:textId="4512E71F" w:rsidR="002E4962" w:rsidRPr="0008232E" w:rsidRDefault="002E4962" w:rsidP="002E4962">
            <w:pPr>
              <w:rPr>
                <w:lang w:val="ru-RU"/>
              </w:rPr>
            </w:pPr>
            <w:r>
              <w:rPr>
                <w:lang w:val="ru-RU"/>
              </w:rPr>
              <w:t>6/10/26</w:t>
            </w:r>
          </w:p>
        </w:tc>
      </w:tr>
      <w:tr w:rsidR="002E4962" w:rsidRPr="00831550" w14:paraId="7AD4C442" w14:textId="77777777" w:rsidTr="008C3DB9">
        <w:trPr>
          <w:gridAfter w:val="1"/>
          <w:wAfter w:w="4365" w:type="dxa"/>
        </w:trPr>
        <w:tc>
          <w:tcPr>
            <w:tcW w:w="788" w:type="dxa"/>
            <w:vMerge/>
          </w:tcPr>
          <w:p w14:paraId="422F4208" w14:textId="77777777" w:rsidR="002E4962" w:rsidRPr="0008232E" w:rsidRDefault="002E4962" w:rsidP="002E496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A04F49D" w14:textId="60C49075" w:rsidR="002E4962" w:rsidRDefault="002E4962" w:rsidP="002E4962">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B28FE5C" w14:textId="5DE2190A" w:rsidR="002E4962" w:rsidRPr="002E4962" w:rsidRDefault="002E4962" w:rsidP="002E4962">
            <w:pPr>
              <w:rPr>
                <w:lang w:val="ru-RU"/>
              </w:rPr>
            </w:pPr>
            <w:r w:rsidRPr="002E4962">
              <w:rPr>
                <w:lang w:val="ru-RU"/>
              </w:rPr>
              <w:t xml:space="preserve">Натуральные лекарственные средства, </w:t>
            </w:r>
            <w:proofErr w:type="spellStart"/>
            <w:r w:rsidRPr="002E4962">
              <w:rPr>
                <w:lang w:val="ru-RU"/>
              </w:rPr>
              <w:t>квазилекарственные</w:t>
            </w:r>
            <w:proofErr w:type="spellEnd"/>
            <w:r w:rsidRPr="002E4962">
              <w:rPr>
                <w:lang w:val="ru-RU"/>
              </w:rPr>
              <w:t xml:space="preserve"> препараты и биологически активные добавки к пище</w:t>
            </w:r>
          </w:p>
        </w:tc>
        <w:tc>
          <w:tcPr>
            <w:tcW w:w="4110" w:type="dxa"/>
            <w:vMerge/>
          </w:tcPr>
          <w:p w14:paraId="0EB2C24D" w14:textId="77777777" w:rsidR="002E4962" w:rsidRPr="0008232E" w:rsidRDefault="002E4962" w:rsidP="002E4962">
            <w:pPr>
              <w:rPr>
                <w:lang w:val="ru-RU"/>
              </w:rPr>
            </w:pPr>
          </w:p>
        </w:tc>
      </w:tr>
      <w:tr w:rsidR="002E4962" w:rsidRPr="00831550" w14:paraId="0DC73FAD" w14:textId="77777777" w:rsidTr="008C3DB9">
        <w:trPr>
          <w:gridAfter w:val="1"/>
          <w:wAfter w:w="4365" w:type="dxa"/>
        </w:trPr>
        <w:tc>
          <w:tcPr>
            <w:tcW w:w="788" w:type="dxa"/>
            <w:vMerge/>
          </w:tcPr>
          <w:p w14:paraId="4F7A1255" w14:textId="77777777" w:rsidR="002E4962" w:rsidRPr="0008232E" w:rsidRDefault="002E4962" w:rsidP="002E496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91E388C" w14:textId="64A95995" w:rsidR="002E4962" w:rsidRPr="0008232E" w:rsidRDefault="002E4962" w:rsidP="002E4962">
            <w:pPr>
              <w:rPr>
                <w:lang w:val="kk-KZ"/>
              </w:rPr>
            </w:pPr>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66D77E23" w14:textId="77777777" w:rsidR="002E4962" w:rsidRPr="002E4962" w:rsidRDefault="002E4962" w:rsidP="002E4962">
            <w:pPr>
              <w:rPr>
                <w:lang w:val="ru-RU"/>
              </w:rPr>
            </w:pPr>
            <w:r w:rsidRPr="002E4962">
              <w:rPr>
                <w:lang w:val="ru-RU"/>
              </w:rPr>
              <w:t xml:space="preserve">Настоящий проект регламента устанавливает Руководство по внедрению Системы гарантии </w:t>
            </w:r>
            <w:proofErr w:type="spellStart"/>
            <w:r w:rsidRPr="002E4962">
              <w:rPr>
                <w:lang w:val="ru-RU"/>
              </w:rPr>
              <w:t>халяльности</w:t>
            </w:r>
            <w:proofErr w:type="spellEnd"/>
            <w:r w:rsidRPr="002E4962">
              <w:rPr>
                <w:lang w:val="ru-RU"/>
              </w:rPr>
              <w:t xml:space="preserve"> продукции (SJPH) для натуральных лекарственных средств, </w:t>
            </w:r>
            <w:proofErr w:type="spellStart"/>
            <w:r w:rsidRPr="002E4962">
              <w:rPr>
                <w:lang w:val="ru-RU"/>
              </w:rPr>
              <w:t>квазилекарственных</w:t>
            </w:r>
            <w:proofErr w:type="spellEnd"/>
            <w:r w:rsidRPr="002E4962">
              <w:rPr>
                <w:lang w:val="ru-RU"/>
              </w:rPr>
              <w:t xml:space="preserve"> препаратов и биологически активных добавок к пище.</w:t>
            </w:r>
          </w:p>
          <w:p w14:paraId="376C1B64" w14:textId="7AEF8E92" w:rsidR="002E4962" w:rsidRPr="002E4962" w:rsidRDefault="002E4962" w:rsidP="002E4962">
            <w:pPr>
              <w:rPr>
                <w:lang w:val="ru-RU"/>
              </w:rPr>
            </w:pPr>
            <w:r w:rsidRPr="002E4962">
              <w:rPr>
                <w:lang w:val="ru-RU"/>
              </w:rPr>
              <w:t xml:space="preserve">Документ содержит указания по внедрению Системы гарантии </w:t>
            </w:r>
            <w:proofErr w:type="spellStart"/>
            <w:r w:rsidRPr="002E4962">
              <w:rPr>
                <w:lang w:val="ru-RU"/>
              </w:rPr>
              <w:t>халяльности</w:t>
            </w:r>
            <w:proofErr w:type="spellEnd"/>
            <w:r w:rsidRPr="002E4962">
              <w:rPr>
                <w:lang w:val="ru-RU"/>
              </w:rPr>
              <w:t xml:space="preserve">, включая обязательства руководства, роли и обязанности инспекторов халяль (супервайзеров), критерии </w:t>
            </w:r>
            <w:proofErr w:type="spellStart"/>
            <w:r w:rsidRPr="002E4962">
              <w:rPr>
                <w:lang w:val="ru-RU"/>
              </w:rPr>
              <w:t>халяльности</w:t>
            </w:r>
            <w:proofErr w:type="spellEnd"/>
            <w:r w:rsidRPr="002E4962">
              <w:rPr>
                <w:lang w:val="ru-RU"/>
              </w:rPr>
              <w:t xml:space="preserve"> сырья и материалов, процессы производства, предотвращение перекрестного загрязнения, процедуры очищения (</w:t>
            </w:r>
            <w:proofErr w:type="spellStart"/>
            <w:r w:rsidRPr="002E4962">
              <w:rPr>
                <w:lang w:val="ru-RU"/>
              </w:rPr>
              <w:t>тахарат</w:t>
            </w:r>
            <w:proofErr w:type="spellEnd"/>
            <w:r w:rsidRPr="002E4962">
              <w:rPr>
                <w:lang w:val="ru-RU"/>
              </w:rPr>
              <w:t xml:space="preserve">), прослеживаемость, ведение документации, внутренний аудит, анализ со стороны руководства, корректирующие действия и периодическую отчетность. Также регламент устанавливает меры контроля </w:t>
            </w:r>
            <w:proofErr w:type="spellStart"/>
            <w:r w:rsidRPr="002E4962">
              <w:rPr>
                <w:lang w:val="ru-RU"/>
              </w:rPr>
              <w:t>халяльности</w:t>
            </w:r>
            <w:proofErr w:type="spellEnd"/>
            <w:r w:rsidRPr="002E4962">
              <w:rPr>
                <w:lang w:val="ru-RU"/>
              </w:rPr>
              <w:t xml:space="preserve"> на </w:t>
            </w:r>
            <w:r w:rsidRPr="002E4962">
              <w:rPr>
                <w:lang w:val="ru-RU"/>
              </w:rPr>
              <w:lastRenderedPageBreak/>
              <w:t>протяжении всего производственного процесса для обеспечения непрерывного соответствия требованиям исламских принципов.</w:t>
            </w:r>
          </w:p>
        </w:tc>
        <w:tc>
          <w:tcPr>
            <w:tcW w:w="4110" w:type="dxa"/>
            <w:vMerge/>
          </w:tcPr>
          <w:p w14:paraId="49639E93" w14:textId="77777777" w:rsidR="002E4962" w:rsidRPr="002E4962" w:rsidRDefault="002E4962" w:rsidP="002E4962">
            <w:pPr>
              <w:rPr>
                <w:lang w:val="ru-RU"/>
              </w:rPr>
            </w:pPr>
          </w:p>
        </w:tc>
      </w:tr>
      <w:tr w:rsidR="00FD5E59" w:rsidRPr="00F4492B" w14:paraId="10F60BD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FE29442" w14:textId="257D6358" w:rsidR="00FD5E59" w:rsidRPr="00282229" w:rsidRDefault="00FD5E59" w:rsidP="00FD5E59">
            <w:pPr>
              <w:rPr>
                <w:lang w:val="ru-RU"/>
              </w:rPr>
            </w:pPr>
            <w:r>
              <w:rPr>
                <w:rFonts w:ascii="Times New Roman" w:eastAsia="Times New Roman" w:hAnsi="Times New Roman"/>
                <w:sz w:val="20"/>
                <w:lang w:val="ru-RU"/>
              </w:rPr>
              <w:t>29</w:t>
            </w:r>
          </w:p>
        </w:tc>
        <w:tc>
          <w:tcPr>
            <w:tcW w:w="2694" w:type="dxa"/>
            <w:tcBorders>
              <w:top w:val="single" w:sz="8" w:space="0" w:color="000000"/>
              <w:left w:val="single" w:sz="8" w:space="0" w:color="000000"/>
              <w:bottom w:val="single" w:sz="8" w:space="0" w:color="000000"/>
              <w:right w:val="single" w:sz="8" w:space="0" w:color="000000"/>
            </w:tcBorders>
          </w:tcPr>
          <w:p w14:paraId="225E7B99" w14:textId="4622A6F5" w:rsidR="00FD5E59" w:rsidRDefault="00FD5E59" w:rsidP="00FD5E59">
            <w:r>
              <w:rPr>
                <w:rFonts w:ascii="Arial" w:hAnsi="Arial" w:cs="Arial"/>
                <w:sz w:val="20"/>
                <w:szCs w:val="20"/>
                <w:shd w:val="clear" w:color="auto" w:fill="FFFFFF"/>
              </w:rPr>
              <w:t>G/TBT/N/GHA/67</w:t>
            </w:r>
          </w:p>
        </w:tc>
        <w:tc>
          <w:tcPr>
            <w:tcW w:w="5670" w:type="dxa"/>
            <w:tcBorders>
              <w:top w:val="single" w:sz="8" w:space="0" w:color="000000"/>
              <w:left w:val="single" w:sz="8" w:space="0" w:color="000000"/>
              <w:bottom w:val="single" w:sz="8" w:space="0" w:color="000000"/>
              <w:right w:val="single" w:sz="8" w:space="0" w:color="000000"/>
            </w:tcBorders>
          </w:tcPr>
          <w:p w14:paraId="74857976" w14:textId="77777777" w:rsidR="00FD5E59" w:rsidRPr="00A3136D" w:rsidRDefault="00FD5E59" w:rsidP="00FD5E59">
            <w:pPr>
              <w:rPr>
                <w:lang w:val="ru-RU"/>
              </w:rPr>
            </w:pPr>
            <w:r>
              <w:t>DGS</w:t>
            </w:r>
            <w:r w:rsidRPr="002E4962">
              <w:rPr>
                <w:lang w:val="ru-RU"/>
              </w:rPr>
              <w:t xml:space="preserve"> 4504:2026 устанавливает обязательные технические требования к автотранспортным средствам категории </w:t>
            </w:r>
            <w:r>
              <w:t>L</w:t>
            </w:r>
            <w:r w:rsidRPr="002E4962">
              <w:rPr>
                <w:lang w:val="ru-RU"/>
              </w:rPr>
              <w:t xml:space="preserve">, охватывая двух-, трехколесные транспортные средства и </w:t>
            </w:r>
            <w:proofErr w:type="spellStart"/>
            <w:r w:rsidRPr="002E4962">
              <w:rPr>
                <w:lang w:val="ru-RU"/>
              </w:rPr>
              <w:t>квадрициклы</w:t>
            </w:r>
            <w:proofErr w:type="spellEnd"/>
            <w:r w:rsidRPr="002E4962">
              <w:rPr>
                <w:lang w:val="ru-RU"/>
              </w:rPr>
              <w:t xml:space="preserve"> на 26 страницах. </w:t>
            </w:r>
            <w:r w:rsidRPr="00A3136D">
              <w:rPr>
                <w:lang w:val="ru-RU"/>
              </w:rPr>
              <w:t>Документ доступен на английском языке для ознакомления.</w:t>
            </w:r>
          </w:p>
          <w:p w14:paraId="1DB86B56" w14:textId="56FEA664" w:rsidR="00FD5E59" w:rsidRPr="002E4962" w:rsidRDefault="00831550" w:rsidP="00FD5E59">
            <w:pPr>
              <w:rPr>
                <w:lang w:val="kk-KZ"/>
              </w:rPr>
            </w:pPr>
            <w:hyperlink r:id="rId45" w:history="1">
              <w:r w:rsidR="00FD5E59" w:rsidRPr="00E35DE2">
                <w:rPr>
                  <w:rStyle w:val="aff9"/>
                </w:rPr>
                <w:t>https</w:t>
              </w:r>
              <w:r w:rsidR="00FD5E59" w:rsidRPr="00A3136D">
                <w:rPr>
                  <w:rStyle w:val="aff9"/>
                  <w:lang w:val="ru-RU"/>
                </w:rPr>
                <w:t>://</w:t>
              </w:r>
              <w:r w:rsidR="00FD5E59" w:rsidRPr="00E35DE2">
                <w:rPr>
                  <w:rStyle w:val="aff9"/>
                </w:rPr>
                <w:t>members</w:t>
              </w:r>
              <w:r w:rsidR="00FD5E59" w:rsidRPr="00A3136D">
                <w:rPr>
                  <w:rStyle w:val="aff9"/>
                  <w:lang w:val="ru-RU"/>
                </w:rPr>
                <w:t>.</w:t>
              </w:r>
              <w:proofErr w:type="spellStart"/>
              <w:r w:rsidR="00FD5E59" w:rsidRPr="00E35DE2">
                <w:rPr>
                  <w:rStyle w:val="aff9"/>
                </w:rPr>
                <w:t>wto</w:t>
              </w:r>
              <w:proofErr w:type="spellEnd"/>
              <w:r w:rsidR="00FD5E59" w:rsidRPr="00A3136D">
                <w:rPr>
                  <w:rStyle w:val="aff9"/>
                  <w:lang w:val="ru-RU"/>
                </w:rPr>
                <w:t>.</w:t>
              </w:r>
              <w:r w:rsidR="00FD5E59" w:rsidRPr="00E35DE2">
                <w:rPr>
                  <w:rStyle w:val="aff9"/>
                </w:rPr>
                <w:t>org</w:t>
              </w:r>
              <w:r w:rsidR="00FD5E59" w:rsidRPr="00A3136D">
                <w:rPr>
                  <w:rStyle w:val="aff9"/>
                  <w:lang w:val="ru-RU"/>
                </w:rPr>
                <w:t>/</w:t>
              </w:r>
              <w:proofErr w:type="spellStart"/>
              <w:r w:rsidR="00FD5E59" w:rsidRPr="00E35DE2">
                <w:rPr>
                  <w:rStyle w:val="aff9"/>
                </w:rPr>
                <w:t>crnattachments</w:t>
              </w:r>
              <w:proofErr w:type="spellEnd"/>
              <w:r w:rsidR="00FD5E59" w:rsidRPr="00A3136D">
                <w:rPr>
                  <w:rStyle w:val="aff9"/>
                  <w:lang w:val="ru-RU"/>
                </w:rPr>
                <w:t>/2026/</w:t>
              </w:r>
              <w:r w:rsidR="00FD5E59" w:rsidRPr="00E35DE2">
                <w:rPr>
                  <w:rStyle w:val="aff9"/>
                </w:rPr>
                <w:t>TBT</w:t>
              </w:r>
              <w:r w:rsidR="00FD5E59" w:rsidRPr="00A3136D">
                <w:rPr>
                  <w:rStyle w:val="aff9"/>
                  <w:lang w:val="ru-RU"/>
                </w:rPr>
                <w:t>/</w:t>
              </w:r>
              <w:r w:rsidR="00FD5E59" w:rsidRPr="00E35DE2">
                <w:rPr>
                  <w:rStyle w:val="aff9"/>
                </w:rPr>
                <w:t>GHA</w:t>
              </w:r>
              <w:r w:rsidR="00FD5E59" w:rsidRPr="00A3136D">
                <w:rPr>
                  <w:rStyle w:val="aff9"/>
                  <w:lang w:val="ru-RU"/>
                </w:rPr>
                <w:t>/26_04113_00_</w:t>
              </w:r>
              <w:r w:rsidR="00FD5E59" w:rsidRPr="00E35DE2">
                <w:rPr>
                  <w:rStyle w:val="aff9"/>
                </w:rPr>
                <w:t>e</w:t>
              </w:r>
              <w:r w:rsidR="00FD5E59" w:rsidRPr="00A3136D">
                <w:rPr>
                  <w:rStyle w:val="aff9"/>
                  <w:lang w:val="ru-RU"/>
                </w:rPr>
                <w:t>.</w:t>
              </w:r>
              <w:r w:rsidR="00FD5E59" w:rsidRPr="00E35DE2">
                <w:rPr>
                  <w:rStyle w:val="aff9"/>
                </w:rPr>
                <w:t>pdf</w:t>
              </w:r>
            </w:hyperlink>
            <w:r w:rsidR="00FD5E59">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6FA720C" w14:textId="623D4A4C" w:rsidR="00FD5E59" w:rsidRPr="002E4962" w:rsidRDefault="00FD5E59" w:rsidP="00FD5E59">
            <w:r>
              <w:rPr>
                <w:lang w:val="ru-RU"/>
              </w:rPr>
              <w:t>6/10/26</w:t>
            </w:r>
          </w:p>
        </w:tc>
      </w:tr>
      <w:tr w:rsidR="00FD5E59" w:rsidRPr="00831550" w14:paraId="538D3FA5" w14:textId="77777777" w:rsidTr="008C3DB9">
        <w:trPr>
          <w:gridAfter w:val="1"/>
          <w:wAfter w:w="4365" w:type="dxa"/>
        </w:trPr>
        <w:tc>
          <w:tcPr>
            <w:tcW w:w="788" w:type="dxa"/>
            <w:vMerge/>
          </w:tcPr>
          <w:p w14:paraId="4A318DB3" w14:textId="77777777" w:rsidR="00FD5E59" w:rsidRPr="002E4962" w:rsidRDefault="00FD5E59" w:rsidP="00FD5E59"/>
        </w:tc>
        <w:tc>
          <w:tcPr>
            <w:tcW w:w="2694" w:type="dxa"/>
            <w:tcBorders>
              <w:top w:val="single" w:sz="8" w:space="0" w:color="000000"/>
              <w:left w:val="single" w:sz="8" w:space="0" w:color="000000"/>
              <w:bottom w:val="single" w:sz="8" w:space="0" w:color="000000"/>
              <w:right w:val="single" w:sz="8" w:space="0" w:color="000000"/>
            </w:tcBorders>
          </w:tcPr>
          <w:p w14:paraId="6A15EE42" w14:textId="1CD6ED35" w:rsidR="00FD5E59" w:rsidRDefault="00FD5E59" w:rsidP="00FD5E59">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666238D5" w14:textId="70D14542" w:rsidR="00FD5E59" w:rsidRPr="002E4962" w:rsidRDefault="00FD5E59" w:rsidP="00FD5E59">
            <w:pPr>
              <w:spacing w:before="100" w:beforeAutospacing="1" w:after="100" w:afterAutospacing="1" w:line="240" w:lineRule="auto"/>
              <w:rPr>
                <w:rFonts w:ascii="Times New Roman" w:eastAsia="Times New Roman" w:hAnsi="Times New Roman" w:cs="Times New Roman"/>
                <w:sz w:val="24"/>
                <w:szCs w:val="24"/>
                <w:lang w:val="ru-RU" w:eastAsia="ru-RU"/>
              </w:rPr>
            </w:pPr>
            <w:r w:rsidRPr="002E4962">
              <w:rPr>
                <w:lang w:val="ru-RU"/>
              </w:rPr>
              <w:t xml:space="preserve">Средства наземного транспорта, кроме железнодорожного или трамвайного подвижного состава, их части и принадлежности (код(ы) ТН ВЭД: 87); Общие положения. Терминология. Стандартизация. Документация (код(ы) </w:t>
            </w:r>
            <w:r>
              <w:t>ICS</w:t>
            </w:r>
            <w:r w:rsidRPr="002E4962">
              <w:rPr>
                <w:lang w:val="ru-RU"/>
              </w:rPr>
              <w:t xml:space="preserve">: 01); Механические системы и компоненты общего назначения (код(ы) </w:t>
            </w:r>
            <w:r>
              <w:t>ICS</w:t>
            </w:r>
            <w:r w:rsidRPr="002E4962">
              <w:rPr>
                <w:lang w:val="ru-RU"/>
              </w:rPr>
              <w:t>: 21).</w:t>
            </w:r>
          </w:p>
        </w:tc>
        <w:tc>
          <w:tcPr>
            <w:tcW w:w="4110" w:type="dxa"/>
            <w:vMerge/>
          </w:tcPr>
          <w:p w14:paraId="612B41EE" w14:textId="77777777" w:rsidR="00FD5E59" w:rsidRPr="00F4492B" w:rsidRDefault="00FD5E59" w:rsidP="00FD5E59">
            <w:pPr>
              <w:rPr>
                <w:lang w:val="ru-RU"/>
              </w:rPr>
            </w:pPr>
          </w:p>
        </w:tc>
      </w:tr>
      <w:tr w:rsidR="00FD5E59" w:rsidRPr="00831550" w14:paraId="7125E20D" w14:textId="77777777" w:rsidTr="008C3DB9">
        <w:trPr>
          <w:gridAfter w:val="1"/>
          <w:wAfter w:w="4365" w:type="dxa"/>
        </w:trPr>
        <w:tc>
          <w:tcPr>
            <w:tcW w:w="788" w:type="dxa"/>
            <w:vMerge/>
          </w:tcPr>
          <w:p w14:paraId="6CCF8444" w14:textId="77777777" w:rsidR="00FD5E59" w:rsidRPr="00F4492B" w:rsidRDefault="00FD5E59" w:rsidP="00FD5E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012110C" w14:textId="7A588C99" w:rsidR="00FD5E59" w:rsidRPr="0008467B" w:rsidRDefault="00FD5E59" w:rsidP="00FD5E59">
            <w:pPr>
              <w:rPr>
                <w:lang w:val="kk-KZ"/>
              </w:rPr>
            </w:pPr>
            <w:r>
              <w:rPr>
                <w:lang w:val="kk-KZ"/>
              </w:rPr>
              <w:t>Гана</w:t>
            </w:r>
          </w:p>
        </w:tc>
        <w:tc>
          <w:tcPr>
            <w:tcW w:w="5670" w:type="dxa"/>
            <w:tcBorders>
              <w:top w:val="single" w:sz="8" w:space="0" w:color="000000"/>
              <w:left w:val="single" w:sz="8" w:space="0" w:color="000000"/>
              <w:bottom w:val="single" w:sz="8" w:space="0" w:color="000000"/>
              <w:right w:val="single" w:sz="8" w:space="0" w:color="000000"/>
            </w:tcBorders>
          </w:tcPr>
          <w:p w14:paraId="0024EC61" w14:textId="056C36A4" w:rsidR="00FD5E59" w:rsidRPr="002E4962" w:rsidRDefault="00FD5E59" w:rsidP="00FD5E59">
            <w:pPr>
              <w:spacing w:before="100" w:beforeAutospacing="1" w:after="100" w:afterAutospacing="1" w:line="240" w:lineRule="auto"/>
              <w:rPr>
                <w:rFonts w:ascii="Times New Roman" w:eastAsia="Times New Roman" w:hAnsi="Times New Roman" w:cs="Times New Roman"/>
                <w:sz w:val="24"/>
                <w:szCs w:val="24"/>
                <w:lang w:val="ru-RU" w:eastAsia="ru-RU"/>
              </w:rPr>
            </w:pPr>
            <w:r w:rsidRPr="002E4962">
              <w:rPr>
                <w:lang w:val="ru-RU"/>
              </w:rPr>
              <w:t xml:space="preserve">Настоящие обязательные технические требования распространяются на модели автотранспортных средств категории </w:t>
            </w:r>
            <w:r>
              <w:t>L</w:t>
            </w:r>
            <w:r w:rsidRPr="002E4962">
              <w:rPr>
                <w:lang w:val="ru-RU"/>
              </w:rPr>
              <w:t>, не зарегистрированные или не лицензированные ранее в Гане, а также на модели автотранспортных средств, собранные из новых рам или кузовов и бывших в употреблении деталей от более ранних конструкций моделей автотранспортных средств, предназначенные или адаптированные для эксплуатации на автомобильных дорогах общего пользования.</w:t>
            </w:r>
          </w:p>
        </w:tc>
        <w:tc>
          <w:tcPr>
            <w:tcW w:w="4110" w:type="dxa"/>
            <w:vMerge/>
          </w:tcPr>
          <w:p w14:paraId="238CF1D3" w14:textId="77777777" w:rsidR="00FD5E59" w:rsidRPr="00F4492B" w:rsidRDefault="00FD5E59" w:rsidP="00FD5E59">
            <w:pPr>
              <w:rPr>
                <w:lang w:val="ru-RU"/>
              </w:rPr>
            </w:pPr>
          </w:p>
        </w:tc>
      </w:tr>
      <w:tr w:rsidR="00FD5E59" w:rsidRPr="00FD5E59" w14:paraId="7A37CAF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55DF000" w14:textId="2B7045B0" w:rsidR="00FD5E59" w:rsidRPr="00282229" w:rsidRDefault="00FD5E59" w:rsidP="00FD5E59">
            <w:pPr>
              <w:rPr>
                <w:lang w:val="ru-RU"/>
              </w:rPr>
            </w:pPr>
            <w:r>
              <w:rPr>
                <w:rFonts w:ascii="Times New Roman" w:eastAsia="Times New Roman" w:hAnsi="Times New Roman"/>
                <w:sz w:val="20"/>
              </w:rPr>
              <w:t>3</w:t>
            </w:r>
            <w:r>
              <w:rPr>
                <w:rFonts w:ascii="Times New Roman" w:eastAsia="Times New Roman" w:hAnsi="Times New Roman"/>
                <w:sz w:val="20"/>
                <w:lang w:val="ru-RU"/>
              </w:rPr>
              <w:t>0</w:t>
            </w:r>
          </w:p>
        </w:tc>
        <w:tc>
          <w:tcPr>
            <w:tcW w:w="2694" w:type="dxa"/>
            <w:tcBorders>
              <w:top w:val="single" w:sz="8" w:space="0" w:color="000000"/>
              <w:left w:val="single" w:sz="8" w:space="0" w:color="000000"/>
              <w:bottom w:val="single" w:sz="8" w:space="0" w:color="000000"/>
              <w:right w:val="single" w:sz="8" w:space="0" w:color="000000"/>
            </w:tcBorders>
          </w:tcPr>
          <w:p w14:paraId="0FCD23C4" w14:textId="43F7904E" w:rsidR="00FD5E59" w:rsidRDefault="00FD5E59" w:rsidP="00FD5E59">
            <w:r>
              <w:rPr>
                <w:rFonts w:ascii="Arial" w:hAnsi="Arial" w:cs="Arial"/>
                <w:sz w:val="20"/>
                <w:szCs w:val="20"/>
                <w:shd w:val="clear" w:color="auto" w:fill="FFFFFF"/>
              </w:rPr>
              <w:t>G/TBT/N/GBR/125</w:t>
            </w:r>
          </w:p>
        </w:tc>
        <w:tc>
          <w:tcPr>
            <w:tcW w:w="5670" w:type="dxa"/>
            <w:tcBorders>
              <w:top w:val="single" w:sz="8" w:space="0" w:color="000000"/>
              <w:left w:val="single" w:sz="8" w:space="0" w:color="000000"/>
              <w:bottom w:val="single" w:sz="8" w:space="0" w:color="000000"/>
              <w:right w:val="single" w:sz="8" w:space="0" w:color="000000"/>
            </w:tcBorders>
          </w:tcPr>
          <w:p w14:paraId="351FEFA1" w14:textId="77777777" w:rsidR="00FD5E59" w:rsidRDefault="00FD5E59" w:rsidP="00FD5E59">
            <w:pPr>
              <w:rPr>
                <w:lang w:val="ru-RU"/>
              </w:rPr>
            </w:pPr>
            <w:r w:rsidRPr="00FD5E59">
              <w:rPr>
                <w:lang w:val="ru-RU"/>
              </w:rPr>
              <w:t>Предлагаемая в Великобритании (</w:t>
            </w:r>
            <w:r>
              <w:t>GB</w:t>
            </w:r>
            <w:r w:rsidRPr="00FD5E59">
              <w:rPr>
                <w:lang w:val="ru-RU"/>
              </w:rPr>
              <w:t>) обязательная классификация и маркировка 20 опасных химических веществ; (2 страницы,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4BE1E208" w14:textId="69FFA6B8" w:rsidR="00FD5E59" w:rsidRPr="00FD5E59" w:rsidRDefault="00831550" w:rsidP="00FD5E59">
            <w:pPr>
              <w:rPr>
                <w:lang w:val="ru-RU"/>
              </w:rPr>
            </w:pPr>
            <w:hyperlink r:id="rId46" w:history="1">
              <w:r w:rsidR="00FD5E59" w:rsidRPr="00E35DE2">
                <w:rPr>
                  <w:rStyle w:val="aff9"/>
                  <w:lang w:val="ru-RU"/>
                </w:rPr>
                <w:t>https://members.wto.org/crnattachments/2026/TBT/GBR/26_04115_00_e.pdf</w:t>
              </w:r>
            </w:hyperlink>
            <w:r w:rsidR="00FD5E59">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3A91FDA" w14:textId="0011B4C1" w:rsidR="00FD5E59" w:rsidRPr="00F4492B" w:rsidRDefault="00FD5E59" w:rsidP="00FD5E59">
            <w:pPr>
              <w:rPr>
                <w:lang w:val="ru-RU"/>
              </w:rPr>
            </w:pPr>
            <w:r>
              <w:rPr>
                <w:lang w:val="ru-RU"/>
              </w:rPr>
              <w:t>6/10/26</w:t>
            </w:r>
          </w:p>
        </w:tc>
      </w:tr>
      <w:tr w:rsidR="00FD5E59" w:rsidRPr="00FD5E59" w14:paraId="43E542E4" w14:textId="77777777" w:rsidTr="008C3DB9">
        <w:trPr>
          <w:gridAfter w:val="1"/>
          <w:wAfter w:w="4365" w:type="dxa"/>
        </w:trPr>
        <w:tc>
          <w:tcPr>
            <w:tcW w:w="788" w:type="dxa"/>
            <w:vMerge/>
          </w:tcPr>
          <w:p w14:paraId="4971EDE6" w14:textId="77777777" w:rsidR="00FD5E59" w:rsidRPr="00FD5E59" w:rsidRDefault="00FD5E59" w:rsidP="00FD5E59">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32C062C1" w14:textId="7E3570FA" w:rsidR="00FD5E59" w:rsidRPr="00FD5E59" w:rsidRDefault="00FD5E59" w:rsidP="00FD5E59">
            <w:pPr>
              <w:rPr>
                <w:lang w:val="kk-KZ"/>
              </w:rPr>
            </w:pPr>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999438F" w14:textId="2E8032EE" w:rsidR="00FD5E59" w:rsidRPr="00FD5E59" w:rsidRDefault="00FD5E59" w:rsidP="00FD5E59">
            <w:pPr>
              <w:pStyle w:val="aff8"/>
            </w:pPr>
            <w:r w:rsidRPr="00FD5E59">
              <w:t>Опасные вещества.</w:t>
            </w:r>
          </w:p>
        </w:tc>
        <w:tc>
          <w:tcPr>
            <w:tcW w:w="4110" w:type="dxa"/>
            <w:vMerge/>
          </w:tcPr>
          <w:p w14:paraId="27C17654" w14:textId="77777777" w:rsidR="00FD5E59" w:rsidRPr="00FD5E59" w:rsidRDefault="00FD5E59" w:rsidP="00FD5E59">
            <w:pPr>
              <w:rPr>
                <w:lang w:val="kk-KZ"/>
              </w:rPr>
            </w:pPr>
          </w:p>
        </w:tc>
      </w:tr>
      <w:tr w:rsidR="00FD5E59" w:rsidRPr="00831550" w14:paraId="35EC5691" w14:textId="77777777" w:rsidTr="008C3DB9">
        <w:trPr>
          <w:gridAfter w:val="1"/>
          <w:wAfter w:w="4365" w:type="dxa"/>
        </w:trPr>
        <w:tc>
          <w:tcPr>
            <w:tcW w:w="788" w:type="dxa"/>
            <w:vMerge/>
          </w:tcPr>
          <w:p w14:paraId="4D43FE84" w14:textId="77777777" w:rsidR="00FD5E59" w:rsidRDefault="00FD5E59" w:rsidP="00FD5E59"/>
        </w:tc>
        <w:tc>
          <w:tcPr>
            <w:tcW w:w="2694" w:type="dxa"/>
            <w:tcBorders>
              <w:top w:val="single" w:sz="8" w:space="0" w:color="000000"/>
              <w:left w:val="single" w:sz="8" w:space="0" w:color="000000"/>
              <w:bottom w:val="single" w:sz="8" w:space="0" w:color="000000"/>
              <w:right w:val="single" w:sz="8" w:space="0" w:color="000000"/>
            </w:tcBorders>
          </w:tcPr>
          <w:p w14:paraId="4487F80D" w14:textId="7A992EE2" w:rsidR="00FD5E59" w:rsidRDefault="00FD5E59" w:rsidP="00FD5E59">
            <w:r w:rsidRPr="00FD5E59">
              <w:rPr>
                <w:lang w:val="kk-KZ"/>
              </w:rPr>
              <w:t>Объединенное Королевство</w:t>
            </w:r>
          </w:p>
        </w:tc>
        <w:tc>
          <w:tcPr>
            <w:tcW w:w="5670" w:type="dxa"/>
            <w:tcBorders>
              <w:top w:val="single" w:sz="8" w:space="0" w:color="000000"/>
              <w:left w:val="single" w:sz="8" w:space="0" w:color="000000"/>
              <w:bottom w:val="single" w:sz="8" w:space="0" w:color="000000"/>
              <w:right w:val="single" w:sz="8" w:space="0" w:color="000000"/>
            </w:tcBorders>
          </w:tcPr>
          <w:p w14:paraId="2F43EC5B" w14:textId="797EEABF" w:rsidR="00FD5E59" w:rsidRPr="00A10A7F" w:rsidRDefault="00FD5E59" w:rsidP="00FD5E59">
            <w:pPr>
              <w:pStyle w:val="aff8"/>
            </w:pPr>
            <w:r>
              <w:t>Целью данного предложения является внесение изменений в перечень обязательной классификации и маркировки Великобритании (список GB MCL) по результатам пересмотра посредством введения новых и измененных позиций для обязательной классификации и маркировки 20 опасных химических веществ.</w:t>
            </w:r>
          </w:p>
        </w:tc>
        <w:tc>
          <w:tcPr>
            <w:tcW w:w="4110" w:type="dxa"/>
            <w:vMerge/>
          </w:tcPr>
          <w:p w14:paraId="5BCF2C88" w14:textId="77777777" w:rsidR="00FD5E59" w:rsidRPr="00A10A7F" w:rsidRDefault="00FD5E59" w:rsidP="00FD5E59">
            <w:pPr>
              <w:rPr>
                <w:lang w:val="ru-RU"/>
              </w:rPr>
            </w:pPr>
          </w:p>
        </w:tc>
      </w:tr>
      <w:tr w:rsidR="00FD5E59" w:rsidRPr="00A3136D" w14:paraId="04689D3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6C1C780" w14:textId="433F8E3E" w:rsidR="00FD5E59" w:rsidRPr="00282229" w:rsidRDefault="00FD5E59" w:rsidP="00FD5E59">
            <w:pPr>
              <w:rPr>
                <w:lang w:val="ru-RU"/>
              </w:rPr>
            </w:pPr>
            <w:r>
              <w:rPr>
                <w:rFonts w:ascii="Times New Roman" w:eastAsia="Times New Roman" w:hAnsi="Times New Roman"/>
                <w:sz w:val="20"/>
              </w:rPr>
              <w:t>3</w:t>
            </w:r>
            <w:r>
              <w:rPr>
                <w:rFonts w:ascii="Times New Roman" w:eastAsia="Times New Roman" w:hAnsi="Times New Roman"/>
                <w:sz w:val="20"/>
                <w:lang w:val="ru-RU"/>
              </w:rPr>
              <w:t>1</w:t>
            </w:r>
          </w:p>
        </w:tc>
        <w:tc>
          <w:tcPr>
            <w:tcW w:w="2694" w:type="dxa"/>
            <w:tcBorders>
              <w:top w:val="single" w:sz="8" w:space="0" w:color="000000"/>
              <w:left w:val="single" w:sz="8" w:space="0" w:color="000000"/>
              <w:bottom w:val="single" w:sz="8" w:space="0" w:color="000000"/>
              <w:right w:val="single" w:sz="8" w:space="0" w:color="000000"/>
            </w:tcBorders>
          </w:tcPr>
          <w:p w14:paraId="130F56A4" w14:textId="195A639E" w:rsidR="00FD5E59" w:rsidRPr="00C375CC" w:rsidRDefault="00A3136D" w:rsidP="00FD5E59">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G/TBT/N/USA/2315</w:t>
            </w:r>
          </w:p>
        </w:tc>
        <w:tc>
          <w:tcPr>
            <w:tcW w:w="5670" w:type="dxa"/>
            <w:tcBorders>
              <w:top w:val="single" w:sz="8" w:space="0" w:color="000000"/>
              <w:left w:val="single" w:sz="8" w:space="0" w:color="000000"/>
              <w:bottom w:val="single" w:sz="8" w:space="0" w:color="000000"/>
              <w:right w:val="single" w:sz="8" w:space="0" w:color="000000"/>
            </w:tcBorders>
          </w:tcPr>
          <w:p w14:paraId="46630D1A" w14:textId="77777777" w:rsidR="00A3136D" w:rsidRPr="00A3136D" w:rsidRDefault="00A3136D" w:rsidP="00A3136D">
            <w:pPr>
              <w:pStyle w:val="aff8"/>
            </w:pPr>
            <w:r w:rsidRPr="00A3136D">
              <w:t xml:space="preserve">Опасные материалы: разрешение органам по сертификации фейерверков (FCA) осуществлять утверждение профессиональных фейерверков (7 </w:t>
            </w:r>
            <w:r w:rsidRPr="00A3136D">
              <w:lastRenderedPageBreak/>
              <w:t>страниц, на английском языке).</w:t>
            </w:r>
          </w:p>
          <w:p w14:paraId="60FA7E0D" w14:textId="77777777" w:rsidR="00A3136D" w:rsidRPr="00A3136D" w:rsidRDefault="00A3136D" w:rsidP="00A3136D">
            <w:pPr>
              <w:pStyle w:val="aff8"/>
            </w:pPr>
            <w:r w:rsidRPr="00A3136D">
              <w:t>Ссылка на уведомляемый документ и/или контактные данные ведомства или органа, который может предоставить копии документа по запросу:</w:t>
            </w:r>
          </w:p>
          <w:p w14:paraId="15BBCA63" w14:textId="77777777" w:rsidR="00FD5E59" w:rsidRDefault="00831550" w:rsidP="00A3136D">
            <w:pPr>
              <w:pStyle w:val="aff8"/>
              <w:rPr>
                <w:lang w:val="kk-KZ"/>
              </w:rPr>
            </w:pPr>
            <w:hyperlink r:id="rId47" w:history="1">
              <w:r w:rsidR="00A3136D" w:rsidRPr="009F14D4">
                <w:rPr>
                  <w:rStyle w:val="aff9"/>
                </w:rPr>
                <w:t>https://members.wto.org/crnattachments/2026/TBT/USA/26_04145_00_e.pdf</w:t>
              </w:r>
            </w:hyperlink>
            <w:r w:rsidR="00A3136D">
              <w:rPr>
                <w:lang w:val="kk-KZ"/>
              </w:rPr>
              <w:t xml:space="preserve"> </w:t>
            </w:r>
          </w:p>
          <w:p w14:paraId="4E7B7C96" w14:textId="0E9EEEDA" w:rsidR="00A3136D" w:rsidRPr="00A3136D" w:rsidRDefault="00831550" w:rsidP="00A3136D">
            <w:pPr>
              <w:pStyle w:val="aff8"/>
              <w:rPr>
                <w:lang w:val="kk-KZ"/>
              </w:rPr>
            </w:pPr>
            <w:hyperlink r:id="rId48" w:history="1">
              <w:r w:rsidR="00A3136D" w:rsidRPr="009F14D4">
                <w:rPr>
                  <w:rStyle w:val="aff9"/>
                  <w:lang w:val="kk-KZ"/>
                </w:rPr>
                <w:t>https://members.wto.org/crnattachments/2026/TBT/USA/26_04145_01_e.pdf</w:t>
              </w:r>
            </w:hyperlink>
            <w:r w:rsidR="00A3136D">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2676A5E" w14:textId="307EF7EF" w:rsidR="00FD5E59" w:rsidRPr="00A3136D" w:rsidRDefault="00A3136D" w:rsidP="00FD5E59">
            <w:pPr>
              <w:rPr>
                <w:lang w:val="kk-KZ"/>
              </w:rPr>
            </w:pPr>
            <w:r>
              <w:rPr>
                <w:lang w:val="kk-KZ"/>
              </w:rPr>
              <w:lastRenderedPageBreak/>
              <w:t>-</w:t>
            </w:r>
          </w:p>
        </w:tc>
      </w:tr>
      <w:tr w:rsidR="00A3136D" w:rsidRPr="00A3136D" w14:paraId="0B38F51E" w14:textId="77777777" w:rsidTr="008C3DB9">
        <w:trPr>
          <w:gridAfter w:val="1"/>
          <w:wAfter w:w="4365" w:type="dxa"/>
        </w:trPr>
        <w:tc>
          <w:tcPr>
            <w:tcW w:w="788" w:type="dxa"/>
            <w:vMerge/>
          </w:tcPr>
          <w:p w14:paraId="3C645DF6" w14:textId="77777777" w:rsidR="00A3136D" w:rsidRPr="00A3136D" w:rsidRDefault="00A3136D" w:rsidP="00A3136D">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7175806E" w14:textId="693239B5" w:rsidR="00A3136D" w:rsidRPr="00AE3803" w:rsidRDefault="00A3136D" w:rsidP="00A3136D">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DCCF694" w14:textId="508E49E4" w:rsidR="00A3136D" w:rsidRPr="00A3136D" w:rsidRDefault="00A3136D" w:rsidP="00A3136D">
            <w:pPr>
              <w:spacing w:after="0" w:line="240" w:lineRule="auto"/>
              <w:rPr>
                <w:rFonts w:ascii="Times New Roman" w:eastAsia="Times New Roman" w:hAnsi="Times New Roman" w:cs="Times New Roman"/>
                <w:sz w:val="24"/>
                <w:szCs w:val="24"/>
                <w:lang w:val="ru-RU" w:eastAsia="ru-RU"/>
              </w:rPr>
            </w:pPr>
            <w:r w:rsidRPr="00A3136D">
              <w:rPr>
                <w:rFonts w:ascii="Times New Roman" w:eastAsia="Times New Roman" w:hAnsi="Times New Roman" w:cs="Times New Roman"/>
                <w:sz w:val="24"/>
                <w:szCs w:val="24"/>
                <w:lang w:val="ru-RU" w:eastAsia="ru-RU"/>
              </w:rPr>
              <w:t xml:space="preserve">Профессиональные сценические фейерверки (высотные салютные снаряды, мины, кометы, фейерверочные свечи и т. п.), изготовленные в соответствии со стандартом Американской пиротехнической ассоциации (APA) 87-1B; </w:t>
            </w:r>
          </w:p>
          <w:p w14:paraId="43CCE28A" w14:textId="1A2A938C" w:rsidR="00A3136D" w:rsidRPr="00A3136D" w:rsidRDefault="00A3136D" w:rsidP="00A3136D">
            <w:pPr>
              <w:spacing w:after="0" w:line="240" w:lineRule="auto"/>
              <w:rPr>
                <w:rFonts w:ascii="Times New Roman" w:eastAsia="Times New Roman" w:hAnsi="Times New Roman" w:cs="Times New Roman"/>
                <w:sz w:val="24"/>
                <w:szCs w:val="24"/>
                <w:lang w:val="ru-RU" w:eastAsia="ru-RU"/>
              </w:rPr>
            </w:pPr>
            <w:r w:rsidRPr="00A3136D">
              <w:rPr>
                <w:rFonts w:ascii="Times New Roman" w:eastAsia="Times New Roman" w:hAnsi="Times New Roman" w:cs="Times New Roman"/>
                <w:sz w:val="24"/>
                <w:szCs w:val="24"/>
                <w:lang w:val="ru-RU" w:eastAsia="ru-RU"/>
              </w:rPr>
              <w:t>Пиротехнические изделия для развлечений / пиротехнические изделия специального назначения (пиротехнические изделия для использования в непосредственной близости от зрителей, театральные эффекты, сценические конструкции), изготовленные в соответствии со стандартом APA 87-1C; Потребительские фейерверки (регулируются стандартом APA 87-1A); Фейерверки, сигнальные ракеты, дождевые ракеты, дымовые сигналы и другие пиротехнические изделия (за исключением холостых патронов) (код(ы) ТН ВЭД: 3604); Сертификация продукции и компаний. Оценка соответствия (код(ы) ICS: 03.120.20); Защита от опасных грузов (код(ы) ICS: 13.300); Взрывчатые вещества. Пиротехника и фейерверки (код(ы) ICS: 71.100.30).</w:t>
            </w:r>
          </w:p>
        </w:tc>
        <w:tc>
          <w:tcPr>
            <w:tcW w:w="4110" w:type="dxa"/>
            <w:vMerge/>
          </w:tcPr>
          <w:p w14:paraId="261B953C" w14:textId="77777777" w:rsidR="00A3136D" w:rsidRPr="00A3136D" w:rsidRDefault="00A3136D" w:rsidP="00A3136D">
            <w:pPr>
              <w:rPr>
                <w:lang w:val="ru-RU"/>
              </w:rPr>
            </w:pPr>
          </w:p>
        </w:tc>
      </w:tr>
      <w:tr w:rsidR="00A3136D" w:rsidRPr="00831550" w14:paraId="2EB58F4E" w14:textId="77777777" w:rsidTr="008C3DB9">
        <w:trPr>
          <w:gridAfter w:val="1"/>
          <w:wAfter w:w="4365" w:type="dxa"/>
        </w:trPr>
        <w:tc>
          <w:tcPr>
            <w:tcW w:w="788" w:type="dxa"/>
            <w:vMerge/>
          </w:tcPr>
          <w:p w14:paraId="23203CF8" w14:textId="77777777" w:rsidR="00A3136D" w:rsidRPr="00A3136D" w:rsidRDefault="00A3136D" w:rsidP="00A3136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6CFAAFF" w14:textId="07CFD220" w:rsidR="00A3136D" w:rsidRPr="00A3136D" w:rsidRDefault="00A3136D" w:rsidP="00A3136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4815841D" w14:textId="77777777" w:rsidR="00A3136D" w:rsidRPr="00A3136D" w:rsidRDefault="00A3136D" w:rsidP="00A3136D">
            <w:pPr>
              <w:spacing w:after="0" w:line="240" w:lineRule="auto"/>
              <w:rPr>
                <w:rFonts w:ascii="Times New Roman" w:eastAsia="Times New Roman" w:hAnsi="Times New Roman" w:cs="Times New Roman"/>
                <w:sz w:val="24"/>
                <w:szCs w:val="24"/>
                <w:lang w:val="ru-RU" w:eastAsia="ru-RU"/>
              </w:rPr>
            </w:pPr>
            <w:r w:rsidRPr="00A3136D">
              <w:rPr>
                <w:rFonts w:ascii="Times New Roman" w:eastAsia="Times New Roman" w:hAnsi="Times New Roman" w:cs="Times New Roman"/>
                <w:sz w:val="24"/>
                <w:szCs w:val="24"/>
                <w:lang w:val="ru-RU" w:eastAsia="ru-RU"/>
              </w:rPr>
              <w:t>Настоящее окончательное правило расширяет полномочия Агентства по сертификации фейерверков (</w:t>
            </w:r>
            <w:proofErr w:type="spellStart"/>
            <w:r w:rsidRPr="00A3136D">
              <w:rPr>
                <w:rFonts w:ascii="Times New Roman" w:eastAsia="Times New Roman" w:hAnsi="Times New Roman" w:cs="Times New Roman"/>
                <w:sz w:val="24"/>
                <w:szCs w:val="24"/>
                <w:lang w:val="ru-RU" w:eastAsia="ru-RU"/>
              </w:rPr>
              <w:t>Fireworks</w:t>
            </w:r>
            <w:proofErr w:type="spellEnd"/>
            <w:r w:rsidRPr="00A3136D">
              <w:rPr>
                <w:rFonts w:ascii="Times New Roman" w:eastAsia="Times New Roman" w:hAnsi="Times New Roman" w:cs="Times New Roman"/>
                <w:sz w:val="24"/>
                <w:szCs w:val="24"/>
                <w:lang w:val="ru-RU" w:eastAsia="ru-RU"/>
              </w:rPr>
              <w:t xml:space="preserve"> </w:t>
            </w:r>
            <w:proofErr w:type="spellStart"/>
            <w:r w:rsidRPr="00A3136D">
              <w:rPr>
                <w:rFonts w:ascii="Times New Roman" w:eastAsia="Times New Roman" w:hAnsi="Times New Roman" w:cs="Times New Roman"/>
                <w:sz w:val="24"/>
                <w:szCs w:val="24"/>
                <w:lang w:val="ru-RU" w:eastAsia="ru-RU"/>
              </w:rPr>
              <w:t>Certification</w:t>
            </w:r>
            <w:proofErr w:type="spellEnd"/>
            <w:r w:rsidRPr="00A3136D">
              <w:rPr>
                <w:rFonts w:ascii="Times New Roman" w:eastAsia="Times New Roman" w:hAnsi="Times New Roman" w:cs="Times New Roman"/>
                <w:sz w:val="24"/>
                <w:szCs w:val="24"/>
                <w:lang w:val="ru-RU" w:eastAsia="ru-RU"/>
              </w:rPr>
              <w:t xml:space="preserve"> </w:t>
            </w:r>
            <w:proofErr w:type="spellStart"/>
            <w:r w:rsidRPr="00A3136D">
              <w:rPr>
                <w:rFonts w:ascii="Times New Roman" w:eastAsia="Times New Roman" w:hAnsi="Times New Roman" w:cs="Times New Roman"/>
                <w:sz w:val="24"/>
                <w:szCs w:val="24"/>
                <w:lang w:val="ru-RU" w:eastAsia="ru-RU"/>
              </w:rPr>
              <w:t>Agency</w:t>
            </w:r>
            <w:proofErr w:type="spellEnd"/>
            <w:r w:rsidRPr="00A3136D">
              <w:rPr>
                <w:rFonts w:ascii="Times New Roman" w:eastAsia="Times New Roman" w:hAnsi="Times New Roman" w:cs="Times New Roman"/>
                <w:sz w:val="24"/>
                <w:szCs w:val="24"/>
                <w:lang w:val="ru-RU" w:eastAsia="ru-RU"/>
              </w:rPr>
              <w:t>, FCA), предоставляя ему возможность утверждать фейерверочные изделия, изготовленные в соответствии с определёнными требованиями. Эти поправки упростят процесс утверждения фейерверков PHMSA и обеспечат отрасли большую гибкость в соблюдении нормативных требований.</w:t>
            </w:r>
          </w:p>
          <w:p w14:paraId="07DFB542" w14:textId="759D7CDB" w:rsidR="00A3136D" w:rsidRPr="00A3136D" w:rsidRDefault="00A3136D" w:rsidP="00A3136D">
            <w:pPr>
              <w:spacing w:after="0" w:line="240" w:lineRule="auto"/>
              <w:rPr>
                <w:rFonts w:ascii="Times New Roman" w:eastAsia="Times New Roman" w:hAnsi="Times New Roman" w:cs="Times New Roman"/>
                <w:sz w:val="24"/>
                <w:szCs w:val="24"/>
                <w:lang w:val="ru-RU" w:eastAsia="ru-RU"/>
              </w:rPr>
            </w:pPr>
            <w:r w:rsidRPr="00A3136D">
              <w:rPr>
                <w:rFonts w:ascii="Times New Roman" w:eastAsia="Times New Roman" w:hAnsi="Times New Roman" w:cs="Times New Roman"/>
                <w:sz w:val="24"/>
                <w:szCs w:val="24"/>
                <w:lang w:val="ru-RU" w:eastAsia="ru-RU"/>
              </w:rPr>
              <w:t>Настоящее окончательное правило вступает в силу 8 сентября 2026 года. Включение посредством ссылки (</w:t>
            </w:r>
            <w:proofErr w:type="spellStart"/>
            <w:r w:rsidRPr="00A3136D">
              <w:rPr>
                <w:rFonts w:ascii="Times New Roman" w:eastAsia="Times New Roman" w:hAnsi="Times New Roman" w:cs="Times New Roman"/>
                <w:sz w:val="24"/>
                <w:szCs w:val="24"/>
                <w:lang w:val="ru-RU" w:eastAsia="ru-RU"/>
              </w:rPr>
              <w:t>incorporation</w:t>
            </w:r>
            <w:proofErr w:type="spellEnd"/>
            <w:r w:rsidRPr="00A3136D">
              <w:rPr>
                <w:rFonts w:ascii="Times New Roman" w:eastAsia="Times New Roman" w:hAnsi="Times New Roman" w:cs="Times New Roman"/>
                <w:sz w:val="24"/>
                <w:szCs w:val="24"/>
                <w:lang w:val="ru-RU" w:eastAsia="ru-RU"/>
              </w:rPr>
              <w:t xml:space="preserve"> </w:t>
            </w:r>
            <w:proofErr w:type="spellStart"/>
            <w:r w:rsidRPr="00A3136D">
              <w:rPr>
                <w:rFonts w:ascii="Times New Roman" w:eastAsia="Times New Roman" w:hAnsi="Times New Roman" w:cs="Times New Roman"/>
                <w:sz w:val="24"/>
                <w:szCs w:val="24"/>
                <w:lang w:val="ru-RU" w:eastAsia="ru-RU"/>
              </w:rPr>
              <w:t>by</w:t>
            </w:r>
            <w:proofErr w:type="spellEnd"/>
            <w:r w:rsidRPr="00A3136D">
              <w:rPr>
                <w:rFonts w:ascii="Times New Roman" w:eastAsia="Times New Roman" w:hAnsi="Times New Roman" w:cs="Times New Roman"/>
                <w:sz w:val="24"/>
                <w:szCs w:val="24"/>
                <w:lang w:val="ru-RU" w:eastAsia="ru-RU"/>
              </w:rPr>
              <w:t xml:space="preserve"> </w:t>
            </w:r>
            <w:proofErr w:type="spellStart"/>
            <w:r w:rsidRPr="00A3136D">
              <w:rPr>
                <w:rFonts w:ascii="Times New Roman" w:eastAsia="Times New Roman" w:hAnsi="Times New Roman" w:cs="Times New Roman"/>
                <w:sz w:val="24"/>
                <w:szCs w:val="24"/>
                <w:lang w:val="ru-RU" w:eastAsia="ru-RU"/>
              </w:rPr>
              <w:t>reference</w:t>
            </w:r>
            <w:proofErr w:type="spellEnd"/>
            <w:r w:rsidRPr="00A3136D">
              <w:rPr>
                <w:rFonts w:ascii="Times New Roman" w:eastAsia="Times New Roman" w:hAnsi="Times New Roman" w:cs="Times New Roman"/>
                <w:sz w:val="24"/>
                <w:szCs w:val="24"/>
                <w:lang w:val="ru-RU" w:eastAsia="ru-RU"/>
              </w:rPr>
              <w:t>) определённых публикаций, перечисленных в настоящем правиле, одобрено Директором Федерального реестра США с 8 сентября 2026 года.</w:t>
            </w:r>
          </w:p>
        </w:tc>
        <w:tc>
          <w:tcPr>
            <w:tcW w:w="4110" w:type="dxa"/>
            <w:vMerge/>
          </w:tcPr>
          <w:p w14:paraId="2C39566E" w14:textId="77777777" w:rsidR="00A3136D" w:rsidRPr="00A3136D" w:rsidRDefault="00A3136D" w:rsidP="00A3136D">
            <w:pPr>
              <w:rPr>
                <w:lang w:val="ru-RU"/>
              </w:rPr>
            </w:pPr>
          </w:p>
        </w:tc>
      </w:tr>
      <w:tr w:rsidR="00A3136D" w:rsidRPr="00A3136D" w14:paraId="7E5EA76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64778E8" w14:textId="65711C82" w:rsidR="00A3136D" w:rsidRPr="00282229" w:rsidRDefault="00A3136D" w:rsidP="00A3136D">
            <w:pPr>
              <w:rPr>
                <w:lang w:val="ru-RU"/>
              </w:rPr>
            </w:pPr>
            <w:r>
              <w:rPr>
                <w:rFonts w:ascii="Times New Roman" w:eastAsia="Times New Roman" w:hAnsi="Times New Roman"/>
                <w:sz w:val="20"/>
              </w:rPr>
              <w:t>3</w:t>
            </w:r>
            <w:r>
              <w:rPr>
                <w:rFonts w:ascii="Times New Roman" w:eastAsia="Times New Roman" w:hAnsi="Times New Roman"/>
                <w:sz w:val="20"/>
                <w:lang w:val="ru-RU"/>
              </w:rPr>
              <w:t>2</w:t>
            </w:r>
          </w:p>
        </w:tc>
        <w:tc>
          <w:tcPr>
            <w:tcW w:w="2694" w:type="dxa"/>
            <w:tcBorders>
              <w:top w:val="single" w:sz="8" w:space="0" w:color="000000"/>
              <w:left w:val="single" w:sz="8" w:space="0" w:color="000000"/>
              <w:bottom w:val="single" w:sz="8" w:space="0" w:color="000000"/>
              <w:right w:val="single" w:sz="8" w:space="0" w:color="000000"/>
            </w:tcBorders>
          </w:tcPr>
          <w:p w14:paraId="7EF62063" w14:textId="49308EAE" w:rsidR="00A3136D" w:rsidRPr="00C375CC" w:rsidRDefault="00A3136D" w:rsidP="00A3136D">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G/TBT/N/USA/1771/Rev.3</w:t>
            </w:r>
          </w:p>
        </w:tc>
        <w:tc>
          <w:tcPr>
            <w:tcW w:w="5670" w:type="dxa"/>
            <w:tcBorders>
              <w:top w:val="single" w:sz="8" w:space="0" w:color="000000"/>
              <w:left w:val="single" w:sz="8" w:space="0" w:color="000000"/>
              <w:bottom w:val="single" w:sz="8" w:space="0" w:color="000000"/>
              <w:right w:val="single" w:sz="8" w:space="0" w:color="000000"/>
            </w:tcBorders>
          </w:tcPr>
          <w:p w14:paraId="418F0557" w14:textId="77777777" w:rsidR="00A3136D" w:rsidRDefault="00A3136D" w:rsidP="00A3136D">
            <w:pPr>
              <w:rPr>
                <w:lang w:val="ru-RU"/>
              </w:rPr>
            </w:pPr>
            <w:r w:rsidRPr="00A3136D">
              <w:rPr>
                <w:lang w:val="ru-RU"/>
              </w:rPr>
              <w:t xml:space="preserve">Защита от угроз национальной безопасности в цепочке поставок оборудования связи через Программу авторизации оборудования; (7 страниц, на английском языке), (108 страниц, на английском </w:t>
            </w:r>
            <w:r w:rsidRPr="00A3136D">
              <w:rPr>
                <w:lang w:val="ru-RU"/>
              </w:rPr>
              <w:lastRenderedPageBreak/>
              <w:t>языке). Ссылка на нотифицированный документ(ы) и/или контактные данные органа или ведомства, которые могут предоставить копии по запросу:</w:t>
            </w:r>
          </w:p>
          <w:p w14:paraId="4B149106" w14:textId="77777777" w:rsidR="00A3136D" w:rsidRDefault="00831550" w:rsidP="00A3136D">
            <w:pPr>
              <w:rPr>
                <w:lang w:val="ru-RU"/>
              </w:rPr>
            </w:pPr>
            <w:hyperlink r:id="rId49" w:history="1">
              <w:r w:rsidR="00A3136D" w:rsidRPr="009F14D4">
                <w:rPr>
                  <w:rStyle w:val="aff9"/>
                  <w:lang w:val="ru-RU"/>
                </w:rPr>
                <w:t>https://members.wto.org/crnattachments/2026/TBT/USA/26_04146_00_e.pdf</w:t>
              </w:r>
            </w:hyperlink>
            <w:r w:rsidR="00A3136D">
              <w:rPr>
                <w:lang w:val="ru-RU"/>
              </w:rPr>
              <w:t xml:space="preserve"> </w:t>
            </w:r>
          </w:p>
          <w:p w14:paraId="43457A70" w14:textId="2B37D632" w:rsidR="00A3136D" w:rsidRPr="00A3136D" w:rsidRDefault="00831550" w:rsidP="00A3136D">
            <w:pPr>
              <w:rPr>
                <w:lang w:val="ru-RU"/>
              </w:rPr>
            </w:pPr>
            <w:hyperlink r:id="rId50" w:history="1">
              <w:r w:rsidR="00A3136D" w:rsidRPr="009F14D4">
                <w:rPr>
                  <w:rStyle w:val="aff9"/>
                  <w:lang w:val="ru-RU"/>
                </w:rPr>
                <w:t>https://members.wto.org/crnattachments/2026/TBT/USA/26_04146_01_e.pdf</w:t>
              </w:r>
            </w:hyperlink>
            <w:r w:rsidR="00A3136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B76F9EC" w14:textId="25DA4427" w:rsidR="00A3136D" w:rsidRPr="00A3136D" w:rsidRDefault="00A3136D" w:rsidP="00A3136D">
            <w:pPr>
              <w:rPr>
                <w:lang w:val="ru-RU"/>
              </w:rPr>
            </w:pPr>
            <w:r>
              <w:rPr>
                <w:lang w:val="ru-RU"/>
              </w:rPr>
              <w:lastRenderedPageBreak/>
              <w:t>21/09/26</w:t>
            </w:r>
          </w:p>
        </w:tc>
      </w:tr>
      <w:tr w:rsidR="00A3136D" w:rsidRPr="00831550" w14:paraId="0063F4C2" w14:textId="77777777" w:rsidTr="008C3DB9">
        <w:trPr>
          <w:gridAfter w:val="1"/>
          <w:wAfter w:w="4365" w:type="dxa"/>
        </w:trPr>
        <w:tc>
          <w:tcPr>
            <w:tcW w:w="788" w:type="dxa"/>
            <w:vMerge/>
          </w:tcPr>
          <w:p w14:paraId="1048FE00" w14:textId="77777777" w:rsidR="00A3136D" w:rsidRPr="00A3136D" w:rsidRDefault="00A3136D" w:rsidP="00A3136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B4508E9" w14:textId="44E1EBCF" w:rsidR="00A3136D" w:rsidRPr="00A3136D" w:rsidRDefault="00A3136D" w:rsidP="00A3136D">
            <w:pPr>
              <w:rPr>
                <w:rFonts w:ascii="Times New Roman" w:eastAsia="Times New Roman" w:hAnsi="Times New Roman" w:cs="Times New Roman"/>
                <w:sz w:val="24"/>
                <w:szCs w:val="24"/>
                <w:lang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435D844" w14:textId="77777777" w:rsidR="00A3136D" w:rsidRPr="00A3136D" w:rsidRDefault="00A3136D" w:rsidP="00A3136D">
            <w:pPr>
              <w:spacing w:before="100" w:beforeAutospacing="1" w:after="100" w:afterAutospacing="1" w:line="240" w:lineRule="auto"/>
              <w:rPr>
                <w:lang w:val="ru-RU"/>
              </w:rPr>
            </w:pPr>
            <w:r w:rsidRPr="00A3136D">
              <w:rPr>
                <w:lang w:val="ru-RU"/>
              </w:rPr>
              <w:t xml:space="preserve">Радиочастотные (РЧ) устройства, оборудование телекоммуникационных сетей, оборудование беспроводной связи, подключённые устройства видеонаблюдения и электронное оборудование, содержащее РЧ- или беспроводные модули (например, </w:t>
            </w:r>
            <w:proofErr w:type="spellStart"/>
            <w:r w:rsidRPr="00A3136D">
              <w:rPr>
                <w:lang w:val="ru-RU"/>
              </w:rPr>
              <w:t>Wi-Fi</w:t>
            </w:r>
            <w:proofErr w:type="spellEnd"/>
            <w:r w:rsidRPr="00A3136D">
              <w:rPr>
                <w:lang w:val="ru-RU"/>
              </w:rPr>
              <w:t xml:space="preserve">, </w:t>
            </w:r>
            <w:proofErr w:type="spellStart"/>
            <w:r w:rsidRPr="00A3136D">
              <w:rPr>
                <w:lang w:val="ru-RU"/>
              </w:rPr>
              <w:t>Bluetooth</w:t>
            </w:r>
            <w:proofErr w:type="spellEnd"/>
            <w:r w:rsidRPr="00A3136D">
              <w:rPr>
                <w:lang w:val="ru-RU"/>
              </w:rPr>
              <w:t>, сотовой связи);</w:t>
            </w:r>
          </w:p>
          <w:p w14:paraId="30B699D9" w14:textId="77777777" w:rsidR="00A3136D" w:rsidRPr="00A3136D" w:rsidRDefault="00A3136D" w:rsidP="00A3136D">
            <w:pPr>
              <w:spacing w:before="100" w:beforeAutospacing="1" w:after="100" w:afterAutospacing="1" w:line="240" w:lineRule="auto"/>
              <w:rPr>
                <w:lang w:val="ru-RU"/>
              </w:rPr>
            </w:pPr>
            <w:r w:rsidRPr="00A3136D">
              <w:rPr>
                <w:lang w:val="ru-RU"/>
              </w:rPr>
              <w:t>Электрические аппараты для проводной телефонной или телеграфной связи, включая телефонные аппараты с беспроводными трубками, а также телекоммуникационные аппараты для систем связи по несущему току или цифровых систем связи; видеотелефоны; части указанных устройств (коды ТН ВЭД/HS: 8517);</w:t>
            </w:r>
          </w:p>
          <w:p w14:paraId="6838D7F2" w14:textId="77777777" w:rsidR="00A3136D" w:rsidRPr="00A3136D" w:rsidRDefault="00A3136D" w:rsidP="00A3136D">
            <w:pPr>
              <w:spacing w:before="100" w:beforeAutospacing="1" w:after="100" w:afterAutospacing="1" w:line="240" w:lineRule="auto"/>
              <w:rPr>
                <w:lang w:val="ru-RU"/>
              </w:rPr>
            </w:pPr>
            <w:r w:rsidRPr="00A3136D">
              <w:rPr>
                <w:lang w:val="ru-RU"/>
              </w:rPr>
              <w:t>Передающая аппаратура для радиотелефонной, радиотелеграфной связи, радиовещания или телевидения, независимо от того, совмещена ли она с приёмной аппаратурой или аппаратурой для записи или воспроизведения звука; телевизионные камеры; камеры для записи неподвижных изображений и другие видеокамеры; цифровые камеры (коды ТН ВЭД/HS: 8525);</w:t>
            </w:r>
          </w:p>
          <w:p w14:paraId="67C14F01" w14:textId="77777777" w:rsidR="00A3136D" w:rsidRPr="00A3136D" w:rsidRDefault="00A3136D" w:rsidP="00A3136D">
            <w:pPr>
              <w:spacing w:before="100" w:beforeAutospacing="1" w:after="100" w:afterAutospacing="1" w:line="240" w:lineRule="auto"/>
              <w:rPr>
                <w:lang w:val="ru-RU"/>
              </w:rPr>
            </w:pPr>
            <w:r w:rsidRPr="00A3136D">
              <w:rPr>
                <w:lang w:val="ru-RU"/>
              </w:rPr>
              <w:t xml:space="preserve">Радиолокационная аппаратура, аппаратура радионавигации и аппаратура </w:t>
            </w:r>
            <w:proofErr w:type="spellStart"/>
            <w:r w:rsidRPr="00A3136D">
              <w:rPr>
                <w:lang w:val="ru-RU"/>
              </w:rPr>
              <w:t>радиодистанционного</w:t>
            </w:r>
            <w:proofErr w:type="spellEnd"/>
            <w:r w:rsidRPr="00A3136D">
              <w:rPr>
                <w:lang w:val="ru-RU"/>
              </w:rPr>
              <w:t xml:space="preserve"> управления (коды ТН ВЭД/HS: 8526);</w:t>
            </w:r>
          </w:p>
          <w:p w14:paraId="7E00CF5F" w14:textId="77777777" w:rsidR="00A3136D" w:rsidRPr="00A3136D" w:rsidRDefault="00A3136D" w:rsidP="00A3136D">
            <w:pPr>
              <w:spacing w:before="100" w:beforeAutospacing="1" w:after="100" w:afterAutospacing="1" w:line="240" w:lineRule="auto"/>
              <w:rPr>
                <w:lang w:val="ru-RU"/>
              </w:rPr>
            </w:pPr>
            <w:r w:rsidRPr="00A3136D">
              <w:rPr>
                <w:lang w:val="ru-RU"/>
              </w:rPr>
              <w:t>Электрические машины и аппаратура, имеющие индивидуальные функции, не указанные и не включённые в другие позиции данной группы; части указанных машин и аппаратуры (коды ТН ВЭД/HS: 8543);</w:t>
            </w:r>
          </w:p>
          <w:p w14:paraId="0273B45B" w14:textId="77E62BBD" w:rsidR="00A3136D" w:rsidRPr="00A3136D" w:rsidRDefault="00A3136D" w:rsidP="00A3136D">
            <w:pPr>
              <w:spacing w:before="100" w:beforeAutospacing="1" w:after="100" w:afterAutospacing="1" w:line="240" w:lineRule="auto"/>
              <w:rPr>
                <w:lang w:val="ru-RU"/>
              </w:rPr>
            </w:pPr>
            <w:r w:rsidRPr="00A3136D">
              <w:rPr>
                <w:lang w:val="ru-RU"/>
              </w:rPr>
              <w:t>Телекоммуникационные системы (коды ICS: 33.040); телекоммуникационное оконечное оборудование (ICS: 33.050); радиосвязь (ICS: 33.060); сетевые технологии (ICS: 35.110).</w:t>
            </w:r>
          </w:p>
        </w:tc>
        <w:tc>
          <w:tcPr>
            <w:tcW w:w="4110" w:type="dxa"/>
            <w:vMerge/>
          </w:tcPr>
          <w:p w14:paraId="2BDAB524" w14:textId="77777777" w:rsidR="00A3136D" w:rsidRPr="00A3136D" w:rsidRDefault="00A3136D" w:rsidP="00A3136D">
            <w:pPr>
              <w:rPr>
                <w:lang w:val="ru-RU"/>
              </w:rPr>
            </w:pPr>
          </w:p>
        </w:tc>
      </w:tr>
      <w:tr w:rsidR="00A3136D" w:rsidRPr="00831550" w14:paraId="2F36534A" w14:textId="77777777" w:rsidTr="008C3DB9">
        <w:trPr>
          <w:gridAfter w:val="1"/>
          <w:wAfter w:w="4365" w:type="dxa"/>
        </w:trPr>
        <w:tc>
          <w:tcPr>
            <w:tcW w:w="788" w:type="dxa"/>
            <w:vMerge/>
          </w:tcPr>
          <w:p w14:paraId="15B17652" w14:textId="77777777" w:rsidR="00A3136D" w:rsidRPr="00A3136D" w:rsidRDefault="00A3136D" w:rsidP="00A3136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414D1F9" w14:textId="2A204190" w:rsidR="00A3136D" w:rsidRPr="00A3136D" w:rsidRDefault="00A3136D" w:rsidP="00A3136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3DC82FC8" w14:textId="7233464E" w:rsidR="00A3136D" w:rsidRPr="00A3136D" w:rsidRDefault="00A3136D" w:rsidP="00A3136D">
            <w:pPr>
              <w:rPr>
                <w:lang w:val="ru-RU"/>
              </w:rPr>
            </w:pPr>
            <w:r w:rsidRPr="00A3136D">
              <w:rPr>
                <w:lang w:val="ru-RU"/>
              </w:rPr>
              <w:t xml:space="preserve">Предлагаемое правило — Федеральная комиссия по связи (Комиссия или </w:t>
            </w:r>
            <w:r>
              <w:t>FCC</w:t>
            </w:r>
            <w:r w:rsidRPr="00A3136D">
              <w:rPr>
                <w:lang w:val="ru-RU"/>
              </w:rPr>
              <w:t xml:space="preserve">) выпускает Третье дополнительное уведомление о предлагаемом нормотворчестве, в котором запрашиваются комментарии по широкому комплексу дополнительных мер, направленных на укрепление </w:t>
            </w:r>
            <w:r w:rsidRPr="00A3136D">
              <w:rPr>
                <w:lang w:val="ru-RU"/>
              </w:rPr>
              <w:lastRenderedPageBreak/>
              <w:t>безопасности и целостности программы Комиссии по сертификации оборудования. Предлагаемые меры включают разделение Перечня охватываемых субъектов (</w:t>
            </w:r>
            <w:r>
              <w:t>Covered</w:t>
            </w:r>
            <w:r w:rsidRPr="00A3136D">
              <w:rPr>
                <w:lang w:val="ru-RU"/>
              </w:rPr>
              <w:t xml:space="preserve"> </w:t>
            </w:r>
            <w:r>
              <w:t>List</w:t>
            </w:r>
            <w:r w:rsidRPr="00A3136D">
              <w:rPr>
                <w:lang w:val="ru-RU"/>
              </w:rPr>
              <w:t>) на категории, основанные на производителе/поставщике и месте производства; регулирование использования «</w:t>
            </w:r>
            <w:r>
              <w:t>white</w:t>
            </w:r>
            <w:r w:rsidRPr="00A3136D">
              <w:rPr>
                <w:lang w:val="ru-RU"/>
              </w:rPr>
              <w:t xml:space="preserve"> </w:t>
            </w:r>
            <w:r>
              <w:t>labeling</w:t>
            </w:r>
            <w:r w:rsidRPr="00A3136D">
              <w:rPr>
                <w:lang w:val="ru-RU"/>
              </w:rPr>
              <w:t>» (маркировки оборудования под брендом другого поставщика) в отношении охватываемого оборудования; установление требований по раскрытию перечней аппаратных и программных компонентов (</w:t>
            </w:r>
            <w:r>
              <w:t>HBOM</w:t>
            </w:r>
            <w:r w:rsidRPr="00A3136D">
              <w:rPr>
                <w:lang w:val="ru-RU"/>
              </w:rPr>
              <w:t>/</w:t>
            </w:r>
            <w:r>
              <w:t>SBOM</w:t>
            </w:r>
            <w:r w:rsidRPr="00A3136D">
              <w:rPr>
                <w:lang w:val="ru-RU"/>
              </w:rPr>
              <w:t xml:space="preserve">); введение дополнительных запретов или презумпций против сертификации оборудования, содержащего компоненты или программное обеспечение, включённые в Перечень охватываемых субъектов; установление требований к сертификации устройств в секторах, включённых в Перечень охватываемых субъектов; реформирование правил импорта оборудования, его маркетинга и эксплуатации до получения предварительного разрешения; ограничения на использование логотипа </w:t>
            </w:r>
            <w:r>
              <w:t>FCC</w:t>
            </w:r>
            <w:r w:rsidRPr="00A3136D">
              <w:rPr>
                <w:lang w:val="ru-RU"/>
              </w:rPr>
              <w:t>; упрощение процедур отзыва разрешений; закрепление в нормативных актах исключений для допустимых изменений программного обеспечения, встроенного ПО и аппаратных компонентов в охватываемом оборудовании; закрепление определений БПЛА (</w:t>
            </w:r>
            <w:r>
              <w:t>UAS</w:t>
            </w:r>
            <w:r w:rsidRPr="00A3136D">
              <w:rPr>
                <w:lang w:val="ru-RU"/>
              </w:rPr>
              <w:t>), критически важных компонентов БПЛА и маршрутизаторов; установление сроков действия разрешений на оборудование; регистрацию устройств, соответствие которых подтверждается Декларацией поставщика о соответствии (</w:t>
            </w:r>
            <w:proofErr w:type="spellStart"/>
            <w:r>
              <w:t>SDoC</w:t>
            </w:r>
            <w:proofErr w:type="spellEnd"/>
            <w:r w:rsidRPr="00A3136D">
              <w:rPr>
                <w:lang w:val="ru-RU"/>
              </w:rPr>
              <w:t xml:space="preserve">); модернизацию базы данных Комиссии по сертификации оборудования; обновление правил Перечня охватываемых субъектов в отношении подводных кабелей; а также предложение об обязательном наличии стороны, несущей ответственность и находящейся в США, для оборудования, сертифицированного </w:t>
            </w:r>
            <w:r>
              <w:t>FCC</w:t>
            </w:r>
            <w:r w:rsidRPr="00A3136D">
              <w:rPr>
                <w:lang w:val="ru-RU"/>
              </w:rPr>
              <w:t>.</w:t>
            </w:r>
          </w:p>
        </w:tc>
        <w:tc>
          <w:tcPr>
            <w:tcW w:w="4110" w:type="dxa"/>
            <w:vMerge/>
          </w:tcPr>
          <w:p w14:paraId="43DDCE0B" w14:textId="77777777" w:rsidR="00A3136D" w:rsidRPr="00A3136D" w:rsidRDefault="00A3136D" w:rsidP="00A3136D">
            <w:pPr>
              <w:rPr>
                <w:lang w:val="ru-RU"/>
              </w:rPr>
            </w:pPr>
          </w:p>
        </w:tc>
      </w:tr>
      <w:tr w:rsidR="00A3136D" w:rsidRPr="00A3136D" w14:paraId="79896E1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F2BB0C8" w14:textId="50D29939" w:rsidR="00A3136D" w:rsidRPr="00282229" w:rsidRDefault="00A3136D" w:rsidP="00A3136D">
            <w:pPr>
              <w:rPr>
                <w:lang w:val="ru-RU"/>
              </w:rPr>
            </w:pPr>
            <w:r>
              <w:rPr>
                <w:rFonts w:ascii="Times New Roman" w:eastAsia="Times New Roman" w:hAnsi="Times New Roman"/>
                <w:sz w:val="20"/>
              </w:rPr>
              <w:t>3</w:t>
            </w:r>
            <w:r>
              <w:rPr>
                <w:rFonts w:ascii="Times New Roman" w:eastAsia="Times New Roman" w:hAnsi="Times New Roman"/>
                <w:sz w:val="20"/>
                <w:lang w:val="ru-RU"/>
              </w:rPr>
              <w:t>3</w:t>
            </w:r>
          </w:p>
        </w:tc>
        <w:tc>
          <w:tcPr>
            <w:tcW w:w="2694" w:type="dxa"/>
            <w:tcBorders>
              <w:top w:val="single" w:sz="8" w:space="0" w:color="000000"/>
              <w:left w:val="single" w:sz="8" w:space="0" w:color="000000"/>
              <w:bottom w:val="single" w:sz="8" w:space="0" w:color="000000"/>
              <w:right w:val="single" w:sz="8" w:space="0" w:color="000000"/>
            </w:tcBorders>
          </w:tcPr>
          <w:p w14:paraId="1A299278" w14:textId="33748BE9" w:rsidR="00A3136D" w:rsidRPr="00C375CC" w:rsidRDefault="00A3136D" w:rsidP="00A3136D">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G/TBT/N/KOR/1372</w:t>
            </w:r>
          </w:p>
        </w:tc>
        <w:tc>
          <w:tcPr>
            <w:tcW w:w="5670" w:type="dxa"/>
            <w:tcBorders>
              <w:top w:val="single" w:sz="8" w:space="0" w:color="000000"/>
              <w:left w:val="single" w:sz="8" w:space="0" w:color="000000"/>
              <w:bottom w:val="single" w:sz="8" w:space="0" w:color="000000"/>
              <w:right w:val="single" w:sz="8" w:space="0" w:color="000000"/>
            </w:tcBorders>
          </w:tcPr>
          <w:p w14:paraId="5DEA2BDC" w14:textId="77777777" w:rsidR="00A3136D" w:rsidRDefault="00A3136D" w:rsidP="00A3136D">
            <w:pPr>
              <w:rPr>
                <w:lang w:val="ru-RU"/>
              </w:rPr>
            </w:pPr>
            <w:r w:rsidRPr="00A3136D">
              <w:rPr>
                <w:lang w:val="ru-RU"/>
              </w:rPr>
              <w:t>Проект поправки к Правилам применения Закона о маркировке и рекламе пищевых продуктов (Предварительное уведомление № 2026-386 от 7 августа 2026 г.); (7 страниц, на корейском языке). Ссылка на нотифицированный документ(ы) и/или контактные данные органа или ведомства, которые могут предоставить копии по запросу:</w:t>
            </w:r>
          </w:p>
          <w:p w14:paraId="47E4C6B5" w14:textId="0BB9CDC5" w:rsidR="00A3136D" w:rsidRPr="00A3136D" w:rsidRDefault="00831550" w:rsidP="00A3136D">
            <w:pPr>
              <w:rPr>
                <w:rFonts w:ascii="Times New Roman" w:eastAsia="Times New Roman" w:hAnsi="Times New Roman"/>
                <w:sz w:val="24"/>
                <w:szCs w:val="24"/>
                <w:lang w:val="ru-RU"/>
              </w:rPr>
            </w:pPr>
            <w:hyperlink r:id="rId51" w:history="1">
              <w:r w:rsidR="00A3136D" w:rsidRPr="00A3136D">
                <w:rPr>
                  <w:rStyle w:val="aff9"/>
                  <w:rFonts w:ascii="Times New Roman" w:eastAsia="Times New Roman" w:hAnsi="Times New Roman"/>
                  <w:sz w:val="24"/>
                  <w:szCs w:val="24"/>
                  <w:lang w:val="ru-RU"/>
                </w:rPr>
                <w:t>https://members.wto.org/crnattachments/2026/TBT/KO</w:t>
              </w:r>
              <w:r w:rsidR="00A3136D" w:rsidRPr="00A3136D">
                <w:rPr>
                  <w:rStyle w:val="aff9"/>
                  <w:rFonts w:ascii="Times New Roman" w:eastAsia="Times New Roman" w:hAnsi="Times New Roman"/>
                  <w:sz w:val="24"/>
                  <w:szCs w:val="24"/>
                  <w:lang w:val="ru-RU"/>
                </w:rPr>
                <w:lastRenderedPageBreak/>
                <w:t>R/26_04147_00_x.pdf</w:t>
              </w:r>
            </w:hyperlink>
            <w:r w:rsidR="00A3136D" w:rsidRPr="00A3136D">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EA7E1AD" w14:textId="44B04D53" w:rsidR="00A3136D" w:rsidRPr="008B111A" w:rsidRDefault="00A3136D" w:rsidP="00A3136D">
            <w:pPr>
              <w:rPr>
                <w:lang w:val="ru-RU"/>
              </w:rPr>
            </w:pPr>
            <w:r>
              <w:rPr>
                <w:lang w:val="ru-RU"/>
              </w:rPr>
              <w:lastRenderedPageBreak/>
              <w:t>9/10/26</w:t>
            </w:r>
          </w:p>
        </w:tc>
      </w:tr>
      <w:tr w:rsidR="00A3136D" w:rsidRPr="008B111A" w14:paraId="238D7A4B" w14:textId="77777777" w:rsidTr="008C3DB9">
        <w:trPr>
          <w:gridAfter w:val="1"/>
          <w:wAfter w:w="4365" w:type="dxa"/>
        </w:trPr>
        <w:tc>
          <w:tcPr>
            <w:tcW w:w="788" w:type="dxa"/>
            <w:vMerge/>
          </w:tcPr>
          <w:p w14:paraId="2851EDDB" w14:textId="77777777" w:rsidR="00A3136D" w:rsidRPr="008B111A" w:rsidRDefault="00A3136D" w:rsidP="00A3136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A1EC1B3" w14:textId="56AB0D58" w:rsidR="00A3136D" w:rsidRPr="00AE3803" w:rsidRDefault="00A3136D" w:rsidP="00A3136D">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8F9D362" w14:textId="4EC52FEF" w:rsidR="00A3136D" w:rsidRPr="00A3136D" w:rsidRDefault="00A3136D" w:rsidP="00A3136D">
            <w:pPr>
              <w:spacing w:before="100" w:beforeAutospacing="1" w:after="100" w:afterAutospacing="1" w:line="240" w:lineRule="auto"/>
              <w:rPr>
                <w:lang w:val="ru-RU"/>
              </w:rPr>
            </w:pPr>
            <w:r w:rsidRPr="00A3136D">
              <w:rPr>
                <w:lang w:val="ru-RU"/>
              </w:rPr>
              <w:t>Пищевые продукты</w:t>
            </w:r>
          </w:p>
        </w:tc>
        <w:tc>
          <w:tcPr>
            <w:tcW w:w="4110" w:type="dxa"/>
            <w:vMerge/>
          </w:tcPr>
          <w:p w14:paraId="632F2AE5" w14:textId="77777777" w:rsidR="00A3136D" w:rsidRPr="008B111A" w:rsidRDefault="00A3136D" w:rsidP="00A3136D"/>
        </w:tc>
      </w:tr>
      <w:tr w:rsidR="00A3136D" w:rsidRPr="00831550" w14:paraId="558007DA" w14:textId="77777777" w:rsidTr="008C3DB9">
        <w:trPr>
          <w:gridAfter w:val="1"/>
          <w:wAfter w:w="4365" w:type="dxa"/>
        </w:trPr>
        <w:tc>
          <w:tcPr>
            <w:tcW w:w="788" w:type="dxa"/>
            <w:vMerge/>
          </w:tcPr>
          <w:p w14:paraId="059966B1" w14:textId="77777777" w:rsidR="00A3136D" w:rsidRPr="008B111A" w:rsidRDefault="00A3136D" w:rsidP="00A3136D"/>
        </w:tc>
        <w:tc>
          <w:tcPr>
            <w:tcW w:w="2694" w:type="dxa"/>
            <w:tcBorders>
              <w:top w:val="single" w:sz="8" w:space="0" w:color="000000"/>
              <w:left w:val="single" w:sz="8" w:space="0" w:color="000000"/>
              <w:bottom w:val="single" w:sz="8" w:space="0" w:color="000000"/>
              <w:right w:val="single" w:sz="8" w:space="0" w:color="000000"/>
            </w:tcBorders>
          </w:tcPr>
          <w:p w14:paraId="690546CD" w14:textId="4B3ABC6A" w:rsidR="00A3136D" w:rsidRPr="00AE3803" w:rsidRDefault="00A3136D" w:rsidP="00A3136D">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0A7A10A6" w14:textId="0734D93B" w:rsidR="00A3136D" w:rsidRPr="00A3136D" w:rsidRDefault="00A3136D" w:rsidP="00A3136D">
            <w:pPr>
              <w:spacing w:before="100" w:beforeAutospacing="1" w:after="100" w:afterAutospacing="1" w:line="240" w:lineRule="auto"/>
              <w:rPr>
                <w:rFonts w:ascii="Times New Roman" w:eastAsia="Times New Roman" w:hAnsi="Times New Roman"/>
                <w:sz w:val="20"/>
                <w:lang w:val="ru-RU"/>
              </w:rPr>
            </w:pPr>
            <w:r w:rsidRPr="00A3136D">
              <w:rPr>
                <w:lang w:val="ru-RU"/>
              </w:rPr>
              <w:t>Предлагаемая поправка заключается в следующем: добавление кунжута, периллы (семян), миндаля и орехов кешью в перечень обязательных требований к маркировке пищевых аллергенов.</w:t>
            </w:r>
          </w:p>
        </w:tc>
        <w:tc>
          <w:tcPr>
            <w:tcW w:w="4110" w:type="dxa"/>
            <w:vMerge/>
          </w:tcPr>
          <w:p w14:paraId="07DD728C" w14:textId="77777777" w:rsidR="00A3136D" w:rsidRPr="00A3136D" w:rsidRDefault="00A3136D" w:rsidP="00A3136D">
            <w:pPr>
              <w:rPr>
                <w:lang w:val="ru-RU"/>
              </w:rPr>
            </w:pPr>
          </w:p>
        </w:tc>
      </w:tr>
      <w:tr w:rsidR="00A3136D" w:rsidRPr="00A3136D" w14:paraId="3F64253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BBA095E" w14:textId="36647DA7" w:rsidR="00A3136D" w:rsidRPr="00282229" w:rsidRDefault="00A3136D" w:rsidP="00A3136D">
            <w:pPr>
              <w:rPr>
                <w:lang w:val="ru-RU"/>
              </w:rPr>
            </w:pPr>
            <w:r>
              <w:rPr>
                <w:rFonts w:ascii="Times New Roman" w:eastAsia="Times New Roman" w:hAnsi="Times New Roman"/>
                <w:sz w:val="20"/>
              </w:rPr>
              <w:t>3</w:t>
            </w:r>
            <w:r>
              <w:rPr>
                <w:rFonts w:ascii="Times New Roman" w:eastAsia="Times New Roman" w:hAnsi="Times New Roman"/>
                <w:sz w:val="20"/>
                <w:lang w:val="ru-RU"/>
              </w:rPr>
              <w:t>4</w:t>
            </w:r>
          </w:p>
        </w:tc>
        <w:tc>
          <w:tcPr>
            <w:tcW w:w="2694" w:type="dxa"/>
            <w:tcBorders>
              <w:top w:val="single" w:sz="8" w:space="0" w:color="000000"/>
              <w:left w:val="single" w:sz="8" w:space="0" w:color="000000"/>
              <w:bottom w:val="single" w:sz="8" w:space="0" w:color="000000"/>
              <w:right w:val="single" w:sz="8" w:space="0" w:color="000000"/>
            </w:tcBorders>
          </w:tcPr>
          <w:p w14:paraId="1B062674" w14:textId="0E21382E" w:rsidR="00A3136D" w:rsidRDefault="00A3136D" w:rsidP="00A3136D">
            <w:r>
              <w:rPr>
                <w:rFonts w:ascii="Arial" w:hAnsi="Arial" w:cs="Arial"/>
                <w:sz w:val="20"/>
                <w:szCs w:val="20"/>
                <w:shd w:val="clear" w:color="auto" w:fill="FFFFFF"/>
              </w:rPr>
              <w:t>G/TBT/N/IDN/73/Add.3</w:t>
            </w:r>
          </w:p>
        </w:tc>
        <w:tc>
          <w:tcPr>
            <w:tcW w:w="5670" w:type="dxa"/>
            <w:tcBorders>
              <w:top w:val="single" w:sz="8" w:space="0" w:color="000000"/>
              <w:left w:val="single" w:sz="8" w:space="0" w:color="000000"/>
              <w:bottom w:val="single" w:sz="8" w:space="0" w:color="000000"/>
              <w:right w:val="single" w:sz="8" w:space="0" w:color="000000"/>
            </w:tcBorders>
          </w:tcPr>
          <w:p w14:paraId="0050E114" w14:textId="77777777" w:rsidR="00A3136D" w:rsidRDefault="00A3136D" w:rsidP="00A3136D">
            <w:pPr>
              <w:spacing w:line="240" w:lineRule="auto"/>
              <w:rPr>
                <w:lang w:val="ru-RU"/>
              </w:rPr>
            </w:pPr>
            <w:r w:rsidRPr="00A3136D">
              <w:rPr>
                <w:lang w:val="ru-RU"/>
              </w:rPr>
              <w:t xml:space="preserve">Проект постановления Министра промышленности об обязательном внедрении Национального стандарта Индонезии для </w:t>
            </w:r>
            <w:proofErr w:type="spellStart"/>
            <w:r w:rsidRPr="00A3136D">
              <w:rPr>
                <w:lang w:val="ru-RU"/>
              </w:rPr>
              <w:t>триполифосфата</w:t>
            </w:r>
            <w:proofErr w:type="spellEnd"/>
            <w:r w:rsidRPr="00A3136D">
              <w:rPr>
                <w:lang w:val="ru-RU"/>
              </w:rPr>
              <w:t xml:space="preserve"> натрия.</w:t>
            </w:r>
          </w:p>
          <w:p w14:paraId="61604857" w14:textId="77777777" w:rsidR="00A3136D" w:rsidRDefault="00A3136D" w:rsidP="00A3136D">
            <w:pPr>
              <w:spacing w:line="240" w:lineRule="auto"/>
              <w:rPr>
                <w:lang w:val="ru-RU"/>
              </w:rPr>
            </w:pPr>
            <w:r w:rsidRPr="00A3136D">
              <w:rPr>
                <w:lang w:val="ru-RU"/>
              </w:rPr>
              <w:t>[X]Текст окончательной меры доступен по адресу:1:</w:t>
            </w:r>
          </w:p>
          <w:p w14:paraId="5CC4DA6B" w14:textId="77777777" w:rsidR="00A3136D" w:rsidRDefault="00831550" w:rsidP="00A3136D">
            <w:pPr>
              <w:spacing w:line="240" w:lineRule="auto"/>
              <w:rPr>
                <w:lang w:val="ru-RU"/>
              </w:rPr>
            </w:pPr>
            <w:hyperlink r:id="rId52" w:history="1">
              <w:r w:rsidR="00A3136D" w:rsidRPr="009F14D4">
                <w:rPr>
                  <w:rStyle w:val="aff9"/>
                  <w:lang w:val="ru-RU"/>
                </w:rPr>
                <w:t>https://members.wto.org/crnattachments/2026/TBT/IDN/final_measure/26_04129_00_x.pdf</w:t>
              </w:r>
            </w:hyperlink>
            <w:r w:rsidR="00A3136D">
              <w:rPr>
                <w:lang w:val="ru-RU"/>
              </w:rPr>
              <w:t xml:space="preserve"> </w:t>
            </w:r>
          </w:p>
          <w:p w14:paraId="4B5CDA1F" w14:textId="1FCD5847" w:rsidR="00E9771B" w:rsidRDefault="00A3136D" w:rsidP="00E9771B">
            <w:pPr>
              <w:spacing w:line="240" w:lineRule="auto"/>
              <w:rPr>
                <w:lang w:val="ru-RU"/>
              </w:rPr>
            </w:pPr>
            <w:r w:rsidRPr="00A3136D">
              <w:rPr>
                <w:lang w:val="ru-RU"/>
              </w:rPr>
              <w:t>[X] Нотифицированная мера отозвана или отменена — дата: 5 июня 2026 г.</w:t>
            </w:r>
          </w:p>
          <w:p w14:paraId="55FDF8AC" w14:textId="669DB605" w:rsidR="00A3136D" w:rsidRPr="00E9771B" w:rsidRDefault="00A3136D" w:rsidP="00E9771B">
            <w:pPr>
              <w:spacing w:line="240" w:lineRule="auto"/>
              <w:rPr>
                <w:rFonts w:ascii="Arial" w:eastAsia="Times New Roman" w:hAnsi="Arial" w:cs="Arial"/>
                <w:sz w:val="24"/>
                <w:szCs w:val="24"/>
                <w:lang w:val="ru-RU" w:eastAsia="ru-RU"/>
              </w:rPr>
            </w:pPr>
            <w:r w:rsidRPr="00E9771B">
              <w:rPr>
                <w:lang w:val="ru-RU"/>
              </w:rPr>
              <w:t xml:space="preserve">Постановление Министерства промышленности № 10 от 2026 года отменяет Постановление Министра промышленности № 25 от 2024 года об обязательном внедрении Национального стандарта Индонезии (SNI) для </w:t>
            </w:r>
            <w:proofErr w:type="spellStart"/>
            <w:r w:rsidRPr="00E9771B">
              <w:rPr>
                <w:lang w:val="ru-RU"/>
              </w:rPr>
              <w:t>триполифосфата</w:t>
            </w:r>
            <w:proofErr w:type="spellEnd"/>
            <w:r w:rsidRPr="00E9771B">
              <w:rPr>
                <w:lang w:val="ru-RU"/>
              </w:rPr>
              <w:t xml:space="preserve"> натрия технического сорта.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0B39B1BC" w14:textId="7DF4EEED" w:rsidR="00A3136D" w:rsidRPr="00A3136D" w:rsidRDefault="00E9771B" w:rsidP="00A3136D">
            <w:pPr>
              <w:rPr>
                <w:lang w:val="ru-RU"/>
              </w:rPr>
            </w:pPr>
            <w:r>
              <w:rPr>
                <w:lang w:val="ru-RU"/>
              </w:rPr>
              <w:t>-</w:t>
            </w:r>
          </w:p>
        </w:tc>
      </w:tr>
      <w:tr w:rsidR="00A3136D" w:rsidRPr="0037417A" w14:paraId="42366AC2" w14:textId="77777777" w:rsidTr="008C3DB9">
        <w:trPr>
          <w:gridAfter w:val="1"/>
          <w:wAfter w:w="4365" w:type="dxa"/>
        </w:trPr>
        <w:tc>
          <w:tcPr>
            <w:tcW w:w="788" w:type="dxa"/>
            <w:vMerge/>
          </w:tcPr>
          <w:p w14:paraId="7FF426A9" w14:textId="77777777" w:rsidR="00A3136D" w:rsidRPr="00A3136D" w:rsidRDefault="00A3136D" w:rsidP="00A3136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47C1B60" w14:textId="642B4686" w:rsidR="00A3136D" w:rsidRDefault="00A3136D" w:rsidP="00A3136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83326FD" w14:textId="70E71884" w:rsidR="00A3136D" w:rsidRPr="00E9771B" w:rsidRDefault="00E9771B" w:rsidP="00A3136D">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1D6B8E15" w14:textId="77777777" w:rsidR="00A3136D" w:rsidRPr="00A3136D" w:rsidRDefault="00A3136D" w:rsidP="00A3136D"/>
        </w:tc>
      </w:tr>
      <w:tr w:rsidR="00A3136D" w:rsidRPr="004543CB" w14:paraId="1B8D3C2C" w14:textId="77777777" w:rsidTr="008C3DB9">
        <w:trPr>
          <w:gridAfter w:val="1"/>
          <w:wAfter w:w="4365" w:type="dxa"/>
        </w:trPr>
        <w:tc>
          <w:tcPr>
            <w:tcW w:w="788" w:type="dxa"/>
            <w:vMerge/>
          </w:tcPr>
          <w:p w14:paraId="3CAA77FB" w14:textId="77777777" w:rsidR="00A3136D" w:rsidRPr="00A3136D" w:rsidRDefault="00A3136D" w:rsidP="00A3136D"/>
        </w:tc>
        <w:tc>
          <w:tcPr>
            <w:tcW w:w="2694" w:type="dxa"/>
            <w:tcBorders>
              <w:top w:val="single" w:sz="8" w:space="0" w:color="000000"/>
              <w:left w:val="single" w:sz="8" w:space="0" w:color="000000"/>
              <w:bottom w:val="single" w:sz="8" w:space="0" w:color="000000"/>
              <w:right w:val="single" w:sz="8" w:space="0" w:color="000000"/>
            </w:tcBorders>
          </w:tcPr>
          <w:p w14:paraId="72C9BA69" w14:textId="33E937F2" w:rsidR="00A3136D" w:rsidRPr="008B111A" w:rsidRDefault="00A3136D" w:rsidP="00A3136D">
            <w:pPr>
              <w:rPr>
                <w:lang w:val="kk-KZ"/>
              </w:rPr>
            </w:pPr>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4001535E" w14:textId="6CA480FA" w:rsidR="00A3136D" w:rsidRPr="00E9771B" w:rsidRDefault="00E9771B" w:rsidP="00A3136D">
            <w:pPr>
              <w:pStyle w:val="aff8"/>
            </w:pPr>
            <w:r>
              <w:t>-</w:t>
            </w:r>
          </w:p>
        </w:tc>
        <w:tc>
          <w:tcPr>
            <w:tcW w:w="4110" w:type="dxa"/>
            <w:vMerge/>
          </w:tcPr>
          <w:p w14:paraId="0DE8157E" w14:textId="77777777" w:rsidR="00A3136D" w:rsidRPr="00A3136D" w:rsidRDefault="00A3136D" w:rsidP="00A3136D"/>
        </w:tc>
      </w:tr>
      <w:tr w:rsidR="00A3136D" w:rsidRPr="00E9771B" w14:paraId="09FFB3D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44A1CB5" w14:textId="3DF8E16B" w:rsidR="00A3136D" w:rsidRPr="00282229" w:rsidRDefault="00A3136D" w:rsidP="00A3136D">
            <w:pPr>
              <w:rPr>
                <w:lang w:val="ru-RU"/>
              </w:rPr>
            </w:pPr>
            <w:r>
              <w:rPr>
                <w:rFonts w:ascii="Times New Roman" w:eastAsia="Times New Roman" w:hAnsi="Times New Roman"/>
                <w:sz w:val="20"/>
              </w:rPr>
              <w:t>3</w:t>
            </w:r>
            <w:r>
              <w:rPr>
                <w:rFonts w:ascii="Times New Roman" w:eastAsia="Times New Roman" w:hAnsi="Times New Roman"/>
                <w:sz w:val="20"/>
                <w:lang w:val="ru-RU"/>
              </w:rPr>
              <w:t>5</w:t>
            </w:r>
          </w:p>
        </w:tc>
        <w:tc>
          <w:tcPr>
            <w:tcW w:w="2694" w:type="dxa"/>
            <w:tcBorders>
              <w:top w:val="single" w:sz="8" w:space="0" w:color="000000"/>
              <w:left w:val="single" w:sz="8" w:space="0" w:color="000000"/>
              <w:bottom w:val="single" w:sz="8" w:space="0" w:color="000000"/>
              <w:right w:val="single" w:sz="8" w:space="0" w:color="000000"/>
            </w:tcBorders>
          </w:tcPr>
          <w:p w14:paraId="7A3C127C" w14:textId="5E64E535" w:rsidR="00A3136D" w:rsidRPr="00E9771B" w:rsidRDefault="00E9771B" w:rsidP="00A3136D">
            <w:pPr>
              <w:rPr>
                <w:rStyle w:val="af6"/>
                <w:rFonts w:ascii="Times New Roman" w:eastAsia="Times New Roman" w:hAnsi="Times New Roman" w:cs="Times New Roman"/>
                <w:b w:val="0"/>
                <w:bCs w:val="0"/>
                <w:sz w:val="24"/>
                <w:szCs w:val="24"/>
                <w:lang w:eastAsia="ru-RU"/>
              </w:rPr>
            </w:pPr>
            <w:r>
              <w:rPr>
                <w:rFonts w:ascii="Arial" w:hAnsi="Arial" w:cs="Arial"/>
                <w:sz w:val="20"/>
                <w:szCs w:val="20"/>
                <w:shd w:val="clear" w:color="auto" w:fill="FFFFFF"/>
              </w:rPr>
              <w:t>G/TBT/N/IDN/52/Add.2</w:t>
            </w:r>
          </w:p>
        </w:tc>
        <w:tc>
          <w:tcPr>
            <w:tcW w:w="5670" w:type="dxa"/>
            <w:tcBorders>
              <w:top w:val="single" w:sz="8" w:space="0" w:color="000000"/>
              <w:left w:val="single" w:sz="8" w:space="0" w:color="000000"/>
              <w:bottom w:val="single" w:sz="8" w:space="0" w:color="000000"/>
              <w:right w:val="single" w:sz="8" w:space="0" w:color="000000"/>
            </w:tcBorders>
          </w:tcPr>
          <w:p w14:paraId="20F18D45" w14:textId="77777777" w:rsidR="00A3136D" w:rsidRDefault="00E9771B" w:rsidP="00A3136D">
            <w:pPr>
              <w:spacing w:before="100" w:beforeAutospacing="1" w:after="100" w:afterAutospacing="1" w:line="240" w:lineRule="auto"/>
              <w:rPr>
                <w:lang w:val="ru-RU"/>
              </w:rPr>
            </w:pPr>
            <w:r w:rsidRPr="00E9771B">
              <w:rPr>
                <w:lang w:val="ru-RU"/>
              </w:rPr>
              <w:t>Постановление Министра промышленности об обязательном внедрении Национального стандарта Индонезии для стальных стержней общего назначения (</w:t>
            </w:r>
            <w:proofErr w:type="spellStart"/>
            <w:r>
              <w:t>BjKU</w:t>
            </w:r>
            <w:proofErr w:type="spellEnd"/>
            <w:r w:rsidRPr="00E9771B">
              <w:rPr>
                <w:lang w:val="ru-RU"/>
              </w:rPr>
              <w:t>) (</w:t>
            </w:r>
            <w:r>
              <w:t>SNI</w:t>
            </w:r>
            <w:r w:rsidRPr="00E9771B">
              <w:rPr>
                <w:lang w:val="ru-RU"/>
              </w:rPr>
              <w:t xml:space="preserve"> 7614:2010).</w:t>
            </w:r>
          </w:p>
          <w:p w14:paraId="64C0DF1A" w14:textId="77777777" w:rsidR="00E9771B" w:rsidRDefault="00E9771B" w:rsidP="00A3136D">
            <w:pPr>
              <w:spacing w:before="100" w:beforeAutospacing="1" w:after="100" w:afterAutospacing="1" w:line="240" w:lineRule="auto"/>
              <w:rPr>
                <w:lang w:val="ru-RU"/>
              </w:rPr>
            </w:pPr>
            <w:r w:rsidRPr="00E9771B">
              <w:rPr>
                <w:lang w:val="ru-RU"/>
              </w:rPr>
              <w:t>[X]Текст окончательной меры доступен по адресу:1:</w:t>
            </w:r>
          </w:p>
          <w:p w14:paraId="69BEEEB2" w14:textId="77777777" w:rsidR="00E9771B" w:rsidRDefault="00831550" w:rsidP="00A3136D">
            <w:pPr>
              <w:spacing w:before="100" w:beforeAutospacing="1" w:after="100" w:afterAutospacing="1" w:line="240" w:lineRule="auto"/>
              <w:rPr>
                <w:rFonts w:ascii="Times New Roman" w:eastAsia="Times New Roman" w:hAnsi="Times New Roman"/>
                <w:sz w:val="24"/>
                <w:szCs w:val="24"/>
                <w:lang w:val="ru-RU"/>
              </w:rPr>
            </w:pPr>
            <w:hyperlink r:id="rId53" w:history="1">
              <w:r w:rsidR="00E9771B" w:rsidRPr="00E9771B">
                <w:rPr>
                  <w:rStyle w:val="aff9"/>
                  <w:rFonts w:ascii="Times New Roman" w:eastAsia="Times New Roman" w:hAnsi="Times New Roman"/>
                  <w:sz w:val="24"/>
                  <w:szCs w:val="24"/>
                  <w:lang w:val="ru-RU"/>
                </w:rPr>
                <w:t>https://members.wto.org/crnattachments/2026/TBT/IDN/final_measure/26_04128_00_x.pdf</w:t>
              </w:r>
            </w:hyperlink>
            <w:r w:rsidR="00E9771B" w:rsidRPr="00E9771B">
              <w:rPr>
                <w:rFonts w:ascii="Times New Roman" w:eastAsia="Times New Roman" w:hAnsi="Times New Roman"/>
                <w:sz w:val="24"/>
                <w:szCs w:val="24"/>
                <w:lang w:val="ru-RU"/>
              </w:rPr>
              <w:t xml:space="preserve"> </w:t>
            </w:r>
          </w:p>
          <w:p w14:paraId="014CF106" w14:textId="77777777" w:rsidR="00E9771B" w:rsidRDefault="00E9771B" w:rsidP="00A3136D">
            <w:pPr>
              <w:spacing w:before="100" w:beforeAutospacing="1" w:after="100" w:afterAutospacing="1" w:line="240" w:lineRule="auto"/>
              <w:rPr>
                <w:lang w:val="ru-RU"/>
              </w:rPr>
            </w:pPr>
            <w:r w:rsidRPr="00E9771B">
              <w:rPr>
                <w:lang w:val="ru-RU"/>
              </w:rPr>
              <w:t>[X] Нотифицированная мера отозвана или отменена — дата: 5 июня 2026 г.</w:t>
            </w:r>
          </w:p>
          <w:p w14:paraId="6D9E0ADE" w14:textId="10C02919" w:rsidR="00E9771B" w:rsidRPr="00E9771B" w:rsidRDefault="00E9771B" w:rsidP="00A3136D">
            <w:pPr>
              <w:spacing w:before="100" w:beforeAutospacing="1" w:after="100" w:afterAutospacing="1" w:line="240" w:lineRule="auto"/>
              <w:rPr>
                <w:rFonts w:ascii="Times New Roman" w:eastAsia="Times New Roman" w:hAnsi="Times New Roman"/>
                <w:sz w:val="24"/>
                <w:szCs w:val="24"/>
                <w:lang w:val="ru-RU"/>
              </w:rPr>
            </w:pPr>
            <w:r w:rsidRPr="00E9771B">
              <w:rPr>
                <w:lang w:val="ru-RU"/>
              </w:rPr>
              <w:t>Постановление Министерства промышленности № 11 от 2026 года отменяет Постановление Министра промышленности № 35/</w:t>
            </w:r>
            <w:r>
              <w:t>M</w:t>
            </w:r>
            <w:r w:rsidRPr="00E9771B">
              <w:rPr>
                <w:lang w:val="ru-RU"/>
              </w:rPr>
              <w:t>-</w:t>
            </w:r>
            <w:r>
              <w:t>IND</w:t>
            </w:r>
            <w:r w:rsidRPr="00E9771B">
              <w:rPr>
                <w:lang w:val="ru-RU"/>
              </w:rPr>
              <w:t>/</w:t>
            </w:r>
            <w:r>
              <w:t>PER</w:t>
            </w:r>
            <w:r w:rsidRPr="00E9771B">
              <w:rPr>
                <w:lang w:val="ru-RU"/>
              </w:rPr>
              <w:t>/5/2014 об обязательном внедрении Национального стандарта Индонезии (</w:t>
            </w:r>
            <w:r>
              <w:t>SNI</w:t>
            </w:r>
            <w:r w:rsidRPr="00E9771B">
              <w:rPr>
                <w:lang w:val="ru-RU"/>
              </w:rPr>
              <w:t>) для стальных стержней общего назначения (</w:t>
            </w:r>
            <w:proofErr w:type="spellStart"/>
            <w:r>
              <w:t>BjKU</w:t>
            </w:r>
            <w:proofErr w:type="spellEnd"/>
            <w:r w:rsidRPr="00E9771B">
              <w:rPr>
                <w:lang w:val="ru-RU"/>
              </w:rPr>
              <w:t>), поскольку соответствующие требования были объединены в Постановление Министра промышленности № 55 от 2024 года об обязательном внедрении Национального стандарта Индонезии (</w:t>
            </w:r>
            <w:r>
              <w:t>SNI</w:t>
            </w:r>
            <w:r w:rsidRPr="00E9771B">
              <w:rPr>
                <w:lang w:val="ru-RU"/>
              </w:rPr>
              <w:t xml:space="preserve">) для арматурной стали для бетона, о котором ранее было нотифицировано ВТО под номером </w:t>
            </w:r>
            <w:r>
              <w:t>G</w:t>
            </w:r>
            <w:r w:rsidRPr="00E9771B">
              <w:rPr>
                <w:lang w:val="ru-RU"/>
              </w:rPr>
              <w:t>/</w:t>
            </w:r>
            <w:r>
              <w:t>TBT</w:t>
            </w:r>
            <w:r w:rsidRPr="00E9771B">
              <w:rPr>
                <w:lang w:val="ru-RU"/>
              </w:rPr>
              <w:t>/</w:t>
            </w:r>
            <w:r>
              <w:t>N</w:t>
            </w:r>
            <w:r w:rsidRPr="00E9771B">
              <w:rPr>
                <w:lang w:val="ru-RU"/>
              </w:rPr>
              <w:t>/</w:t>
            </w:r>
            <w:r>
              <w:t>IDN</w:t>
            </w:r>
            <w:r w:rsidRPr="00E9771B">
              <w:rPr>
                <w:lang w:val="ru-RU"/>
              </w:rPr>
              <w:t>/16/</w:t>
            </w:r>
            <w:r>
              <w:t>Add</w:t>
            </w:r>
            <w:r w:rsidRPr="00E9771B">
              <w:rPr>
                <w:lang w:val="ru-RU"/>
              </w:rPr>
              <w:t>.3.</w:t>
            </w:r>
          </w:p>
        </w:tc>
        <w:tc>
          <w:tcPr>
            <w:tcW w:w="4110" w:type="dxa"/>
            <w:vMerge w:val="restart"/>
            <w:tcBorders>
              <w:top w:val="single" w:sz="8" w:space="0" w:color="000000"/>
              <w:left w:val="single" w:sz="8" w:space="0" w:color="000000"/>
              <w:bottom w:val="single" w:sz="8" w:space="0" w:color="000000"/>
              <w:right w:val="single" w:sz="8" w:space="0" w:color="000000"/>
            </w:tcBorders>
          </w:tcPr>
          <w:p w14:paraId="6313CF2C" w14:textId="08AB169B" w:rsidR="00A3136D" w:rsidRPr="00E9771B" w:rsidRDefault="00E9771B" w:rsidP="00A3136D">
            <w:pPr>
              <w:rPr>
                <w:lang w:val="ru-RU"/>
              </w:rPr>
            </w:pPr>
            <w:r>
              <w:rPr>
                <w:lang w:val="ru-RU"/>
              </w:rPr>
              <w:t>-</w:t>
            </w:r>
          </w:p>
        </w:tc>
      </w:tr>
      <w:tr w:rsidR="00E9771B" w:rsidRPr="004543CB" w14:paraId="0660C5A3" w14:textId="77777777" w:rsidTr="008C3DB9">
        <w:trPr>
          <w:gridAfter w:val="1"/>
          <w:wAfter w:w="4365" w:type="dxa"/>
        </w:trPr>
        <w:tc>
          <w:tcPr>
            <w:tcW w:w="788" w:type="dxa"/>
            <w:vMerge/>
          </w:tcPr>
          <w:p w14:paraId="31A1EA76" w14:textId="77777777" w:rsidR="00E9771B" w:rsidRPr="00E9771B" w:rsidRDefault="00E9771B" w:rsidP="00E9771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BAC77AD" w14:textId="51506A58" w:rsidR="00E9771B" w:rsidRPr="00E9771B" w:rsidRDefault="00E9771B" w:rsidP="00E9771B">
            <w:pPr>
              <w:rPr>
                <w:rStyle w:val="af6"/>
                <w:rFonts w:ascii="Times New Roman" w:eastAsia="Times New Roman" w:hAnsi="Times New Roman" w:cs="Times New Roman"/>
                <w:b w:val="0"/>
                <w:bCs w:val="0"/>
                <w:sz w:val="24"/>
                <w:szCs w:val="24"/>
                <w:lang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277F447" w14:textId="0133CB5D" w:rsidR="00E9771B" w:rsidRPr="00E9771B" w:rsidRDefault="00E9771B" w:rsidP="00E9771B">
            <w:pPr>
              <w:rPr>
                <w:b/>
                <w:bCs/>
                <w:lang w:val="ru-RU"/>
              </w:rPr>
            </w:pPr>
            <w:r>
              <w:rPr>
                <w:b/>
                <w:bCs/>
                <w:lang w:val="ru-RU"/>
              </w:rPr>
              <w:t>-</w:t>
            </w:r>
          </w:p>
        </w:tc>
        <w:tc>
          <w:tcPr>
            <w:tcW w:w="4110" w:type="dxa"/>
            <w:vMerge/>
          </w:tcPr>
          <w:p w14:paraId="1EE305C3" w14:textId="77777777" w:rsidR="00E9771B" w:rsidRPr="00E9771B" w:rsidRDefault="00E9771B" w:rsidP="00E9771B"/>
        </w:tc>
      </w:tr>
      <w:tr w:rsidR="00E9771B" w:rsidRPr="004543CB" w14:paraId="7257B79B" w14:textId="77777777" w:rsidTr="008C3DB9">
        <w:trPr>
          <w:gridAfter w:val="1"/>
          <w:wAfter w:w="4365" w:type="dxa"/>
        </w:trPr>
        <w:tc>
          <w:tcPr>
            <w:tcW w:w="788" w:type="dxa"/>
            <w:vMerge/>
          </w:tcPr>
          <w:p w14:paraId="498AAFBE" w14:textId="77777777" w:rsidR="00E9771B" w:rsidRPr="00E9771B" w:rsidRDefault="00E9771B" w:rsidP="00E9771B"/>
        </w:tc>
        <w:tc>
          <w:tcPr>
            <w:tcW w:w="2694" w:type="dxa"/>
            <w:tcBorders>
              <w:top w:val="single" w:sz="8" w:space="0" w:color="000000"/>
              <w:left w:val="single" w:sz="8" w:space="0" w:color="000000"/>
              <w:bottom w:val="single" w:sz="8" w:space="0" w:color="000000"/>
              <w:right w:val="single" w:sz="8" w:space="0" w:color="000000"/>
            </w:tcBorders>
          </w:tcPr>
          <w:p w14:paraId="6884E855" w14:textId="150C82E5" w:rsidR="00E9771B" w:rsidRPr="00E9771B" w:rsidRDefault="00E9771B" w:rsidP="00E9771B">
            <w:pPr>
              <w:rPr>
                <w:rStyle w:val="af6"/>
                <w:rFonts w:ascii="Times New Roman" w:eastAsia="Times New Roman" w:hAnsi="Times New Roman" w:cs="Times New Roman"/>
                <w:b w:val="0"/>
                <w:bCs w:val="0"/>
                <w:sz w:val="24"/>
                <w:szCs w:val="24"/>
                <w:lang w:eastAsia="ru-RU"/>
              </w:rPr>
            </w:pPr>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4DD1FCB0" w14:textId="3B0D4F61" w:rsidR="00E9771B" w:rsidRPr="00E9771B" w:rsidRDefault="00E9771B" w:rsidP="00E9771B">
            <w:pPr>
              <w:spacing w:before="100" w:beforeAutospacing="1" w:after="100" w:afterAutospacing="1" w:line="240" w:lineRule="auto"/>
              <w:rPr>
                <w:rStyle w:val="af6"/>
                <w:rFonts w:cs="Times New Roman"/>
                <w:b w:val="0"/>
                <w:bCs w:val="0"/>
                <w:sz w:val="24"/>
                <w:szCs w:val="24"/>
                <w:lang w:val="ru-RU" w:eastAsia="ru-RU"/>
              </w:rPr>
            </w:pPr>
            <w:r>
              <w:rPr>
                <w:rStyle w:val="af6"/>
                <w:rFonts w:cs="Times New Roman"/>
                <w:b w:val="0"/>
                <w:bCs w:val="0"/>
                <w:sz w:val="24"/>
                <w:szCs w:val="24"/>
                <w:lang w:val="ru-RU" w:eastAsia="ru-RU"/>
              </w:rPr>
              <w:t>-</w:t>
            </w:r>
          </w:p>
        </w:tc>
        <w:tc>
          <w:tcPr>
            <w:tcW w:w="4110" w:type="dxa"/>
            <w:vMerge/>
          </w:tcPr>
          <w:p w14:paraId="0BD7D6CA" w14:textId="77777777" w:rsidR="00E9771B" w:rsidRPr="00E9771B" w:rsidRDefault="00E9771B" w:rsidP="00E9771B"/>
        </w:tc>
      </w:tr>
      <w:tr w:rsidR="00E9771B" w:rsidRPr="00E9771B" w14:paraId="1C606BB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A2BA64D" w14:textId="0305A2D0" w:rsidR="00E9771B" w:rsidRPr="00282229" w:rsidRDefault="00E9771B" w:rsidP="00E9771B">
            <w:pPr>
              <w:rPr>
                <w:lang w:val="ru-RU"/>
              </w:rPr>
            </w:pPr>
            <w:r>
              <w:rPr>
                <w:rFonts w:ascii="Times New Roman" w:eastAsia="Times New Roman" w:hAnsi="Times New Roman"/>
                <w:sz w:val="20"/>
              </w:rPr>
              <w:t>3</w:t>
            </w:r>
            <w:r>
              <w:rPr>
                <w:rFonts w:ascii="Times New Roman" w:eastAsia="Times New Roman" w:hAnsi="Times New Roman"/>
                <w:sz w:val="20"/>
                <w:lang w:val="ru-RU"/>
              </w:rPr>
              <w:t>6</w:t>
            </w:r>
          </w:p>
        </w:tc>
        <w:tc>
          <w:tcPr>
            <w:tcW w:w="2694" w:type="dxa"/>
            <w:tcBorders>
              <w:top w:val="single" w:sz="8" w:space="0" w:color="000000"/>
              <w:left w:val="single" w:sz="8" w:space="0" w:color="000000"/>
              <w:bottom w:val="single" w:sz="8" w:space="0" w:color="000000"/>
              <w:right w:val="single" w:sz="8" w:space="0" w:color="000000"/>
            </w:tcBorders>
          </w:tcPr>
          <w:p w14:paraId="6797AE83" w14:textId="369DBB24" w:rsidR="00E9771B" w:rsidRDefault="00E9771B" w:rsidP="00E9771B">
            <w:r>
              <w:rPr>
                <w:rFonts w:ascii="Arial" w:hAnsi="Arial" w:cs="Arial"/>
                <w:sz w:val="20"/>
                <w:szCs w:val="20"/>
                <w:shd w:val="clear" w:color="auto" w:fill="FFFFFF"/>
              </w:rPr>
              <w:t>G/TBT/N/IDN/22/Add.2</w:t>
            </w:r>
          </w:p>
        </w:tc>
        <w:tc>
          <w:tcPr>
            <w:tcW w:w="5670" w:type="dxa"/>
            <w:tcBorders>
              <w:top w:val="single" w:sz="8" w:space="0" w:color="000000"/>
              <w:left w:val="single" w:sz="8" w:space="0" w:color="000000"/>
              <w:bottom w:val="single" w:sz="8" w:space="0" w:color="000000"/>
              <w:right w:val="single" w:sz="8" w:space="0" w:color="000000"/>
            </w:tcBorders>
          </w:tcPr>
          <w:p w14:paraId="2AAEB4BC" w14:textId="77777777" w:rsidR="00E9771B" w:rsidRDefault="00E9771B" w:rsidP="00E9771B">
            <w:pPr>
              <w:spacing w:before="100" w:beforeAutospacing="1" w:after="100" w:afterAutospacing="1" w:line="240" w:lineRule="auto"/>
              <w:rPr>
                <w:lang w:val="ru-RU"/>
              </w:rPr>
            </w:pPr>
            <w:r w:rsidRPr="00E9771B">
              <w:rPr>
                <w:lang w:val="ru-RU"/>
              </w:rPr>
              <w:t>Постановление Министра промышленности № 83/M-IND/PER/11/2008 об обязательном внедрении Национального стандарта Индонезии для рафинированного сахара.</w:t>
            </w:r>
          </w:p>
          <w:p w14:paraId="50673E66" w14:textId="77777777" w:rsidR="00E9771B" w:rsidRPr="00E9771B" w:rsidRDefault="00E9771B" w:rsidP="00E9771B">
            <w:pPr>
              <w:spacing w:line="240" w:lineRule="auto"/>
              <w:rPr>
                <w:lang w:val="ru-RU"/>
              </w:rPr>
            </w:pPr>
            <w:r w:rsidRPr="00E9771B">
              <w:rPr>
                <w:lang w:val="ru-RU"/>
              </w:rPr>
              <w:t>[X] Содержание или сфера действия уведомленной меры изменены; текст доступен по ссылке: kemenperin.go.id. Регламент Министерства промышленности № 4 от 2026 года касается изменений в Регламент Министра промышленности № 2 от 2025 года об обязательном внедрении Индонезийского национального стандарта (SNI) для рафинированного сахара. Подробную информацию можно найти на сайте Министерства промышленности Индонезии.</w:t>
            </w:r>
          </w:p>
          <w:p w14:paraId="5A8595B5" w14:textId="77777777" w:rsidR="00E9771B" w:rsidRDefault="00831550" w:rsidP="00E9771B">
            <w:pPr>
              <w:spacing w:before="100" w:beforeAutospacing="1" w:after="100" w:afterAutospacing="1" w:line="240" w:lineRule="auto"/>
              <w:rPr>
                <w:lang w:val="ru-RU"/>
              </w:rPr>
            </w:pPr>
            <w:hyperlink r:id="rId54" w:history="1">
              <w:r w:rsidR="00E9771B" w:rsidRPr="009F14D4">
                <w:rPr>
                  <w:rStyle w:val="aff9"/>
                  <w:lang w:val="ru-RU"/>
                </w:rPr>
                <w:t>https://members.wto.org/crnattachments/2026/TBT/IDN/modification/26_04131_00_x.pdf</w:t>
              </w:r>
            </w:hyperlink>
            <w:r w:rsidR="00E9771B">
              <w:rPr>
                <w:lang w:val="ru-RU"/>
              </w:rPr>
              <w:t xml:space="preserve"> </w:t>
            </w:r>
          </w:p>
          <w:p w14:paraId="410ECFED" w14:textId="42670255" w:rsidR="00E9771B" w:rsidRPr="00E9771B" w:rsidRDefault="00E9771B" w:rsidP="00E9771B">
            <w:pPr>
              <w:spacing w:line="240" w:lineRule="auto"/>
              <w:rPr>
                <w:rFonts w:ascii="Arial" w:eastAsia="Times New Roman" w:hAnsi="Arial" w:cs="Arial"/>
                <w:sz w:val="24"/>
                <w:szCs w:val="24"/>
                <w:lang w:val="ru-RU" w:eastAsia="ru-RU"/>
              </w:rPr>
            </w:pPr>
            <w:r w:rsidRPr="00E9771B">
              <w:rPr>
                <w:lang w:val="ru-RU"/>
              </w:rPr>
              <w:t>Регламент Министерства промышленности № 4 от 2026 года вносит изменения в Регламент Министра промышленности № 2 от 2025 года об обязательном внедрении Национального стандарта Индонезии (SNI) для рафинированного сахарного песка путем введения Схемы сертификации 1b для импортируемого рафинированного сахарного песка.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704B85FF" w14:textId="0C4A67AA" w:rsidR="00E9771B" w:rsidRPr="00E9771B" w:rsidRDefault="00E9771B" w:rsidP="00E9771B">
            <w:pPr>
              <w:rPr>
                <w:lang w:val="ru-RU"/>
              </w:rPr>
            </w:pPr>
            <w:r>
              <w:rPr>
                <w:lang w:val="ru-RU"/>
              </w:rPr>
              <w:t>-</w:t>
            </w:r>
          </w:p>
        </w:tc>
      </w:tr>
      <w:tr w:rsidR="00E9771B" w14:paraId="63D19921" w14:textId="77777777" w:rsidTr="008C3DB9">
        <w:trPr>
          <w:gridAfter w:val="1"/>
          <w:wAfter w:w="4365" w:type="dxa"/>
        </w:trPr>
        <w:tc>
          <w:tcPr>
            <w:tcW w:w="788" w:type="dxa"/>
            <w:vMerge/>
          </w:tcPr>
          <w:p w14:paraId="3A122546" w14:textId="77777777" w:rsidR="00E9771B" w:rsidRPr="00E9771B" w:rsidRDefault="00E9771B" w:rsidP="00E9771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52CD2AF" w14:textId="6DDE34E2" w:rsidR="00E9771B" w:rsidRDefault="00E9771B" w:rsidP="00E9771B">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39B5EC4" w14:textId="64873D12" w:rsidR="00E9771B" w:rsidRPr="00827917" w:rsidRDefault="00E9771B" w:rsidP="00E9771B">
            <w:pPr>
              <w:rPr>
                <w:lang w:val="kk-KZ"/>
              </w:rPr>
            </w:pPr>
            <w:r>
              <w:rPr>
                <w:lang w:val="kk-KZ"/>
              </w:rPr>
              <w:t>-</w:t>
            </w:r>
          </w:p>
        </w:tc>
        <w:tc>
          <w:tcPr>
            <w:tcW w:w="4110" w:type="dxa"/>
            <w:vMerge/>
          </w:tcPr>
          <w:p w14:paraId="7A8F3AD9" w14:textId="77777777" w:rsidR="00E9771B" w:rsidRDefault="00E9771B" w:rsidP="00E9771B"/>
        </w:tc>
      </w:tr>
      <w:tr w:rsidR="00E9771B" w:rsidRPr="004543CB" w14:paraId="70CA60DD" w14:textId="77777777" w:rsidTr="008C3DB9">
        <w:trPr>
          <w:gridAfter w:val="1"/>
          <w:wAfter w:w="4365" w:type="dxa"/>
        </w:trPr>
        <w:tc>
          <w:tcPr>
            <w:tcW w:w="788" w:type="dxa"/>
            <w:vMerge/>
          </w:tcPr>
          <w:p w14:paraId="7AEC8264" w14:textId="77777777" w:rsidR="00E9771B" w:rsidRDefault="00E9771B" w:rsidP="00E9771B"/>
        </w:tc>
        <w:tc>
          <w:tcPr>
            <w:tcW w:w="2694" w:type="dxa"/>
            <w:tcBorders>
              <w:top w:val="single" w:sz="8" w:space="0" w:color="000000"/>
              <w:left w:val="single" w:sz="8" w:space="0" w:color="000000"/>
              <w:bottom w:val="single" w:sz="8" w:space="0" w:color="000000"/>
              <w:right w:val="single" w:sz="8" w:space="0" w:color="000000"/>
            </w:tcBorders>
          </w:tcPr>
          <w:p w14:paraId="5E533CBF" w14:textId="009FAE61" w:rsidR="00E9771B" w:rsidRDefault="00E9771B" w:rsidP="00E9771B">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3A4E667F" w14:textId="333ED3A6" w:rsidR="00E9771B" w:rsidRPr="00E9771B" w:rsidRDefault="00E9771B" w:rsidP="00E9771B">
            <w:pPr>
              <w:pStyle w:val="aff8"/>
            </w:pPr>
            <w:r>
              <w:t>-</w:t>
            </w:r>
          </w:p>
        </w:tc>
        <w:tc>
          <w:tcPr>
            <w:tcW w:w="4110" w:type="dxa"/>
            <w:vMerge/>
          </w:tcPr>
          <w:p w14:paraId="6CBEDA52" w14:textId="77777777" w:rsidR="00E9771B" w:rsidRPr="00E9771B" w:rsidRDefault="00E9771B" w:rsidP="00E9771B"/>
        </w:tc>
      </w:tr>
      <w:tr w:rsidR="00E9771B" w:rsidRPr="00E9771B" w14:paraId="4AFCE66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EF2FFD7" w14:textId="1F176096" w:rsidR="00E9771B" w:rsidRPr="00282229" w:rsidRDefault="00E9771B" w:rsidP="00E9771B">
            <w:pPr>
              <w:rPr>
                <w:lang w:val="ru-RU"/>
              </w:rPr>
            </w:pPr>
            <w:r>
              <w:rPr>
                <w:rFonts w:ascii="Times New Roman" w:eastAsia="Times New Roman" w:hAnsi="Times New Roman"/>
                <w:sz w:val="20"/>
                <w:lang w:val="ru-RU"/>
              </w:rPr>
              <w:t>37</w:t>
            </w:r>
          </w:p>
        </w:tc>
        <w:tc>
          <w:tcPr>
            <w:tcW w:w="2694" w:type="dxa"/>
            <w:tcBorders>
              <w:top w:val="single" w:sz="8" w:space="0" w:color="000000"/>
              <w:left w:val="single" w:sz="8" w:space="0" w:color="000000"/>
              <w:bottom w:val="single" w:sz="8" w:space="0" w:color="000000"/>
              <w:right w:val="single" w:sz="8" w:space="0" w:color="000000"/>
            </w:tcBorders>
          </w:tcPr>
          <w:p w14:paraId="6B4D90D4" w14:textId="51D854C0" w:rsidR="00E9771B" w:rsidRDefault="00E9771B" w:rsidP="00E9771B">
            <w:r>
              <w:rPr>
                <w:rFonts w:ascii="Arial" w:hAnsi="Arial" w:cs="Arial"/>
                <w:sz w:val="20"/>
                <w:szCs w:val="20"/>
                <w:shd w:val="clear" w:color="auto" w:fill="FFFFFF"/>
              </w:rPr>
              <w:t>G/TBT/N/IDN/4/Add.8</w:t>
            </w:r>
          </w:p>
        </w:tc>
        <w:tc>
          <w:tcPr>
            <w:tcW w:w="5670" w:type="dxa"/>
            <w:tcBorders>
              <w:top w:val="single" w:sz="8" w:space="0" w:color="000000"/>
              <w:left w:val="single" w:sz="8" w:space="0" w:color="000000"/>
              <w:bottom w:val="single" w:sz="8" w:space="0" w:color="000000"/>
              <w:right w:val="single" w:sz="8" w:space="0" w:color="000000"/>
            </w:tcBorders>
          </w:tcPr>
          <w:p w14:paraId="3ADF0384" w14:textId="77777777" w:rsidR="00E9771B" w:rsidRDefault="00E9771B" w:rsidP="00E9771B">
            <w:proofErr w:type="spellStart"/>
            <w:r>
              <w:t>Проект</w:t>
            </w:r>
            <w:proofErr w:type="spellEnd"/>
            <w:r>
              <w:t xml:space="preserve"> </w:t>
            </w:r>
            <w:proofErr w:type="spellStart"/>
            <w:r>
              <w:t>Постановления</w:t>
            </w:r>
            <w:proofErr w:type="spellEnd"/>
            <w:r>
              <w:t xml:space="preserve"> </w:t>
            </w:r>
            <w:proofErr w:type="spellStart"/>
            <w:r>
              <w:t>Министра</w:t>
            </w:r>
            <w:proofErr w:type="spellEnd"/>
            <w:r>
              <w:t xml:space="preserve"> </w:t>
            </w:r>
            <w:proofErr w:type="spellStart"/>
            <w:r>
              <w:t>промышленности</w:t>
            </w:r>
            <w:proofErr w:type="spellEnd"/>
            <w:r>
              <w:t xml:space="preserve"> и </w:t>
            </w:r>
            <w:proofErr w:type="spellStart"/>
            <w:r>
              <w:t>торговли</w:t>
            </w:r>
            <w:proofErr w:type="spellEnd"/>
            <w:r>
              <w:t xml:space="preserve"> </w:t>
            </w:r>
            <w:proofErr w:type="spellStart"/>
            <w:r>
              <w:t>об</w:t>
            </w:r>
            <w:proofErr w:type="spellEnd"/>
            <w:r>
              <w:t xml:space="preserve"> </w:t>
            </w:r>
            <w:proofErr w:type="spellStart"/>
            <w:r>
              <w:t>обязательном</w:t>
            </w:r>
            <w:proofErr w:type="spellEnd"/>
            <w:r>
              <w:t xml:space="preserve"> </w:t>
            </w:r>
            <w:proofErr w:type="spellStart"/>
            <w:r>
              <w:t>применении</w:t>
            </w:r>
            <w:proofErr w:type="spellEnd"/>
            <w:r>
              <w:t xml:space="preserve"> </w:t>
            </w:r>
            <w:proofErr w:type="spellStart"/>
            <w:r>
              <w:t>национального</w:t>
            </w:r>
            <w:proofErr w:type="spellEnd"/>
            <w:r>
              <w:t xml:space="preserve"> </w:t>
            </w:r>
            <w:proofErr w:type="spellStart"/>
            <w:r>
              <w:t>стандарта</w:t>
            </w:r>
            <w:proofErr w:type="spellEnd"/>
            <w:r>
              <w:t xml:space="preserve"> </w:t>
            </w:r>
            <w:proofErr w:type="spellStart"/>
            <w:r>
              <w:t>Индонезии</w:t>
            </w:r>
            <w:proofErr w:type="spellEnd"/>
            <w:r>
              <w:t xml:space="preserve"> </w:t>
            </w:r>
            <w:proofErr w:type="spellStart"/>
            <w:r>
              <w:t>для</w:t>
            </w:r>
            <w:proofErr w:type="spellEnd"/>
            <w:r>
              <w:t xml:space="preserve"> </w:t>
            </w:r>
            <w:proofErr w:type="spellStart"/>
            <w:r>
              <w:t>удобрений</w:t>
            </w:r>
            <w:proofErr w:type="spellEnd"/>
            <w:r>
              <w:t xml:space="preserve">; (4 </w:t>
            </w:r>
            <w:proofErr w:type="spellStart"/>
            <w:r>
              <w:t>страницы</w:t>
            </w:r>
            <w:proofErr w:type="spellEnd"/>
            <w:r>
              <w:t>) SNI 02-1760-1990; SNI 02-0086-1992; SNI 02-2800-1992; SNI 02-2803-2000; SNI 02-2581-1992; SNI 02-2804-1992; SNI 02-2805-1992; SNI 02-2810-1992; SNI 02-2811-1992; SNI 02-2858-1992; SNI 02-3769-1995; SNI 02-3776-1995; SNI 02-4873-1998; SNI 02-4959-1999; SNI 02-4958-1999 (</w:t>
            </w:r>
            <w:proofErr w:type="spellStart"/>
            <w:r>
              <w:t>сульфат</w:t>
            </w:r>
            <w:proofErr w:type="spellEnd"/>
            <w:r>
              <w:t xml:space="preserve"> </w:t>
            </w:r>
            <w:proofErr w:type="spellStart"/>
            <w:r>
              <w:t>аммония</w:t>
            </w:r>
            <w:proofErr w:type="spellEnd"/>
            <w:r>
              <w:t xml:space="preserve">, </w:t>
            </w:r>
            <w:proofErr w:type="spellStart"/>
            <w:r>
              <w:t>тройной</w:t>
            </w:r>
            <w:proofErr w:type="spellEnd"/>
            <w:r>
              <w:t xml:space="preserve"> </w:t>
            </w:r>
            <w:proofErr w:type="spellStart"/>
            <w:r>
              <w:t>суперфосфат</w:t>
            </w:r>
            <w:proofErr w:type="spellEnd"/>
            <w:r>
              <w:t xml:space="preserve">, </w:t>
            </w:r>
            <w:proofErr w:type="spellStart"/>
            <w:r>
              <w:t>азотно-фосфорно-калийное</w:t>
            </w:r>
            <w:proofErr w:type="spellEnd"/>
            <w:r>
              <w:t xml:space="preserve"> </w:t>
            </w:r>
            <w:proofErr w:type="spellStart"/>
            <w:r>
              <w:t>удобрение</w:t>
            </w:r>
            <w:proofErr w:type="spellEnd"/>
            <w:r>
              <w:t xml:space="preserve">, </w:t>
            </w:r>
            <w:proofErr w:type="spellStart"/>
            <w:r>
              <w:t>хлорид</w:t>
            </w:r>
            <w:proofErr w:type="spellEnd"/>
            <w:r>
              <w:t xml:space="preserve"> </w:t>
            </w:r>
            <w:proofErr w:type="spellStart"/>
            <w:r>
              <w:t>аммония</w:t>
            </w:r>
            <w:proofErr w:type="spellEnd"/>
            <w:r>
              <w:t xml:space="preserve">, </w:t>
            </w:r>
            <w:proofErr w:type="spellStart"/>
            <w:r>
              <w:t>доломит</w:t>
            </w:r>
            <w:proofErr w:type="spellEnd"/>
            <w:r>
              <w:t xml:space="preserve">, </w:t>
            </w:r>
            <w:proofErr w:type="spellStart"/>
            <w:r>
              <w:t>хлорид</w:t>
            </w:r>
            <w:proofErr w:type="spellEnd"/>
            <w:r>
              <w:t xml:space="preserve"> </w:t>
            </w:r>
            <w:proofErr w:type="spellStart"/>
            <w:r>
              <w:t>калия</w:t>
            </w:r>
            <w:proofErr w:type="spellEnd"/>
            <w:r>
              <w:t xml:space="preserve">, </w:t>
            </w:r>
            <w:proofErr w:type="spellStart"/>
            <w:r>
              <w:t>моноаммонийфосфат</w:t>
            </w:r>
            <w:proofErr w:type="spellEnd"/>
            <w:r>
              <w:t xml:space="preserve">, </w:t>
            </w:r>
            <w:proofErr w:type="spellStart"/>
            <w:r>
              <w:t>мочевино-аммонийфосфат</w:t>
            </w:r>
            <w:proofErr w:type="spellEnd"/>
            <w:r>
              <w:t xml:space="preserve">, </w:t>
            </w:r>
            <w:proofErr w:type="spellStart"/>
            <w:r>
              <w:t>диаммонийфосфат</w:t>
            </w:r>
            <w:proofErr w:type="spellEnd"/>
            <w:r>
              <w:t xml:space="preserve">, </w:t>
            </w:r>
            <w:proofErr w:type="spellStart"/>
            <w:r>
              <w:t>суперфосфат</w:t>
            </w:r>
            <w:proofErr w:type="spellEnd"/>
            <w:r>
              <w:t xml:space="preserve"> (SP-36), </w:t>
            </w:r>
            <w:proofErr w:type="spellStart"/>
            <w:r>
              <w:t>натуральное</w:t>
            </w:r>
            <w:proofErr w:type="spellEnd"/>
            <w:r>
              <w:t xml:space="preserve"> </w:t>
            </w:r>
            <w:proofErr w:type="spellStart"/>
            <w:r>
              <w:t>фосфатное</w:t>
            </w:r>
            <w:proofErr w:type="spellEnd"/>
            <w:r>
              <w:t xml:space="preserve"> </w:t>
            </w:r>
            <w:proofErr w:type="spellStart"/>
            <w:r>
              <w:t>удобрение</w:t>
            </w:r>
            <w:proofErr w:type="spellEnd"/>
            <w:r>
              <w:t xml:space="preserve">, SP-36 с </w:t>
            </w:r>
            <w:proofErr w:type="spellStart"/>
            <w:r>
              <w:t>цинком</w:t>
            </w:r>
            <w:proofErr w:type="spellEnd"/>
            <w:r>
              <w:t xml:space="preserve">, </w:t>
            </w:r>
            <w:proofErr w:type="spellStart"/>
            <w:r>
              <w:t>борат</w:t>
            </w:r>
            <w:proofErr w:type="spellEnd"/>
            <w:r>
              <w:t xml:space="preserve"> (</w:t>
            </w:r>
            <w:proofErr w:type="spellStart"/>
            <w:r>
              <w:t>борная</w:t>
            </w:r>
            <w:proofErr w:type="spellEnd"/>
            <w:r>
              <w:t xml:space="preserve"> </w:t>
            </w:r>
            <w:proofErr w:type="spellStart"/>
            <w:r>
              <w:t>кислота</w:t>
            </w:r>
            <w:proofErr w:type="spellEnd"/>
            <w:r>
              <w:t xml:space="preserve">), </w:t>
            </w:r>
            <w:proofErr w:type="spellStart"/>
            <w:r>
              <w:t>Sipramin</w:t>
            </w:r>
            <w:proofErr w:type="spellEnd"/>
            <w:r>
              <w:t xml:space="preserve"> (</w:t>
            </w:r>
            <w:proofErr w:type="spellStart"/>
            <w:r>
              <w:t>жидкое</w:t>
            </w:r>
            <w:proofErr w:type="spellEnd"/>
            <w:r>
              <w:t xml:space="preserve"> </w:t>
            </w:r>
            <w:proofErr w:type="spellStart"/>
            <w:r>
              <w:t>комплексное</w:t>
            </w:r>
            <w:proofErr w:type="spellEnd"/>
            <w:r>
              <w:t xml:space="preserve"> </w:t>
            </w:r>
            <w:proofErr w:type="spellStart"/>
            <w:r>
              <w:t>удобрение</w:t>
            </w:r>
            <w:proofErr w:type="spellEnd"/>
            <w:r>
              <w:t>)).</w:t>
            </w:r>
          </w:p>
          <w:p w14:paraId="7A09C729" w14:textId="77777777" w:rsidR="00E9771B" w:rsidRDefault="00E9771B" w:rsidP="00E9771B">
            <w:pPr>
              <w:rPr>
                <w:rFonts w:ascii="Times New Roman" w:eastAsia="Times New Roman" w:hAnsi="Times New Roman"/>
                <w:sz w:val="20"/>
                <w:lang w:val="ru-RU"/>
              </w:rPr>
            </w:pPr>
            <w:r w:rsidRPr="00685AA3">
              <w:rPr>
                <w:lang w:val="ru-RU"/>
              </w:rPr>
              <w:t>[</w:t>
            </w:r>
            <w:r w:rsidRPr="00D52875">
              <w:t>X</w:t>
            </w:r>
            <w:r w:rsidRPr="00685AA3">
              <w:rPr>
                <w:lang w:val="ru-RU"/>
              </w:rPr>
              <w:t>]Текст окончательной меры доступен по адресу:1:</w:t>
            </w:r>
            <w:r>
              <w:rPr>
                <w:rFonts w:ascii="Times New Roman" w:eastAsia="Times New Roman" w:hAnsi="Times New Roman"/>
                <w:sz w:val="20"/>
                <w:lang w:val="ru-RU"/>
              </w:rPr>
              <w:t xml:space="preserve"> </w:t>
            </w:r>
          </w:p>
          <w:p w14:paraId="50869824" w14:textId="77777777" w:rsidR="00D52875" w:rsidRDefault="00831550" w:rsidP="00E9771B">
            <w:pPr>
              <w:rPr>
                <w:rFonts w:ascii="Times New Roman" w:eastAsia="Times New Roman" w:hAnsi="Times New Roman"/>
                <w:sz w:val="24"/>
                <w:szCs w:val="24"/>
                <w:lang w:val="ru-RU"/>
              </w:rPr>
            </w:pPr>
            <w:hyperlink r:id="rId55" w:history="1">
              <w:r w:rsidR="00D52875" w:rsidRPr="00D52875">
                <w:rPr>
                  <w:rStyle w:val="aff9"/>
                  <w:rFonts w:ascii="Times New Roman" w:eastAsia="Times New Roman" w:hAnsi="Times New Roman"/>
                  <w:sz w:val="24"/>
                  <w:szCs w:val="24"/>
                  <w:lang w:val="ru-RU"/>
                </w:rPr>
                <w:t>https://members.wto.org/crnattachments/2026/TBT/IDN/final_measure/26_04127_00_x.pdf</w:t>
              </w:r>
            </w:hyperlink>
            <w:r w:rsidR="00D52875" w:rsidRPr="00D52875">
              <w:rPr>
                <w:rFonts w:ascii="Times New Roman" w:eastAsia="Times New Roman" w:hAnsi="Times New Roman"/>
                <w:sz w:val="24"/>
                <w:szCs w:val="24"/>
                <w:lang w:val="ru-RU"/>
              </w:rPr>
              <w:t xml:space="preserve"> </w:t>
            </w:r>
          </w:p>
          <w:p w14:paraId="782353C0" w14:textId="77777777" w:rsidR="00D52875" w:rsidRDefault="00D52875" w:rsidP="00E9771B">
            <w:pPr>
              <w:rPr>
                <w:rFonts w:ascii="Times New Roman" w:eastAsia="Times New Roman" w:hAnsi="Times New Roman"/>
                <w:sz w:val="24"/>
                <w:szCs w:val="24"/>
                <w:lang w:val="ru-RU"/>
              </w:rPr>
            </w:pPr>
            <w:r w:rsidRPr="00D52875">
              <w:rPr>
                <w:rFonts w:ascii="Times New Roman" w:eastAsia="Times New Roman" w:hAnsi="Times New Roman"/>
                <w:sz w:val="24"/>
                <w:szCs w:val="24"/>
                <w:lang w:val="ru-RU"/>
              </w:rPr>
              <w:t>[X] Уведомленная мера отменена - дата: 5 июня 2026 г.</w:t>
            </w:r>
          </w:p>
          <w:p w14:paraId="0E68E996" w14:textId="460CBD4C" w:rsidR="00D52875" w:rsidRPr="00D52875" w:rsidRDefault="00D52875" w:rsidP="00E9771B">
            <w:pPr>
              <w:rPr>
                <w:rFonts w:ascii="Times New Roman" w:eastAsia="Times New Roman" w:hAnsi="Times New Roman"/>
                <w:sz w:val="24"/>
                <w:szCs w:val="24"/>
                <w:lang w:val="ru-RU"/>
              </w:rPr>
            </w:pPr>
            <w:r w:rsidRPr="00D52875">
              <w:rPr>
                <w:lang w:val="ru-RU"/>
              </w:rPr>
              <w:t>Регламент Министра промышленности Республики Индонезия № 9 от 2026 года об отмене Регламента Министра промышленности № 26/</w:t>
            </w:r>
            <w:r>
              <w:t>M</w:t>
            </w:r>
            <w:r w:rsidRPr="00D52875">
              <w:rPr>
                <w:lang w:val="ru-RU"/>
              </w:rPr>
              <w:t>-</w:t>
            </w:r>
            <w:r>
              <w:t>IND</w:t>
            </w:r>
            <w:r w:rsidRPr="00D52875">
              <w:rPr>
                <w:lang w:val="ru-RU"/>
              </w:rPr>
              <w:t>/</w:t>
            </w:r>
            <w:r>
              <w:t>PER</w:t>
            </w:r>
            <w:r w:rsidRPr="00D52875">
              <w:rPr>
                <w:lang w:val="ru-RU"/>
              </w:rPr>
              <w:t>/4/2013 об обязательном внедрении Национального стандарта Индонезии (</w:t>
            </w:r>
            <w:r>
              <w:t>SNI</w:t>
            </w:r>
            <w:r w:rsidRPr="00D52875">
              <w:rPr>
                <w:lang w:val="ru-RU"/>
              </w:rPr>
              <w:t>) для простых неорганических удобрений с изменениями, внесенными Регламентом Министра промышленности № 106/</w:t>
            </w:r>
            <w:r>
              <w:t>M</w:t>
            </w:r>
            <w:r w:rsidRPr="00D52875">
              <w:rPr>
                <w:lang w:val="ru-RU"/>
              </w:rPr>
              <w:t>-</w:t>
            </w:r>
            <w:r>
              <w:t>IND</w:t>
            </w:r>
            <w:r w:rsidRPr="00D52875">
              <w:rPr>
                <w:lang w:val="ru-RU"/>
              </w:rPr>
              <w:t>/</w:t>
            </w:r>
            <w:r>
              <w:t>PER</w:t>
            </w:r>
            <w:r w:rsidRPr="00D52875">
              <w:rPr>
                <w:lang w:val="ru-RU"/>
              </w:rPr>
              <w:t>/11/2015.</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D5D297" w14:textId="14ED7331" w:rsidR="00E9771B" w:rsidRPr="00E9771B" w:rsidRDefault="00D52875" w:rsidP="00E9771B">
            <w:pPr>
              <w:rPr>
                <w:lang w:val="ru-RU"/>
              </w:rPr>
            </w:pPr>
            <w:r>
              <w:rPr>
                <w:lang w:val="ru-RU"/>
              </w:rPr>
              <w:lastRenderedPageBreak/>
              <w:t>-</w:t>
            </w:r>
          </w:p>
        </w:tc>
      </w:tr>
      <w:tr w:rsidR="00E9771B" w:rsidRPr="00827917" w14:paraId="108E61B2" w14:textId="77777777" w:rsidTr="008C3DB9">
        <w:trPr>
          <w:gridAfter w:val="1"/>
          <w:wAfter w:w="4365" w:type="dxa"/>
        </w:trPr>
        <w:tc>
          <w:tcPr>
            <w:tcW w:w="788" w:type="dxa"/>
            <w:vMerge/>
          </w:tcPr>
          <w:p w14:paraId="63203823" w14:textId="77777777" w:rsidR="00E9771B" w:rsidRPr="00E9771B" w:rsidRDefault="00E9771B" w:rsidP="00E9771B">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2694" w:type="dxa"/>
            <w:tcBorders>
              <w:top w:val="single" w:sz="8" w:space="0" w:color="000000"/>
              <w:left w:val="single" w:sz="8" w:space="0" w:color="000000"/>
              <w:bottom w:val="single" w:sz="8" w:space="0" w:color="000000"/>
              <w:right w:val="single" w:sz="8" w:space="0" w:color="000000"/>
            </w:tcBorders>
          </w:tcPr>
          <w:p w14:paraId="6616896E" w14:textId="2DE3BB1F" w:rsidR="00E9771B" w:rsidRPr="00E9771B" w:rsidRDefault="00E9771B" w:rsidP="00E9771B">
            <w:pPr>
              <w:spacing w:before="100" w:beforeAutospacing="1" w:after="100" w:afterAutospacing="1" w:line="240" w:lineRule="auto"/>
              <w:rPr>
                <w:rFonts w:ascii="Times New Roman" w:eastAsia="Times New Roman" w:hAnsi="Times New Roman" w:cs="Times New Roman"/>
                <w:sz w:val="24"/>
                <w:szCs w:val="24"/>
                <w:lang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9A31E53" w14:textId="30EACB6A" w:rsidR="00E9771B" w:rsidRPr="00D52875" w:rsidRDefault="00D52875" w:rsidP="00E9771B">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51CF1611" w14:textId="77777777" w:rsidR="00E9771B" w:rsidRPr="00E9771B" w:rsidRDefault="00E9771B" w:rsidP="00E9771B">
            <w:pPr>
              <w:spacing w:before="100" w:beforeAutospacing="1" w:after="100" w:afterAutospacing="1" w:line="240" w:lineRule="auto"/>
              <w:rPr>
                <w:rFonts w:ascii="Times New Roman" w:eastAsia="Times New Roman" w:hAnsi="Times New Roman" w:cs="Times New Roman"/>
                <w:sz w:val="24"/>
                <w:szCs w:val="24"/>
                <w:lang w:eastAsia="ru-RU"/>
              </w:rPr>
            </w:pPr>
          </w:p>
        </w:tc>
      </w:tr>
      <w:tr w:rsidR="00E9771B" w:rsidRPr="004543CB" w14:paraId="7CF7629B" w14:textId="77777777" w:rsidTr="008C3DB9">
        <w:trPr>
          <w:gridAfter w:val="1"/>
          <w:wAfter w:w="4365" w:type="dxa"/>
        </w:trPr>
        <w:tc>
          <w:tcPr>
            <w:tcW w:w="788" w:type="dxa"/>
            <w:vMerge/>
          </w:tcPr>
          <w:p w14:paraId="4146A322" w14:textId="77777777" w:rsidR="00E9771B" w:rsidRPr="00E9771B" w:rsidRDefault="00E9771B" w:rsidP="00E9771B"/>
        </w:tc>
        <w:tc>
          <w:tcPr>
            <w:tcW w:w="2694" w:type="dxa"/>
            <w:tcBorders>
              <w:top w:val="single" w:sz="8" w:space="0" w:color="000000"/>
              <w:left w:val="single" w:sz="8" w:space="0" w:color="000000"/>
              <w:bottom w:val="single" w:sz="8" w:space="0" w:color="000000"/>
              <w:right w:val="single" w:sz="8" w:space="0" w:color="000000"/>
            </w:tcBorders>
          </w:tcPr>
          <w:p w14:paraId="4DED3567" w14:textId="148E6CFB" w:rsidR="00E9771B" w:rsidRPr="00827917" w:rsidRDefault="00E9771B" w:rsidP="00E9771B">
            <w:pPr>
              <w:rPr>
                <w:lang w:val="kk-KZ"/>
              </w:rPr>
            </w:pPr>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20269965" w14:textId="3A8A7B0C" w:rsidR="00E9771B" w:rsidRPr="00D52875" w:rsidRDefault="00D52875" w:rsidP="00E9771B">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03D77D87" w14:textId="77777777" w:rsidR="00E9771B" w:rsidRPr="00E9771B" w:rsidRDefault="00E9771B" w:rsidP="00E9771B"/>
        </w:tc>
      </w:tr>
      <w:tr w:rsidR="00E9771B" w:rsidRPr="00D52875" w14:paraId="55BAF5B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98EC7D9" w14:textId="76ABFE37" w:rsidR="00E9771B" w:rsidRPr="00282229" w:rsidRDefault="00E9771B" w:rsidP="00E9771B">
            <w:pPr>
              <w:rPr>
                <w:lang w:val="ru-RU"/>
              </w:rPr>
            </w:pPr>
            <w:r>
              <w:rPr>
                <w:rFonts w:ascii="Times New Roman" w:eastAsia="Times New Roman" w:hAnsi="Times New Roman"/>
                <w:sz w:val="20"/>
                <w:lang w:val="ru-RU"/>
              </w:rPr>
              <w:t>38</w:t>
            </w:r>
          </w:p>
        </w:tc>
        <w:tc>
          <w:tcPr>
            <w:tcW w:w="2694" w:type="dxa"/>
            <w:tcBorders>
              <w:top w:val="single" w:sz="8" w:space="0" w:color="000000"/>
              <w:left w:val="single" w:sz="8" w:space="0" w:color="000000"/>
              <w:bottom w:val="single" w:sz="8" w:space="0" w:color="000000"/>
              <w:right w:val="single" w:sz="8" w:space="0" w:color="000000"/>
            </w:tcBorders>
          </w:tcPr>
          <w:p w14:paraId="3595AD45" w14:textId="309C7A22" w:rsidR="00E9771B" w:rsidRDefault="00D52875" w:rsidP="00E9771B">
            <w:r>
              <w:rPr>
                <w:rFonts w:ascii="Arial" w:hAnsi="Arial" w:cs="Arial"/>
                <w:sz w:val="20"/>
                <w:szCs w:val="20"/>
                <w:shd w:val="clear" w:color="auto" w:fill="FFFFFF"/>
              </w:rPr>
              <w:t>G/TBT/N/EU/1230</w:t>
            </w:r>
          </w:p>
        </w:tc>
        <w:tc>
          <w:tcPr>
            <w:tcW w:w="5670" w:type="dxa"/>
            <w:tcBorders>
              <w:top w:val="single" w:sz="8" w:space="0" w:color="000000"/>
              <w:left w:val="single" w:sz="8" w:space="0" w:color="000000"/>
              <w:bottom w:val="single" w:sz="8" w:space="0" w:color="000000"/>
              <w:right w:val="single" w:sz="8" w:space="0" w:color="000000"/>
            </w:tcBorders>
          </w:tcPr>
          <w:p w14:paraId="3542F39B" w14:textId="77777777" w:rsidR="00E9771B" w:rsidRDefault="00D52875" w:rsidP="00E9771B">
            <w:pPr>
              <w:rPr>
                <w:lang w:val="ru-RU"/>
              </w:rPr>
            </w:pPr>
            <w:r w:rsidRPr="00D52875">
              <w:rPr>
                <w:lang w:val="ru-RU"/>
              </w:rPr>
              <w:t xml:space="preserve">Проект Делегированного регламента Комиссии, вносящий изменения в Приложение </w:t>
            </w:r>
            <w:r>
              <w:t>II</w:t>
            </w:r>
            <w:r w:rsidRPr="00D52875">
              <w:rPr>
                <w:lang w:val="ru-RU"/>
              </w:rPr>
              <w:t xml:space="preserve"> к Регламенту (ЕС) 2018/848 Европейского парламента и Совета в отношении разрешения на использование неорганических белковых кормов в питании поросят и молодняка птицы; (5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4A24F6F3" w14:textId="72B1B765" w:rsidR="00D52875" w:rsidRPr="00D52875" w:rsidRDefault="00831550" w:rsidP="00E9771B">
            <w:pPr>
              <w:rPr>
                <w:lang w:val="ru-RU"/>
              </w:rPr>
            </w:pPr>
            <w:hyperlink r:id="rId56" w:history="1">
              <w:r w:rsidR="00D52875" w:rsidRPr="009F14D4">
                <w:rPr>
                  <w:rStyle w:val="aff9"/>
                  <w:lang w:val="ru-RU"/>
                </w:rPr>
                <w:t>https://members.wto.org/crnattachments/2026/TBT/EEC/26_04130_00_e.pdf</w:t>
              </w:r>
            </w:hyperlink>
            <w:r w:rsidR="00D5287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7229BAD" w14:textId="5541B500" w:rsidR="00E9771B" w:rsidRPr="00827917" w:rsidRDefault="00D52875" w:rsidP="00E9771B">
            <w:pPr>
              <w:rPr>
                <w:lang w:val="ru-RU"/>
              </w:rPr>
            </w:pPr>
            <w:r>
              <w:rPr>
                <w:lang w:val="ru-RU"/>
              </w:rPr>
              <w:t>9/10/26</w:t>
            </w:r>
          </w:p>
        </w:tc>
      </w:tr>
      <w:tr w:rsidR="00D52875" w:rsidRPr="0037417A" w14:paraId="4C483BD9" w14:textId="77777777" w:rsidTr="008C3DB9">
        <w:trPr>
          <w:gridAfter w:val="1"/>
          <w:wAfter w:w="4365" w:type="dxa"/>
        </w:trPr>
        <w:tc>
          <w:tcPr>
            <w:tcW w:w="788" w:type="dxa"/>
            <w:vMerge/>
          </w:tcPr>
          <w:p w14:paraId="007069D6" w14:textId="77777777" w:rsidR="00D52875" w:rsidRPr="00827917"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398E4BF" w14:textId="663191E4" w:rsidR="00D52875" w:rsidRDefault="00D52875" w:rsidP="00D52875">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B8C6175" w14:textId="333DCB65" w:rsidR="00D52875" w:rsidRPr="00181C7E" w:rsidRDefault="00D52875" w:rsidP="00D52875">
            <w:pPr>
              <w:rPr>
                <w:lang w:val="ru-RU"/>
              </w:rPr>
            </w:pPr>
            <w:r w:rsidRPr="00D52875">
              <w:rPr>
                <w:lang w:val="ru-RU"/>
              </w:rPr>
              <w:t>Органические продукты</w:t>
            </w:r>
          </w:p>
        </w:tc>
        <w:tc>
          <w:tcPr>
            <w:tcW w:w="4110" w:type="dxa"/>
            <w:vMerge/>
          </w:tcPr>
          <w:p w14:paraId="6383A470" w14:textId="77777777" w:rsidR="00D52875" w:rsidRPr="00181C7E" w:rsidRDefault="00D52875" w:rsidP="00D52875">
            <w:pPr>
              <w:rPr>
                <w:lang w:val="ru-RU"/>
              </w:rPr>
            </w:pPr>
          </w:p>
        </w:tc>
      </w:tr>
      <w:tr w:rsidR="00D52875" w:rsidRPr="00831550" w14:paraId="6F630249" w14:textId="77777777" w:rsidTr="008C3DB9">
        <w:trPr>
          <w:gridAfter w:val="1"/>
          <w:wAfter w:w="4365" w:type="dxa"/>
        </w:trPr>
        <w:tc>
          <w:tcPr>
            <w:tcW w:w="788" w:type="dxa"/>
            <w:vMerge/>
          </w:tcPr>
          <w:p w14:paraId="0A2CC189" w14:textId="77777777" w:rsidR="00D52875" w:rsidRPr="00181C7E"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209661B" w14:textId="315E0767" w:rsidR="00D52875" w:rsidRPr="00D52875" w:rsidRDefault="00D52875" w:rsidP="00D52875">
            <w:pPr>
              <w:rPr>
                <w:lang w:val="ru-RU"/>
              </w:rPr>
            </w:pPr>
            <w:r>
              <w:rPr>
                <w:lang w:val="ru-RU"/>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6D9F02A1" w14:textId="3A121202" w:rsidR="00D52875" w:rsidRPr="00D52875" w:rsidRDefault="00D52875" w:rsidP="00D52875">
            <w:pPr>
              <w:spacing w:before="100" w:beforeAutospacing="1" w:after="100" w:afterAutospacing="1" w:line="240" w:lineRule="auto"/>
              <w:rPr>
                <w:rFonts w:ascii="Times New Roman" w:eastAsia="Times New Roman" w:hAnsi="Times New Roman" w:cs="Times New Roman"/>
                <w:sz w:val="24"/>
                <w:szCs w:val="24"/>
                <w:lang w:val="ru-RU" w:eastAsia="ru-RU"/>
              </w:rPr>
            </w:pPr>
            <w:r w:rsidRPr="00D52875">
              <w:rPr>
                <w:lang w:val="ru-RU"/>
              </w:rPr>
              <w:t>Настоящий проект Регламента Комиссии вносит изменения в базовый Регламент об органическом производстве (ЕС) 2018/848, продлевая срок действия разрешения на использование ограниченного процентного содержания неорганических белковых кормов в питании органических поросят и молодой органической птицы. Из-за острого дефицита органических белковых кормов предлагаемое продление на 10 лет, то есть до 31 декабря 2036 года, призвано обеспечить бесперебойное функционирование органического сектора.</w:t>
            </w:r>
          </w:p>
        </w:tc>
        <w:tc>
          <w:tcPr>
            <w:tcW w:w="4110" w:type="dxa"/>
            <w:vMerge/>
          </w:tcPr>
          <w:p w14:paraId="0834DF31" w14:textId="77777777" w:rsidR="00D52875" w:rsidRPr="00181C7E" w:rsidRDefault="00D52875" w:rsidP="00D52875">
            <w:pPr>
              <w:rPr>
                <w:lang w:val="ru-RU"/>
              </w:rPr>
            </w:pPr>
          </w:p>
        </w:tc>
      </w:tr>
      <w:tr w:rsidR="00D52875" w:rsidRPr="00D52875" w14:paraId="3C7D203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45BA028" w14:textId="1F1E3CB0" w:rsidR="00D52875" w:rsidRPr="00282229" w:rsidRDefault="00D52875" w:rsidP="00D52875">
            <w:pPr>
              <w:rPr>
                <w:lang w:val="ru-RU"/>
              </w:rPr>
            </w:pPr>
            <w:r>
              <w:rPr>
                <w:rFonts w:ascii="Times New Roman" w:eastAsia="Times New Roman" w:hAnsi="Times New Roman"/>
                <w:sz w:val="20"/>
                <w:lang w:val="ru-RU"/>
              </w:rPr>
              <w:t>39</w:t>
            </w:r>
          </w:p>
        </w:tc>
        <w:tc>
          <w:tcPr>
            <w:tcW w:w="2694" w:type="dxa"/>
            <w:tcBorders>
              <w:top w:val="single" w:sz="8" w:space="0" w:color="000000"/>
              <w:left w:val="single" w:sz="8" w:space="0" w:color="000000"/>
              <w:bottom w:val="single" w:sz="8" w:space="0" w:color="000000"/>
              <w:right w:val="single" w:sz="8" w:space="0" w:color="000000"/>
            </w:tcBorders>
          </w:tcPr>
          <w:p w14:paraId="0A1BFF44" w14:textId="669149BA" w:rsidR="00D52875" w:rsidRDefault="00D52875" w:rsidP="00D52875">
            <w:r>
              <w:rPr>
                <w:rFonts w:ascii="Arial" w:hAnsi="Arial" w:cs="Arial"/>
                <w:sz w:val="20"/>
                <w:szCs w:val="20"/>
                <w:shd w:val="clear" w:color="auto" w:fill="FFFFFF"/>
              </w:rPr>
              <w:t>G/TBT/N/CHN/2311</w:t>
            </w:r>
          </w:p>
        </w:tc>
        <w:tc>
          <w:tcPr>
            <w:tcW w:w="5670" w:type="dxa"/>
            <w:tcBorders>
              <w:top w:val="single" w:sz="8" w:space="0" w:color="000000"/>
              <w:left w:val="single" w:sz="8" w:space="0" w:color="000000"/>
              <w:bottom w:val="single" w:sz="8" w:space="0" w:color="000000"/>
              <w:right w:val="single" w:sz="8" w:space="0" w:color="000000"/>
            </w:tcBorders>
          </w:tcPr>
          <w:p w14:paraId="349B0290" w14:textId="77777777" w:rsidR="00D52875" w:rsidRDefault="00D52875" w:rsidP="00D52875">
            <w:pPr>
              <w:rPr>
                <w:lang w:val="ru-RU"/>
              </w:rPr>
            </w:pPr>
            <w:r w:rsidRPr="00D52875">
              <w:rPr>
                <w:lang w:val="ru-RU"/>
              </w:rPr>
              <w:t xml:space="preserve">Национальный стандарт КНР «Минимально допустимые значения энергоэффективности и классы энергоэффективности для </w:t>
            </w:r>
            <w:proofErr w:type="spellStart"/>
            <w:r w:rsidRPr="00D52875">
              <w:rPr>
                <w:lang w:val="ru-RU"/>
              </w:rPr>
              <w:t>осадителей</w:t>
            </w:r>
            <w:proofErr w:type="spellEnd"/>
            <w:r w:rsidRPr="00D52875">
              <w:rPr>
                <w:lang w:val="ru-RU"/>
              </w:rPr>
              <w:t xml:space="preserve"> (электрофильтров)»; (12 страниц, на китайском языке). Ссылка на нотифицированный документ(ы) и/или контактные данные органа или ведомства, </w:t>
            </w:r>
            <w:r w:rsidRPr="00D52875">
              <w:rPr>
                <w:lang w:val="ru-RU"/>
              </w:rPr>
              <w:lastRenderedPageBreak/>
              <w:t>которые могут предоставить копии по запросу:</w:t>
            </w:r>
          </w:p>
          <w:p w14:paraId="6F1C9A48" w14:textId="7641A245" w:rsidR="00D52875" w:rsidRPr="00D52875" w:rsidRDefault="00831550" w:rsidP="00D52875">
            <w:pPr>
              <w:rPr>
                <w:lang w:val="ru-RU"/>
              </w:rPr>
            </w:pPr>
            <w:hyperlink r:id="rId57" w:history="1">
              <w:r w:rsidR="00D52875" w:rsidRPr="009F14D4">
                <w:rPr>
                  <w:rStyle w:val="aff9"/>
                  <w:lang w:val="ru-RU"/>
                </w:rPr>
                <w:t>https://members.wto.org/crnattachments/2026/TBT/CHN/26_04158_00_x.pdf</w:t>
              </w:r>
            </w:hyperlink>
            <w:r w:rsidR="00D5287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757C068" w14:textId="628C90C9" w:rsidR="00D52875" w:rsidRPr="00827917" w:rsidRDefault="00D52875" w:rsidP="00D52875">
            <w:pPr>
              <w:rPr>
                <w:lang w:val="ru-RU"/>
              </w:rPr>
            </w:pPr>
            <w:r>
              <w:rPr>
                <w:lang w:val="ru-RU"/>
              </w:rPr>
              <w:lastRenderedPageBreak/>
              <w:t>9/10/26</w:t>
            </w:r>
          </w:p>
        </w:tc>
      </w:tr>
      <w:tr w:rsidR="00D52875" w:rsidRPr="00831550" w14:paraId="4701F87A" w14:textId="77777777" w:rsidTr="008C3DB9">
        <w:trPr>
          <w:gridAfter w:val="1"/>
          <w:wAfter w:w="4365" w:type="dxa"/>
        </w:trPr>
        <w:tc>
          <w:tcPr>
            <w:tcW w:w="788" w:type="dxa"/>
            <w:vMerge/>
          </w:tcPr>
          <w:p w14:paraId="27489314" w14:textId="77777777" w:rsidR="00D52875" w:rsidRPr="00827917"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63F1E3D" w14:textId="6F06DD17" w:rsidR="00D52875" w:rsidRDefault="00D52875" w:rsidP="00D52875">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E77D7EF" w14:textId="700B0966" w:rsidR="00D52875" w:rsidRPr="00D52875" w:rsidRDefault="00D52875" w:rsidP="00D52875">
            <w:pPr>
              <w:rPr>
                <w:lang w:val="ru-RU"/>
              </w:rPr>
            </w:pPr>
            <w:r w:rsidRPr="00D52875">
              <w:rPr>
                <w:lang w:val="ru-RU"/>
              </w:rPr>
              <w:t xml:space="preserve">Электрофильтры, тканевые (рукавные) фильтры, комбинированные </w:t>
            </w:r>
            <w:proofErr w:type="spellStart"/>
            <w:r w:rsidRPr="00D52875">
              <w:rPr>
                <w:lang w:val="ru-RU"/>
              </w:rPr>
              <w:t>электротканевые</w:t>
            </w:r>
            <w:proofErr w:type="spellEnd"/>
            <w:r w:rsidRPr="00D52875">
              <w:rPr>
                <w:lang w:val="ru-RU"/>
              </w:rPr>
              <w:t xml:space="preserve"> фильтры (код(ы) ТН ВЭД: 842139); (код(ы) </w:t>
            </w:r>
            <w:r>
              <w:t>ICS</w:t>
            </w:r>
            <w:r w:rsidRPr="00D52875">
              <w:rPr>
                <w:lang w:val="ru-RU"/>
              </w:rPr>
              <w:t>: 27.010).</w:t>
            </w:r>
          </w:p>
        </w:tc>
        <w:tc>
          <w:tcPr>
            <w:tcW w:w="4110" w:type="dxa"/>
            <w:vMerge/>
          </w:tcPr>
          <w:p w14:paraId="36A3DA7F" w14:textId="77777777" w:rsidR="00D52875" w:rsidRPr="00181C7E" w:rsidRDefault="00D52875" w:rsidP="00D52875">
            <w:pPr>
              <w:rPr>
                <w:lang w:val="ru-RU"/>
              </w:rPr>
            </w:pPr>
          </w:p>
        </w:tc>
      </w:tr>
      <w:tr w:rsidR="00D52875" w:rsidRPr="00831550" w14:paraId="644620C9" w14:textId="77777777" w:rsidTr="008C3DB9">
        <w:trPr>
          <w:gridAfter w:val="1"/>
          <w:wAfter w:w="4365" w:type="dxa"/>
        </w:trPr>
        <w:tc>
          <w:tcPr>
            <w:tcW w:w="788" w:type="dxa"/>
            <w:vMerge/>
          </w:tcPr>
          <w:p w14:paraId="31A63EF5" w14:textId="77777777" w:rsidR="00D52875" w:rsidRPr="00181C7E"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1CA004A" w14:textId="7506101A" w:rsidR="00D52875" w:rsidRPr="00D52875" w:rsidRDefault="00D52875" w:rsidP="00D52875">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4D79F511" w14:textId="5E9964A0" w:rsidR="00D52875" w:rsidRPr="00D52875" w:rsidRDefault="00D52875" w:rsidP="00D52875">
            <w:pPr>
              <w:spacing w:before="100" w:beforeAutospacing="1" w:after="100" w:afterAutospacing="1" w:line="240" w:lineRule="auto"/>
              <w:rPr>
                <w:rFonts w:ascii="Times New Roman" w:eastAsia="Times New Roman" w:hAnsi="Times New Roman" w:cs="Times New Roman"/>
                <w:sz w:val="24"/>
                <w:szCs w:val="24"/>
                <w:lang w:val="ru-RU" w:eastAsia="ru-RU"/>
              </w:rPr>
            </w:pPr>
            <w:r w:rsidRPr="00D52875">
              <w:rPr>
                <w:lang w:val="ru-RU"/>
              </w:rPr>
              <w:t xml:space="preserve">Настоящий документ устанавливает классы энергоэффективности, технические требования и методы испытаний для пылеуловителей. Настоящий документ распространяется на сухие электростатические пылеуловители для удаления пыли из дымовых газов котлов угольных электростанций и головных частей агломерационных машин в черной металлургии, мокрые электростатические пылеуловители для удаления пыли из дымовых газов котлов угольных электростанций и объектов производства черных металлов, рукавные фильтры для угольных котлов, рукавные пылеуловители для вращающихся печей на новых цементных заводах сухого способа производства, рукавные фильтры для </w:t>
            </w:r>
            <w:proofErr w:type="spellStart"/>
            <w:r w:rsidRPr="00D52875">
              <w:rPr>
                <w:lang w:val="ru-RU"/>
              </w:rPr>
              <w:t>десульфуризации</w:t>
            </w:r>
            <w:proofErr w:type="spellEnd"/>
            <w:r w:rsidRPr="00D52875">
              <w:rPr>
                <w:lang w:val="ru-RU"/>
              </w:rPr>
              <w:t xml:space="preserve"> и удаления пыли при полусухом агломерационном процессе в сталелитейной промышленности, а также электростатические рукавные пылеуловители для удаления пыли из дымовых газов котлов угольных электростанций, вращающихся печей на новых цементных заводах сухого способа производства и печей для кальцинации глинозема.</w:t>
            </w:r>
          </w:p>
        </w:tc>
        <w:tc>
          <w:tcPr>
            <w:tcW w:w="4110" w:type="dxa"/>
            <w:vMerge/>
          </w:tcPr>
          <w:p w14:paraId="5ABB7360" w14:textId="77777777" w:rsidR="00D52875" w:rsidRPr="00181C7E" w:rsidRDefault="00D52875" w:rsidP="00D52875">
            <w:pPr>
              <w:rPr>
                <w:lang w:val="ru-RU"/>
              </w:rPr>
            </w:pPr>
          </w:p>
        </w:tc>
      </w:tr>
      <w:tr w:rsidR="00D52875" w:rsidRPr="00D52875" w14:paraId="438D9B0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164A2F9" w14:textId="4E514754" w:rsidR="00D52875" w:rsidRPr="00282229" w:rsidRDefault="00D52875" w:rsidP="00D52875">
            <w:pPr>
              <w:rPr>
                <w:lang w:val="ru-RU"/>
              </w:rPr>
            </w:pPr>
            <w:r>
              <w:rPr>
                <w:rFonts w:ascii="Times New Roman" w:eastAsia="Times New Roman" w:hAnsi="Times New Roman"/>
                <w:sz w:val="20"/>
              </w:rPr>
              <w:t>4</w:t>
            </w:r>
            <w:r>
              <w:rPr>
                <w:rFonts w:ascii="Times New Roman" w:eastAsia="Times New Roman" w:hAnsi="Times New Roman"/>
                <w:sz w:val="20"/>
                <w:lang w:val="ru-RU"/>
              </w:rPr>
              <w:t>0</w:t>
            </w:r>
          </w:p>
        </w:tc>
        <w:tc>
          <w:tcPr>
            <w:tcW w:w="2694" w:type="dxa"/>
            <w:tcBorders>
              <w:top w:val="single" w:sz="8" w:space="0" w:color="000000"/>
              <w:left w:val="single" w:sz="8" w:space="0" w:color="000000"/>
              <w:bottom w:val="single" w:sz="8" w:space="0" w:color="000000"/>
              <w:right w:val="single" w:sz="8" w:space="0" w:color="000000"/>
            </w:tcBorders>
          </w:tcPr>
          <w:p w14:paraId="3CCD1023" w14:textId="395CC66C" w:rsidR="00D52875" w:rsidRDefault="00D52875" w:rsidP="00D52875">
            <w:r>
              <w:rPr>
                <w:rFonts w:ascii="Arial" w:hAnsi="Arial" w:cs="Arial"/>
                <w:sz w:val="20"/>
                <w:szCs w:val="20"/>
                <w:shd w:val="clear" w:color="auto" w:fill="FFFFFF"/>
              </w:rPr>
              <w:t>G/TBT/N/CHN/2310</w:t>
            </w:r>
          </w:p>
        </w:tc>
        <w:tc>
          <w:tcPr>
            <w:tcW w:w="5670" w:type="dxa"/>
            <w:tcBorders>
              <w:top w:val="single" w:sz="8" w:space="0" w:color="000000"/>
              <w:left w:val="single" w:sz="8" w:space="0" w:color="000000"/>
              <w:bottom w:val="single" w:sz="8" w:space="0" w:color="000000"/>
              <w:right w:val="single" w:sz="8" w:space="0" w:color="000000"/>
            </w:tcBorders>
          </w:tcPr>
          <w:p w14:paraId="480CE2BC" w14:textId="77777777" w:rsidR="00D52875" w:rsidRDefault="00D52875" w:rsidP="00D52875">
            <w:pPr>
              <w:rPr>
                <w:lang w:val="ru-RU"/>
              </w:rPr>
            </w:pPr>
            <w:r w:rsidRPr="00D52875">
              <w:rPr>
                <w:lang w:val="ru-RU"/>
              </w:rPr>
              <w:t>Национальный стандарт КНР «Предельное содержание радионуклидов в строительных материалах»; (7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21F0D4ED" w14:textId="279F7167" w:rsidR="00AC36B7" w:rsidRPr="00D52875" w:rsidRDefault="00831550" w:rsidP="00D52875">
            <w:pPr>
              <w:rPr>
                <w:lang w:val="ru-RU"/>
              </w:rPr>
            </w:pPr>
            <w:hyperlink r:id="rId58" w:history="1">
              <w:r w:rsidR="00AC36B7" w:rsidRPr="009F14D4">
                <w:rPr>
                  <w:rStyle w:val="aff9"/>
                  <w:lang w:val="ru-RU"/>
                </w:rPr>
                <w:t>https://members.wto.org/crnattachments/2026/TBT/CHN/26_04157_00_x.pdf</w:t>
              </w:r>
            </w:hyperlink>
            <w:r w:rsidR="00AC36B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F254324" w14:textId="7F38D45D" w:rsidR="00D52875" w:rsidRPr="00827917" w:rsidRDefault="00AC36B7" w:rsidP="00D52875">
            <w:pPr>
              <w:rPr>
                <w:lang w:val="ru-RU"/>
              </w:rPr>
            </w:pPr>
            <w:r>
              <w:rPr>
                <w:lang w:val="ru-RU"/>
              </w:rPr>
              <w:t>9/10/26</w:t>
            </w:r>
          </w:p>
        </w:tc>
      </w:tr>
      <w:tr w:rsidR="00D52875" w:rsidRPr="00831550" w14:paraId="2D6C1934" w14:textId="77777777" w:rsidTr="008C3DB9">
        <w:trPr>
          <w:gridAfter w:val="1"/>
          <w:wAfter w:w="4365" w:type="dxa"/>
        </w:trPr>
        <w:tc>
          <w:tcPr>
            <w:tcW w:w="788" w:type="dxa"/>
            <w:vMerge/>
          </w:tcPr>
          <w:p w14:paraId="2A80A140" w14:textId="77777777" w:rsidR="00D52875" w:rsidRPr="00827917"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3B6E1F4" w14:textId="043061D0" w:rsidR="00D52875" w:rsidRDefault="00D52875" w:rsidP="00D52875">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A070EFB" w14:textId="58B72DAD" w:rsidR="00D52875" w:rsidRPr="00AC36B7" w:rsidRDefault="00AC36B7" w:rsidP="00D52875">
            <w:pPr>
              <w:rPr>
                <w:lang w:val="ru-RU"/>
              </w:rPr>
            </w:pPr>
            <w:r w:rsidRPr="00AC36B7">
              <w:rPr>
                <w:lang w:val="ru-RU"/>
              </w:rPr>
              <w:t xml:space="preserve">(1) Прочие изделия из цемента, бетона или искусственного камня. Примеры: цементные декоративные изделия, столешницы из искусственного камня, железнодорожные шпалы из цемента и т. д. (2) Статуэтки и прочие декоративные керамические изделия. Примеры: керамические вазы, изделия ручной работы из керамики, декоративные керамические бутылки и т. д. (3) Изделия из торфа. (4) Керамический строительный кирпич. (5) Мрамор, травертин и алебастр, просто распиленные или разрезанные. (6) Кирпичи, плитки, квадраты и </w:t>
            </w:r>
            <w:r w:rsidRPr="00AC36B7">
              <w:rPr>
                <w:lang w:val="ru-RU"/>
              </w:rPr>
              <w:lastRenderedPageBreak/>
              <w:t xml:space="preserve">аналогичные изделия из природного камня (включая сланец), наибольшая поверхность которых может быть заключена в квадрат со стороной менее 7 см. (7) Строительные кирпичи и каменные блоки из цемента, бетона или искусственного камня. (8) Шлак, </w:t>
            </w:r>
            <w:proofErr w:type="spellStart"/>
            <w:r w:rsidRPr="00AC36B7">
              <w:rPr>
                <w:lang w:val="ru-RU"/>
              </w:rPr>
              <w:t>дросс</w:t>
            </w:r>
            <w:proofErr w:type="spellEnd"/>
            <w:r w:rsidRPr="00AC36B7">
              <w:rPr>
                <w:lang w:val="ru-RU"/>
              </w:rPr>
              <w:t xml:space="preserve"> и аналогичные промышленные отходы. (9) Брусчатка, бордюрный камень и плиты из природного камня (кроме сланца). (10) Прочие изделия из гипса (включая изделия на основе гипса). Примеры: гипсокартон, гипсовые розетки (декоративные элементы), гипсовые модели и т. д. (коды ТН ВЭД: 251720; 6801; 680210; 680221; 680990; 681011; 681099; 681520; 690410; 691390); (коды </w:t>
            </w:r>
            <w:r>
              <w:t>ICS</w:t>
            </w:r>
            <w:r w:rsidRPr="00AC36B7">
              <w:rPr>
                <w:lang w:val="ru-RU"/>
              </w:rPr>
              <w:t>: 13.030.01).</w:t>
            </w:r>
          </w:p>
        </w:tc>
        <w:tc>
          <w:tcPr>
            <w:tcW w:w="4110" w:type="dxa"/>
            <w:vMerge/>
          </w:tcPr>
          <w:p w14:paraId="3BD675A5" w14:textId="77777777" w:rsidR="00D52875" w:rsidRPr="00181C7E" w:rsidRDefault="00D52875" w:rsidP="00D52875">
            <w:pPr>
              <w:rPr>
                <w:lang w:val="ru-RU"/>
              </w:rPr>
            </w:pPr>
          </w:p>
        </w:tc>
      </w:tr>
      <w:tr w:rsidR="00D52875" w:rsidRPr="004543CB" w14:paraId="612F7DCA" w14:textId="77777777" w:rsidTr="008C3DB9">
        <w:trPr>
          <w:gridAfter w:val="1"/>
          <w:wAfter w:w="4365" w:type="dxa"/>
        </w:trPr>
        <w:tc>
          <w:tcPr>
            <w:tcW w:w="788" w:type="dxa"/>
            <w:vMerge/>
          </w:tcPr>
          <w:p w14:paraId="270FA6B3" w14:textId="77777777" w:rsidR="00D52875" w:rsidRPr="00181C7E"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E7AED75" w14:textId="4F250B1B" w:rsidR="00D52875" w:rsidRDefault="00D52875" w:rsidP="00D52875">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6CF45F78" w14:textId="159D25A9" w:rsidR="00D52875" w:rsidRPr="00827917" w:rsidRDefault="00AC36B7" w:rsidP="00D52875">
            <w:pPr>
              <w:spacing w:before="100" w:beforeAutospacing="1" w:after="100" w:afterAutospacing="1" w:line="240" w:lineRule="auto"/>
              <w:rPr>
                <w:lang w:val="ru-RU"/>
              </w:rPr>
            </w:pPr>
            <w:r w:rsidRPr="00AC36B7">
              <w:rPr>
                <w:lang w:val="ru-RU"/>
              </w:rPr>
              <w:t xml:space="preserve">Настоящий документ устанавливает предельные требования к содержанию радионуклидов в строительных материалах и методы испытаний для определения удельной радиоактивности природных радионуклидов радия-226, тория-232 и калия-40. </w:t>
            </w:r>
            <w:proofErr w:type="spellStart"/>
            <w:r>
              <w:t>Настоящий</w:t>
            </w:r>
            <w:proofErr w:type="spellEnd"/>
            <w:r>
              <w:t xml:space="preserve"> </w:t>
            </w:r>
            <w:proofErr w:type="spellStart"/>
            <w:r>
              <w:t>документ</w:t>
            </w:r>
            <w:proofErr w:type="spellEnd"/>
            <w:r>
              <w:t xml:space="preserve"> </w:t>
            </w:r>
            <w:proofErr w:type="spellStart"/>
            <w:r>
              <w:t>распространяется</w:t>
            </w:r>
            <w:proofErr w:type="spellEnd"/>
            <w:r>
              <w:t xml:space="preserve"> </w:t>
            </w:r>
            <w:proofErr w:type="spellStart"/>
            <w:r>
              <w:t>на</w:t>
            </w:r>
            <w:proofErr w:type="spellEnd"/>
            <w:r>
              <w:t xml:space="preserve"> </w:t>
            </w:r>
            <w:proofErr w:type="spellStart"/>
            <w:r>
              <w:t>неорганические</w:t>
            </w:r>
            <w:proofErr w:type="spellEnd"/>
            <w:r>
              <w:t xml:space="preserve"> </w:t>
            </w:r>
            <w:proofErr w:type="spellStart"/>
            <w:r>
              <w:t>неметаллические</w:t>
            </w:r>
            <w:proofErr w:type="spellEnd"/>
            <w:r>
              <w:t xml:space="preserve"> </w:t>
            </w:r>
            <w:proofErr w:type="spellStart"/>
            <w:r>
              <w:t>строительные</w:t>
            </w:r>
            <w:proofErr w:type="spellEnd"/>
            <w:r>
              <w:t xml:space="preserve"> </w:t>
            </w:r>
            <w:proofErr w:type="spellStart"/>
            <w:r>
              <w:t>материалы</w:t>
            </w:r>
            <w:proofErr w:type="spellEnd"/>
            <w:r>
              <w:t>.</w:t>
            </w:r>
          </w:p>
        </w:tc>
        <w:tc>
          <w:tcPr>
            <w:tcW w:w="4110" w:type="dxa"/>
            <w:vMerge/>
          </w:tcPr>
          <w:p w14:paraId="75FF60BF" w14:textId="77777777" w:rsidR="00D52875" w:rsidRPr="00181C7E" w:rsidRDefault="00D52875" w:rsidP="00D52875">
            <w:pPr>
              <w:rPr>
                <w:lang w:val="ru-RU"/>
              </w:rPr>
            </w:pPr>
          </w:p>
        </w:tc>
      </w:tr>
      <w:tr w:rsidR="00AC36B7" w:rsidRPr="00AC36B7" w14:paraId="61415D3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5F998B4" w14:textId="339853B2" w:rsidR="00AC36B7" w:rsidRPr="00282229" w:rsidRDefault="00AC36B7" w:rsidP="00AC36B7">
            <w:pPr>
              <w:rPr>
                <w:lang w:val="ru-RU"/>
              </w:rPr>
            </w:pPr>
            <w:r>
              <w:rPr>
                <w:rFonts w:ascii="Times New Roman" w:eastAsia="Times New Roman" w:hAnsi="Times New Roman"/>
                <w:sz w:val="20"/>
              </w:rPr>
              <w:t>4</w:t>
            </w:r>
            <w:r>
              <w:rPr>
                <w:rFonts w:ascii="Times New Roman" w:eastAsia="Times New Roman" w:hAnsi="Times New Roman"/>
                <w:sz w:val="20"/>
                <w:lang w:val="ru-RU"/>
              </w:rPr>
              <w:t>1</w:t>
            </w:r>
          </w:p>
        </w:tc>
        <w:tc>
          <w:tcPr>
            <w:tcW w:w="2694" w:type="dxa"/>
            <w:tcBorders>
              <w:top w:val="single" w:sz="8" w:space="0" w:color="000000"/>
              <w:left w:val="single" w:sz="8" w:space="0" w:color="000000"/>
              <w:bottom w:val="single" w:sz="8" w:space="0" w:color="000000"/>
              <w:right w:val="single" w:sz="8" w:space="0" w:color="000000"/>
            </w:tcBorders>
          </w:tcPr>
          <w:p w14:paraId="036427EE" w14:textId="66B4DBA9" w:rsidR="00AC36B7" w:rsidRDefault="00AC36B7" w:rsidP="00AC36B7">
            <w:r>
              <w:rPr>
                <w:rFonts w:ascii="Arial" w:hAnsi="Arial" w:cs="Arial"/>
                <w:sz w:val="20"/>
                <w:szCs w:val="20"/>
                <w:shd w:val="clear" w:color="auto" w:fill="FFFFFF"/>
              </w:rPr>
              <w:t>G/TBT/N/CHN/2309</w:t>
            </w:r>
          </w:p>
        </w:tc>
        <w:tc>
          <w:tcPr>
            <w:tcW w:w="5670" w:type="dxa"/>
            <w:tcBorders>
              <w:top w:val="single" w:sz="8" w:space="0" w:color="000000"/>
              <w:left w:val="single" w:sz="8" w:space="0" w:color="000000"/>
              <w:bottom w:val="single" w:sz="8" w:space="0" w:color="000000"/>
              <w:right w:val="single" w:sz="8" w:space="0" w:color="000000"/>
            </w:tcBorders>
          </w:tcPr>
          <w:p w14:paraId="5F41E7B8" w14:textId="77777777" w:rsidR="00AC36B7" w:rsidRDefault="00AC36B7" w:rsidP="00AC36B7">
            <w:pPr>
              <w:rPr>
                <w:lang w:val="ru-RU"/>
              </w:rPr>
            </w:pPr>
            <w:r w:rsidRPr="00AC36B7">
              <w:rPr>
                <w:lang w:val="ru-RU"/>
              </w:rPr>
              <w:t>Национальный стандарт КНР «Предельное содержание опасных веществ в термопластичном полиуретане»; (6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345C96B9" w14:textId="556A9852" w:rsidR="00AC36B7" w:rsidRPr="00AC36B7" w:rsidRDefault="00831550" w:rsidP="00AC36B7">
            <w:pPr>
              <w:rPr>
                <w:lang w:val="ru-RU"/>
              </w:rPr>
            </w:pPr>
            <w:hyperlink r:id="rId59" w:history="1">
              <w:r w:rsidR="00AC36B7" w:rsidRPr="009F14D4">
                <w:rPr>
                  <w:rStyle w:val="aff9"/>
                  <w:lang w:val="ru-RU"/>
                </w:rPr>
                <w:t>https://members.wto.org/crnattachments/2026/TBT/CHN/26_04156_00_x.pdf</w:t>
              </w:r>
            </w:hyperlink>
            <w:r w:rsidR="00AC36B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F0F1910" w14:textId="0855B65A" w:rsidR="00AC36B7" w:rsidRPr="00827917" w:rsidRDefault="00AC36B7" w:rsidP="00AC36B7">
            <w:pPr>
              <w:rPr>
                <w:lang w:val="ru-RU"/>
              </w:rPr>
            </w:pPr>
            <w:r>
              <w:rPr>
                <w:lang w:val="ru-RU"/>
              </w:rPr>
              <w:t>9/10/26</w:t>
            </w:r>
          </w:p>
        </w:tc>
      </w:tr>
      <w:tr w:rsidR="00AC36B7" w:rsidRPr="00831550" w14:paraId="0F1382B0" w14:textId="77777777" w:rsidTr="008C3DB9">
        <w:trPr>
          <w:gridAfter w:val="1"/>
          <w:wAfter w:w="4365" w:type="dxa"/>
        </w:trPr>
        <w:tc>
          <w:tcPr>
            <w:tcW w:w="788" w:type="dxa"/>
            <w:vMerge/>
          </w:tcPr>
          <w:p w14:paraId="23A10D99" w14:textId="77777777" w:rsidR="00AC36B7" w:rsidRPr="00827917" w:rsidRDefault="00AC36B7" w:rsidP="00AC36B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4937687" w14:textId="7CB3363A" w:rsidR="00AC36B7" w:rsidRPr="00827917" w:rsidRDefault="00AC36B7" w:rsidP="00AC36B7">
            <w:pPr>
              <w:rPr>
                <w:lang w:val="kk-KZ"/>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83711FA" w14:textId="7828CBBE" w:rsidR="00AC36B7" w:rsidRPr="00AC36B7" w:rsidRDefault="00AC36B7" w:rsidP="00AC36B7">
            <w:pPr>
              <w:rPr>
                <w:lang w:val="ru-RU"/>
              </w:rPr>
            </w:pPr>
            <w:r w:rsidRPr="00AC36B7">
              <w:rPr>
                <w:lang w:val="ru-RU"/>
              </w:rPr>
              <w:t xml:space="preserve">Термопластичный полиуретан, термопластичный полиуретан ТПУ, термопластичный полиуретановый эластомер (код(ы) ТН ВЭД: 390950); (код(ы) </w:t>
            </w:r>
            <w:r>
              <w:t>ICS</w:t>
            </w:r>
            <w:r w:rsidRPr="00AC36B7">
              <w:rPr>
                <w:lang w:val="ru-RU"/>
              </w:rPr>
              <w:t>: 83.080).</w:t>
            </w:r>
          </w:p>
        </w:tc>
        <w:tc>
          <w:tcPr>
            <w:tcW w:w="4110" w:type="dxa"/>
            <w:vMerge/>
          </w:tcPr>
          <w:p w14:paraId="53B98441" w14:textId="77777777" w:rsidR="00AC36B7" w:rsidRPr="00AC36B7" w:rsidRDefault="00AC36B7" w:rsidP="00AC36B7">
            <w:pPr>
              <w:rPr>
                <w:lang w:val="ru-RU"/>
              </w:rPr>
            </w:pPr>
          </w:p>
        </w:tc>
      </w:tr>
      <w:tr w:rsidR="00AC36B7" w:rsidRPr="00831550" w14:paraId="52F8AB57" w14:textId="77777777" w:rsidTr="008C3DB9">
        <w:trPr>
          <w:gridAfter w:val="1"/>
          <w:wAfter w:w="4365" w:type="dxa"/>
        </w:trPr>
        <w:tc>
          <w:tcPr>
            <w:tcW w:w="788" w:type="dxa"/>
            <w:vMerge/>
          </w:tcPr>
          <w:p w14:paraId="7A8961F1" w14:textId="77777777" w:rsidR="00AC36B7" w:rsidRPr="00AC36B7" w:rsidRDefault="00AC36B7" w:rsidP="00AC36B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37F49C0" w14:textId="023439B3" w:rsidR="00AC36B7" w:rsidRPr="00827917" w:rsidRDefault="00AC36B7" w:rsidP="00AC36B7">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F495C96" w14:textId="77777777" w:rsidR="00AC36B7" w:rsidRPr="00AC36B7" w:rsidRDefault="00AC36B7" w:rsidP="00AC36B7">
            <w:pPr>
              <w:rPr>
                <w:lang w:val="ru-RU"/>
              </w:rPr>
            </w:pPr>
            <w:r w:rsidRPr="00AC36B7">
              <w:rPr>
                <w:lang w:val="ru-RU"/>
              </w:rPr>
              <w:t xml:space="preserve">Настоящий документ устанавливает виды и предельные значения содержания опасных веществ в термопластичном полиуретане (ТПУ), включая 8 опасных веществ, таких как тяжелые металлы и </w:t>
            </w:r>
            <w:proofErr w:type="spellStart"/>
            <w:r w:rsidRPr="00AC36B7">
              <w:rPr>
                <w:lang w:val="ru-RU"/>
              </w:rPr>
              <w:t>фталаты</w:t>
            </w:r>
            <w:proofErr w:type="spellEnd"/>
            <w:r w:rsidRPr="00AC36B7">
              <w:rPr>
                <w:lang w:val="ru-RU"/>
              </w:rPr>
              <w:t>. В нем определяются термины «термопластичный полиуретан», «предел», «тяжелые металлы», «</w:t>
            </w:r>
            <w:proofErr w:type="spellStart"/>
            <w:r w:rsidRPr="00AC36B7">
              <w:rPr>
                <w:lang w:val="ru-RU"/>
              </w:rPr>
              <w:t>фталаты</w:t>
            </w:r>
            <w:proofErr w:type="spellEnd"/>
            <w:r w:rsidRPr="00AC36B7">
              <w:rPr>
                <w:lang w:val="ru-RU"/>
              </w:rPr>
              <w:t>» и другие, описываются соответствующие методы испытаний, а также устанавливаются требования к содержанию протокола испытаний (инспекционного отчета).</w:t>
            </w:r>
          </w:p>
          <w:p w14:paraId="453CED24" w14:textId="229EB20B" w:rsidR="00AC36B7" w:rsidRPr="00AC36B7" w:rsidRDefault="00AC36B7" w:rsidP="00AC36B7">
            <w:pPr>
              <w:rPr>
                <w:lang w:val="ru-RU"/>
              </w:rPr>
            </w:pPr>
            <w:r w:rsidRPr="00AC36B7">
              <w:rPr>
                <w:lang w:val="ru-RU"/>
              </w:rPr>
              <w:t xml:space="preserve">Настоящий документ применяется производителями ТПУ для декларирования соответствия своей </w:t>
            </w:r>
            <w:r w:rsidRPr="00AC36B7">
              <w:rPr>
                <w:lang w:val="ru-RU"/>
              </w:rPr>
              <w:lastRenderedPageBreak/>
              <w:t>продукции, либо в качестве основы для заключения торговых договоров между производителем и покупателем, либо в качестве базы для проведения независимой (третьей стороной) оценки квалификации продукции.</w:t>
            </w:r>
          </w:p>
        </w:tc>
        <w:tc>
          <w:tcPr>
            <w:tcW w:w="4110" w:type="dxa"/>
            <w:vMerge/>
          </w:tcPr>
          <w:p w14:paraId="4D62663A" w14:textId="77777777" w:rsidR="00AC36B7" w:rsidRPr="00AC36B7" w:rsidRDefault="00AC36B7" w:rsidP="00AC36B7">
            <w:pPr>
              <w:rPr>
                <w:lang w:val="ru-RU"/>
              </w:rPr>
            </w:pPr>
          </w:p>
        </w:tc>
      </w:tr>
      <w:tr w:rsidR="00AC36B7" w:rsidRPr="00AC36B7" w14:paraId="676EEBB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8D21481" w14:textId="39575585" w:rsidR="00AC36B7" w:rsidRPr="00282229" w:rsidRDefault="00AC36B7" w:rsidP="00AC36B7">
            <w:pPr>
              <w:rPr>
                <w:lang w:val="ru-RU"/>
              </w:rPr>
            </w:pPr>
            <w:r>
              <w:rPr>
                <w:rFonts w:ascii="Times New Roman" w:eastAsia="Times New Roman" w:hAnsi="Times New Roman"/>
                <w:sz w:val="20"/>
              </w:rPr>
              <w:t>4</w:t>
            </w:r>
            <w:r>
              <w:rPr>
                <w:rFonts w:ascii="Times New Roman" w:eastAsia="Times New Roman" w:hAnsi="Times New Roman"/>
                <w:sz w:val="20"/>
                <w:lang w:val="ru-RU"/>
              </w:rPr>
              <w:t>2</w:t>
            </w:r>
          </w:p>
        </w:tc>
        <w:tc>
          <w:tcPr>
            <w:tcW w:w="2694" w:type="dxa"/>
            <w:tcBorders>
              <w:top w:val="single" w:sz="8" w:space="0" w:color="000000"/>
              <w:left w:val="single" w:sz="8" w:space="0" w:color="000000"/>
              <w:bottom w:val="single" w:sz="8" w:space="0" w:color="000000"/>
              <w:right w:val="single" w:sz="8" w:space="0" w:color="000000"/>
            </w:tcBorders>
          </w:tcPr>
          <w:p w14:paraId="1E6961EC" w14:textId="0DACE33B" w:rsidR="00AC36B7" w:rsidRDefault="00AC36B7" w:rsidP="00AC36B7">
            <w:r>
              <w:rPr>
                <w:rFonts w:ascii="Arial" w:hAnsi="Arial" w:cs="Arial"/>
                <w:sz w:val="20"/>
                <w:szCs w:val="20"/>
                <w:shd w:val="clear" w:color="auto" w:fill="FFFFFF"/>
              </w:rPr>
              <w:t>G/TBT/N/CHN/2308</w:t>
            </w:r>
          </w:p>
        </w:tc>
        <w:tc>
          <w:tcPr>
            <w:tcW w:w="5670" w:type="dxa"/>
            <w:tcBorders>
              <w:top w:val="single" w:sz="8" w:space="0" w:color="000000"/>
              <w:left w:val="single" w:sz="8" w:space="0" w:color="000000"/>
              <w:bottom w:val="single" w:sz="8" w:space="0" w:color="000000"/>
              <w:right w:val="single" w:sz="8" w:space="0" w:color="000000"/>
            </w:tcBorders>
          </w:tcPr>
          <w:p w14:paraId="696D8E59" w14:textId="77777777" w:rsidR="00AC36B7" w:rsidRDefault="00AC36B7" w:rsidP="00AC36B7">
            <w:pPr>
              <w:spacing w:before="100" w:beforeAutospacing="1" w:after="100" w:afterAutospacing="1" w:line="240" w:lineRule="auto"/>
              <w:jc w:val="both"/>
              <w:rPr>
                <w:lang w:val="ru-RU"/>
              </w:rPr>
            </w:pPr>
            <w:r w:rsidRPr="00AC36B7">
              <w:rPr>
                <w:lang w:val="ru-RU"/>
              </w:rPr>
              <w:t xml:space="preserve">Национальный стандарт КНР «Требования к огнестойкости смесей </w:t>
            </w:r>
            <w:proofErr w:type="spellStart"/>
            <w:r w:rsidRPr="00AC36B7">
              <w:rPr>
                <w:lang w:val="ru-RU"/>
              </w:rPr>
              <w:t>полиолов</w:t>
            </w:r>
            <w:proofErr w:type="spellEnd"/>
            <w:r w:rsidRPr="00AC36B7">
              <w:rPr>
                <w:lang w:val="ru-RU"/>
              </w:rPr>
              <w:t xml:space="preserve"> для напыляемого жесткого пенополиуретана и изделий, используемых в качестве строительных теплоизоляционных материалов»; (11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4BDE5208" w14:textId="6F004DDD" w:rsidR="00AC36B7" w:rsidRPr="00AC36B7" w:rsidRDefault="00831550" w:rsidP="00AC36B7">
            <w:pPr>
              <w:spacing w:before="100" w:beforeAutospacing="1" w:after="100" w:afterAutospacing="1" w:line="240" w:lineRule="auto"/>
              <w:jc w:val="both"/>
              <w:rPr>
                <w:rFonts w:ascii="Times New Roman" w:eastAsia="Times New Roman" w:hAnsi="Times New Roman" w:cs="Times New Roman"/>
                <w:sz w:val="24"/>
                <w:szCs w:val="24"/>
                <w:lang w:val="ru-RU" w:eastAsia="ru-RU"/>
              </w:rPr>
            </w:pPr>
            <w:hyperlink r:id="rId60" w:history="1">
              <w:r w:rsidR="00AC36B7" w:rsidRPr="009F14D4">
                <w:rPr>
                  <w:rStyle w:val="aff9"/>
                  <w:rFonts w:ascii="Times New Roman" w:eastAsia="Times New Roman" w:hAnsi="Times New Roman" w:cs="Times New Roman"/>
                  <w:sz w:val="24"/>
                  <w:szCs w:val="24"/>
                  <w:lang w:val="ru-RU" w:eastAsia="ru-RU"/>
                </w:rPr>
                <w:t>https://members.wto.org/crnattachments/2026/TBT/CHN/26_04155_00_x.pdf</w:t>
              </w:r>
            </w:hyperlink>
            <w:r w:rsidR="00AC36B7">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AFDD8B2" w14:textId="3A54ED1C" w:rsidR="00AC36B7" w:rsidRPr="00C375CC" w:rsidRDefault="00AC36B7" w:rsidP="00AC36B7">
            <w:pPr>
              <w:rPr>
                <w:lang w:val="ru-RU"/>
              </w:rPr>
            </w:pPr>
            <w:r>
              <w:rPr>
                <w:lang w:val="ru-RU"/>
              </w:rPr>
              <w:t>9/10/26</w:t>
            </w:r>
          </w:p>
        </w:tc>
      </w:tr>
      <w:tr w:rsidR="00AC36B7" w:rsidRPr="00831550" w14:paraId="626EB4E9" w14:textId="77777777" w:rsidTr="008C3DB9">
        <w:trPr>
          <w:gridAfter w:val="1"/>
          <w:wAfter w:w="4365" w:type="dxa"/>
        </w:trPr>
        <w:tc>
          <w:tcPr>
            <w:tcW w:w="788" w:type="dxa"/>
            <w:vMerge/>
          </w:tcPr>
          <w:p w14:paraId="2554ECFF" w14:textId="77777777" w:rsidR="00AC36B7" w:rsidRPr="00C375CC" w:rsidRDefault="00AC36B7" w:rsidP="00AC36B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614CA9A" w14:textId="3357A300" w:rsidR="00AC36B7" w:rsidRPr="00C375CC" w:rsidRDefault="00AC36B7" w:rsidP="00AC36B7">
            <w:pPr>
              <w:rPr>
                <w:lang w:val="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6AD593A" w14:textId="15CBB535" w:rsidR="00AC36B7" w:rsidRPr="00AC36B7" w:rsidRDefault="00AC36B7" w:rsidP="00AC36B7">
            <w:pPr>
              <w:rPr>
                <w:rFonts w:ascii="Times New Roman" w:eastAsia="Times New Roman" w:hAnsi="Times New Roman" w:cs="Times New Roman"/>
                <w:sz w:val="24"/>
                <w:szCs w:val="24"/>
                <w:lang w:val="ru-RU" w:eastAsia="ru-RU"/>
              </w:rPr>
            </w:pPr>
            <w:r w:rsidRPr="00AC36B7">
              <w:rPr>
                <w:lang w:val="ru-RU"/>
              </w:rPr>
              <w:t xml:space="preserve">Строительные теплоизоляционные материалы, полиуретан-полиэфирная смесь, напыляемый жесткий пенополиуретан (код(ы) ТН ВЭД: 390729); (код(ы) </w:t>
            </w:r>
            <w:r>
              <w:t>ICS</w:t>
            </w:r>
            <w:r w:rsidRPr="00AC36B7">
              <w:rPr>
                <w:lang w:val="ru-RU"/>
              </w:rPr>
              <w:t>: 83.080).</w:t>
            </w:r>
          </w:p>
        </w:tc>
        <w:tc>
          <w:tcPr>
            <w:tcW w:w="4110" w:type="dxa"/>
            <w:vMerge/>
          </w:tcPr>
          <w:p w14:paraId="6344D365" w14:textId="77777777" w:rsidR="00AC36B7" w:rsidRPr="00C375CC" w:rsidRDefault="00AC36B7" w:rsidP="00AC36B7">
            <w:pPr>
              <w:rPr>
                <w:lang w:val="ru-RU"/>
              </w:rPr>
            </w:pPr>
          </w:p>
        </w:tc>
      </w:tr>
      <w:tr w:rsidR="00AC36B7" w:rsidRPr="00831550" w14:paraId="08FDDC35" w14:textId="77777777" w:rsidTr="008C3DB9">
        <w:trPr>
          <w:gridAfter w:val="1"/>
          <w:wAfter w:w="4365" w:type="dxa"/>
        </w:trPr>
        <w:tc>
          <w:tcPr>
            <w:tcW w:w="788" w:type="dxa"/>
            <w:vMerge/>
          </w:tcPr>
          <w:p w14:paraId="4C1F4C13" w14:textId="77777777" w:rsidR="00AC36B7" w:rsidRPr="00C375CC" w:rsidRDefault="00AC36B7" w:rsidP="00AC36B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7B65149" w14:textId="4414FD0F" w:rsidR="00AC36B7" w:rsidRPr="00C375CC" w:rsidRDefault="00AC36B7" w:rsidP="00AC36B7">
            <w:pPr>
              <w:rPr>
                <w:lang w:val="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2671BAD" w14:textId="77777777" w:rsidR="00AC36B7" w:rsidRPr="00AC36B7" w:rsidRDefault="00AC36B7" w:rsidP="00AC36B7">
            <w:pPr>
              <w:rPr>
                <w:lang w:val="ru-RU"/>
              </w:rPr>
            </w:pPr>
            <w:r w:rsidRPr="00AC36B7">
              <w:rPr>
                <w:lang w:val="ru-RU"/>
              </w:rPr>
              <w:t xml:space="preserve">Настоящий документ устанавливает требования, методы испытаний, правила оценки, сопроводительную документацию, маркировку упаковки и требования к применению, связанные с огнестойкими свойствами смесей </w:t>
            </w:r>
            <w:proofErr w:type="spellStart"/>
            <w:r w:rsidRPr="00AC36B7">
              <w:rPr>
                <w:lang w:val="ru-RU"/>
              </w:rPr>
              <w:t>полиолов</w:t>
            </w:r>
            <w:proofErr w:type="spellEnd"/>
            <w:r w:rsidRPr="00AC36B7">
              <w:rPr>
                <w:lang w:val="ru-RU"/>
              </w:rPr>
              <w:t xml:space="preserve"> и изделий из них, используемых для теплоизоляции зданий из напыляемого жесткого пенополиуретана.</w:t>
            </w:r>
          </w:p>
          <w:p w14:paraId="789DBE5F" w14:textId="77777777" w:rsidR="00AC36B7" w:rsidRPr="00AC36B7" w:rsidRDefault="00AC36B7" w:rsidP="00AC36B7">
            <w:pPr>
              <w:rPr>
                <w:lang w:val="ru-RU"/>
              </w:rPr>
            </w:pPr>
            <w:r w:rsidRPr="00AC36B7">
              <w:rPr>
                <w:lang w:val="ru-RU"/>
              </w:rPr>
              <w:t xml:space="preserve">Настоящий документ распространяется только на смеси </w:t>
            </w:r>
            <w:proofErr w:type="spellStart"/>
            <w:r w:rsidRPr="00AC36B7">
              <w:rPr>
                <w:lang w:val="ru-RU"/>
              </w:rPr>
              <w:t>полиолов</w:t>
            </w:r>
            <w:proofErr w:type="spellEnd"/>
            <w:r w:rsidRPr="00AC36B7">
              <w:rPr>
                <w:lang w:val="ru-RU"/>
              </w:rPr>
              <w:t xml:space="preserve"> и изделия из них для напыляемого жесткого пенополиуретана, применяемого для изоляции стен, крыш и полов зданий (включая холодильные склады), и не распространяется на материалы, используемые для изоляции резервуаров и трубопроводов.</w:t>
            </w:r>
          </w:p>
          <w:p w14:paraId="58595C4C" w14:textId="66C25E81" w:rsidR="00AC36B7" w:rsidRPr="00AC36B7" w:rsidRDefault="00AC36B7" w:rsidP="00AC36B7">
            <w:pPr>
              <w:rPr>
                <w:lang w:val="ru-RU"/>
              </w:rPr>
            </w:pPr>
            <w:r w:rsidRPr="00AC36B7">
              <w:rPr>
                <w:lang w:val="ru-RU"/>
              </w:rPr>
              <w:t xml:space="preserve">Настоящий документ применяется при управлении и контроле качества как производителями, так и потребителями смесей </w:t>
            </w:r>
            <w:proofErr w:type="spellStart"/>
            <w:r w:rsidRPr="00AC36B7">
              <w:rPr>
                <w:lang w:val="ru-RU"/>
              </w:rPr>
              <w:t>полиолов</w:t>
            </w:r>
            <w:proofErr w:type="spellEnd"/>
            <w:r w:rsidRPr="00AC36B7">
              <w:rPr>
                <w:lang w:val="ru-RU"/>
              </w:rPr>
              <w:t xml:space="preserve"> для напыляемого жесткого пенополиуретана, а также при проведении приемочного контроля и испытаний заинтересованными сторонами.</w:t>
            </w:r>
          </w:p>
        </w:tc>
        <w:tc>
          <w:tcPr>
            <w:tcW w:w="4110" w:type="dxa"/>
            <w:vMerge/>
          </w:tcPr>
          <w:p w14:paraId="7736B655" w14:textId="77777777" w:rsidR="00AC36B7" w:rsidRPr="00C375CC" w:rsidRDefault="00AC36B7" w:rsidP="00AC36B7">
            <w:pPr>
              <w:rPr>
                <w:lang w:val="ru-RU"/>
              </w:rPr>
            </w:pPr>
          </w:p>
        </w:tc>
      </w:tr>
      <w:tr w:rsidR="00367C4D" w:rsidRPr="00367C4D" w14:paraId="25C8CDC8"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DF5A484" w14:textId="3F6E24A6" w:rsidR="00367C4D" w:rsidRPr="00282229" w:rsidRDefault="00367C4D" w:rsidP="00367C4D">
            <w:pPr>
              <w:rPr>
                <w:lang w:val="ru-RU"/>
              </w:rPr>
            </w:pPr>
            <w:r>
              <w:rPr>
                <w:rFonts w:ascii="Times New Roman" w:eastAsia="Times New Roman" w:hAnsi="Times New Roman"/>
                <w:sz w:val="20"/>
              </w:rPr>
              <w:t>4</w:t>
            </w:r>
            <w:r>
              <w:rPr>
                <w:rFonts w:ascii="Times New Roman" w:eastAsia="Times New Roman" w:hAnsi="Times New Roman"/>
                <w:sz w:val="20"/>
                <w:lang w:val="ru-RU"/>
              </w:rPr>
              <w:t>3</w:t>
            </w:r>
          </w:p>
        </w:tc>
        <w:tc>
          <w:tcPr>
            <w:tcW w:w="2694" w:type="dxa"/>
            <w:tcBorders>
              <w:top w:val="single" w:sz="8" w:space="0" w:color="000000"/>
              <w:left w:val="single" w:sz="8" w:space="0" w:color="000000"/>
              <w:bottom w:val="single" w:sz="8" w:space="0" w:color="000000"/>
              <w:right w:val="single" w:sz="8" w:space="0" w:color="000000"/>
            </w:tcBorders>
          </w:tcPr>
          <w:p w14:paraId="23B50577" w14:textId="1894C504" w:rsidR="00367C4D" w:rsidRDefault="00367C4D" w:rsidP="00367C4D">
            <w:r>
              <w:rPr>
                <w:rFonts w:ascii="Arial" w:hAnsi="Arial" w:cs="Arial"/>
                <w:sz w:val="20"/>
                <w:szCs w:val="20"/>
                <w:shd w:val="clear" w:color="auto" w:fill="FFFFFF"/>
              </w:rPr>
              <w:t>G/TBT/N/CHN/2307</w:t>
            </w:r>
          </w:p>
        </w:tc>
        <w:tc>
          <w:tcPr>
            <w:tcW w:w="5670" w:type="dxa"/>
            <w:tcBorders>
              <w:top w:val="single" w:sz="8" w:space="0" w:color="000000"/>
              <w:left w:val="single" w:sz="8" w:space="0" w:color="000000"/>
              <w:bottom w:val="single" w:sz="8" w:space="0" w:color="000000"/>
              <w:right w:val="single" w:sz="8" w:space="0" w:color="000000"/>
            </w:tcBorders>
          </w:tcPr>
          <w:p w14:paraId="46DC33A1" w14:textId="77777777" w:rsidR="00367C4D" w:rsidRDefault="00367C4D" w:rsidP="00367C4D">
            <w:pPr>
              <w:rPr>
                <w:lang w:val="ru-RU"/>
              </w:rPr>
            </w:pPr>
            <w:r w:rsidRPr="00367C4D">
              <w:rPr>
                <w:lang w:val="ru-RU"/>
              </w:rPr>
              <w:t xml:space="preserve">Национальный стандарт КНР «Технические условия безопасности для смесителей с керамическим картриджем»; (19 страниц, на китайском языке). Ссылка на нотифицированный документ(ы) и/или контактные данные органа или ведомства, которые </w:t>
            </w:r>
            <w:r w:rsidRPr="00367C4D">
              <w:rPr>
                <w:lang w:val="ru-RU"/>
              </w:rPr>
              <w:lastRenderedPageBreak/>
              <w:t>могут предоставить копии по запросу:</w:t>
            </w:r>
          </w:p>
          <w:p w14:paraId="729F71D5" w14:textId="44D25E0C" w:rsidR="00367C4D" w:rsidRPr="00367C4D" w:rsidRDefault="00831550" w:rsidP="00367C4D">
            <w:pPr>
              <w:rPr>
                <w:lang w:val="ru-RU"/>
              </w:rPr>
            </w:pPr>
            <w:hyperlink r:id="rId61" w:history="1">
              <w:r w:rsidR="00367C4D" w:rsidRPr="009F14D4">
                <w:rPr>
                  <w:rStyle w:val="aff9"/>
                  <w:lang w:val="ru-RU"/>
                </w:rPr>
                <w:t>https://members.wto.org/crnattachments/2026/TBT/CHN/26_04154_00_x.pdf</w:t>
              </w:r>
            </w:hyperlink>
            <w:r w:rsidR="00367C4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DEDCC8" w14:textId="7B0CA2AE" w:rsidR="00367C4D" w:rsidRPr="00C375CC" w:rsidRDefault="00367C4D" w:rsidP="00367C4D">
            <w:pPr>
              <w:rPr>
                <w:rFonts w:ascii="Times New Roman" w:eastAsia="Times New Roman" w:hAnsi="Times New Roman" w:cs="Times New Roman"/>
                <w:sz w:val="24"/>
                <w:szCs w:val="24"/>
                <w:lang w:val="ru-RU" w:eastAsia="ru-RU"/>
              </w:rPr>
            </w:pPr>
            <w:r>
              <w:rPr>
                <w:lang w:val="ru-RU"/>
              </w:rPr>
              <w:lastRenderedPageBreak/>
              <w:t>9/10/26</w:t>
            </w:r>
          </w:p>
        </w:tc>
      </w:tr>
      <w:tr w:rsidR="00367C4D" w:rsidRPr="00831550" w14:paraId="2EE8E592" w14:textId="77777777" w:rsidTr="008C3DB9">
        <w:trPr>
          <w:gridAfter w:val="1"/>
          <w:wAfter w:w="4365" w:type="dxa"/>
        </w:trPr>
        <w:tc>
          <w:tcPr>
            <w:tcW w:w="788" w:type="dxa"/>
            <w:vMerge/>
          </w:tcPr>
          <w:p w14:paraId="238B456E" w14:textId="77777777" w:rsidR="00367C4D" w:rsidRPr="00C375CC" w:rsidRDefault="00367C4D" w:rsidP="00367C4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0F34349" w14:textId="237C36CF" w:rsidR="00367C4D" w:rsidRDefault="00367C4D" w:rsidP="00367C4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F691571" w14:textId="7BE8B0DD" w:rsidR="00367C4D" w:rsidRPr="00367C4D" w:rsidRDefault="00367C4D" w:rsidP="00367C4D">
            <w:pPr>
              <w:rPr>
                <w:rFonts w:ascii="Times New Roman" w:eastAsia="Times New Roman" w:hAnsi="Times New Roman" w:cs="Times New Roman"/>
                <w:sz w:val="24"/>
                <w:szCs w:val="24"/>
                <w:lang w:val="ru-RU" w:eastAsia="ru-RU"/>
              </w:rPr>
            </w:pPr>
            <w:r w:rsidRPr="00367C4D">
              <w:rPr>
                <w:lang w:val="ru-RU"/>
              </w:rPr>
              <w:t xml:space="preserve">Смесители для раковин (умывальников), смесители для кухни, краны для питьевой воды, смесители для ванны (ванна/душ), смесители для биде, смесители для душа, краны для стиральных машин, хозяйственные (технические) краны и т. д. (код(ы) ТН ВЭД: 848190); (код(ы) </w:t>
            </w:r>
            <w:r>
              <w:t>ICS</w:t>
            </w:r>
            <w:r w:rsidRPr="00367C4D">
              <w:rPr>
                <w:lang w:val="ru-RU"/>
              </w:rPr>
              <w:t>: 91.140.70).</w:t>
            </w:r>
          </w:p>
        </w:tc>
        <w:tc>
          <w:tcPr>
            <w:tcW w:w="4110" w:type="dxa"/>
            <w:vMerge/>
          </w:tcPr>
          <w:p w14:paraId="7D688CA7" w14:textId="77777777" w:rsidR="00367C4D" w:rsidRPr="00367C4D" w:rsidRDefault="00367C4D" w:rsidP="00367C4D">
            <w:pPr>
              <w:rPr>
                <w:lang w:val="ru-RU"/>
              </w:rPr>
            </w:pPr>
          </w:p>
        </w:tc>
      </w:tr>
      <w:tr w:rsidR="00367C4D" w:rsidRPr="00831550" w14:paraId="59260174" w14:textId="77777777" w:rsidTr="008C3DB9">
        <w:trPr>
          <w:gridAfter w:val="1"/>
          <w:wAfter w:w="4365" w:type="dxa"/>
        </w:trPr>
        <w:tc>
          <w:tcPr>
            <w:tcW w:w="788" w:type="dxa"/>
            <w:vMerge/>
          </w:tcPr>
          <w:p w14:paraId="37BBD21B" w14:textId="77777777" w:rsidR="00367C4D" w:rsidRPr="00367C4D" w:rsidRDefault="00367C4D" w:rsidP="00367C4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B7814E6" w14:textId="6F4F6F8C" w:rsidR="00367C4D" w:rsidRPr="00C375CC" w:rsidRDefault="00367C4D" w:rsidP="00367C4D">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91E45D6" w14:textId="77777777" w:rsidR="00367C4D" w:rsidRPr="00367C4D" w:rsidRDefault="00367C4D" w:rsidP="00367C4D">
            <w:pPr>
              <w:rPr>
                <w:lang w:val="ru-RU"/>
              </w:rPr>
            </w:pPr>
            <w:r w:rsidRPr="00367C4D">
              <w:rPr>
                <w:lang w:val="ru-RU"/>
              </w:rPr>
              <w:t>Настоящий документ устанавливает требования безопасности и методы испытаний, связанные с личной безопасностью и охраной окружающей среды для смесителей с керамическим уплотнением.</w:t>
            </w:r>
          </w:p>
          <w:p w14:paraId="08C69326" w14:textId="3F1A93AF" w:rsidR="00367C4D" w:rsidRPr="00367C4D" w:rsidRDefault="00367C4D" w:rsidP="00367C4D">
            <w:pPr>
              <w:rPr>
                <w:lang w:val="ru-RU"/>
              </w:rPr>
            </w:pPr>
            <w:r w:rsidRPr="00367C4D">
              <w:rPr>
                <w:lang w:val="ru-RU"/>
              </w:rPr>
              <w:t>Настоящий документ распространяется на смесители, устанавливаемые на концах водопроводных трубопроводов, в которых в качестве уплотнительных элементов используются керамические диски, и эксплуатируемые при температуре подаваемой воды от 4°C до 90°C.</w:t>
            </w:r>
          </w:p>
        </w:tc>
        <w:tc>
          <w:tcPr>
            <w:tcW w:w="4110" w:type="dxa"/>
            <w:vMerge/>
          </w:tcPr>
          <w:p w14:paraId="4507D93E" w14:textId="77777777" w:rsidR="00367C4D" w:rsidRPr="00C375CC" w:rsidRDefault="00367C4D" w:rsidP="00367C4D">
            <w:pPr>
              <w:rPr>
                <w:lang w:val="ru-RU"/>
              </w:rPr>
            </w:pPr>
          </w:p>
        </w:tc>
      </w:tr>
      <w:tr w:rsidR="00075032" w:rsidRPr="00367C4D" w14:paraId="6DFE55F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212A87E" w14:textId="0CCFE357" w:rsidR="00075032" w:rsidRPr="00282229" w:rsidRDefault="00075032" w:rsidP="00075032">
            <w:pPr>
              <w:rPr>
                <w:lang w:val="ru-RU"/>
              </w:rPr>
            </w:pPr>
            <w:r>
              <w:rPr>
                <w:rFonts w:ascii="Times New Roman" w:eastAsia="Times New Roman" w:hAnsi="Times New Roman"/>
                <w:sz w:val="20"/>
              </w:rPr>
              <w:t>4</w:t>
            </w:r>
            <w:r>
              <w:rPr>
                <w:rFonts w:ascii="Times New Roman" w:eastAsia="Times New Roman" w:hAnsi="Times New Roman"/>
                <w:sz w:val="20"/>
                <w:lang w:val="ru-RU"/>
              </w:rPr>
              <w:t>4</w:t>
            </w:r>
          </w:p>
        </w:tc>
        <w:tc>
          <w:tcPr>
            <w:tcW w:w="2694" w:type="dxa"/>
            <w:tcBorders>
              <w:top w:val="single" w:sz="8" w:space="0" w:color="000000"/>
              <w:left w:val="single" w:sz="8" w:space="0" w:color="000000"/>
              <w:bottom w:val="single" w:sz="8" w:space="0" w:color="000000"/>
              <w:right w:val="single" w:sz="8" w:space="0" w:color="000000"/>
            </w:tcBorders>
          </w:tcPr>
          <w:p w14:paraId="40D6AC16" w14:textId="5C21B6EA" w:rsidR="00075032" w:rsidRDefault="00075032" w:rsidP="00075032">
            <w:r>
              <w:rPr>
                <w:rFonts w:ascii="Arial" w:hAnsi="Arial" w:cs="Arial"/>
                <w:sz w:val="20"/>
                <w:szCs w:val="20"/>
                <w:shd w:val="clear" w:color="auto" w:fill="FFFFFF"/>
              </w:rPr>
              <w:t>G/TBT/N/CHN/2306</w:t>
            </w:r>
          </w:p>
        </w:tc>
        <w:tc>
          <w:tcPr>
            <w:tcW w:w="5670" w:type="dxa"/>
            <w:tcBorders>
              <w:top w:val="single" w:sz="8" w:space="0" w:color="000000"/>
              <w:left w:val="single" w:sz="8" w:space="0" w:color="000000"/>
              <w:bottom w:val="single" w:sz="8" w:space="0" w:color="000000"/>
              <w:right w:val="single" w:sz="8" w:space="0" w:color="000000"/>
            </w:tcBorders>
          </w:tcPr>
          <w:p w14:paraId="639FFDFB" w14:textId="77777777" w:rsidR="00075032" w:rsidRDefault="00075032" w:rsidP="00075032">
            <w:pPr>
              <w:rPr>
                <w:lang w:val="ru-RU"/>
              </w:rPr>
            </w:pPr>
            <w:r w:rsidRPr="00367C4D">
              <w:rPr>
                <w:lang w:val="ru-RU"/>
              </w:rPr>
              <w:t>Национальный стандарт КНР «Минимально допустимые значения энергоэффективности и классы энергоэффективности для нагревательных печей нефтяной промышленности»; (6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06949852" w14:textId="47811990" w:rsidR="00075032" w:rsidRPr="00367C4D" w:rsidRDefault="00831550" w:rsidP="00075032">
            <w:pPr>
              <w:rPr>
                <w:lang w:val="ru-RU"/>
              </w:rPr>
            </w:pPr>
            <w:hyperlink r:id="rId62" w:history="1">
              <w:r w:rsidR="00075032" w:rsidRPr="009F14D4">
                <w:rPr>
                  <w:rStyle w:val="aff9"/>
                  <w:lang w:val="ru-RU"/>
                </w:rPr>
                <w:t>https://members.wto.org/crnattachments/2026/TBT/CHN/26_04153_00_x.pdf</w:t>
              </w:r>
            </w:hyperlink>
            <w:r w:rsidR="0007503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DA42A7B" w14:textId="7A29E3E9" w:rsidR="00075032" w:rsidRPr="00C375CC" w:rsidRDefault="00075032" w:rsidP="00075032">
            <w:pPr>
              <w:rPr>
                <w:lang w:val="ru-RU"/>
              </w:rPr>
            </w:pPr>
            <w:r>
              <w:rPr>
                <w:lang w:val="ru-RU"/>
              </w:rPr>
              <w:t>9/10/26</w:t>
            </w:r>
          </w:p>
        </w:tc>
      </w:tr>
      <w:tr w:rsidR="00075032" w:rsidRPr="00831550" w14:paraId="1017B5DA" w14:textId="77777777" w:rsidTr="008C3DB9">
        <w:trPr>
          <w:gridAfter w:val="1"/>
          <w:wAfter w:w="4365" w:type="dxa"/>
        </w:trPr>
        <w:tc>
          <w:tcPr>
            <w:tcW w:w="788" w:type="dxa"/>
            <w:vMerge/>
          </w:tcPr>
          <w:p w14:paraId="51360302" w14:textId="77777777" w:rsidR="00075032" w:rsidRPr="00C375CC" w:rsidRDefault="00075032" w:rsidP="0007503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01E48CF" w14:textId="3EF0595C" w:rsidR="00075032" w:rsidRDefault="00075032" w:rsidP="00075032">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4DBE1F3" w14:textId="3B86810A" w:rsidR="00075032" w:rsidRPr="00367C4D" w:rsidRDefault="00075032" w:rsidP="00075032">
            <w:pPr>
              <w:spacing w:before="100" w:beforeAutospacing="1" w:after="100" w:afterAutospacing="1" w:line="240" w:lineRule="auto"/>
              <w:rPr>
                <w:rFonts w:ascii="Times New Roman" w:eastAsia="Times New Roman" w:hAnsi="Times New Roman" w:cs="Times New Roman"/>
                <w:sz w:val="24"/>
                <w:szCs w:val="24"/>
                <w:lang w:val="ru-RU" w:eastAsia="ru-RU"/>
              </w:rPr>
            </w:pPr>
            <w:r w:rsidRPr="00367C4D">
              <w:rPr>
                <w:lang w:val="ru-RU"/>
              </w:rPr>
              <w:t xml:space="preserve">Оборудование для нефтяной промышленности, нагревательные печи (код(ы) ТН ВЭД: 8514); (код(ы) </w:t>
            </w:r>
            <w:r>
              <w:t>ICS</w:t>
            </w:r>
            <w:r w:rsidRPr="00367C4D">
              <w:rPr>
                <w:lang w:val="ru-RU"/>
              </w:rPr>
              <w:t>: 27.010).</w:t>
            </w:r>
          </w:p>
        </w:tc>
        <w:tc>
          <w:tcPr>
            <w:tcW w:w="4110" w:type="dxa"/>
            <w:vMerge/>
          </w:tcPr>
          <w:p w14:paraId="4277FC52" w14:textId="77777777" w:rsidR="00075032" w:rsidRPr="00C375CC" w:rsidRDefault="00075032" w:rsidP="00075032">
            <w:pPr>
              <w:rPr>
                <w:lang w:val="ru-RU"/>
              </w:rPr>
            </w:pPr>
          </w:p>
        </w:tc>
      </w:tr>
      <w:tr w:rsidR="00075032" w:rsidRPr="00831550" w14:paraId="61D97A4A" w14:textId="77777777" w:rsidTr="008C3DB9">
        <w:trPr>
          <w:gridAfter w:val="1"/>
          <w:wAfter w:w="4365" w:type="dxa"/>
        </w:trPr>
        <w:tc>
          <w:tcPr>
            <w:tcW w:w="788" w:type="dxa"/>
            <w:vMerge/>
          </w:tcPr>
          <w:p w14:paraId="78A81A6C" w14:textId="77777777" w:rsidR="00075032" w:rsidRPr="00C375CC" w:rsidRDefault="00075032" w:rsidP="0007503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40AA435" w14:textId="25A102C1" w:rsidR="00075032" w:rsidRPr="00C375CC" w:rsidRDefault="00075032" w:rsidP="00075032">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074A7294" w14:textId="231A85E1" w:rsidR="00075032" w:rsidRPr="00075032" w:rsidRDefault="00075032" w:rsidP="00075032">
            <w:pPr>
              <w:spacing w:before="100" w:beforeAutospacing="1" w:after="100" w:afterAutospacing="1" w:line="240" w:lineRule="auto"/>
              <w:rPr>
                <w:lang w:val="ru-RU"/>
              </w:rPr>
            </w:pPr>
            <w:r w:rsidRPr="00075032">
              <w:rPr>
                <w:lang w:val="ru-RU"/>
              </w:rPr>
              <w:t>Настоящий документ устанавливает классы энергоэффективности, предельные значения энергоэффективности и методы испытаний для нагревательных печей нефтяной промышленности, работающих на природном газе с номинальной тепловой нагрузкой от 40 кВт до 12 000 кВт. Стандарт распространяется на оборудование, используемое на сухопутных месторождениях, береговых терминалах и магистральных трубопроводах, расположенных на высоте до 3500 метров над уровнем моря.</w:t>
            </w:r>
          </w:p>
        </w:tc>
        <w:tc>
          <w:tcPr>
            <w:tcW w:w="4110" w:type="dxa"/>
            <w:vMerge/>
          </w:tcPr>
          <w:p w14:paraId="4E1A4BC4" w14:textId="77777777" w:rsidR="00075032" w:rsidRPr="00C375CC" w:rsidRDefault="00075032" w:rsidP="00075032">
            <w:pPr>
              <w:rPr>
                <w:lang w:val="ru-RU"/>
              </w:rPr>
            </w:pPr>
          </w:p>
        </w:tc>
      </w:tr>
      <w:tr w:rsidR="00500606" w:rsidRPr="00511E00" w14:paraId="74946C6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354BC9" w14:textId="2B9B6310" w:rsidR="00500606" w:rsidRPr="00282229" w:rsidRDefault="00500606" w:rsidP="00500606">
            <w:pPr>
              <w:rPr>
                <w:lang w:val="ru-RU"/>
              </w:rPr>
            </w:pPr>
            <w:r>
              <w:rPr>
                <w:rFonts w:ascii="Times New Roman" w:eastAsia="Times New Roman" w:hAnsi="Times New Roman"/>
                <w:sz w:val="20"/>
              </w:rPr>
              <w:t>4</w:t>
            </w:r>
            <w:r>
              <w:rPr>
                <w:rFonts w:ascii="Times New Roman" w:eastAsia="Times New Roman" w:hAnsi="Times New Roman"/>
                <w:sz w:val="20"/>
                <w:lang w:val="ru-RU"/>
              </w:rPr>
              <w:t>5</w:t>
            </w:r>
          </w:p>
        </w:tc>
        <w:tc>
          <w:tcPr>
            <w:tcW w:w="2694" w:type="dxa"/>
            <w:tcBorders>
              <w:top w:val="single" w:sz="8" w:space="0" w:color="000000"/>
              <w:left w:val="single" w:sz="8" w:space="0" w:color="000000"/>
              <w:bottom w:val="single" w:sz="8" w:space="0" w:color="000000"/>
              <w:right w:val="single" w:sz="8" w:space="0" w:color="000000"/>
            </w:tcBorders>
          </w:tcPr>
          <w:p w14:paraId="6AA9553A" w14:textId="232B27DA" w:rsidR="00500606" w:rsidRDefault="00500606" w:rsidP="00500606">
            <w:r>
              <w:rPr>
                <w:rFonts w:ascii="Arial" w:hAnsi="Arial" w:cs="Arial"/>
                <w:sz w:val="20"/>
                <w:szCs w:val="20"/>
                <w:shd w:val="clear" w:color="auto" w:fill="FFFFFF"/>
              </w:rPr>
              <w:t>G/TBT/N/CHN/2305</w:t>
            </w:r>
          </w:p>
        </w:tc>
        <w:tc>
          <w:tcPr>
            <w:tcW w:w="5670" w:type="dxa"/>
            <w:tcBorders>
              <w:top w:val="single" w:sz="8" w:space="0" w:color="000000"/>
              <w:left w:val="single" w:sz="8" w:space="0" w:color="000000"/>
              <w:bottom w:val="single" w:sz="8" w:space="0" w:color="000000"/>
              <w:right w:val="single" w:sz="8" w:space="0" w:color="000000"/>
            </w:tcBorders>
          </w:tcPr>
          <w:p w14:paraId="3500148C" w14:textId="77777777" w:rsidR="00500606" w:rsidRDefault="00500606" w:rsidP="00500606">
            <w:pPr>
              <w:spacing w:before="100" w:beforeAutospacing="1" w:after="100" w:afterAutospacing="1" w:line="240" w:lineRule="auto"/>
              <w:rPr>
                <w:lang w:val="ru-RU"/>
              </w:rPr>
            </w:pPr>
            <w:r w:rsidRPr="00511E00">
              <w:rPr>
                <w:lang w:val="ru-RU"/>
              </w:rPr>
              <w:t xml:space="preserve">Национальный стандарт КНР «Технический регламент по технологии сварки полиэтиленовых трубопроводов газоснабжения»; (23 страницы, на </w:t>
            </w:r>
            <w:r w:rsidRPr="00511E00">
              <w:rPr>
                <w:lang w:val="ru-RU"/>
              </w:rPr>
              <w:lastRenderedPageBreak/>
              <w:t>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7EC4822F" w14:textId="77777777" w:rsidR="00500606" w:rsidRDefault="00831550" w:rsidP="00500606">
            <w:pPr>
              <w:spacing w:before="100" w:beforeAutospacing="1" w:after="100" w:afterAutospacing="1" w:line="240" w:lineRule="auto"/>
              <w:rPr>
                <w:lang w:val="ru-RU"/>
              </w:rPr>
            </w:pPr>
            <w:hyperlink r:id="rId63" w:history="1">
              <w:r w:rsidR="00500606" w:rsidRPr="009F14D4">
                <w:rPr>
                  <w:rStyle w:val="aff9"/>
                  <w:lang w:val="ru-RU"/>
                </w:rPr>
                <w:t>https://members.wto.org/crnattachments/2026/TBT/CHN/26_04152_00_x.pdf</w:t>
              </w:r>
            </w:hyperlink>
            <w:r w:rsidR="00500606">
              <w:rPr>
                <w:lang w:val="ru-RU"/>
              </w:rPr>
              <w:t xml:space="preserve"> </w:t>
            </w:r>
          </w:p>
          <w:p w14:paraId="7D3791F8" w14:textId="3D65CAC5" w:rsidR="00500606" w:rsidRPr="00511E00" w:rsidRDefault="00831550" w:rsidP="00500606">
            <w:pPr>
              <w:spacing w:before="100" w:beforeAutospacing="1" w:after="100" w:afterAutospacing="1" w:line="240" w:lineRule="auto"/>
              <w:rPr>
                <w:lang w:val="ru-RU"/>
              </w:rPr>
            </w:pPr>
            <w:hyperlink r:id="rId64" w:history="1">
              <w:r w:rsidR="00500606" w:rsidRPr="009F14D4">
                <w:rPr>
                  <w:rStyle w:val="aff9"/>
                  <w:lang w:val="ru-RU"/>
                </w:rPr>
                <w:t>https://members.wto.org/crnattachments/2026/TBT/CHN/26_04152_01_x.pdf</w:t>
              </w:r>
            </w:hyperlink>
            <w:r w:rsidR="0050060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7E7D99E" w14:textId="61FB1C30" w:rsidR="00500606" w:rsidRPr="00C375CC" w:rsidRDefault="00500606" w:rsidP="00500606">
            <w:pPr>
              <w:rPr>
                <w:lang w:val="ru-RU"/>
              </w:rPr>
            </w:pPr>
            <w:r>
              <w:rPr>
                <w:lang w:val="ru-RU"/>
              </w:rPr>
              <w:lastRenderedPageBreak/>
              <w:t>9/10/26</w:t>
            </w:r>
          </w:p>
        </w:tc>
      </w:tr>
      <w:tr w:rsidR="00500606" w:rsidRPr="00831550" w14:paraId="7812836F" w14:textId="77777777" w:rsidTr="008C3DB9">
        <w:trPr>
          <w:gridAfter w:val="1"/>
          <w:wAfter w:w="4365" w:type="dxa"/>
        </w:trPr>
        <w:tc>
          <w:tcPr>
            <w:tcW w:w="788" w:type="dxa"/>
            <w:vMerge/>
          </w:tcPr>
          <w:p w14:paraId="7D1045E5" w14:textId="77777777" w:rsidR="00500606" w:rsidRPr="00C375CC"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4565A4C" w14:textId="68150BD9" w:rsidR="00500606" w:rsidRPr="00C375CC" w:rsidRDefault="00500606" w:rsidP="00500606">
            <w:pPr>
              <w:rPr>
                <w:lang w:val="kk-KZ"/>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FD31C68" w14:textId="13D06834" w:rsidR="00500606" w:rsidRPr="00511E00" w:rsidRDefault="00500606" w:rsidP="00500606">
            <w:pPr>
              <w:spacing w:line="240" w:lineRule="auto"/>
              <w:rPr>
                <w:lang w:val="ru-RU"/>
              </w:rPr>
            </w:pPr>
            <w:r w:rsidRPr="00511E00">
              <w:rPr>
                <w:lang w:val="ru-RU"/>
              </w:rPr>
              <w:t xml:space="preserve">Полиэтиленовые трубопроводы, аппараты для стыковой сварки (сварки горячим расплавом), аппараты для </w:t>
            </w:r>
            <w:proofErr w:type="spellStart"/>
            <w:r w:rsidRPr="00511E00">
              <w:rPr>
                <w:lang w:val="ru-RU"/>
              </w:rPr>
              <w:t>электромуфтовой</w:t>
            </w:r>
            <w:proofErr w:type="spellEnd"/>
            <w:r w:rsidRPr="00511E00">
              <w:rPr>
                <w:lang w:val="ru-RU"/>
              </w:rPr>
              <w:t xml:space="preserve"> сварки (сварки </w:t>
            </w:r>
            <w:proofErr w:type="spellStart"/>
            <w:r w:rsidRPr="00511E00">
              <w:rPr>
                <w:lang w:val="ru-RU"/>
              </w:rPr>
              <w:t>электроплавлением</w:t>
            </w:r>
            <w:proofErr w:type="spellEnd"/>
            <w:r w:rsidRPr="00511E00">
              <w:rPr>
                <w:lang w:val="ru-RU"/>
              </w:rPr>
              <w:t>) (код(ы) ТН ВЭД: 391739; 391740; 846880; 851580); (код(ы) ICS: 83.140.30).</w:t>
            </w:r>
          </w:p>
        </w:tc>
        <w:tc>
          <w:tcPr>
            <w:tcW w:w="4110" w:type="dxa"/>
            <w:vMerge/>
          </w:tcPr>
          <w:p w14:paraId="50F592EE" w14:textId="77777777" w:rsidR="00500606" w:rsidRPr="00C375CC" w:rsidRDefault="00500606" w:rsidP="00500606">
            <w:pPr>
              <w:rPr>
                <w:lang w:val="ru-RU"/>
              </w:rPr>
            </w:pPr>
          </w:p>
        </w:tc>
      </w:tr>
      <w:tr w:rsidR="00500606" w:rsidRPr="00831550" w14:paraId="5C0712F3" w14:textId="77777777" w:rsidTr="008C3DB9">
        <w:trPr>
          <w:gridAfter w:val="1"/>
          <w:wAfter w:w="4365" w:type="dxa"/>
        </w:trPr>
        <w:tc>
          <w:tcPr>
            <w:tcW w:w="788" w:type="dxa"/>
            <w:vMerge/>
          </w:tcPr>
          <w:p w14:paraId="79492465" w14:textId="77777777" w:rsidR="00500606" w:rsidRPr="00C375CC"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6062643" w14:textId="0A747102" w:rsidR="00500606" w:rsidRPr="00C375CC" w:rsidRDefault="00500606" w:rsidP="00500606">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BC740A3" w14:textId="77777777" w:rsidR="00500606" w:rsidRPr="00500606" w:rsidRDefault="00500606" w:rsidP="00500606">
            <w:pPr>
              <w:spacing w:line="240" w:lineRule="auto"/>
              <w:rPr>
                <w:lang w:val="ru-RU"/>
              </w:rPr>
            </w:pPr>
            <w:r w:rsidRPr="00500606">
              <w:rPr>
                <w:lang w:val="ru-RU"/>
              </w:rPr>
              <w:t>Настоящий документ устанавливает требования к терминам и определениям, общие положения, требования к аттестации технологии сварки, сварочным операциям, контролю и испытаниям при сварке полиэтиленовых трубопроводов газоснабжения, включенных в Каталог специального оборудования.</w:t>
            </w:r>
          </w:p>
          <w:p w14:paraId="34F69DA6" w14:textId="35292B8F" w:rsidR="00500606" w:rsidRPr="00500606" w:rsidRDefault="00500606" w:rsidP="00500606">
            <w:pPr>
              <w:spacing w:line="240" w:lineRule="auto"/>
              <w:rPr>
                <w:lang w:val="ru-RU"/>
              </w:rPr>
            </w:pPr>
            <w:r w:rsidRPr="00500606">
              <w:rPr>
                <w:lang w:val="ru-RU"/>
              </w:rPr>
              <w:t xml:space="preserve">Настоящий документ распространяется на сварочные работы, выполняемые при производстве компонентов полиэтиленовых труб и монтаже трубопроводов, включая стыковую сварку оплавлением, раструбную </w:t>
            </w:r>
            <w:proofErr w:type="spellStart"/>
            <w:r w:rsidRPr="00500606">
              <w:rPr>
                <w:lang w:val="ru-RU"/>
              </w:rPr>
              <w:t>электромуфтовую</w:t>
            </w:r>
            <w:proofErr w:type="spellEnd"/>
            <w:r w:rsidRPr="00500606">
              <w:rPr>
                <w:lang w:val="ru-RU"/>
              </w:rPr>
              <w:t xml:space="preserve"> сварку и седловую </w:t>
            </w:r>
            <w:proofErr w:type="spellStart"/>
            <w:r w:rsidRPr="00500606">
              <w:rPr>
                <w:lang w:val="ru-RU"/>
              </w:rPr>
              <w:t>электромуфтовую</w:t>
            </w:r>
            <w:proofErr w:type="spellEnd"/>
            <w:r w:rsidRPr="00500606">
              <w:rPr>
                <w:lang w:val="ru-RU"/>
              </w:rPr>
              <w:t xml:space="preserve"> сварку.</w:t>
            </w:r>
          </w:p>
        </w:tc>
        <w:tc>
          <w:tcPr>
            <w:tcW w:w="4110" w:type="dxa"/>
            <w:vMerge/>
          </w:tcPr>
          <w:p w14:paraId="740AC3D1" w14:textId="77777777" w:rsidR="00500606" w:rsidRPr="00C375CC" w:rsidRDefault="00500606" w:rsidP="00500606">
            <w:pPr>
              <w:rPr>
                <w:lang w:val="ru-RU"/>
              </w:rPr>
            </w:pPr>
          </w:p>
        </w:tc>
      </w:tr>
      <w:tr w:rsidR="00500606" w:rsidRPr="00500606" w14:paraId="7802BF9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66ECF05" w14:textId="01DFDBD9" w:rsidR="00500606" w:rsidRPr="00282229" w:rsidRDefault="00500606" w:rsidP="00500606">
            <w:pPr>
              <w:rPr>
                <w:lang w:val="ru-RU"/>
              </w:rPr>
            </w:pPr>
            <w:r>
              <w:rPr>
                <w:rFonts w:ascii="Times New Roman" w:eastAsia="Times New Roman" w:hAnsi="Times New Roman"/>
                <w:sz w:val="20"/>
              </w:rPr>
              <w:t>4</w:t>
            </w:r>
            <w:r>
              <w:rPr>
                <w:rFonts w:ascii="Times New Roman" w:eastAsia="Times New Roman" w:hAnsi="Times New Roman"/>
                <w:sz w:val="20"/>
                <w:lang w:val="ru-RU"/>
              </w:rPr>
              <w:t>6</w:t>
            </w:r>
          </w:p>
        </w:tc>
        <w:tc>
          <w:tcPr>
            <w:tcW w:w="2694" w:type="dxa"/>
            <w:tcBorders>
              <w:top w:val="single" w:sz="8" w:space="0" w:color="000000"/>
              <w:left w:val="single" w:sz="8" w:space="0" w:color="000000"/>
              <w:bottom w:val="single" w:sz="8" w:space="0" w:color="000000"/>
              <w:right w:val="single" w:sz="8" w:space="0" w:color="000000"/>
            </w:tcBorders>
          </w:tcPr>
          <w:p w14:paraId="3408A505" w14:textId="06251FC6" w:rsidR="00500606" w:rsidRDefault="00500606" w:rsidP="00500606">
            <w:r>
              <w:rPr>
                <w:rFonts w:ascii="Arial" w:hAnsi="Arial" w:cs="Arial"/>
                <w:sz w:val="20"/>
                <w:szCs w:val="20"/>
                <w:shd w:val="clear" w:color="auto" w:fill="FFFFFF"/>
              </w:rPr>
              <w:t>G/TBT/N/CHN/2304</w:t>
            </w:r>
          </w:p>
        </w:tc>
        <w:tc>
          <w:tcPr>
            <w:tcW w:w="5670" w:type="dxa"/>
            <w:tcBorders>
              <w:top w:val="single" w:sz="8" w:space="0" w:color="000000"/>
              <w:left w:val="single" w:sz="8" w:space="0" w:color="000000"/>
              <w:bottom w:val="single" w:sz="8" w:space="0" w:color="000000"/>
              <w:right w:val="single" w:sz="8" w:space="0" w:color="000000"/>
            </w:tcBorders>
          </w:tcPr>
          <w:p w14:paraId="54BBFCE4" w14:textId="77777777" w:rsidR="00500606" w:rsidRDefault="00500606" w:rsidP="00500606">
            <w:pPr>
              <w:rPr>
                <w:lang w:val="ru-RU"/>
              </w:rPr>
            </w:pPr>
            <w:r w:rsidRPr="00500606">
              <w:rPr>
                <w:lang w:val="ru-RU"/>
              </w:rPr>
              <w:t xml:space="preserve">Национальный стандарт КНР «Общие технические требования безопасности к механически переработанному волокну»; (9 страниц, на китайском языке). Ссылка на нотифицированный документ(ы) и/или </w:t>
            </w:r>
            <w:r>
              <w:t>contact</w:t>
            </w:r>
            <w:r w:rsidRPr="00500606">
              <w:rPr>
                <w:lang w:val="ru-RU"/>
              </w:rPr>
              <w:t>-данные ведомства или органа власти, которые могут предоставить копии по запросу:</w:t>
            </w:r>
          </w:p>
          <w:p w14:paraId="4AAF7F1E" w14:textId="6BFA688A" w:rsidR="00500606" w:rsidRPr="00500606" w:rsidRDefault="00831550" w:rsidP="00500606">
            <w:pPr>
              <w:rPr>
                <w:lang w:val="ru-RU"/>
              </w:rPr>
            </w:pPr>
            <w:hyperlink r:id="rId65" w:history="1">
              <w:r w:rsidR="00500606" w:rsidRPr="009F14D4">
                <w:rPr>
                  <w:rStyle w:val="aff9"/>
                  <w:lang w:val="ru-RU"/>
                </w:rPr>
                <w:t>https://members.wto.org/crnattachments/2026/TBT/CHN/26_04151_00_x.pdf</w:t>
              </w:r>
            </w:hyperlink>
            <w:r w:rsidR="0050060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9AC749E" w14:textId="7D5A275C" w:rsidR="00500606" w:rsidRPr="00DA62DE" w:rsidRDefault="00500606" w:rsidP="00500606">
            <w:pPr>
              <w:rPr>
                <w:rFonts w:ascii="Times New Roman" w:eastAsia="Times New Roman" w:hAnsi="Times New Roman" w:cs="Times New Roman"/>
                <w:sz w:val="24"/>
                <w:szCs w:val="24"/>
                <w:lang w:val="ru-RU" w:eastAsia="ru-RU"/>
              </w:rPr>
            </w:pPr>
            <w:r>
              <w:rPr>
                <w:lang w:val="ru-RU"/>
              </w:rPr>
              <w:t>9/10/26</w:t>
            </w:r>
          </w:p>
        </w:tc>
      </w:tr>
      <w:tr w:rsidR="00500606" w:rsidRPr="00831550" w14:paraId="414AFF6F" w14:textId="77777777" w:rsidTr="008C3DB9">
        <w:trPr>
          <w:gridAfter w:val="1"/>
          <w:wAfter w:w="4365" w:type="dxa"/>
        </w:trPr>
        <w:tc>
          <w:tcPr>
            <w:tcW w:w="788" w:type="dxa"/>
            <w:vMerge/>
          </w:tcPr>
          <w:p w14:paraId="1C7DF1A8" w14:textId="77777777" w:rsidR="00500606" w:rsidRPr="00DA62DE"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6AC8B2E" w14:textId="1C63A0AB" w:rsidR="00500606" w:rsidRDefault="00500606" w:rsidP="0050060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46432AF" w14:textId="1F71BF97" w:rsidR="00500606" w:rsidRPr="00500606" w:rsidRDefault="00500606" w:rsidP="00500606">
            <w:pPr>
              <w:rPr>
                <w:rFonts w:ascii="Times New Roman" w:eastAsia="Times New Roman" w:hAnsi="Times New Roman" w:cs="Times New Roman"/>
                <w:sz w:val="24"/>
                <w:szCs w:val="24"/>
                <w:lang w:val="ru-RU" w:eastAsia="ru-RU"/>
              </w:rPr>
            </w:pPr>
            <w:r w:rsidRPr="00500606">
              <w:rPr>
                <w:lang w:val="ru-RU"/>
              </w:rPr>
              <w:t xml:space="preserve">Механически переработанное волокно (код(ы) ТН ВЭД: 5104; 520291); (код(ы) </w:t>
            </w:r>
            <w:r>
              <w:t>ICS</w:t>
            </w:r>
            <w:r w:rsidRPr="00500606">
              <w:rPr>
                <w:lang w:val="ru-RU"/>
              </w:rPr>
              <w:t>: 59.060.99).</w:t>
            </w:r>
          </w:p>
        </w:tc>
        <w:tc>
          <w:tcPr>
            <w:tcW w:w="4110" w:type="dxa"/>
            <w:vMerge/>
          </w:tcPr>
          <w:p w14:paraId="52F94EA5" w14:textId="77777777" w:rsidR="00500606" w:rsidRPr="00181C7E" w:rsidRDefault="00500606" w:rsidP="00500606">
            <w:pPr>
              <w:rPr>
                <w:lang w:val="ru-RU"/>
              </w:rPr>
            </w:pPr>
          </w:p>
        </w:tc>
      </w:tr>
      <w:tr w:rsidR="00500606" w:rsidRPr="00831550" w14:paraId="19539F0E" w14:textId="77777777" w:rsidTr="008C3DB9">
        <w:trPr>
          <w:gridAfter w:val="1"/>
          <w:wAfter w:w="4365" w:type="dxa"/>
        </w:trPr>
        <w:tc>
          <w:tcPr>
            <w:tcW w:w="788" w:type="dxa"/>
            <w:vMerge/>
          </w:tcPr>
          <w:p w14:paraId="753629F3" w14:textId="77777777" w:rsidR="00500606" w:rsidRPr="00181C7E"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9F44D4F" w14:textId="35176F1A" w:rsidR="00500606" w:rsidRPr="00DA62DE" w:rsidRDefault="00500606" w:rsidP="00500606">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A64BBB2" w14:textId="77777777" w:rsidR="00500606" w:rsidRPr="00500606" w:rsidRDefault="00500606" w:rsidP="00500606">
            <w:pPr>
              <w:rPr>
                <w:lang w:val="ru-RU"/>
              </w:rPr>
            </w:pPr>
            <w:r w:rsidRPr="00500606">
              <w:rPr>
                <w:lang w:val="ru-RU"/>
              </w:rPr>
              <w:t>Настоящий документ устанавливает термины и определения для механически переработанного волокна, определяет классификацию, общие технические требования безопасности, правила приемки (инспекции) и маркировку механически переработанного волокна, а также описывает соответствующие методы испытаний.</w:t>
            </w:r>
          </w:p>
          <w:p w14:paraId="6C469741" w14:textId="00BF7BF9" w:rsidR="00500606" w:rsidRPr="00500606" w:rsidRDefault="00500606" w:rsidP="00500606">
            <w:pPr>
              <w:rPr>
                <w:lang w:val="ru-RU"/>
              </w:rPr>
            </w:pPr>
            <w:r w:rsidRPr="00500606">
              <w:rPr>
                <w:lang w:val="ru-RU"/>
              </w:rPr>
              <w:t xml:space="preserve">Настоящий документ распространяется на механически переработанное волокно на этапах его </w:t>
            </w:r>
            <w:r w:rsidRPr="00500606">
              <w:rPr>
                <w:lang w:val="ru-RU"/>
              </w:rPr>
              <w:lastRenderedPageBreak/>
              <w:t>производства, обработки и реализации (продажи).</w:t>
            </w:r>
          </w:p>
        </w:tc>
        <w:tc>
          <w:tcPr>
            <w:tcW w:w="4110" w:type="dxa"/>
            <w:vMerge/>
          </w:tcPr>
          <w:p w14:paraId="6B25845C" w14:textId="77777777" w:rsidR="00500606" w:rsidRPr="00181C7E" w:rsidRDefault="00500606" w:rsidP="00500606">
            <w:pPr>
              <w:rPr>
                <w:lang w:val="ru-RU"/>
              </w:rPr>
            </w:pPr>
          </w:p>
        </w:tc>
      </w:tr>
      <w:tr w:rsidR="00500606" w:rsidRPr="00500606" w14:paraId="758A37A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809A9A3" w14:textId="6D0BFC86" w:rsidR="00500606" w:rsidRPr="00282229" w:rsidRDefault="00500606" w:rsidP="00500606">
            <w:pPr>
              <w:rPr>
                <w:lang w:val="ru-RU"/>
              </w:rPr>
            </w:pPr>
            <w:r>
              <w:rPr>
                <w:rFonts w:ascii="Times New Roman" w:eastAsia="Times New Roman" w:hAnsi="Times New Roman"/>
                <w:sz w:val="20"/>
                <w:lang w:val="ru-RU"/>
              </w:rPr>
              <w:t>47</w:t>
            </w:r>
          </w:p>
        </w:tc>
        <w:tc>
          <w:tcPr>
            <w:tcW w:w="2694" w:type="dxa"/>
            <w:tcBorders>
              <w:top w:val="single" w:sz="8" w:space="0" w:color="000000"/>
              <w:left w:val="single" w:sz="8" w:space="0" w:color="000000"/>
              <w:bottom w:val="single" w:sz="8" w:space="0" w:color="000000"/>
              <w:right w:val="single" w:sz="8" w:space="0" w:color="000000"/>
            </w:tcBorders>
          </w:tcPr>
          <w:p w14:paraId="65BDABFA" w14:textId="5983B81A" w:rsidR="00500606" w:rsidRPr="00910B8C" w:rsidRDefault="00500606" w:rsidP="00500606">
            <w:pPr>
              <w:rPr>
                <w:lang w:val="ru-RU"/>
              </w:rPr>
            </w:pPr>
            <w:r>
              <w:rPr>
                <w:rFonts w:ascii="Arial" w:hAnsi="Arial" w:cs="Arial"/>
                <w:sz w:val="20"/>
                <w:szCs w:val="20"/>
                <w:shd w:val="clear" w:color="auto" w:fill="FFFFFF"/>
              </w:rPr>
              <w:t>G/TBT/N/CHN/2303</w:t>
            </w:r>
          </w:p>
        </w:tc>
        <w:tc>
          <w:tcPr>
            <w:tcW w:w="5670" w:type="dxa"/>
            <w:tcBorders>
              <w:top w:val="single" w:sz="8" w:space="0" w:color="000000"/>
              <w:left w:val="single" w:sz="8" w:space="0" w:color="000000"/>
              <w:bottom w:val="single" w:sz="8" w:space="0" w:color="000000"/>
              <w:right w:val="single" w:sz="8" w:space="0" w:color="000000"/>
            </w:tcBorders>
          </w:tcPr>
          <w:p w14:paraId="5EA8F421" w14:textId="77777777" w:rsidR="00500606" w:rsidRDefault="00500606" w:rsidP="00500606">
            <w:pPr>
              <w:rPr>
                <w:lang w:val="ru-RU"/>
              </w:rPr>
            </w:pPr>
            <w:r w:rsidRPr="00500606">
              <w:rPr>
                <w:lang w:val="ru-RU"/>
              </w:rPr>
              <w:t>Национальный стандарт КНР «Правила безопасности для ленточных конвейеров»; (19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387B86E3" w14:textId="114B6CA1" w:rsidR="00500606" w:rsidRPr="00500606" w:rsidRDefault="00831550" w:rsidP="00500606">
            <w:pPr>
              <w:rPr>
                <w:lang w:val="ru-RU"/>
              </w:rPr>
            </w:pPr>
            <w:hyperlink r:id="rId66" w:history="1">
              <w:r w:rsidR="00500606" w:rsidRPr="009F14D4">
                <w:rPr>
                  <w:rStyle w:val="aff9"/>
                  <w:lang w:val="ru-RU"/>
                </w:rPr>
                <w:t>https://members.wto.org/crnattachments/2026/TBT/CHN/26_04150_00_x.pdf</w:t>
              </w:r>
            </w:hyperlink>
            <w:r w:rsidR="0050060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5F28FF9" w14:textId="701139D3" w:rsidR="00500606" w:rsidRPr="00910B8C" w:rsidRDefault="00500606" w:rsidP="00500606">
            <w:pPr>
              <w:rPr>
                <w:lang w:val="ru-RU"/>
              </w:rPr>
            </w:pPr>
            <w:r>
              <w:rPr>
                <w:lang w:val="ru-RU"/>
              </w:rPr>
              <w:t>9/10/26</w:t>
            </w:r>
          </w:p>
        </w:tc>
      </w:tr>
      <w:tr w:rsidR="00500606" w:rsidRPr="00831550" w14:paraId="67EE0B00" w14:textId="77777777" w:rsidTr="008C3DB9">
        <w:trPr>
          <w:gridAfter w:val="1"/>
          <w:wAfter w:w="4365" w:type="dxa"/>
        </w:trPr>
        <w:tc>
          <w:tcPr>
            <w:tcW w:w="788" w:type="dxa"/>
            <w:vMerge/>
          </w:tcPr>
          <w:p w14:paraId="528690D5" w14:textId="77777777" w:rsidR="00500606" w:rsidRPr="00910B8C"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F6F2302" w14:textId="3E5E247E" w:rsidR="00500606" w:rsidRDefault="00500606" w:rsidP="0050060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59EBF38" w14:textId="5DAE0BEB" w:rsidR="00500606" w:rsidRPr="00500606" w:rsidRDefault="00500606" w:rsidP="00500606">
            <w:pPr>
              <w:rPr>
                <w:rFonts w:ascii="Times New Roman" w:eastAsia="Times New Roman" w:hAnsi="Times New Roman" w:cs="Times New Roman"/>
                <w:sz w:val="24"/>
                <w:szCs w:val="24"/>
                <w:lang w:val="ru-RU" w:eastAsia="ru-RU"/>
              </w:rPr>
            </w:pPr>
            <w:r w:rsidRPr="00500606">
              <w:rPr>
                <w:lang w:val="ru-RU"/>
              </w:rPr>
              <w:t xml:space="preserve">Ленточные конвейеры (код(ы) ТН ВЭД: 842833); (код(ы) </w:t>
            </w:r>
            <w:r>
              <w:t>ICS</w:t>
            </w:r>
            <w:r w:rsidRPr="00500606">
              <w:rPr>
                <w:lang w:val="ru-RU"/>
              </w:rPr>
              <w:t>: 53.040.01).</w:t>
            </w:r>
          </w:p>
        </w:tc>
        <w:tc>
          <w:tcPr>
            <w:tcW w:w="4110" w:type="dxa"/>
            <w:vMerge/>
          </w:tcPr>
          <w:p w14:paraId="261AA9BA" w14:textId="77777777" w:rsidR="00500606" w:rsidRPr="00500606" w:rsidRDefault="00500606" w:rsidP="00500606">
            <w:pPr>
              <w:rPr>
                <w:lang w:val="ru-RU"/>
              </w:rPr>
            </w:pPr>
          </w:p>
        </w:tc>
      </w:tr>
      <w:tr w:rsidR="00500606" w:rsidRPr="00831550" w14:paraId="080B8772" w14:textId="77777777" w:rsidTr="008C3DB9">
        <w:trPr>
          <w:gridAfter w:val="1"/>
          <w:wAfter w:w="4365" w:type="dxa"/>
        </w:trPr>
        <w:tc>
          <w:tcPr>
            <w:tcW w:w="788" w:type="dxa"/>
            <w:vMerge/>
          </w:tcPr>
          <w:p w14:paraId="3228F550" w14:textId="77777777" w:rsidR="00500606" w:rsidRPr="00500606"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857D0A2" w14:textId="3CAACD24" w:rsidR="00500606" w:rsidRDefault="00500606" w:rsidP="00500606">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527AE0F7" w14:textId="77777777" w:rsidR="00500606" w:rsidRPr="00500606" w:rsidRDefault="00500606" w:rsidP="00500606">
            <w:pPr>
              <w:rPr>
                <w:lang w:val="ru-RU"/>
              </w:rPr>
            </w:pPr>
            <w:r w:rsidRPr="00500606">
              <w:rPr>
                <w:lang w:val="ru-RU"/>
              </w:rPr>
              <w:t>Настоящий документ устанавливает требования безопасности к проектированию, производству, монтажу, эксплуатации и техническому обслуживанию ленточных конвейеров.</w:t>
            </w:r>
          </w:p>
          <w:p w14:paraId="4F154151" w14:textId="77777777" w:rsidR="00500606" w:rsidRPr="00500606" w:rsidRDefault="00500606" w:rsidP="00500606">
            <w:pPr>
              <w:rPr>
                <w:lang w:val="ru-RU"/>
              </w:rPr>
            </w:pPr>
            <w:r w:rsidRPr="00500606">
              <w:rPr>
                <w:lang w:val="ru-RU"/>
              </w:rPr>
              <w:t>Он распространяется на ленточные конвейеры, используемые для транспортировки различных видов насыпных грузов, таких как кусковые и зернистые материалы.</w:t>
            </w:r>
          </w:p>
          <w:p w14:paraId="7D77AC3F" w14:textId="77777777" w:rsidR="00500606" w:rsidRPr="00500606" w:rsidRDefault="00500606" w:rsidP="00500606">
            <w:pPr>
              <w:rPr>
                <w:lang w:val="ru-RU"/>
              </w:rPr>
            </w:pPr>
            <w:r w:rsidRPr="00500606">
              <w:rPr>
                <w:lang w:val="ru-RU"/>
              </w:rPr>
              <w:t>Настоящий документ не применяется к ленточным конвейерам, используемым в подземных угольных шахтах, ленточным конвейерам, непосредственно контактирующим с пищевыми продуктами или фармацевтическими препаратами, а также к пассажирским ленточным конвейерам.</w:t>
            </w:r>
          </w:p>
          <w:p w14:paraId="0BEBB723" w14:textId="4D5859AB" w:rsidR="00500606" w:rsidRPr="00500606" w:rsidRDefault="00500606" w:rsidP="00500606">
            <w:pPr>
              <w:rPr>
                <w:lang w:val="ru-RU"/>
              </w:rPr>
            </w:pPr>
            <w:r w:rsidRPr="00500606">
              <w:rPr>
                <w:lang w:val="ru-RU"/>
              </w:rPr>
              <w:t>Для ленточных конвейеров, транспортирующих легковоспламеняющиеся, взрывоопасные, токсичные, коррозионные, радиоактивные или аналогичные материалы, помимо требований настоящего документа, должны соблюдаться соответствующие профильные стандарты.</w:t>
            </w:r>
          </w:p>
        </w:tc>
        <w:tc>
          <w:tcPr>
            <w:tcW w:w="4110" w:type="dxa"/>
            <w:vMerge/>
          </w:tcPr>
          <w:p w14:paraId="6CDD7CD9" w14:textId="77777777" w:rsidR="00500606" w:rsidRPr="00910B8C" w:rsidRDefault="00500606" w:rsidP="00500606">
            <w:pPr>
              <w:rPr>
                <w:lang w:val="ru-RU"/>
              </w:rPr>
            </w:pPr>
          </w:p>
        </w:tc>
      </w:tr>
      <w:tr w:rsidR="00F92D98" w:rsidRPr="00500606" w14:paraId="7F34198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57E892" w14:textId="3313994C" w:rsidR="00F92D98" w:rsidRPr="00282229" w:rsidRDefault="00F92D98" w:rsidP="00F92D98">
            <w:pPr>
              <w:rPr>
                <w:lang w:val="ru-RU"/>
              </w:rPr>
            </w:pPr>
            <w:r w:rsidRPr="00282229">
              <w:rPr>
                <w:rFonts w:ascii="Times New Roman" w:eastAsia="Times New Roman" w:hAnsi="Times New Roman"/>
                <w:sz w:val="20"/>
                <w:lang w:val="ru-RU"/>
              </w:rPr>
              <w:t>48</w:t>
            </w:r>
          </w:p>
        </w:tc>
        <w:tc>
          <w:tcPr>
            <w:tcW w:w="2694" w:type="dxa"/>
            <w:tcBorders>
              <w:top w:val="single" w:sz="8" w:space="0" w:color="000000"/>
              <w:left w:val="single" w:sz="8" w:space="0" w:color="000000"/>
              <w:bottom w:val="single" w:sz="8" w:space="0" w:color="000000"/>
              <w:right w:val="single" w:sz="8" w:space="0" w:color="000000"/>
            </w:tcBorders>
          </w:tcPr>
          <w:p w14:paraId="7081FFCE" w14:textId="6845C83E" w:rsidR="00F92D98" w:rsidRDefault="00F92D98" w:rsidP="00F92D98">
            <w:r>
              <w:rPr>
                <w:rFonts w:ascii="Arial" w:hAnsi="Arial" w:cs="Arial"/>
                <w:sz w:val="20"/>
                <w:szCs w:val="20"/>
                <w:shd w:val="clear" w:color="auto" w:fill="FFFFFF"/>
              </w:rPr>
              <w:t>G/TBT/N/CHN/2302</w:t>
            </w:r>
          </w:p>
        </w:tc>
        <w:tc>
          <w:tcPr>
            <w:tcW w:w="5670" w:type="dxa"/>
            <w:tcBorders>
              <w:top w:val="single" w:sz="8" w:space="0" w:color="000000"/>
              <w:left w:val="single" w:sz="8" w:space="0" w:color="000000"/>
              <w:bottom w:val="single" w:sz="8" w:space="0" w:color="000000"/>
              <w:right w:val="single" w:sz="8" w:space="0" w:color="000000"/>
            </w:tcBorders>
          </w:tcPr>
          <w:p w14:paraId="493827AE" w14:textId="77777777" w:rsidR="00F92D98" w:rsidRDefault="00F92D98" w:rsidP="00F92D98">
            <w:pPr>
              <w:spacing w:before="100" w:beforeAutospacing="1" w:after="100" w:afterAutospacing="1" w:line="240" w:lineRule="auto"/>
              <w:rPr>
                <w:lang w:val="ru-RU"/>
              </w:rPr>
            </w:pPr>
            <w:r w:rsidRPr="00500606">
              <w:rPr>
                <w:lang w:val="ru-RU"/>
              </w:rPr>
              <w:t>Национальный стандарт КНР «Типы и требования безопасности для систем заземления»; (23 страницы,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463F68B6" w14:textId="6367EDC2" w:rsidR="00F92D98" w:rsidRPr="00500606" w:rsidRDefault="00831550" w:rsidP="00F92D98">
            <w:pPr>
              <w:spacing w:before="100" w:beforeAutospacing="1" w:after="100" w:afterAutospacing="1" w:line="240" w:lineRule="auto"/>
              <w:rPr>
                <w:rFonts w:ascii="Times New Roman" w:eastAsia="Times New Roman" w:hAnsi="Times New Roman" w:cs="Times New Roman"/>
                <w:sz w:val="24"/>
                <w:szCs w:val="24"/>
                <w:lang w:val="ru-RU" w:eastAsia="ru-RU"/>
              </w:rPr>
            </w:pPr>
            <w:hyperlink r:id="rId67" w:history="1">
              <w:r w:rsidR="00F92D98" w:rsidRPr="009F14D4">
                <w:rPr>
                  <w:rStyle w:val="aff9"/>
                  <w:rFonts w:ascii="Times New Roman" w:eastAsia="Times New Roman" w:hAnsi="Times New Roman" w:cs="Times New Roman"/>
                  <w:sz w:val="24"/>
                  <w:szCs w:val="24"/>
                  <w:lang w:val="ru-RU" w:eastAsia="ru-RU"/>
                </w:rPr>
                <w:t>https://members.wto.org/crnattachments/2026/TBT/CHN/26_04149_00_x.pdf</w:t>
              </w:r>
            </w:hyperlink>
            <w:r w:rsidR="00F92D98">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9A0F718" w14:textId="385FC085" w:rsidR="00F92D98" w:rsidRPr="00910B8C" w:rsidRDefault="00F92D98" w:rsidP="00F92D98">
            <w:pPr>
              <w:rPr>
                <w:lang w:val="ru-RU"/>
              </w:rPr>
            </w:pPr>
            <w:r>
              <w:rPr>
                <w:lang w:val="ru-RU"/>
              </w:rPr>
              <w:t>9/10/26</w:t>
            </w:r>
          </w:p>
        </w:tc>
      </w:tr>
      <w:tr w:rsidR="00F92D98" w:rsidRPr="00831550" w14:paraId="38F5BA0A" w14:textId="77777777" w:rsidTr="008C3DB9">
        <w:trPr>
          <w:gridAfter w:val="1"/>
          <w:wAfter w:w="4365" w:type="dxa"/>
        </w:trPr>
        <w:tc>
          <w:tcPr>
            <w:tcW w:w="788" w:type="dxa"/>
            <w:vMerge/>
          </w:tcPr>
          <w:p w14:paraId="0CC51B28" w14:textId="77777777" w:rsidR="00F92D98" w:rsidRPr="00910B8C"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0AF746C" w14:textId="7B281404" w:rsidR="00F92D98" w:rsidRDefault="00F92D98" w:rsidP="00F92D98">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66121120" w14:textId="5265AF10" w:rsidR="00F92D98" w:rsidRPr="00F92D98" w:rsidRDefault="00F92D98" w:rsidP="00F92D98">
            <w:pPr>
              <w:spacing w:line="240" w:lineRule="auto"/>
              <w:rPr>
                <w:lang w:val="ru-RU"/>
              </w:rPr>
            </w:pPr>
            <w:r w:rsidRPr="00F92D98">
              <w:rPr>
                <w:lang w:val="ru-RU"/>
              </w:rPr>
              <w:t xml:space="preserve">Низковольтные распределительные системы, электрические установки, электрооборудование (код(ы) ТН ВЭД: 853620; 853630; 853710; 854370; </w:t>
            </w:r>
            <w:r w:rsidRPr="00F92D98">
              <w:rPr>
                <w:lang w:val="ru-RU"/>
              </w:rPr>
              <w:lastRenderedPageBreak/>
              <w:t>854449); (код(ы) ICS: 29.020).</w:t>
            </w:r>
          </w:p>
        </w:tc>
        <w:tc>
          <w:tcPr>
            <w:tcW w:w="4110" w:type="dxa"/>
            <w:vMerge/>
          </w:tcPr>
          <w:p w14:paraId="5E27D3D0" w14:textId="77777777" w:rsidR="00F92D98" w:rsidRPr="00910B8C" w:rsidRDefault="00F92D98" w:rsidP="00F92D98">
            <w:pPr>
              <w:rPr>
                <w:lang w:val="ru-RU"/>
              </w:rPr>
            </w:pPr>
          </w:p>
        </w:tc>
      </w:tr>
      <w:tr w:rsidR="00F92D98" w:rsidRPr="00831550" w14:paraId="51238513" w14:textId="77777777" w:rsidTr="008C3DB9">
        <w:trPr>
          <w:gridAfter w:val="1"/>
          <w:wAfter w:w="4365" w:type="dxa"/>
        </w:trPr>
        <w:tc>
          <w:tcPr>
            <w:tcW w:w="788" w:type="dxa"/>
            <w:vMerge/>
          </w:tcPr>
          <w:p w14:paraId="45EEE58D" w14:textId="77777777" w:rsidR="00F92D98" w:rsidRPr="00910B8C"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8E93CD8" w14:textId="4B94E67F" w:rsidR="00F92D98" w:rsidRPr="00910B8C" w:rsidRDefault="00F92D98" w:rsidP="00F92D98">
            <w:pPr>
              <w:rPr>
                <w:lang w:val="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59D18A44" w14:textId="77777777" w:rsidR="00F92D98" w:rsidRPr="00F92D98" w:rsidRDefault="00F92D98" w:rsidP="00F92D98">
            <w:pPr>
              <w:spacing w:line="240" w:lineRule="auto"/>
              <w:rPr>
                <w:lang w:val="ru-RU"/>
              </w:rPr>
            </w:pPr>
            <w:r w:rsidRPr="00F92D98">
              <w:rPr>
                <w:lang w:val="ru-RU"/>
              </w:rPr>
              <w:t>Настоящий документ устанавливает базовые требования, схемы (устройство) заземления, требования безопасности и методы контроля (инспекции) для заземления низковольтных распределительных систем.</w:t>
            </w:r>
          </w:p>
          <w:p w14:paraId="26D01684" w14:textId="109991AD" w:rsidR="00F92D98" w:rsidRPr="00F92D98" w:rsidRDefault="00F92D98" w:rsidP="00F92D98">
            <w:pPr>
              <w:spacing w:line="240" w:lineRule="auto"/>
              <w:rPr>
                <w:lang w:val="ru-RU"/>
              </w:rPr>
            </w:pPr>
            <w:r w:rsidRPr="00F92D98">
              <w:rPr>
                <w:lang w:val="ru-RU"/>
              </w:rPr>
              <w:t>Настоящий документ распространяется на проектирование, монтаж и испытания устройств заземления для низковольтных распределительных систем с номинальным напряжением, не превышающим 1000 В переменного тока или 1500 В постоянного тока.</w:t>
            </w:r>
          </w:p>
        </w:tc>
        <w:tc>
          <w:tcPr>
            <w:tcW w:w="4110" w:type="dxa"/>
            <w:vMerge/>
          </w:tcPr>
          <w:p w14:paraId="17FC9D19" w14:textId="77777777" w:rsidR="00F92D98" w:rsidRPr="00910B8C" w:rsidRDefault="00F92D98" w:rsidP="00F92D98">
            <w:pPr>
              <w:rPr>
                <w:lang w:val="ru-RU"/>
              </w:rPr>
            </w:pPr>
          </w:p>
        </w:tc>
      </w:tr>
      <w:tr w:rsidR="00F92D98" w:rsidRPr="00F92D98" w14:paraId="3EE26D6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AB4FE32" w14:textId="3F445376" w:rsidR="00F92D98" w:rsidRPr="00282229" w:rsidRDefault="00F92D98" w:rsidP="00F92D98">
            <w:pPr>
              <w:rPr>
                <w:lang w:val="ru-RU"/>
              </w:rPr>
            </w:pPr>
            <w:r>
              <w:rPr>
                <w:rFonts w:ascii="Times New Roman" w:eastAsia="Times New Roman" w:hAnsi="Times New Roman"/>
                <w:sz w:val="20"/>
                <w:lang w:val="ru-RU"/>
              </w:rPr>
              <w:t>49</w:t>
            </w:r>
          </w:p>
        </w:tc>
        <w:tc>
          <w:tcPr>
            <w:tcW w:w="2694" w:type="dxa"/>
            <w:tcBorders>
              <w:top w:val="single" w:sz="8" w:space="0" w:color="000000"/>
              <w:left w:val="single" w:sz="8" w:space="0" w:color="000000"/>
              <w:bottom w:val="single" w:sz="8" w:space="0" w:color="000000"/>
              <w:right w:val="single" w:sz="8" w:space="0" w:color="000000"/>
            </w:tcBorders>
          </w:tcPr>
          <w:p w14:paraId="6C88AB43" w14:textId="081E2811" w:rsidR="00F92D98" w:rsidRDefault="00F92D98" w:rsidP="00F92D98">
            <w:r>
              <w:rPr>
                <w:rFonts w:ascii="Arial" w:hAnsi="Arial" w:cs="Arial"/>
                <w:sz w:val="20"/>
                <w:szCs w:val="20"/>
                <w:shd w:val="clear" w:color="auto" w:fill="FFFFFF"/>
              </w:rPr>
              <w:t>G/TBT/N/CHN/2301</w:t>
            </w:r>
          </w:p>
        </w:tc>
        <w:tc>
          <w:tcPr>
            <w:tcW w:w="5670" w:type="dxa"/>
            <w:tcBorders>
              <w:top w:val="single" w:sz="8" w:space="0" w:color="000000"/>
              <w:left w:val="single" w:sz="8" w:space="0" w:color="000000"/>
              <w:bottom w:val="single" w:sz="8" w:space="0" w:color="000000"/>
              <w:right w:val="single" w:sz="8" w:space="0" w:color="000000"/>
            </w:tcBorders>
          </w:tcPr>
          <w:p w14:paraId="79840AD6" w14:textId="77777777" w:rsidR="00F92D98" w:rsidRDefault="00F92D98" w:rsidP="00F92D98">
            <w:pPr>
              <w:spacing w:before="100" w:beforeAutospacing="1" w:after="100" w:afterAutospacing="1" w:line="240" w:lineRule="auto"/>
              <w:rPr>
                <w:lang w:val="ru-RU"/>
              </w:rPr>
            </w:pPr>
            <w:r w:rsidRPr="00F92D98">
              <w:rPr>
                <w:lang w:val="ru-RU"/>
              </w:rPr>
              <w:t>Национальный стандарт КНР «Общие требования безопасности к проводам и кабелям»; (9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521F2725" w14:textId="5A9527C2" w:rsidR="00F92D98" w:rsidRPr="00F92D98" w:rsidRDefault="00831550" w:rsidP="00F92D98">
            <w:pPr>
              <w:spacing w:before="100" w:beforeAutospacing="1" w:after="100" w:afterAutospacing="1" w:line="240" w:lineRule="auto"/>
              <w:rPr>
                <w:rFonts w:ascii="Times New Roman" w:eastAsia="Times New Roman" w:hAnsi="Times New Roman" w:cs="Times New Roman"/>
                <w:sz w:val="24"/>
                <w:szCs w:val="24"/>
                <w:lang w:val="ru-RU" w:eastAsia="ru-RU"/>
              </w:rPr>
            </w:pPr>
            <w:hyperlink r:id="rId68" w:history="1">
              <w:r w:rsidR="00F92D98" w:rsidRPr="009F14D4">
                <w:rPr>
                  <w:rStyle w:val="aff9"/>
                  <w:rFonts w:ascii="Times New Roman" w:eastAsia="Times New Roman" w:hAnsi="Times New Roman" w:cs="Times New Roman"/>
                  <w:sz w:val="24"/>
                  <w:szCs w:val="24"/>
                  <w:lang w:val="ru-RU" w:eastAsia="ru-RU"/>
                </w:rPr>
                <w:t>https://members.wto.org/crnattachments/2026/TBT/CHN/26_04148_00_x.pdf</w:t>
              </w:r>
            </w:hyperlink>
            <w:r w:rsidR="00F92D98">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02D8F62" w14:textId="1A3D21AC" w:rsidR="00F92D98" w:rsidRPr="00910B8C" w:rsidRDefault="00F92D98" w:rsidP="00F92D98">
            <w:pPr>
              <w:rPr>
                <w:lang w:val="ru-RU"/>
              </w:rPr>
            </w:pPr>
            <w:r>
              <w:rPr>
                <w:lang w:val="ru-RU"/>
              </w:rPr>
              <w:t>9/10/26</w:t>
            </w:r>
          </w:p>
        </w:tc>
      </w:tr>
      <w:tr w:rsidR="00F92D98" w:rsidRPr="00831550" w14:paraId="55EF9D6C" w14:textId="77777777" w:rsidTr="008C3DB9">
        <w:trPr>
          <w:gridAfter w:val="1"/>
          <w:wAfter w:w="4365" w:type="dxa"/>
        </w:trPr>
        <w:tc>
          <w:tcPr>
            <w:tcW w:w="788" w:type="dxa"/>
            <w:vMerge/>
          </w:tcPr>
          <w:p w14:paraId="0F8B06B8" w14:textId="77777777" w:rsidR="00F92D98" w:rsidRPr="00910B8C"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38D8A92" w14:textId="64AA88D0" w:rsidR="00F92D98" w:rsidRDefault="00F92D98" w:rsidP="00F92D98">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809F90D" w14:textId="7D79123B" w:rsidR="00F92D98" w:rsidRPr="00F92D98" w:rsidRDefault="00F92D98" w:rsidP="00F92D98">
            <w:pPr>
              <w:rPr>
                <w:rFonts w:ascii="Times New Roman" w:eastAsia="Times New Roman" w:hAnsi="Times New Roman" w:cs="Times New Roman"/>
                <w:sz w:val="24"/>
                <w:szCs w:val="24"/>
                <w:lang w:val="ru-RU" w:eastAsia="ru-RU"/>
              </w:rPr>
            </w:pPr>
            <w:r w:rsidRPr="00F92D98">
              <w:rPr>
                <w:lang w:val="ru-RU"/>
              </w:rPr>
              <w:t xml:space="preserve">Провода и кабели (код(ы) ТН ВЭД: 854460); (код(ы) </w:t>
            </w:r>
            <w:r>
              <w:t>ICS</w:t>
            </w:r>
            <w:r w:rsidRPr="00F92D98">
              <w:rPr>
                <w:lang w:val="ru-RU"/>
              </w:rPr>
              <w:t>: 29.060.20).</w:t>
            </w:r>
          </w:p>
        </w:tc>
        <w:tc>
          <w:tcPr>
            <w:tcW w:w="4110" w:type="dxa"/>
            <w:vMerge/>
          </w:tcPr>
          <w:p w14:paraId="41A444C9" w14:textId="77777777" w:rsidR="00F92D98" w:rsidRPr="00181C7E" w:rsidRDefault="00F92D98" w:rsidP="00F92D98">
            <w:pPr>
              <w:rPr>
                <w:lang w:val="ru-RU"/>
              </w:rPr>
            </w:pPr>
          </w:p>
        </w:tc>
      </w:tr>
      <w:tr w:rsidR="00F92D98" w:rsidRPr="00831550" w14:paraId="066EB5F4" w14:textId="77777777" w:rsidTr="008C3DB9">
        <w:trPr>
          <w:gridAfter w:val="1"/>
          <w:wAfter w:w="4365" w:type="dxa"/>
        </w:trPr>
        <w:tc>
          <w:tcPr>
            <w:tcW w:w="788" w:type="dxa"/>
            <w:vMerge/>
          </w:tcPr>
          <w:p w14:paraId="6477203C" w14:textId="77777777" w:rsidR="00F92D98" w:rsidRPr="00181C7E"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91C7C22" w14:textId="7D4F7BDC" w:rsidR="00F92D98" w:rsidRPr="00910B8C" w:rsidRDefault="00F92D98" w:rsidP="00F92D98">
            <w:pPr>
              <w:rPr>
                <w:lang w:val="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65A51C1" w14:textId="77777777" w:rsidR="00F92D98" w:rsidRPr="00F92D98" w:rsidRDefault="00F92D98" w:rsidP="00F92D98">
            <w:pPr>
              <w:rPr>
                <w:lang w:val="ru-RU"/>
              </w:rPr>
            </w:pPr>
            <w:r w:rsidRPr="00F92D98">
              <w:rPr>
                <w:lang w:val="ru-RU"/>
              </w:rPr>
              <w:t>Настоящий документ устанавливает общие требования безопасности и методы испытаний проводов и кабелей, используемых в системах передачи и распределения электроэнергии, электрических установках и аналогичных областях применения.</w:t>
            </w:r>
          </w:p>
          <w:p w14:paraId="64D2F220" w14:textId="3A409F20" w:rsidR="00F92D98" w:rsidRPr="00F92D98" w:rsidRDefault="00F92D98" w:rsidP="00F92D98">
            <w:pPr>
              <w:rPr>
                <w:lang w:val="ru-RU"/>
              </w:rPr>
            </w:pPr>
            <w:r w:rsidRPr="00F92D98">
              <w:rPr>
                <w:lang w:val="ru-RU"/>
              </w:rPr>
              <w:t>Настоящий документ распространяется на проектирование, производство и испытания силовых кабелей и кабелей для электрооборудования, применяемых в системах передачи и распределения электроэнергии, электрических установках и аналогичных областях.</w:t>
            </w:r>
          </w:p>
        </w:tc>
        <w:tc>
          <w:tcPr>
            <w:tcW w:w="4110" w:type="dxa"/>
            <w:vMerge/>
          </w:tcPr>
          <w:p w14:paraId="0B9FA44C" w14:textId="77777777" w:rsidR="00F92D98" w:rsidRPr="00181C7E" w:rsidRDefault="00F92D98" w:rsidP="00F92D98">
            <w:pPr>
              <w:rPr>
                <w:lang w:val="ru-RU"/>
              </w:rPr>
            </w:pPr>
          </w:p>
        </w:tc>
      </w:tr>
      <w:tr w:rsidR="00F92D98" w:rsidRPr="00F92D98" w14:paraId="785465C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04709E9" w14:textId="0564A692" w:rsidR="00F92D98" w:rsidRPr="00282229" w:rsidRDefault="00F92D98" w:rsidP="00F92D98">
            <w:pPr>
              <w:rPr>
                <w:lang w:val="ru-RU"/>
              </w:rPr>
            </w:pPr>
            <w:r>
              <w:rPr>
                <w:rFonts w:ascii="Times New Roman" w:eastAsia="Times New Roman" w:hAnsi="Times New Roman"/>
                <w:sz w:val="20"/>
              </w:rPr>
              <w:t>5</w:t>
            </w:r>
            <w:r>
              <w:rPr>
                <w:rFonts w:ascii="Times New Roman" w:eastAsia="Times New Roman" w:hAnsi="Times New Roman"/>
                <w:sz w:val="20"/>
                <w:lang w:val="ru-RU"/>
              </w:rPr>
              <w:t>0</w:t>
            </w:r>
          </w:p>
        </w:tc>
        <w:tc>
          <w:tcPr>
            <w:tcW w:w="2694" w:type="dxa"/>
            <w:tcBorders>
              <w:top w:val="single" w:sz="8" w:space="0" w:color="000000"/>
              <w:left w:val="single" w:sz="8" w:space="0" w:color="000000"/>
              <w:bottom w:val="single" w:sz="8" w:space="0" w:color="000000"/>
              <w:right w:val="single" w:sz="8" w:space="0" w:color="000000"/>
            </w:tcBorders>
          </w:tcPr>
          <w:p w14:paraId="2054194C" w14:textId="2E78EEE1" w:rsidR="00F92D98" w:rsidRDefault="00F92D98" w:rsidP="00F92D98">
            <w:r>
              <w:rPr>
                <w:rFonts w:ascii="Arial" w:hAnsi="Arial" w:cs="Arial"/>
                <w:sz w:val="20"/>
                <w:szCs w:val="20"/>
                <w:shd w:val="clear" w:color="auto" w:fill="FFFFFF"/>
              </w:rPr>
              <w:t>G/TBT/N/BRA/907/Add.19</w:t>
            </w:r>
          </w:p>
        </w:tc>
        <w:tc>
          <w:tcPr>
            <w:tcW w:w="5670" w:type="dxa"/>
            <w:tcBorders>
              <w:top w:val="single" w:sz="8" w:space="0" w:color="000000"/>
              <w:left w:val="single" w:sz="8" w:space="0" w:color="000000"/>
              <w:bottom w:val="single" w:sz="8" w:space="0" w:color="000000"/>
              <w:right w:val="single" w:sz="8" w:space="0" w:color="000000"/>
            </w:tcBorders>
          </w:tcPr>
          <w:p w14:paraId="57255F8D" w14:textId="77777777" w:rsidR="00F92D98" w:rsidRPr="00685AA3" w:rsidRDefault="00F92D98" w:rsidP="00F92D98">
            <w:pPr>
              <w:rPr>
                <w:lang w:val="ru-RU"/>
              </w:rPr>
            </w:pPr>
            <w:r w:rsidRPr="00685AA3">
              <w:rPr>
                <w:lang w:val="ru-RU"/>
              </w:rPr>
              <w:t>Общественное обсуждение № 12, 3 августа 2026 года</w:t>
            </w:r>
          </w:p>
          <w:p w14:paraId="6EA0D71E" w14:textId="77777777" w:rsidR="00F92D98" w:rsidRDefault="00F92D98" w:rsidP="00F92D98">
            <w:pPr>
              <w:rPr>
                <w:lang w:val="ru-RU"/>
              </w:rPr>
            </w:pPr>
            <w:r w:rsidRPr="00F92D98">
              <w:rPr>
                <w:lang w:val="ru-RU"/>
              </w:rPr>
              <w:t>[</w:t>
            </w:r>
            <w:r w:rsidRPr="00F92D98">
              <w:t>X</w:t>
            </w:r>
            <w:r w:rsidRPr="00F92D98">
              <w:rPr>
                <w:lang w:val="ru-RU"/>
              </w:rPr>
              <w:t>]Опубликована уведомленная мера - дата: 5 августа 2026 г.</w:t>
            </w:r>
          </w:p>
          <w:p w14:paraId="60E74172" w14:textId="77777777" w:rsidR="00F92D98" w:rsidRDefault="00F92D98" w:rsidP="00F92D98">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0C43A022" w14:textId="77777777" w:rsidR="00F92D98" w:rsidRDefault="00F92D98" w:rsidP="00F92D98">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76372813" w14:textId="77777777" w:rsidR="00F92D98" w:rsidRDefault="00831550" w:rsidP="00F92D98">
            <w:pPr>
              <w:rPr>
                <w:lang w:val="ru-RU"/>
              </w:rPr>
            </w:pPr>
            <w:hyperlink r:id="rId69" w:history="1">
              <w:r w:rsidR="00F92D98" w:rsidRPr="009F14D4">
                <w:rPr>
                  <w:rStyle w:val="aff9"/>
                  <w:lang w:val="ru-RU"/>
                </w:rPr>
                <w:t>https://www.in.gov.br/web/dou/-/consulta-publica-n-</w:t>
              </w:r>
              <w:r w:rsidR="00F92D98" w:rsidRPr="009F14D4">
                <w:rPr>
                  <w:rStyle w:val="aff9"/>
                  <w:lang w:val="ru-RU"/>
                </w:rPr>
                <w:lastRenderedPageBreak/>
                <w:t>12-de-3-de-agosto-de-2026-723546917</w:t>
              </w:r>
            </w:hyperlink>
            <w:r w:rsidR="00F92D98">
              <w:rPr>
                <w:lang w:val="ru-RU"/>
              </w:rPr>
              <w:t xml:space="preserve"> </w:t>
            </w:r>
          </w:p>
          <w:p w14:paraId="4314FDB5" w14:textId="77777777" w:rsidR="00F92D98" w:rsidRDefault="00F92D98" w:rsidP="00F92D98">
            <w:pPr>
              <w:rPr>
                <w:lang w:val="ru-RU"/>
              </w:rPr>
            </w:pPr>
            <w:r w:rsidRPr="00F92D98">
              <w:rPr>
                <w:lang w:val="ru-RU"/>
              </w:rPr>
              <w:t>Новый крайний срок подачи комментариев (если применимо): 3 сентября 2026 года</w:t>
            </w:r>
          </w:p>
          <w:p w14:paraId="555B306E" w14:textId="4D1F7597" w:rsidR="00F92D98" w:rsidRPr="00F92D98" w:rsidRDefault="00F92D98" w:rsidP="00F92D98">
            <w:pPr>
              <w:rPr>
                <w:lang w:val="ru-RU"/>
              </w:rPr>
            </w:pPr>
            <w:r w:rsidRPr="00F92D98">
              <w:rPr>
                <w:lang w:val="ru-RU"/>
              </w:rPr>
              <w:t>Национальный институт метрологии, качества и технологий Бразилии (</w:t>
            </w:r>
            <w:proofErr w:type="spellStart"/>
            <w:r>
              <w:t>Inmetro</w:t>
            </w:r>
            <w:proofErr w:type="spellEnd"/>
            <w:r w:rsidRPr="00F92D98">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гибкого пенополиуретана; пружинных матрасов; металлической кухонной посуды; новых шин; газовых зажигалок; а также светодиодных ламп и светильников. Сводные регламенты для этих товаров установлены Постановлениями </w:t>
            </w:r>
            <w:proofErr w:type="spellStart"/>
            <w:r>
              <w:t>Inmetro</w:t>
            </w:r>
            <w:proofErr w:type="spellEnd"/>
            <w:r w:rsidRPr="00F92D98">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F92D98">
              <w:rPr>
                <w:lang w:val="ru-RU"/>
              </w:rPr>
              <w:t xml:space="preserve"> </w:t>
            </w:r>
            <w:proofErr w:type="spellStart"/>
            <w:r>
              <w:t>na</w:t>
            </w:r>
            <w:proofErr w:type="spellEnd"/>
            <w:r w:rsidRPr="00F92D98">
              <w:rPr>
                <w:lang w:val="ru-RU"/>
              </w:rPr>
              <w:t xml:space="preserve"> </w:t>
            </w:r>
            <w:r>
              <w:t>Palma</w:t>
            </w:r>
            <w:r w:rsidRPr="00F92D98">
              <w:rPr>
                <w:lang w:val="ru-RU"/>
              </w:rPr>
              <w:t xml:space="preserve"> </w:t>
            </w:r>
            <w:r>
              <w:t>da</w:t>
            </w:r>
            <w:r w:rsidRPr="00F92D98">
              <w:rPr>
                <w:lang w:val="ru-RU"/>
              </w:rPr>
              <w:t xml:space="preserve"> </w:t>
            </w:r>
            <w:r>
              <w:t>M</w:t>
            </w:r>
            <w:r w:rsidRPr="00F92D98">
              <w:rPr>
                <w:lang w:val="ru-RU"/>
              </w:rPr>
              <w:t>ã</w:t>
            </w:r>
            <w:r>
              <w:t>o</w:t>
            </w:r>
            <w:r w:rsidRPr="00F92D98">
              <w:rPr>
                <w:lang w:val="ru-RU"/>
              </w:rPr>
              <w:t>» («</w:t>
            </w:r>
            <w:proofErr w:type="spellStart"/>
            <w:r>
              <w:t>Inmetro</w:t>
            </w:r>
            <w:proofErr w:type="spellEnd"/>
            <w:r w:rsidRPr="00F92D98">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265DD22A" w14:textId="34339BB0" w:rsidR="00F92D98" w:rsidRPr="00F92D98" w:rsidRDefault="00F92D98" w:rsidP="00F92D98">
            <w:pPr>
              <w:rPr>
                <w:lang w:val="ru-RU"/>
              </w:rPr>
            </w:pPr>
            <w:r>
              <w:rPr>
                <w:lang w:val="ru-RU"/>
              </w:rPr>
              <w:lastRenderedPageBreak/>
              <w:t>3/09/26</w:t>
            </w:r>
          </w:p>
        </w:tc>
      </w:tr>
      <w:tr w:rsidR="00F92D98" w:rsidRPr="004543CB" w14:paraId="162B6329" w14:textId="77777777" w:rsidTr="008C3DB9">
        <w:trPr>
          <w:gridAfter w:val="1"/>
          <w:wAfter w:w="4365" w:type="dxa"/>
        </w:trPr>
        <w:tc>
          <w:tcPr>
            <w:tcW w:w="788" w:type="dxa"/>
            <w:vMerge/>
          </w:tcPr>
          <w:p w14:paraId="58D273CA" w14:textId="77777777" w:rsidR="00F92D98" w:rsidRPr="00F92D98"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CB0F236" w14:textId="056DAAE8" w:rsidR="00F92D98" w:rsidRDefault="00F92D98" w:rsidP="00F92D98">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B48D5B0" w14:textId="78267611" w:rsidR="00F92D98" w:rsidRPr="00F92D98" w:rsidRDefault="00F92D98" w:rsidP="00F92D9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43A9322" w14:textId="77777777" w:rsidR="00F92D98" w:rsidRPr="00F92D98" w:rsidRDefault="00F92D98" w:rsidP="00F92D98"/>
        </w:tc>
      </w:tr>
      <w:tr w:rsidR="00F92D98" w:rsidRPr="004543CB" w14:paraId="666C45EC" w14:textId="77777777" w:rsidTr="008C3DB9">
        <w:trPr>
          <w:gridAfter w:val="1"/>
          <w:wAfter w:w="4365" w:type="dxa"/>
        </w:trPr>
        <w:tc>
          <w:tcPr>
            <w:tcW w:w="788" w:type="dxa"/>
            <w:vMerge/>
          </w:tcPr>
          <w:p w14:paraId="1987CD46" w14:textId="77777777" w:rsidR="00F92D98" w:rsidRPr="00F92D98" w:rsidRDefault="00F92D98" w:rsidP="00F92D98"/>
        </w:tc>
        <w:tc>
          <w:tcPr>
            <w:tcW w:w="2694" w:type="dxa"/>
            <w:tcBorders>
              <w:top w:val="single" w:sz="8" w:space="0" w:color="000000"/>
              <w:left w:val="single" w:sz="8" w:space="0" w:color="000000"/>
              <w:bottom w:val="single" w:sz="8" w:space="0" w:color="000000"/>
              <w:right w:val="single" w:sz="8" w:space="0" w:color="000000"/>
            </w:tcBorders>
          </w:tcPr>
          <w:p w14:paraId="09DAC4CF" w14:textId="723187F1" w:rsidR="00F92D98" w:rsidRPr="00F92D98" w:rsidRDefault="00F92D98" w:rsidP="00F92D98">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28BCEC87" w14:textId="768C717E" w:rsidR="00F92D98" w:rsidRPr="00F92D98" w:rsidRDefault="00F92D98" w:rsidP="00F92D9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2CABAC6" w14:textId="77777777" w:rsidR="00F92D98" w:rsidRPr="00F92D98" w:rsidRDefault="00F92D98" w:rsidP="00F92D98"/>
        </w:tc>
      </w:tr>
      <w:tr w:rsidR="00F92D98" w:rsidRPr="00ED4BED" w14:paraId="7A7D581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2C362A6" w14:textId="7F3C5C9A" w:rsidR="00F92D98" w:rsidRPr="00282229" w:rsidRDefault="00F92D98" w:rsidP="00F92D98">
            <w:pPr>
              <w:rPr>
                <w:lang w:val="ru-RU"/>
              </w:rPr>
            </w:pPr>
            <w:r>
              <w:rPr>
                <w:rFonts w:ascii="Times New Roman" w:eastAsia="Times New Roman" w:hAnsi="Times New Roman"/>
                <w:sz w:val="20"/>
              </w:rPr>
              <w:t>5</w:t>
            </w:r>
            <w:r>
              <w:rPr>
                <w:rFonts w:ascii="Times New Roman" w:eastAsia="Times New Roman" w:hAnsi="Times New Roman"/>
                <w:sz w:val="20"/>
                <w:lang w:val="ru-RU"/>
              </w:rPr>
              <w:t>1</w:t>
            </w:r>
          </w:p>
        </w:tc>
        <w:tc>
          <w:tcPr>
            <w:tcW w:w="2694" w:type="dxa"/>
            <w:tcBorders>
              <w:top w:val="single" w:sz="8" w:space="0" w:color="000000"/>
              <w:left w:val="single" w:sz="8" w:space="0" w:color="000000"/>
              <w:bottom w:val="single" w:sz="8" w:space="0" w:color="000000"/>
              <w:right w:val="single" w:sz="8" w:space="0" w:color="000000"/>
            </w:tcBorders>
          </w:tcPr>
          <w:p w14:paraId="7CAC5411" w14:textId="3B29C546" w:rsidR="00F92D98" w:rsidRDefault="00F92D98" w:rsidP="00F92D98">
            <w:r>
              <w:rPr>
                <w:rFonts w:ascii="Arial" w:hAnsi="Arial" w:cs="Arial"/>
                <w:sz w:val="20"/>
                <w:szCs w:val="20"/>
                <w:shd w:val="clear" w:color="auto" w:fill="FFFFFF"/>
              </w:rPr>
              <w:t>G/TBT/N/BRA/647/Add.5</w:t>
            </w:r>
          </w:p>
        </w:tc>
        <w:tc>
          <w:tcPr>
            <w:tcW w:w="5670" w:type="dxa"/>
            <w:tcBorders>
              <w:top w:val="single" w:sz="8" w:space="0" w:color="000000"/>
              <w:left w:val="single" w:sz="8" w:space="0" w:color="000000"/>
              <w:bottom w:val="single" w:sz="8" w:space="0" w:color="000000"/>
              <w:right w:val="single" w:sz="8" w:space="0" w:color="000000"/>
            </w:tcBorders>
          </w:tcPr>
          <w:p w14:paraId="325833B1" w14:textId="77777777" w:rsidR="00F92D98" w:rsidRPr="00685AA3" w:rsidRDefault="00F92D98" w:rsidP="00F92D98">
            <w:pPr>
              <w:rPr>
                <w:lang w:val="ru-RU"/>
              </w:rPr>
            </w:pPr>
            <w:r w:rsidRPr="00685AA3">
              <w:rPr>
                <w:lang w:val="ru-RU"/>
              </w:rPr>
              <w:t>Общественное обсуждение № 12, 3 августа 2026 года</w:t>
            </w:r>
          </w:p>
          <w:p w14:paraId="7CC3DA66" w14:textId="77777777" w:rsidR="00ED4BED" w:rsidRDefault="00ED4BED" w:rsidP="00ED4BED">
            <w:pPr>
              <w:rPr>
                <w:lang w:val="ru-RU"/>
              </w:rPr>
            </w:pPr>
            <w:r w:rsidRPr="00F92D98">
              <w:rPr>
                <w:lang w:val="ru-RU"/>
              </w:rPr>
              <w:t>[</w:t>
            </w:r>
            <w:r w:rsidRPr="00F92D98">
              <w:t>X</w:t>
            </w:r>
            <w:r w:rsidRPr="00F92D98">
              <w:rPr>
                <w:lang w:val="ru-RU"/>
              </w:rPr>
              <w:t>]Опубликована уведомленная мера - дата: 5 августа 2026 г.</w:t>
            </w:r>
          </w:p>
          <w:p w14:paraId="009E77BD" w14:textId="77777777" w:rsidR="00ED4BED" w:rsidRDefault="00ED4BED" w:rsidP="00ED4BED">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5A644ABA" w14:textId="77777777" w:rsidR="00ED4BED" w:rsidRDefault="00ED4BED" w:rsidP="00ED4BED">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0CA9A4A6" w14:textId="77777777" w:rsidR="00ED4BED" w:rsidRDefault="00831550" w:rsidP="00F92D98">
            <w:pPr>
              <w:rPr>
                <w:lang w:val="ru-RU"/>
              </w:rPr>
            </w:pPr>
            <w:hyperlink r:id="rId70" w:history="1">
              <w:r w:rsidR="00ED4BED" w:rsidRPr="009F14D4">
                <w:rPr>
                  <w:rStyle w:val="aff9"/>
                  <w:lang w:val="ru-RU"/>
                </w:rPr>
                <w:t>https://www.in.gov.br/web/dou/-/consulta-publica-n-12-de-3-de-agosto-de-2026-723546917</w:t>
              </w:r>
            </w:hyperlink>
            <w:r w:rsidR="00ED4BED">
              <w:rPr>
                <w:lang w:val="ru-RU"/>
              </w:rPr>
              <w:t xml:space="preserve"> </w:t>
            </w:r>
          </w:p>
          <w:p w14:paraId="7A22013D" w14:textId="51C1D0DC" w:rsidR="00ED4BED" w:rsidRPr="00ED4BED" w:rsidRDefault="00ED4BED" w:rsidP="00ED4BED">
            <w:pPr>
              <w:rPr>
                <w:lang w:val="ru-RU"/>
              </w:rPr>
            </w:pPr>
            <w:r w:rsidRPr="00ED4BED">
              <w:rPr>
                <w:lang w:val="ru-RU"/>
              </w:rPr>
              <w:t>Национальный институт метрологии, качества и технологий Бразилии (</w:t>
            </w:r>
            <w:proofErr w:type="spellStart"/>
            <w:r>
              <w:t>Inmetro</w:t>
            </w:r>
            <w:proofErr w:type="spellEnd"/>
            <w:r w:rsidRPr="00ED4BED">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гибкого пенополиуретана; пружинных матрасов; металлической кухонной посуды; новых шин; газовых зажигалок; а также светодиодных ламп и </w:t>
            </w:r>
            <w:r w:rsidRPr="00ED4BED">
              <w:rPr>
                <w:lang w:val="ru-RU"/>
              </w:rPr>
              <w:lastRenderedPageBreak/>
              <w:t xml:space="preserve">светильников. Сводные регламенты для этих товаров установлены Постановлениями </w:t>
            </w:r>
            <w:proofErr w:type="spellStart"/>
            <w:r>
              <w:t>Inmetro</w:t>
            </w:r>
            <w:proofErr w:type="spellEnd"/>
            <w:r w:rsidRPr="00ED4BED">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ED4BED">
              <w:rPr>
                <w:lang w:val="ru-RU"/>
              </w:rPr>
              <w:t xml:space="preserve"> </w:t>
            </w:r>
            <w:proofErr w:type="spellStart"/>
            <w:r>
              <w:t>na</w:t>
            </w:r>
            <w:proofErr w:type="spellEnd"/>
            <w:r w:rsidRPr="00ED4BED">
              <w:rPr>
                <w:lang w:val="ru-RU"/>
              </w:rPr>
              <w:t xml:space="preserve"> </w:t>
            </w:r>
            <w:r>
              <w:t>Palma</w:t>
            </w:r>
            <w:r w:rsidRPr="00ED4BED">
              <w:rPr>
                <w:lang w:val="ru-RU"/>
              </w:rPr>
              <w:t xml:space="preserve"> </w:t>
            </w:r>
            <w:r>
              <w:t>da</w:t>
            </w:r>
            <w:r w:rsidRPr="00ED4BED">
              <w:rPr>
                <w:lang w:val="ru-RU"/>
              </w:rPr>
              <w:t xml:space="preserve"> </w:t>
            </w:r>
            <w:r>
              <w:t>M</w:t>
            </w:r>
            <w:r w:rsidRPr="00ED4BED">
              <w:rPr>
                <w:lang w:val="ru-RU"/>
              </w:rPr>
              <w:t>ã</w:t>
            </w:r>
            <w:r>
              <w:t>o</w:t>
            </w:r>
            <w:r w:rsidRPr="00ED4BED">
              <w:rPr>
                <w:lang w:val="ru-RU"/>
              </w:rPr>
              <w:t>» («</w:t>
            </w:r>
            <w:proofErr w:type="spellStart"/>
            <w:r>
              <w:t>Inmetro</w:t>
            </w:r>
            <w:proofErr w:type="spellEnd"/>
            <w:r w:rsidRPr="00ED4BED">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0596851D" w14:textId="7F3E5DC8" w:rsidR="00F92D98" w:rsidRPr="00ED4BED" w:rsidRDefault="00ED4BED" w:rsidP="00F92D98">
            <w:pPr>
              <w:rPr>
                <w:lang w:val="ru-RU"/>
              </w:rPr>
            </w:pPr>
            <w:r>
              <w:rPr>
                <w:lang w:val="ru-RU"/>
              </w:rPr>
              <w:lastRenderedPageBreak/>
              <w:t>-</w:t>
            </w:r>
          </w:p>
        </w:tc>
      </w:tr>
      <w:tr w:rsidR="00F92D98" w:rsidRPr="004543CB" w14:paraId="246604F5" w14:textId="77777777" w:rsidTr="008C3DB9">
        <w:trPr>
          <w:gridAfter w:val="1"/>
          <w:wAfter w:w="4365" w:type="dxa"/>
        </w:trPr>
        <w:tc>
          <w:tcPr>
            <w:tcW w:w="788" w:type="dxa"/>
            <w:vMerge/>
          </w:tcPr>
          <w:p w14:paraId="35A8564C" w14:textId="77777777" w:rsidR="00F92D98" w:rsidRPr="00ED4BED"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6037E73" w14:textId="21ACC68C" w:rsidR="00F92D98" w:rsidRDefault="00F92D98" w:rsidP="00F92D98">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F16B747" w14:textId="16A0C502" w:rsidR="00F92D98" w:rsidRPr="00ED4BED" w:rsidRDefault="00ED4BED" w:rsidP="00F92D98">
            <w:pPr>
              <w:rPr>
                <w:lang w:val="kk-KZ"/>
              </w:rPr>
            </w:pPr>
            <w:r>
              <w:rPr>
                <w:lang w:val="kk-KZ"/>
              </w:rPr>
              <w:t>-</w:t>
            </w:r>
          </w:p>
        </w:tc>
        <w:tc>
          <w:tcPr>
            <w:tcW w:w="4110" w:type="dxa"/>
            <w:vMerge/>
          </w:tcPr>
          <w:p w14:paraId="4581ECCB" w14:textId="77777777" w:rsidR="00F92D98" w:rsidRPr="00F92D98" w:rsidRDefault="00F92D98" w:rsidP="00F92D98"/>
        </w:tc>
      </w:tr>
      <w:tr w:rsidR="00F92D98" w:rsidRPr="004543CB" w14:paraId="39702B72" w14:textId="77777777" w:rsidTr="008C3DB9">
        <w:trPr>
          <w:gridAfter w:val="1"/>
          <w:wAfter w:w="4365" w:type="dxa"/>
        </w:trPr>
        <w:tc>
          <w:tcPr>
            <w:tcW w:w="788" w:type="dxa"/>
            <w:vMerge/>
          </w:tcPr>
          <w:p w14:paraId="78D90357" w14:textId="77777777" w:rsidR="00F92D98" w:rsidRPr="00F92D98" w:rsidRDefault="00F92D98" w:rsidP="00F92D98"/>
        </w:tc>
        <w:tc>
          <w:tcPr>
            <w:tcW w:w="2694" w:type="dxa"/>
            <w:tcBorders>
              <w:top w:val="single" w:sz="8" w:space="0" w:color="000000"/>
              <w:left w:val="single" w:sz="8" w:space="0" w:color="000000"/>
              <w:bottom w:val="single" w:sz="8" w:space="0" w:color="000000"/>
              <w:right w:val="single" w:sz="8" w:space="0" w:color="000000"/>
            </w:tcBorders>
          </w:tcPr>
          <w:p w14:paraId="386226BA" w14:textId="7C49B535" w:rsidR="00F92D98" w:rsidRDefault="00F92D98" w:rsidP="00F92D98">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28748CCE" w14:textId="30B2A13D" w:rsidR="00F92D98" w:rsidRPr="00ED4BED" w:rsidRDefault="00ED4BED" w:rsidP="00F92D9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A4A8F82" w14:textId="77777777" w:rsidR="00F92D98" w:rsidRPr="00F92D98" w:rsidRDefault="00F92D98" w:rsidP="00F92D98"/>
        </w:tc>
      </w:tr>
      <w:tr w:rsidR="00ED4BED" w:rsidRPr="00ED4BED" w14:paraId="64C896E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F3F7741" w14:textId="6BB297E2" w:rsidR="00ED4BED" w:rsidRPr="00282229" w:rsidRDefault="00ED4BED" w:rsidP="00ED4BED">
            <w:pPr>
              <w:rPr>
                <w:lang w:val="ru-RU"/>
              </w:rPr>
            </w:pPr>
            <w:r>
              <w:rPr>
                <w:rFonts w:ascii="Times New Roman" w:eastAsia="Times New Roman" w:hAnsi="Times New Roman"/>
                <w:sz w:val="20"/>
              </w:rPr>
              <w:t>5</w:t>
            </w:r>
            <w:r>
              <w:rPr>
                <w:rFonts w:ascii="Times New Roman" w:eastAsia="Times New Roman" w:hAnsi="Times New Roman"/>
                <w:sz w:val="20"/>
                <w:lang w:val="ru-RU"/>
              </w:rPr>
              <w:t>2</w:t>
            </w:r>
          </w:p>
        </w:tc>
        <w:tc>
          <w:tcPr>
            <w:tcW w:w="2694" w:type="dxa"/>
            <w:tcBorders>
              <w:top w:val="single" w:sz="8" w:space="0" w:color="000000"/>
              <w:left w:val="single" w:sz="8" w:space="0" w:color="000000"/>
              <w:bottom w:val="single" w:sz="8" w:space="0" w:color="000000"/>
              <w:right w:val="single" w:sz="8" w:space="0" w:color="000000"/>
            </w:tcBorders>
          </w:tcPr>
          <w:p w14:paraId="60CEACFD" w14:textId="271850A0" w:rsidR="00ED4BED" w:rsidRDefault="00ED4BED" w:rsidP="00ED4BED">
            <w:r>
              <w:rPr>
                <w:rFonts w:ascii="Arial" w:hAnsi="Arial" w:cs="Arial"/>
                <w:sz w:val="20"/>
                <w:szCs w:val="20"/>
                <w:shd w:val="clear" w:color="auto" w:fill="FFFFFF"/>
              </w:rPr>
              <w:t>G/TBT/N/BRA/610/Add.8</w:t>
            </w:r>
          </w:p>
        </w:tc>
        <w:tc>
          <w:tcPr>
            <w:tcW w:w="5670" w:type="dxa"/>
            <w:tcBorders>
              <w:top w:val="single" w:sz="8" w:space="0" w:color="000000"/>
              <w:left w:val="single" w:sz="8" w:space="0" w:color="000000"/>
              <w:bottom w:val="single" w:sz="8" w:space="0" w:color="000000"/>
              <w:right w:val="single" w:sz="8" w:space="0" w:color="000000"/>
            </w:tcBorders>
          </w:tcPr>
          <w:p w14:paraId="302B1E44" w14:textId="77777777" w:rsidR="00ED4BED" w:rsidRPr="00ED4BED" w:rsidRDefault="00ED4BED" w:rsidP="00ED4BED">
            <w:pPr>
              <w:rPr>
                <w:lang w:val="ru-RU"/>
              </w:rPr>
            </w:pPr>
            <w:r w:rsidRPr="00ED4BED">
              <w:rPr>
                <w:lang w:val="ru-RU"/>
              </w:rPr>
              <w:t>Общественное обсуждение № 12, 3 августа 2026 года</w:t>
            </w:r>
          </w:p>
          <w:p w14:paraId="1F5413AE" w14:textId="77777777" w:rsidR="00ED4BED" w:rsidRDefault="00ED4BED" w:rsidP="00ED4BED">
            <w:pPr>
              <w:rPr>
                <w:lang w:val="ru-RU"/>
              </w:rPr>
            </w:pPr>
            <w:r w:rsidRPr="00F92D98">
              <w:rPr>
                <w:lang w:val="ru-RU"/>
              </w:rPr>
              <w:t>[</w:t>
            </w:r>
            <w:r w:rsidRPr="00F92D98">
              <w:t>X</w:t>
            </w:r>
            <w:r w:rsidRPr="00F92D98">
              <w:rPr>
                <w:lang w:val="ru-RU"/>
              </w:rPr>
              <w:t>]Опубликована уведомленная мера - дата: 5 августа 2026 г.</w:t>
            </w:r>
          </w:p>
          <w:p w14:paraId="7783C92F" w14:textId="77777777" w:rsidR="00ED4BED" w:rsidRDefault="00ED4BED" w:rsidP="00ED4BED">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15C9FB26" w14:textId="77777777" w:rsidR="00ED4BED" w:rsidRDefault="00ED4BED" w:rsidP="00ED4BED">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4B2F858B" w14:textId="1E15514E" w:rsidR="00ED4BED" w:rsidRPr="00ED4BED" w:rsidRDefault="00831550" w:rsidP="00ED4BED">
            <w:pPr>
              <w:shd w:val="clear" w:color="auto" w:fill="FFFFFF"/>
              <w:spacing w:after="0" w:line="240" w:lineRule="auto"/>
              <w:rPr>
                <w:rFonts w:ascii="Arial" w:eastAsia="Times New Roman" w:hAnsi="Arial" w:cs="Arial"/>
                <w:sz w:val="20"/>
                <w:szCs w:val="20"/>
                <w:lang w:val="ru-RU" w:eastAsia="ru-RU"/>
              </w:rPr>
            </w:pPr>
            <w:hyperlink r:id="rId71" w:history="1">
              <w:r w:rsidR="00ED4BED" w:rsidRPr="00ED4BED">
                <w:rPr>
                  <w:rStyle w:val="aff9"/>
                  <w:rFonts w:ascii="Arial" w:eastAsia="Times New Roman" w:hAnsi="Arial" w:cs="Arial"/>
                  <w:sz w:val="20"/>
                  <w:szCs w:val="20"/>
                  <w:lang w:val="ru-RU" w:eastAsia="ru-RU"/>
                </w:rPr>
                <w:t>https://www.in.gov.br/web/dou/-/consulta-publica-n-12-de-3-de-agosto-de-2026-723546917</w:t>
              </w:r>
            </w:hyperlink>
            <w:r w:rsidR="00ED4BED">
              <w:rPr>
                <w:rFonts w:ascii="Arial" w:eastAsia="Times New Roman" w:hAnsi="Arial" w:cs="Arial"/>
                <w:sz w:val="20"/>
                <w:szCs w:val="20"/>
                <w:lang w:val="ru-RU" w:eastAsia="ru-RU"/>
              </w:rPr>
              <w:t xml:space="preserve"> </w:t>
            </w:r>
          </w:p>
          <w:p w14:paraId="380C0072" w14:textId="77777777" w:rsidR="00ED4BED" w:rsidRDefault="00ED4BED" w:rsidP="00ED4BED">
            <w:pPr>
              <w:rPr>
                <w:lang w:val="ru-RU"/>
              </w:rPr>
            </w:pPr>
          </w:p>
          <w:p w14:paraId="6C14BF8E" w14:textId="42DF6DAA" w:rsidR="00ED4BED" w:rsidRDefault="00ED4BED" w:rsidP="00ED4BED">
            <w:pPr>
              <w:rPr>
                <w:lang w:val="ru-RU"/>
              </w:rPr>
            </w:pPr>
            <w:r w:rsidRPr="00F92D98">
              <w:rPr>
                <w:lang w:val="ru-RU"/>
              </w:rPr>
              <w:t xml:space="preserve">Новый крайний срок подачи комментариев (если применимо): </w:t>
            </w:r>
            <w:r>
              <w:rPr>
                <w:lang w:val="ru-RU"/>
              </w:rPr>
              <w:t>9</w:t>
            </w:r>
            <w:r w:rsidRPr="00F92D98">
              <w:rPr>
                <w:lang w:val="ru-RU"/>
              </w:rPr>
              <w:t xml:space="preserve"> сентября 2026 года</w:t>
            </w:r>
          </w:p>
          <w:p w14:paraId="4331528F" w14:textId="5C8799ED" w:rsidR="00ED4BED" w:rsidRPr="00ED4BED" w:rsidRDefault="00ED4BED" w:rsidP="00ED4BED">
            <w:pPr>
              <w:rPr>
                <w:lang w:val="ru-RU"/>
              </w:rPr>
            </w:pPr>
            <w:r w:rsidRPr="00ED4BED">
              <w:rPr>
                <w:lang w:val="ru-RU"/>
              </w:rPr>
              <w:t>Национальный институт метрологии, качества и технологий Бразилии (</w:t>
            </w:r>
            <w:proofErr w:type="spellStart"/>
            <w:r>
              <w:t>Inmetro</w:t>
            </w:r>
            <w:proofErr w:type="spellEnd"/>
            <w:r w:rsidRPr="00ED4BED">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гибкого пенополиуретана; пружинных матрасов; металлической кухонной посуды; новых шин; газовых зажигалок; а также светодиодных ламп и светильников. Сводные регламенты для этих товаров установлены Постановлениями </w:t>
            </w:r>
            <w:proofErr w:type="spellStart"/>
            <w:r>
              <w:t>Inmetro</w:t>
            </w:r>
            <w:proofErr w:type="spellEnd"/>
            <w:r w:rsidRPr="00ED4BED">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ED4BED">
              <w:rPr>
                <w:lang w:val="ru-RU"/>
              </w:rPr>
              <w:t xml:space="preserve"> </w:t>
            </w:r>
            <w:proofErr w:type="spellStart"/>
            <w:r>
              <w:t>na</w:t>
            </w:r>
            <w:proofErr w:type="spellEnd"/>
            <w:r w:rsidRPr="00ED4BED">
              <w:rPr>
                <w:lang w:val="ru-RU"/>
              </w:rPr>
              <w:t xml:space="preserve"> </w:t>
            </w:r>
            <w:r>
              <w:t>Palma</w:t>
            </w:r>
            <w:r w:rsidRPr="00ED4BED">
              <w:rPr>
                <w:lang w:val="ru-RU"/>
              </w:rPr>
              <w:t xml:space="preserve"> </w:t>
            </w:r>
            <w:r>
              <w:t>da</w:t>
            </w:r>
            <w:r w:rsidRPr="00ED4BED">
              <w:rPr>
                <w:lang w:val="ru-RU"/>
              </w:rPr>
              <w:t xml:space="preserve"> </w:t>
            </w:r>
            <w:r>
              <w:t>M</w:t>
            </w:r>
            <w:r w:rsidRPr="00ED4BED">
              <w:rPr>
                <w:lang w:val="ru-RU"/>
              </w:rPr>
              <w:t>ã</w:t>
            </w:r>
            <w:r>
              <w:t>o</w:t>
            </w:r>
            <w:r w:rsidRPr="00ED4BED">
              <w:rPr>
                <w:lang w:val="ru-RU"/>
              </w:rPr>
              <w:t>» («</w:t>
            </w:r>
            <w:proofErr w:type="spellStart"/>
            <w:r>
              <w:t>Inmetro</w:t>
            </w:r>
            <w:proofErr w:type="spellEnd"/>
            <w:r w:rsidRPr="00ED4BED">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563906D9" w14:textId="6F9FF36B" w:rsidR="00ED4BED" w:rsidRPr="00ED4BED" w:rsidRDefault="00ED4BED" w:rsidP="00ED4BED">
            <w:pPr>
              <w:rPr>
                <w:lang w:val="ru-RU"/>
              </w:rPr>
            </w:pPr>
            <w:r>
              <w:rPr>
                <w:lang w:val="kk-KZ"/>
              </w:rPr>
              <w:t>9/09/26</w:t>
            </w:r>
          </w:p>
        </w:tc>
      </w:tr>
      <w:tr w:rsidR="00ED4BED" w:rsidRPr="004543CB" w14:paraId="56832234" w14:textId="77777777" w:rsidTr="008C3DB9">
        <w:trPr>
          <w:gridAfter w:val="1"/>
          <w:wAfter w:w="4365" w:type="dxa"/>
        </w:trPr>
        <w:tc>
          <w:tcPr>
            <w:tcW w:w="788" w:type="dxa"/>
            <w:vMerge/>
          </w:tcPr>
          <w:p w14:paraId="7E53426F" w14:textId="77777777" w:rsidR="00ED4BED" w:rsidRPr="00ED4BED" w:rsidRDefault="00ED4BED" w:rsidP="00ED4BE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B28A6F1" w14:textId="032426D3" w:rsidR="00ED4BED" w:rsidRDefault="00ED4BED" w:rsidP="00ED4BE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19946E3" w14:textId="664A3DA4" w:rsidR="00ED4BED" w:rsidRPr="00ED4BED" w:rsidRDefault="00ED4BED" w:rsidP="00ED4B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0415C6A" w14:textId="77777777" w:rsidR="00ED4BED" w:rsidRPr="00ED4BED" w:rsidRDefault="00ED4BED" w:rsidP="00ED4BED"/>
        </w:tc>
      </w:tr>
      <w:tr w:rsidR="00ED4BED" w:rsidRPr="004543CB" w14:paraId="096CA6F7" w14:textId="77777777" w:rsidTr="008C3DB9">
        <w:trPr>
          <w:gridAfter w:val="1"/>
          <w:wAfter w:w="4365" w:type="dxa"/>
        </w:trPr>
        <w:tc>
          <w:tcPr>
            <w:tcW w:w="788" w:type="dxa"/>
            <w:vMerge/>
          </w:tcPr>
          <w:p w14:paraId="7FC3FA9B" w14:textId="77777777" w:rsidR="00ED4BED" w:rsidRPr="00ED4BED" w:rsidRDefault="00ED4BED" w:rsidP="00ED4BED"/>
        </w:tc>
        <w:tc>
          <w:tcPr>
            <w:tcW w:w="2694" w:type="dxa"/>
            <w:tcBorders>
              <w:top w:val="single" w:sz="8" w:space="0" w:color="000000"/>
              <w:left w:val="single" w:sz="8" w:space="0" w:color="000000"/>
              <w:bottom w:val="single" w:sz="8" w:space="0" w:color="000000"/>
              <w:right w:val="single" w:sz="8" w:space="0" w:color="000000"/>
            </w:tcBorders>
          </w:tcPr>
          <w:p w14:paraId="1C7204B9" w14:textId="1CF223EA" w:rsidR="00ED4BED" w:rsidRDefault="00ED4BED" w:rsidP="00ED4BED">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D2BDCC9" w14:textId="492B9A77" w:rsidR="00ED4BED" w:rsidRPr="00ED4BED" w:rsidRDefault="00ED4BED" w:rsidP="00ED4B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6C1F1F8" w14:textId="77777777" w:rsidR="00ED4BED" w:rsidRPr="00ED4BED" w:rsidRDefault="00ED4BED" w:rsidP="00ED4BED"/>
        </w:tc>
      </w:tr>
      <w:tr w:rsidR="00ED4BED" w:rsidRPr="00ED4BED" w14:paraId="2ED1542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84E0C8D" w14:textId="7E993B9A" w:rsidR="00ED4BED" w:rsidRPr="00282229" w:rsidRDefault="00ED4BED" w:rsidP="00ED4BED">
            <w:pPr>
              <w:rPr>
                <w:lang w:val="ru-RU"/>
              </w:rPr>
            </w:pPr>
            <w:r>
              <w:rPr>
                <w:rFonts w:ascii="Times New Roman" w:eastAsia="Times New Roman" w:hAnsi="Times New Roman"/>
                <w:sz w:val="20"/>
              </w:rPr>
              <w:t>5</w:t>
            </w:r>
            <w:r>
              <w:rPr>
                <w:rFonts w:ascii="Times New Roman" w:eastAsia="Times New Roman" w:hAnsi="Times New Roman"/>
                <w:sz w:val="20"/>
                <w:lang w:val="ru-RU"/>
              </w:rPr>
              <w:t>3</w:t>
            </w:r>
          </w:p>
        </w:tc>
        <w:tc>
          <w:tcPr>
            <w:tcW w:w="2694" w:type="dxa"/>
            <w:tcBorders>
              <w:top w:val="single" w:sz="8" w:space="0" w:color="000000"/>
              <w:left w:val="single" w:sz="8" w:space="0" w:color="000000"/>
              <w:bottom w:val="single" w:sz="8" w:space="0" w:color="000000"/>
              <w:right w:val="single" w:sz="8" w:space="0" w:color="000000"/>
            </w:tcBorders>
          </w:tcPr>
          <w:p w14:paraId="55444740" w14:textId="1B43480A" w:rsidR="00ED4BED" w:rsidRDefault="00ED4BED" w:rsidP="00ED4BED">
            <w:r>
              <w:rPr>
                <w:rFonts w:ascii="Arial" w:hAnsi="Arial" w:cs="Arial"/>
                <w:sz w:val="20"/>
                <w:szCs w:val="20"/>
                <w:shd w:val="clear" w:color="auto" w:fill="FFFFFF"/>
              </w:rPr>
              <w:t>G/TBT/N/BRA/609/Add.7</w:t>
            </w:r>
          </w:p>
        </w:tc>
        <w:tc>
          <w:tcPr>
            <w:tcW w:w="5670" w:type="dxa"/>
            <w:tcBorders>
              <w:top w:val="single" w:sz="8" w:space="0" w:color="000000"/>
              <w:left w:val="single" w:sz="8" w:space="0" w:color="000000"/>
              <w:bottom w:val="single" w:sz="8" w:space="0" w:color="000000"/>
              <w:right w:val="single" w:sz="8" w:space="0" w:color="000000"/>
            </w:tcBorders>
          </w:tcPr>
          <w:p w14:paraId="1FACC493" w14:textId="77777777" w:rsidR="00ED4BED" w:rsidRPr="00ED4BED" w:rsidRDefault="00ED4BED" w:rsidP="00ED4BED">
            <w:pPr>
              <w:rPr>
                <w:lang w:val="ru-RU"/>
              </w:rPr>
            </w:pPr>
            <w:r w:rsidRPr="00ED4BED">
              <w:rPr>
                <w:lang w:val="ru-RU"/>
              </w:rPr>
              <w:t>Общественное обсуждение № 12, 3 августа 2026 года</w:t>
            </w:r>
          </w:p>
          <w:p w14:paraId="41FDEEBA" w14:textId="77777777" w:rsidR="00ED4BED" w:rsidRDefault="00ED4BED" w:rsidP="00ED4BED">
            <w:pPr>
              <w:rPr>
                <w:lang w:val="ru-RU"/>
              </w:rPr>
            </w:pPr>
            <w:r w:rsidRPr="00F92D98">
              <w:rPr>
                <w:lang w:val="ru-RU"/>
              </w:rPr>
              <w:t>[</w:t>
            </w:r>
            <w:r w:rsidRPr="00F92D98">
              <w:t>X</w:t>
            </w:r>
            <w:r w:rsidRPr="00F92D98">
              <w:rPr>
                <w:lang w:val="ru-RU"/>
              </w:rPr>
              <w:t>]Опубликована уведомленная мера - дата: 5 августа 2026 г.</w:t>
            </w:r>
          </w:p>
          <w:p w14:paraId="45BC3FAB" w14:textId="77777777" w:rsidR="00ED4BED" w:rsidRDefault="00ED4BED" w:rsidP="00ED4BED">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61E364C0" w14:textId="77777777" w:rsidR="00ED4BED" w:rsidRDefault="00ED4BED" w:rsidP="00ED4BED">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3D65351E" w14:textId="21B58DEA" w:rsidR="00ED4BED" w:rsidRPr="00ED4BED" w:rsidRDefault="00831550" w:rsidP="00ED4BED">
            <w:pPr>
              <w:shd w:val="clear" w:color="auto" w:fill="FFFFFF"/>
              <w:spacing w:after="0" w:line="240" w:lineRule="auto"/>
              <w:rPr>
                <w:rFonts w:ascii="Arial" w:eastAsia="Times New Roman" w:hAnsi="Arial" w:cs="Arial"/>
                <w:sz w:val="20"/>
                <w:szCs w:val="20"/>
                <w:lang w:val="ru-RU" w:eastAsia="ru-RU"/>
              </w:rPr>
            </w:pPr>
            <w:hyperlink r:id="rId72" w:history="1">
              <w:r w:rsidR="00ED4BED" w:rsidRPr="00ED4BED">
                <w:rPr>
                  <w:rStyle w:val="aff9"/>
                  <w:rFonts w:ascii="Arial" w:eastAsia="Times New Roman" w:hAnsi="Arial" w:cs="Arial"/>
                  <w:sz w:val="20"/>
                  <w:szCs w:val="20"/>
                  <w:lang w:val="ru-RU" w:eastAsia="ru-RU"/>
                </w:rPr>
                <w:t>https://www.in.gov.br/web/dou/-/consulta-publica-n-12-de-3-de-agosto-de-2026-723546917</w:t>
              </w:r>
            </w:hyperlink>
            <w:r w:rsidR="00ED4BED">
              <w:rPr>
                <w:rFonts w:ascii="Arial" w:eastAsia="Times New Roman" w:hAnsi="Arial" w:cs="Arial"/>
                <w:sz w:val="20"/>
                <w:szCs w:val="20"/>
                <w:lang w:val="ru-RU" w:eastAsia="ru-RU"/>
              </w:rPr>
              <w:t xml:space="preserve"> </w:t>
            </w:r>
          </w:p>
          <w:p w14:paraId="37997841" w14:textId="77777777" w:rsidR="00ED4BED" w:rsidRDefault="00ED4BED" w:rsidP="00ED4BED">
            <w:pPr>
              <w:rPr>
                <w:lang w:val="ru-RU"/>
              </w:rPr>
            </w:pPr>
            <w:r>
              <w:rPr>
                <w:lang w:val="ru-RU"/>
              </w:rPr>
              <w:t xml:space="preserve"> </w:t>
            </w:r>
          </w:p>
          <w:p w14:paraId="376E4DC6" w14:textId="6433F060" w:rsidR="00ED4BED" w:rsidRPr="00ED4BED" w:rsidRDefault="00ED4BED" w:rsidP="00ED4BED">
            <w:pPr>
              <w:rPr>
                <w:lang w:val="ru-RU"/>
              </w:rPr>
            </w:pPr>
            <w:r w:rsidRPr="00ED4BED">
              <w:rPr>
                <w:lang w:val="ru-RU"/>
              </w:rPr>
              <w:t>Национальный институт метрологии, качества и технологий Бразилии (</w:t>
            </w:r>
            <w:proofErr w:type="spellStart"/>
            <w:r>
              <w:t>Inmetro</w:t>
            </w:r>
            <w:proofErr w:type="spellEnd"/>
            <w:r w:rsidRPr="00ED4BED">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гибкого пенополиуретана; пружинных матрасов; металлической кухонной посуды; новых шин; газовых зажигалок; а также светодиодных ламп и светильников. Сводные регламенты для этих товаров установлены Постановлениями </w:t>
            </w:r>
            <w:proofErr w:type="spellStart"/>
            <w:r>
              <w:t>Inmetro</w:t>
            </w:r>
            <w:proofErr w:type="spellEnd"/>
            <w:r w:rsidRPr="00ED4BED">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ED4BED">
              <w:rPr>
                <w:lang w:val="ru-RU"/>
              </w:rPr>
              <w:t xml:space="preserve"> </w:t>
            </w:r>
            <w:proofErr w:type="spellStart"/>
            <w:r>
              <w:t>na</w:t>
            </w:r>
            <w:proofErr w:type="spellEnd"/>
            <w:r w:rsidRPr="00ED4BED">
              <w:rPr>
                <w:lang w:val="ru-RU"/>
              </w:rPr>
              <w:t xml:space="preserve"> </w:t>
            </w:r>
            <w:r>
              <w:t>Palma</w:t>
            </w:r>
            <w:r w:rsidRPr="00ED4BED">
              <w:rPr>
                <w:lang w:val="ru-RU"/>
              </w:rPr>
              <w:t xml:space="preserve"> </w:t>
            </w:r>
            <w:r>
              <w:t>da</w:t>
            </w:r>
            <w:r w:rsidRPr="00ED4BED">
              <w:rPr>
                <w:lang w:val="ru-RU"/>
              </w:rPr>
              <w:t xml:space="preserve"> </w:t>
            </w:r>
            <w:r>
              <w:t>M</w:t>
            </w:r>
            <w:r w:rsidRPr="00ED4BED">
              <w:rPr>
                <w:lang w:val="ru-RU"/>
              </w:rPr>
              <w:t>ã</w:t>
            </w:r>
            <w:r>
              <w:t>o</w:t>
            </w:r>
            <w:r w:rsidRPr="00ED4BED">
              <w:rPr>
                <w:lang w:val="ru-RU"/>
              </w:rPr>
              <w:t>» («</w:t>
            </w:r>
            <w:proofErr w:type="spellStart"/>
            <w:r>
              <w:t>Inmetro</w:t>
            </w:r>
            <w:proofErr w:type="spellEnd"/>
            <w:r w:rsidRPr="00ED4BED">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1DAA7182" w14:textId="79101894" w:rsidR="00ED4BED" w:rsidRPr="00ED4BED" w:rsidRDefault="00ED4BED" w:rsidP="00ED4BED">
            <w:pPr>
              <w:rPr>
                <w:lang w:val="ru-RU"/>
              </w:rPr>
            </w:pPr>
            <w:r>
              <w:rPr>
                <w:lang w:val="ru-RU"/>
              </w:rPr>
              <w:t>-</w:t>
            </w:r>
          </w:p>
        </w:tc>
      </w:tr>
      <w:tr w:rsidR="00ED4BED" w:rsidRPr="004543CB" w14:paraId="57799E25" w14:textId="77777777" w:rsidTr="008C3DB9">
        <w:trPr>
          <w:gridAfter w:val="1"/>
          <w:wAfter w:w="4365" w:type="dxa"/>
        </w:trPr>
        <w:tc>
          <w:tcPr>
            <w:tcW w:w="788" w:type="dxa"/>
            <w:vMerge/>
          </w:tcPr>
          <w:p w14:paraId="2F954FE7" w14:textId="77777777" w:rsidR="00ED4BED" w:rsidRPr="00ED4BED" w:rsidRDefault="00ED4BED" w:rsidP="00ED4BE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E272990" w14:textId="3348A8DB" w:rsidR="00ED4BED" w:rsidRDefault="00ED4BED" w:rsidP="00ED4BE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F722839" w14:textId="1BB4CDC7" w:rsidR="00ED4BED" w:rsidRPr="00ED4BED" w:rsidRDefault="00ED4BED" w:rsidP="00ED4B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97DBAF2" w14:textId="77777777" w:rsidR="00ED4BED" w:rsidRPr="00ED4BED" w:rsidRDefault="00ED4BED" w:rsidP="00ED4BED"/>
        </w:tc>
      </w:tr>
      <w:tr w:rsidR="00ED4BED" w:rsidRPr="004543CB" w14:paraId="12F0CF9A" w14:textId="77777777" w:rsidTr="008C3DB9">
        <w:trPr>
          <w:gridAfter w:val="1"/>
          <w:wAfter w:w="4365" w:type="dxa"/>
        </w:trPr>
        <w:tc>
          <w:tcPr>
            <w:tcW w:w="788" w:type="dxa"/>
            <w:vMerge/>
          </w:tcPr>
          <w:p w14:paraId="6FB4CF2D" w14:textId="77777777" w:rsidR="00ED4BED" w:rsidRPr="00ED4BED" w:rsidRDefault="00ED4BED" w:rsidP="00ED4BED"/>
        </w:tc>
        <w:tc>
          <w:tcPr>
            <w:tcW w:w="2694" w:type="dxa"/>
            <w:tcBorders>
              <w:top w:val="single" w:sz="8" w:space="0" w:color="000000"/>
              <w:left w:val="single" w:sz="8" w:space="0" w:color="000000"/>
              <w:bottom w:val="single" w:sz="8" w:space="0" w:color="000000"/>
              <w:right w:val="single" w:sz="8" w:space="0" w:color="000000"/>
            </w:tcBorders>
          </w:tcPr>
          <w:p w14:paraId="067CD41B" w14:textId="05829A4D" w:rsidR="00ED4BED" w:rsidRDefault="00ED4BED" w:rsidP="00ED4BED">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7DE1D2DE" w14:textId="02470178" w:rsidR="00ED4BED" w:rsidRPr="00ED4BED" w:rsidRDefault="00ED4BED" w:rsidP="00ED4B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B637E4A" w14:textId="77777777" w:rsidR="00ED4BED" w:rsidRPr="00ED4BED" w:rsidRDefault="00ED4BED" w:rsidP="00ED4BED"/>
        </w:tc>
      </w:tr>
      <w:tr w:rsidR="00ED4BED" w:rsidRPr="00ED4BED" w14:paraId="3BC1BF3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B58FDF1" w14:textId="604020E4" w:rsidR="00ED4BED" w:rsidRPr="00282229" w:rsidRDefault="00ED4BED" w:rsidP="00ED4BED">
            <w:pPr>
              <w:rPr>
                <w:lang w:val="ru-RU"/>
              </w:rPr>
            </w:pPr>
            <w:r>
              <w:rPr>
                <w:rFonts w:ascii="Times New Roman" w:eastAsia="Times New Roman" w:hAnsi="Times New Roman"/>
                <w:sz w:val="20"/>
              </w:rPr>
              <w:t>5</w:t>
            </w:r>
            <w:r>
              <w:rPr>
                <w:rFonts w:ascii="Times New Roman" w:eastAsia="Times New Roman" w:hAnsi="Times New Roman"/>
                <w:sz w:val="20"/>
                <w:lang w:val="ru-RU"/>
              </w:rPr>
              <w:t>4</w:t>
            </w:r>
          </w:p>
        </w:tc>
        <w:tc>
          <w:tcPr>
            <w:tcW w:w="2694" w:type="dxa"/>
            <w:tcBorders>
              <w:top w:val="single" w:sz="8" w:space="0" w:color="000000"/>
              <w:left w:val="single" w:sz="8" w:space="0" w:color="000000"/>
              <w:bottom w:val="single" w:sz="8" w:space="0" w:color="000000"/>
              <w:right w:val="single" w:sz="8" w:space="0" w:color="000000"/>
            </w:tcBorders>
          </w:tcPr>
          <w:p w14:paraId="6012ECD4" w14:textId="5D5964D7" w:rsidR="00ED4BED" w:rsidRDefault="00ED4BED" w:rsidP="00ED4BED">
            <w:r>
              <w:rPr>
                <w:rFonts w:ascii="Arial" w:hAnsi="Arial" w:cs="Arial"/>
                <w:sz w:val="20"/>
                <w:szCs w:val="20"/>
                <w:shd w:val="clear" w:color="auto" w:fill="FFFFFF"/>
              </w:rPr>
              <w:t>G/TBT/N/BRA/494/Rev.1/Add.2</w:t>
            </w:r>
          </w:p>
        </w:tc>
        <w:tc>
          <w:tcPr>
            <w:tcW w:w="5670" w:type="dxa"/>
            <w:tcBorders>
              <w:top w:val="single" w:sz="8" w:space="0" w:color="000000"/>
              <w:left w:val="single" w:sz="8" w:space="0" w:color="000000"/>
              <w:bottom w:val="single" w:sz="8" w:space="0" w:color="000000"/>
              <w:right w:val="single" w:sz="8" w:space="0" w:color="000000"/>
            </w:tcBorders>
          </w:tcPr>
          <w:p w14:paraId="0046736A" w14:textId="77777777" w:rsidR="00ED4BED" w:rsidRPr="00ED4BED" w:rsidRDefault="00ED4BED" w:rsidP="00ED4BED">
            <w:pPr>
              <w:rPr>
                <w:lang w:val="ru-RU"/>
              </w:rPr>
            </w:pPr>
            <w:r w:rsidRPr="00ED4BED">
              <w:rPr>
                <w:lang w:val="ru-RU"/>
              </w:rPr>
              <w:t>Общественное обсуждение № 12, 3 августа 2026 года</w:t>
            </w:r>
          </w:p>
          <w:p w14:paraId="29C65DA9" w14:textId="77777777" w:rsidR="00ED4BED" w:rsidRDefault="00ED4BED" w:rsidP="00ED4BED">
            <w:pPr>
              <w:rPr>
                <w:lang w:val="ru-RU"/>
              </w:rPr>
            </w:pPr>
            <w:r w:rsidRPr="00F92D98">
              <w:rPr>
                <w:lang w:val="ru-RU"/>
              </w:rPr>
              <w:t>[</w:t>
            </w:r>
            <w:r w:rsidRPr="00F92D98">
              <w:t>X</w:t>
            </w:r>
            <w:r w:rsidRPr="00F92D98">
              <w:rPr>
                <w:lang w:val="ru-RU"/>
              </w:rPr>
              <w:t>]Опубликована уведомленная мера - дата: 5 августа 2026 г.</w:t>
            </w:r>
          </w:p>
          <w:p w14:paraId="3A03E00F" w14:textId="77777777" w:rsidR="00ED4BED" w:rsidRDefault="00ED4BED" w:rsidP="00ED4BED">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41B76223" w14:textId="77777777" w:rsidR="00ED4BED" w:rsidRDefault="00ED4BED" w:rsidP="00ED4BED">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70F04ABB" w14:textId="77777777" w:rsidR="00ED4BED" w:rsidRDefault="00831550" w:rsidP="00ED4BED">
            <w:pPr>
              <w:rPr>
                <w:lang w:val="ru-RU"/>
              </w:rPr>
            </w:pPr>
            <w:hyperlink r:id="rId73" w:history="1">
              <w:r w:rsidR="00ED4BED" w:rsidRPr="009F14D4">
                <w:rPr>
                  <w:rStyle w:val="aff9"/>
                  <w:lang w:val="ru-RU"/>
                </w:rPr>
                <w:t>https://www.in.gov.br/web/dou/-/consulta-publica-n-12-de-3-de-agosto-de-2026-723546917</w:t>
              </w:r>
            </w:hyperlink>
            <w:r w:rsidR="00ED4BED">
              <w:rPr>
                <w:lang w:val="ru-RU"/>
              </w:rPr>
              <w:t xml:space="preserve"> </w:t>
            </w:r>
          </w:p>
          <w:p w14:paraId="4D6FD567" w14:textId="77777777" w:rsidR="00F66345" w:rsidRDefault="00F66345" w:rsidP="00F66345">
            <w:pPr>
              <w:rPr>
                <w:lang w:val="ru-RU"/>
              </w:rPr>
            </w:pPr>
            <w:r w:rsidRPr="00F92D98">
              <w:rPr>
                <w:lang w:val="ru-RU"/>
              </w:rPr>
              <w:t>Новый крайний срок подачи комментариев (если применимо): 3 сентября 2026 года</w:t>
            </w:r>
          </w:p>
          <w:p w14:paraId="51145888" w14:textId="2AF809B8" w:rsidR="00F66345" w:rsidRPr="00ED4BED" w:rsidRDefault="00F66345" w:rsidP="00ED4BED">
            <w:pPr>
              <w:rPr>
                <w:lang w:val="ru-RU"/>
              </w:rPr>
            </w:pPr>
            <w:r w:rsidRPr="00ED4BED">
              <w:rPr>
                <w:lang w:val="ru-RU"/>
              </w:rPr>
              <w:t>Национальный институт метрологии, качества и технологий Бразилии (</w:t>
            </w:r>
            <w:proofErr w:type="spellStart"/>
            <w:r>
              <w:t>Inmetro</w:t>
            </w:r>
            <w:proofErr w:type="spellEnd"/>
            <w:r w:rsidRPr="00ED4BED">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гибкого пенополиуретана; пружинных матрасов; металлической кухонной посуды; новых шин; газовых зажигалок; а также светодиодных ламп и светильников. Сводные регламенты для этих товаров установлены Постановлениями </w:t>
            </w:r>
            <w:proofErr w:type="spellStart"/>
            <w:r>
              <w:t>Inmetro</w:t>
            </w:r>
            <w:proofErr w:type="spellEnd"/>
            <w:r w:rsidRPr="00ED4BED">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ED4BED">
              <w:rPr>
                <w:lang w:val="ru-RU"/>
              </w:rPr>
              <w:t xml:space="preserve"> </w:t>
            </w:r>
            <w:proofErr w:type="spellStart"/>
            <w:r>
              <w:t>na</w:t>
            </w:r>
            <w:proofErr w:type="spellEnd"/>
            <w:r w:rsidRPr="00ED4BED">
              <w:rPr>
                <w:lang w:val="ru-RU"/>
              </w:rPr>
              <w:t xml:space="preserve"> </w:t>
            </w:r>
            <w:r>
              <w:t>Palma</w:t>
            </w:r>
            <w:r w:rsidRPr="00ED4BED">
              <w:rPr>
                <w:lang w:val="ru-RU"/>
              </w:rPr>
              <w:t xml:space="preserve"> </w:t>
            </w:r>
            <w:r>
              <w:t>da</w:t>
            </w:r>
            <w:r w:rsidRPr="00ED4BED">
              <w:rPr>
                <w:lang w:val="ru-RU"/>
              </w:rPr>
              <w:t xml:space="preserve"> </w:t>
            </w:r>
            <w:r>
              <w:t>M</w:t>
            </w:r>
            <w:r w:rsidRPr="00ED4BED">
              <w:rPr>
                <w:lang w:val="ru-RU"/>
              </w:rPr>
              <w:t>ã</w:t>
            </w:r>
            <w:r>
              <w:t>o</w:t>
            </w:r>
            <w:r w:rsidRPr="00ED4BED">
              <w:rPr>
                <w:lang w:val="ru-RU"/>
              </w:rPr>
              <w:t>» («</w:t>
            </w:r>
            <w:proofErr w:type="spellStart"/>
            <w:r>
              <w:t>Inmetro</w:t>
            </w:r>
            <w:proofErr w:type="spellEnd"/>
            <w:r w:rsidRPr="00ED4BED">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1495393E" w14:textId="19799CC6" w:rsidR="00ED4BED" w:rsidRPr="00ED4BED" w:rsidRDefault="00F66345" w:rsidP="00ED4BED">
            <w:pPr>
              <w:rPr>
                <w:lang w:val="ru-RU"/>
              </w:rPr>
            </w:pPr>
            <w:r>
              <w:rPr>
                <w:lang w:val="ru-RU"/>
              </w:rPr>
              <w:lastRenderedPageBreak/>
              <w:t>3/09/26</w:t>
            </w:r>
          </w:p>
        </w:tc>
      </w:tr>
      <w:tr w:rsidR="00ED4BED" w:rsidRPr="004543CB" w14:paraId="323F45E8" w14:textId="77777777" w:rsidTr="008C3DB9">
        <w:trPr>
          <w:gridAfter w:val="1"/>
          <w:wAfter w:w="4365" w:type="dxa"/>
        </w:trPr>
        <w:tc>
          <w:tcPr>
            <w:tcW w:w="788" w:type="dxa"/>
            <w:vMerge/>
          </w:tcPr>
          <w:p w14:paraId="12D16398" w14:textId="77777777" w:rsidR="00ED4BED" w:rsidRPr="00ED4BED" w:rsidRDefault="00ED4BED" w:rsidP="00ED4BE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5E6840E" w14:textId="19DCAD20" w:rsidR="00ED4BED" w:rsidRDefault="00ED4BED" w:rsidP="00ED4BE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764CBA6" w14:textId="79762D1E" w:rsidR="00ED4BED" w:rsidRPr="00F66345" w:rsidRDefault="00F66345" w:rsidP="00F66345">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0E592D7" w14:textId="77777777" w:rsidR="00ED4BED" w:rsidRPr="00ED4BED" w:rsidRDefault="00ED4BED" w:rsidP="00ED4BED"/>
        </w:tc>
      </w:tr>
      <w:tr w:rsidR="00ED4BED" w:rsidRPr="004543CB" w14:paraId="111DBF06" w14:textId="77777777" w:rsidTr="008C3DB9">
        <w:trPr>
          <w:gridAfter w:val="1"/>
          <w:wAfter w:w="4365" w:type="dxa"/>
        </w:trPr>
        <w:tc>
          <w:tcPr>
            <w:tcW w:w="788" w:type="dxa"/>
            <w:vMerge/>
          </w:tcPr>
          <w:p w14:paraId="40699C3D" w14:textId="77777777" w:rsidR="00ED4BED" w:rsidRPr="00ED4BED" w:rsidRDefault="00ED4BED" w:rsidP="00ED4BED"/>
        </w:tc>
        <w:tc>
          <w:tcPr>
            <w:tcW w:w="2694" w:type="dxa"/>
            <w:tcBorders>
              <w:top w:val="single" w:sz="8" w:space="0" w:color="000000"/>
              <w:left w:val="single" w:sz="8" w:space="0" w:color="000000"/>
              <w:bottom w:val="single" w:sz="8" w:space="0" w:color="000000"/>
              <w:right w:val="single" w:sz="8" w:space="0" w:color="000000"/>
            </w:tcBorders>
          </w:tcPr>
          <w:p w14:paraId="2E9BAA86" w14:textId="41EA74B9" w:rsidR="00ED4BED" w:rsidRDefault="00ED4BED" w:rsidP="00ED4BED">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24E9B2C5" w14:textId="45ADC572" w:rsidR="00ED4BED" w:rsidRPr="00F66345" w:rsidRDefault="00F66345" w:rsidP="00ED4B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47BEC1C" w14:textId="77777777" w:rsidR="00ED4BED" w:rsidRPr="00ED4BED" w:rsidRDefault="00ED4BED" w:rsidP="00ED4BED"/>
        </w:tc>
      </w:tr>
      <w:tr w:rsidR="00F66345" w:rsidRPr="00F66345" w14:paraId="59EAF70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35FC48" w14:textId="3FA6A779" w:rsidR="00F66345" w:rsidRPr="00282229" w:rsidRDefault="00F66345" w:rsidP="00F66345">
            <w:pPr>
              <w:rPr>
                <w:lang w:val="ru-RU"/>
              </w:rPr>
            </w:pPr>
            <w:r>
              <w:rPr>
                <w:rFonts w:ascii="Times New Roman" w:eastAsia="Times New Roman" w:hAnsi="Times New Roman"/>
                <w:sz w:val="20"/>
              </w:rPr>
              <w:t>5</w:t>
            </w:r>
            <w:r>
              <w:rPr>
                <w:rFonts w:ascii="Times New Roman" w:eastAsia="Times New Roman" w:hAnsi="Times New Roman"/>
                <w:sz w:val="20"/>
                <w:lang w:val="ru-RU"/>
              </w:rPr>
              <w:t>5</w:t>
            </w:r>
          </w:p>
        </w:tc>
        <w:tc>
          <w:tcPr>
            <w:tcW w:w="2694" w:type="dxa"/>
            <w:tcBorders>
              <w:top w:val="single" w:sz="8" w:space="0" w:color="000000"/>
              <w:left w:val="single" w:sz="8" w:space="0" w:color="000000"/>
              <w:bottom w:val="single" w:sz="8" w:space="0" w:color="000000"/>
              <w:right w:val="single" w:sz="8" w:space="0" w:color="000000"/>
            </w:tcBorders>
          </w:tcPr>
          <w:p w14:paraId="5B1C2B59" w14:textId="374D0330" w:rsidR="00F66345" w:rsidRDefault="00F66345" w:rsidP="00F66345">
            <w:r>
              <w:rPr>
                <w:rFonts w:ascii="Arial" w:hAnsi="Arial" w:cs="Arial"/>
                <w:sz w:val="20"/>
                <w:szCs w:val="20"/>
                <w:shd w:val="clear" w:color="auto" w:fill="FFFFFF"/>
              </w:rPr>
              <w:t>G/TBT/N/BRA/408/Rev.1/Add.5</w:t>
            </w:r>
          </w:p>
        </w:tc>
        <w:tc>
          <w:tcPr>
            <w:tcW w:w="5670" w:type="dxa"/>
            <w:tcBorders>
              <w:top w:val="single" w:sz="8" w:space="0" w:color="000000"/>
              <w:left w:val="single" w:sz="8" w:space="0" w:color="000000"/>
              <w:bottom w:val="single" w:sz="8" w:space="0" w:color="000000"/>
              <w:right w:val="single" w:sz="8" w:space="0" w:color="000000"/>
            </w:tcBorders>
          </w:tcPr>
          <w:p w14:paraId="4540A968" w14:textId="77777777" w:rsidR="00F66345" w:rsidRPr="00ED4BED" w:rsidRDefault="00F66345" w:rsidP="00F66345">
            <w:pPr>
              <w:rPr>
                <w:lang w:val="ru-RU"/>
              </w:rPr>
            </w:pPr>
            <w:r w:rsidRPr="00ED4BED">
              <w:rPr>
                <w:lang w:val="ru-RU"/>
              </w:rPr>
              <w:t>Общественное обсуждение № 12, 3 августа 2026 года</w:t>
            </w:r>
          </w:p>
          <w:p w14:paraId="5CAFD43F" w14:textId="77777777" w:rsidR="00F66345" w:rsidRDefault="00F66345" w:rsidP="00F66345">
            <w:pPr>
              <w:rPr>
                <w:lang w:val="ru-RU"/>
              </w:rPr>
            </w:pPr>
            <w:r w:rsidRPr="00F92D98">
              <w:rPr>
                <w:lang w:val="ru-RU"/>
              </w:rPr>
              <w:t>[</w:t>
            </w:r>
            <w:r w:rsidRPr="00F92D98">
              <w:t>X</w:t>
            </w:r>
            <w:r w:rsidRPr="00F92D98">
              <w:rPr>
                <w:lang w:val="ru-RU"/>
              </w:rPr>
              <w:t>]Опубликована уведомленная мера - дата: 5 августа 2026 г.</w:t>
            </w:r>
          </w:p>
          <w:p w14:paraId="606E4A14" w14:textId="77777777" w:rsidR="00F66345" w:rsidRDefault="00F66345" w:rsidP="00F66345">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021CCF44" w14:textId="77777777" w:rsidR="00F66345" w:rsidRDefault="00F66345" w:rsidP="00F66345">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1F6E1736" w14:textId="77777777" w:rsidR="00F66345" w:rsidRDefault="00831550" w:rsidP="00F66345">
            <w:pPr>
              <w:rPr>
                <w:lang w:val="ru-RU"/>
              </w:rPr>
            </w:pPr>
            <w:hyperlink r:id="rId74" w:history="1">
              <w:r w:rsidR="00F66345" w:rsidRPr="009F14D4">
                <w:rPr>
                  <w:rStyle w:val="aff9"/>
                  <w:lang w:val="ru-RU"/>
                </w:rPr>
                <w:t>https://www.in.gov.br/web/dou/-/consulta-publica-n-12-de-3-de-agosto-de-2026-723546917</w:t>
              </w:r>
            </w:hyperlink>
            <w:r w:rsidR="00F66345">
              <w:rPr>
                <w:lang w:val="ru-RU"/>
              </w:rPr>
              <w:t xml:space="preserve"> </w:t>
            </w:r>
          </w:p>
          <w:p w14:paraId="5D7D29C3" w14:textId="77777777" w:rsidR="00F66345" w:rsidRDefault="00F66345" w:rsidP="00F66345">
            <w:pPr>
              <w:rPr>
                <w:lang w:val="ru-RU"/>
              </w:rPr>
            </w:pPr>
            <w:r w:rsidRPr="00F92D98">
              <w:rPr>
                <w:lang w:val="ru-RU"/>
              </w:rPr>
              <w:t>Новый крайний срок подачи комментариев (если применимо): 3 сентября 2026 года</w:t>
            </w:r>
          </w:p>
          <w:p w14:paraId="62B7E353" w14:textId="25B8120E" w:rsidR="00F66345" w:rsidRPr="00F66345" w:rsidRDefault="00F66345" w:rsidP="00F66345">
            <w:pPr>
              <w:rPr>
                <w:lang w:val="ru-RU"/>
              </w:rPr>
            </w:pPr>
            <w:r w:rsidRPr="00ED4BED">
              <w:rPr>
                <w:lang w:val="ru-RU"/>
              </w:rPr>
              <w:t>Национальный институт метрологии, качества и технологий Бразилии (</w:t>
            </w:r>
            <w:proofErr w:type="spellStart"/>
            <w:r>
              <w:t>Inmetro</w:t>
            </w:r>
            <w:proofErr w:type="spellEnd"/>
            <w:r w:rsidRPr="00ED4BED">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w:t>
            </w:r>
            <w:r w:rsidRPr="00ED4BED">
              <w:rPr>
                <w:lang w:val="ru-RU"/>
              </w:rPr>
              <w:lastRenderedPageBreak/>
              <w:t xml:space="preserve">гибкого пенополиуретана; пружинных матрасов; металлической кухонной посуды; новых шин; газовых зажигалок; а также светодиодных ламп и светильников. Сводные регламенты для этих товаров установлены Постановлениями </w:t>
            </w:r>
            <w:proofErr w:type="spellStart"/>
            <w:r>
              <w:t>Inmetro</w:t>
            </w:r>
            <w:proofErr w:type="spellEnd"/>
            <w:r w:rsidRPr="00ED4BED">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ED4BED">
              <w:rPr>
                <w:lang w:val="ru-RU"/>
              </w:rPr>
              <w:t xml:space="preserve"> </w:t>
            </w:r>
            <w:proofErr w:type="spellStart"/>
            <w:r>
              <w:t>na</w:t>
            </w:r>
            <w:proofErr w:type="spellEnd"/>
            <w:r w:rsidRPr="00ED4BED">
              <w:rPr>
                <w:lang w:val="ru-RU"/>
              </w:rPr>
              <w:t xml:space="preserve"> </w:t>
            </w:r>
            <w:r>
              <w:t>Palma</w:t>
            </w:r>
            <w:r w:rsidRPr="00ED4BED">
              <w:rPr>
                <w:lang w:val="ru-RU"/>
              </w:rPr>
              <w:t xml:space="preserve"> </w:t>
            </w:r>
            <w:r>
              <w:t>da</w:t>
            </w:r>
            <w:r w:rsidRPr="00ED4BED">
              <w:rPr>
                <w:lang w:val="ru-RU"/>
              </w:rPr>
              <w:t xml:space="preserve"> </w:t>
            </w:r>
            <w:r>
              <w:t>M</w:t>
            </w:r>
            <w:r w:rsidRPr="00ED4BED">
              <w:rPr>
                <w:lang w:val="ru-RU"/>
              </w:rPr>
              <w:t>ã</w:t>
            </w:r>
            <w:r>
              <w:t>o</w:t>
            </w:r>
            <w:r w:rsidRPr="00ED4BED">
              <w:rPr>
                <w:lang w:val="ru-RU"/>
              </w:rPr>
              <w:t>» («</w:t>
            </w:r>
            <w:proofErr w:type="spellStart"/>
            <w:r>
              <w:t>Inmetro</w:t>
            </w:r>
            <w:proofErr w:type="spellEnd"/>
            <w:r w:rsidRPr="00ED4BED">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4398D9DE" w14:textId="5639192A" w:rsidR="00F66345" w:rsidRPr="00F66345" w:rsidRDefault="00F66345" w:rsidP="00F66345">
            <w:pPr>
              <w:rPr>
                <w:lang w:val="ru-RU"/>
              </w:rPr>
            </w:pPr>
            <w:r>
              <w:rPr>
                <w:lang w:val="ru-RU"/>
              </w:rPr>
              <w:lastRenderedPageBreak/>
              <w:t>3/09/26</w:t>
            </w:r>
          </w:p>
        </w:tc>
      </w:tr>
      <w:tr w:rsidR="00F66345" w:rsidRPr="004543CB" w14:paraId="2D6B7455" w14:textId="77777777" w:rsidTr="008C3DB9">
        <w:trPr>
          <w:gridAfter w:val="1"/>
          <w:wAfter w:w="4365" w:type="dxa"/>
        </w:trPr>
        <w:tc>
          <w:tcPr>
            <w:tcW w:w="788" w:type="dxa"/>
            <w:vMerge/>
          </w:tcPr>
          <w:p w14:paraId="2612EE01" w14:textId="77777777" w:rsidR="00F66345" w:rsidRPr="00F66345" w:rsidRDefault="00F66345" w:rsidP="00F6634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F4173E1" w14:textId="33091EAD" w:rsidR="00F66345" w:rsidRDefault="00F66345" w:rsidP="00F66345">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D075E92" w14:textId="2199725D" w:rsidR="00F66345" w:rsidRPr="00F66345" w:rsidRDefault="00F66345" w:rsidP="00F66345">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EC3ED18" w14:textId="77777777" w:rsidR="00F66345" w:rsidRPr="00F66345" w:rsidRDefault="00F66345" w:rsidP="00F66345"/>
        </w:tc>
      </w:tr>
      <w:tr w:rsidR="00F66345" w:rsidRPr="004543CB" w14:paraId="62C62778" w14:textId="77777777" w:rsidTr="008C3DB9">
        <w:trPr>
          <w:gridAfter w:val="1"/>
          <w:wAfter w:w="4365" w:type="dxa"/>
        </w:trPr>
        <w:tc>
          <w:tcPr>
            <w:tcW w:w="788" w:type="dxa"/>
            <w:vMerge/>
          </w:tcPr>
          <w:p w14:paraId="0E5AA6B7" w14:textId="77777777" w:rsidR="00F66345" w:rsidRPr="00F66345" w:rsidRDefault="00F66345" w:rsidP="00F66345"/>
        </w:tc>
        <w:tc>
          <w:tcPr>
            <w:tcW w:w="2694" w:type="dxa"/>
            <w:tcBorders>
              <w:top w:val="single" w:sz="8" w:space="0" w:color="000000"/>
              <w:left w:val="single" w:sz="8" w:space="0" w:color="000000"/>
              <w:bottom w:val="single" w:sz="8" w:space="0" w:color="000000"/>
              <w:right w:val="single" w:sz="8" w:space="0" w:color="000000"/>
            </w:tcBorders>
          </w:tcPr>
          <w:p w14:paraId="46BA790C" w14:textId="7FEA9169" w:rsidR="00F66345" w:rsidRDefault="00F66345" w:rsidP="00F66345">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7AC28E88" w14:textId="16C51402" w:rsidR="00F66345" w:rsidRPr="00F66345" w:rsidRDefault="00F66345" w:rsidP="00F66345">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4E2FB0F" w14:textId="77777777" w:rsidR="00F66345" w:rsidRPr="00F66345" w:rsidRDefault="00F66345" w:rsidP="00F66345"/>
        </w:tc>
      </w:tr>
      <w:tr w:rsidR="00F66345" w:rsidRPr="00685AA3" w14:paraId="23489F5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56EC4BF" w14:textId="199F7567" w:rsidR="00F66345" w:rsidRPr="00282229" w:rsidRDefault="00F66345" w:rsidP="00F66345">
            <w:pPr>
              <w:rPr>
                <w:lang w:val="ru-RU"/>
              </w:rPr>
            </w:pPr>
            <w:r>
              <w:rPr>
                <w:rFonts w:ascii="Times New Roman" w:eastAsia="Times New Roman" w:hAnsi="Times New Roman"/>
                <w:sz w:val="20"/>
                <w:lang w:val="ru-RU"/>
              </w:rPr>
              <w:t>56</w:t>
            </w:r>
          </w:p>
        </w:tc>
        <w:tc>
          <w:tcPr>
            <w:tcW w:w="2694" w:type="dxa"/>
            <w:tcBorders>
              <w:top w:val="single" w:sz="8" w:space="0" w:color="000000"/>
              <w:left w:val="single" w:sz="8" w:space="0" w:color="000000"/>
              <w:bottom w:val="single" w:sz="8" w:space="0" w:color="000000"/>
              <w:right w:val="single" w:sz="8" w:space="0" w:color="000000"/>
            </w:tcBorders>
          </w:tcPr>
          <w:p w14:paraId="757E9638" w14:textId="14B14B4D" w:rsidR="00F66345" w:rsidRDefault="00685AA3" w:rsidP="00F66345">
            <w:r>
              <w:rPr>
                <w:rFonts w:ascii="Arial" w:hAnsi="Arial" w:cs="Arial"/>
                <w:sz w:val="20"/>
                <w:szCs w:val="20"/>
                <w:shd w:val="clear" w:color="auto" w:fill="FFFFFF"/>
              </w:rPr>
              <w:t>G/TBT/N/USA/2316</w:t>
            </w:r>
          </w:p>
        </w:tc>
        <w:tc>
          <w:tcPr>
            <w:tcW w:w="5670" w:type="dxa"/>
            <w:tcBorders>
              <w:top w:val="single" w:sz="8" w:space="0" w:color="000000"/>
              <w:left w:val="single" w:sz="8" w:space="0" w:color="000000"/>
              <w:bottom w:val="single" w:sz="8" w:space="0" w:color="000000"/>
              <w:right w:val="single" w:sz="8" w:space="0" w:color="000000"/>
            </w:tcBorders>
          </w:tcPr>
          <w:p w14:paraId="69E6ED26" w14:textId="77777777" w:rsidR="00F66345" w:rsidRDefault="00685AA3" w:rsidP="00F66345">
            <w:pPr>
              <w:rPr>
                <w:lang w:val="ru-RU"/>
              </w:rPr>
            </w:pPr>
            <w:r w:rsidRPr="00685AA3">
              <w:rPr>
                <w:lang w:val="ru-RU"/>
              </w:rPr>
              <w:t>орто-</w:t>
            </w:r>
            <w:proofErr w:type="spellStart"/>
            <w:r w:rsidRPr="00685AA3">
              <w:rPr>
                <w:lang w:val="ru-RU"/>
              </w:rPr>
              <w:t>Дихлорбензол</w:t>
            </w:r>
            <w:proofErr w:type="spellEnd"/>
            <w:r w:rsidRPr="00685AA3">
              <w:rPr>
                <w:lang w:val="ru-RU"/>
              </w:rPr>
              <w:t xml:space="preserve"> и пара-</w:t>
            </w:r>
            <w:proofErr w:type="spellStart"/>
            <w:r w:rsidRPr="00685AA3">
              <w:rPr>
                <w:lang w:val="ru-RU"/>
              </w:rPr>
              <w:t>Дихлорбензол</w:t>
            </w:r>
            <w:proofErr w:type="spellEnd"/>
            <w:r w:rsidRPr="00685AA3">
              <w:rPr>
                <w:lang w:val="ru-RU"/>
              </w:rPr>
              <w:t>; Проекты оценки рисков в соответствии с Законом о контроле над токсичными веществами (</w:t>
            </w:r>
            <w:r>
              <w:t>TSCA</w:t>
            </w:r>
            <w:r w:rsidRPr="00685AA3">
              <w:rPr>
                <w:lang w:val="ru-RU"/>
              </w:rPr>
              <w:t>); Уведомление о доступности и запрос комментариев; (4 страницы,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1455E373" w14:textId="428A9CDB" w:rsidR="00685AA3" w:rsidRPr="00685AA3" w:rsidRDefault="00831550" w:rsidP="00F66345">
            <w:pPr>
              <w:rPr>
                <w:lang w:val="ru-RU"/>
              </w:rPr>
            </w:pPr>
            <w:hyperlink r:id="rId75" w:history="1">
              <w:r w:rsidR="00685AA3" w:rsidRPr="00B37A1D">
                <w:rPr>
                  <w:rStyle w:val="aff9"/>
                  <w:lang w:val="ru-RU"/>
                </w:rPr>
                <w:t>https://members.wto.org/crnattachments/2026/TBT/USA/26_04181_00_e.pdf</w:t>
              </w:r>
            </w:hyperlink>
            <w:r w:rsidR="00685AA3">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E03650E" w14:textId="181E4937" w:rsidR="00F66345" w:rsidRPr="00973A57" w:rsidRDefault="00EA4211" w:rsidP="00F66345">
            <w:pPr>
              <w:rPr>
                <w:lang w:val="ru-RU"/>
              </w:rPr>
            </w:pPr>
            <w:r>
              <w:rPr>
                <w:lang w:val="ru-RU"/>
              </w:rPr>
              <w:t>9/10/26</w:t>
            </w:r>
          </w:p>
        </w:tc>
      </w:tr>
      <w:tr w:rsidR="00685AA3" w:rsidRPr="00831550" w14:paraId="37B5D21F" w14:textId="77777777" w:rsidTr="008C3DB9">
        <w:trPr>
          <w:gridAfter w:val="1"/>
          <w:wAfter w:w="4365" w:type="dxa"/>
        </w:trPr>
        <w:tc>
          <w:tcPr>
            <w:tcW w:w="788" w:type="dxa"/>
            <w:vMerge/>
          </w:tcPr>
          <w:p w14:paraId="341634A9" w14:textId="77777777" w:rsidR="00685AA3" w:rsidRPr="00973A57" w:rsidRDefault="00685AA3" w:rsidP="00685AA3">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2EEFFA0" w14:textId="670BF273" w:rsidR="00685AA3" w:rsidRDefault="00685AA3" w:rsidP="00685AA3">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5D17ADC" w14:textId="57D69DA8" w:rsidR="00685AA3" w:rsidRPr="00685AA3" w:rsidRDefault="00685AA3" w:rsidP="00685AA3">
            <w:pPr>
              <w:spacing w:line="240" w:lineRule="auto"/>
              <w:rPr>
                <w:lang w:val="ru-RU"/>
              </w:rPr>
            </w:pPr>
            <w:r w:rsidRPr="00685AA3">
              <w:rPr>
                <w:lang w:val="ru-RU"/>
              </w:rPr>
              <w:t>орто-</w:t>
            </w:r>
            <w:proofErr w:type="spellStart"/>
            <w:r w:rsidRPr="00685AA3">
              <w:rPr>
                <w:lang w:val="ru-RU"/>
              </w:rPr>
              <w:t>Дихлорбензол</w:t>
            </w:r>
            <w:proofErr w:type="spellEnd"/>
            <w:r w:rsidRPr="00685AA3">
              <w:rPr>
                <w:lang w:val="ru-RU"/>
              </w:rPr>
              <w:t xml:space="preserve"> и пара-</w:t>
            </w:r>
            <w:proofErr w:type="spellStart"/>
            <w:r w:rsidRPr="00685AA3">
              <w:rPr>
                <w:lang w:val="ru-RU"/>
              </w:rPr>
              <w:t>Дихлорбензол</w:t>
            </w:r>
            <w:proofErr w:type="spellEnd"/>
            <w:r w:rsidRPr="00685AA3">
              <w:rPr>
                <w:lang w:val="ru-RU"/>
              </w:rPr>
              <w:t>; Охрана окружающей среды (код(ы) ICS: 13.020); Производство в химической промышленности (код(ы) ICS: 71.020); Продукция химической промышленности (код(ы) ICS: 71.100).</w:t>
            </w:r>
          </w:p>
        </w:tc>
        <w:tc>
          <w:tcPr>
            <w:tcW w:w="4110" w:type="dxa"/>
            <w:vMerge/>
          </w:tcPr>
          <w:p w14:paraId="40632CAD" w14:textId="77777777" w:rsidR="00685AA3" w:rsidRPr="00181C7E" w:rsidRDefault="00685AA3" w:rsidP="00685AA3">
            <w:pPr>
              <w:rPr>
                <w:lang w:val="ru-RU"/>
              </w:rPr>
            </w:pPr>
          </w:p>
        </w:tc>
      </w:tr>
      <w:tr w:rsidR="00685AA3" w:rsidRPr="00831550" w14:paraId="318448AC" w14:textId="77777777" w:rsidTr="008C3DB9">
        <w:trPr>
          <w:gridAfter w:val="1"/>
          <w:wAfter w:w="4365" w:type="dxa"/>
        </w:trPr>
        <w:tc>
          <w:tcPr>
            <w:tcW w:w="788" w:type="dxa"/>
            <w:vMerge/>
          </w:tcPr>
          <w:p w14:paraId="554AD0F8" w14:textId="77777777" w:rsidR="00685AA3" w:rsidRPr="00181C7E" w:rsidRDefault="00685AA3" w:rsidP="00685AA3">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23F8E8A" w14:textId="25E83E9E" w:rsidR="00685AA3" w:rsidRPr="00685AA3" w:rsidRDefault="00685AA3" w:rsidP="00685AA3">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348DF2D2" w14:textId="77777777" w:rsidR="00685AA3" w:rsidRPr="00685AA3" w:rsidRDefault="00685AA3" w:rsidP="00685AA3">
            <w:pPr>
              <w:spacing w:line="240" w:lineRule="auto"/>
              <w:rPr>
                <w:lang w:val="ru-RU"/>
              </w:rPr>
            </w:pPr>
            <w:r w:rsidRPr="00685AA3">
              <w:rPr>
                <w:lang w:val="ru-RU"/>
              </w:rPr>
              <w:t>Уведомление — Агентство по охране окружающей среды (EPA или Агентство) объявляет о доступности и запрашивает общественные комментарии по проектам оценки рисков в соответствии с Законом о контроле над токсичными веществами (TSCA) для орто-</w:t>
            </w:r>
            <w:proofErr w:type="spellStart"/>
            <w:r w:rsidRPr="00685AA3">
              <w:rPr>
                <w:lang w:val="ru-RU"/>
              </w:rPr>
              <w:t>дихлорбензола</w:t>
            </w:r>
            <w:proofErr w:type="spellEnd"/>
            <w:r w:rsidRPr="00685AA3">
              <w:rPr>
                <w:lang w:val="ru-RU"/>
              </w:rPr>
              <w:t xml:space="preserve"> (CASRN 95-50-1) и пара-</w:t>
            </w:r>
            <w:proofErr w:type="spellStart"/>
            <w:r w:rsidRPr="00685AA3">
              <w:rPr>
                <w:lang w:val="ru-RU"/>
              </w:rPr>
              <w:t>дихлорбензола</w:t>
            </w:r>
            <w:proofErr w:type="spellEnd"/>
            <w:r w:rsidRPr="00685AA3">
              <w:rPr>
                <w:lang w:val="ru-RU"/>
              </w:rPr>
              <w:t xml:space="preserve"> (CASRN 106-46-7).</w:t>
            </w:r>
          </w:p>
          <w:p w14:paraId="4B4C12CF" w14:textId="1E34C0D5" w:rsidR="00685AA3" w:rsidRPr="00685AA3" w:rsidRDefault="00685AA3" w:rsidP="00685AA3">
            <w:pPr>
              <w:spacing w:line="240" w:lineRule="auto"/>
              <w:rPr>
                <w:lang w:val="ru-RU"/>
              </w:rPr>
            </w:pPr>
            <w:r w:rsidRPr="00685AA3">
              <w:rPr>
                <w:lang w:val="ru-RU"/>
              </w:rPr>
              <w:t xml:space="preserve">Целью оценки рисков в рамках TSCA является определение того, представляет ли химическое вещество необоснованный риск причинения вреда здоровью или окружающей среде в условиях использования (COU), включая необоснованный риск для потенциально подверженных воздействию или восприимчивых </w:t>
            </w:r>
            <w:proofErr w:type="spellStart"/>
            <w:r w:rsidRPr="00685AA3">
              <w:rPr>
                <w:lang w:val="ru-RU"/>
              </w:rPr>
              <w:t>субпопуляций</w:t>
            </w:r>
            <w:proofErr w:type="spellEnd"/>
            <w:r w:rsidRPr="00685AA3">
              <w:rPr>
                <w:lang w:val="ru-RU"/>
              </w:rPr>
              <w:t xml:space="preserve">, определенных EPA как имеющие отношение к оценке рисков, без учета затрат или факторов, не связанных с риском. EPA запрашивает общественные комментарии по </w:t>
            </w:r>
            <w:r w:rsidRPr="00685AA3">
              <w:rPr>
                <w:lang w:val="ru-RU"/>
              </w:rPr>
              <w:lastRenderedPageBreak/>
              <w:t>проектам оценки рисков для орто-</w:t>
            </w:r>
            <w:proofErr w:type="spellStart"/>
            <w:r w:rsidRPr="00685AA3">
              <w:rPr>
                <w:lang w:val="ru-RU"/>
              </w:rPr>
              <w:t>дихлорбензола</w:t>
            </w:r>
            <w:proofErr w:type="spellEnd"/>
            <w:r w:rsidRPr="00685AA3">
              <w:rPr>
                <w:lang w:val="ru-RU"/>
              </w:rPr>
              <w:t xml:space="preserve"> и пара-</w:t>
            </w:r>
            <w:proofErr w:type="spellStart"/>
            <w:r w:rsidRPr="00685AA3">
              <w:rPr>
                <w:lang w:val="ru-RU"/>
              </w:rPr>
              <w:t>дихлорбензола</w:t>
            </w:r>
            <w:proofErr w:type="spellEnd"/>
            <w:r w:rsidRPr="00685AA3">
              <w:rPr>
                <w:lang w:val="ru-RU"/>
              </w:rPr>
              <w:t>.</w:t>
            </w:r>
          </w:p>
        </w:tc>
        <w:tc>
          <w:tcPr>
            <w:tcW w:w="4110" w:type="dxa"/>
            <w:vMerge/>
          </w:tcPr>
          <w:p w14:paraId="407A5E66" w14:textId="77777777" w:rsidR="00685AA3" w:rsidRPr="00181C7E" w:rsidRDefault="00685AA3" w:rsidP="00685AA3">
            <w:pPr>
              <w:rPr>
                <w:lang w:val="ru-RU"/>
              </w:rPr>
            </w:pPr>
          </w:p>
        </w:tc>
      </w:tr>
      <w:tr w:rsidR="00685AA3" w:rsidRPr="00EA4211" w14:paraId="31D1B43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E4AB40" w14:textId="745C24E5" w:rsidR="00685AA3" w:rsidRPr="00282229" w:rsidRDefault="00685AA3" w:rsidP="00685AA3">
            <w:pPr>
              <w:rPr>
                <w:lang w:val="ru-RU"/>
              </w:rPr>
            </w:pPr>
            <w:r>
              <w:rPr>
                <w:rFonts w:ascii="Times New Roman" w:eastAsia="Times New Roman" w:hAnsi="Times New Roman"/>
                <w:sz w:val="20"/>
                <w:lang w:val="ru-RU"/>
              </w:rPr>
              <w:t>57</w:t>
            </w:r>
          </w:p>
        </w:tc>
        <w:tc>
          <w:tcPr>
            <w:tcW w:w="2694" w:type="dxa"/>
            <w:tcBorders>
              <w:top w:val="single" w:sz="8" w:space="0" w:color="000000"/>
              <w:left w:val="single" w:sz="8" w:space="0" w:color="000000"/>
              <w:bottom w:val="single" w:sz="8" w:space="0" w:color="000000"/>
              <w:right w:val="single" w:sz="8" w:space="0" w:color="000000"/>
            </w:tcBorders>
          </w:tcPr>
          <w:p w14:paraId="718A9C00" w14:textId="33FAAF1D" w:rsidR="00685AA3" w:rsidRDefault="00EA4211" w:rsidP="00685AA3">
            <w:r>
              <w:rPr>
                <w:rFonts w:ascii="Arial" w:hAnsi="Arial" w:cs="Arial"/>
                <w:sz w:val="20"/>
                <w:szCs w:val="20"/>
                <w:shd w:val="clear" w:color="auto" w:fill="FFFFFF"/>
              </w:rPr>
              <w:t>G/TBT/N/TPKM/602</w:t>
            </w:r>
          </w:p>
        </w:tc>
        <w:tc>
          <w:tcPr>
            <w:tcW w:w="5670" w:type="dxa"/>
            <w:tcBorders>
              <w:top w:val="single" w:sz="8" w:space="0" w:color="000000"/>
              <w:left w:val="single" w:sz="8" w:space="0" w:color="000000"/>
              <w:bottom w:val="single" w:sz="8" w:space="0" w:color="000000"/>
              <w:right w:val="single" w:sz="8" w:space="0" w:color="000000"/>
            </w:tcBorders>
          </w:tcPr>
          <w:p w14:paraId="3EE7F06B" w14:textId="77777777" w:rsidR="00685AA3" w:rsidRDefault="00EA4211" w:rsidP="00685AA3">
            <w:pPr>
              <w:rPr>
                <w:lang w:val="ru-RU"/>
              </w:rPr>
            </w:pPr>
            <w:r w:rsidRPr="00EA4211">
              <w:rPr>
                <w:lang w:val="ru-RU"/>
              </w:rPr>
              <w:t>Проект технических условий для утверждения типа ультразвуковых счетчиков газа; (36 страниц, на китайском языке), (50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4981DED8" w14:textId="77777777" w:rsidR="00EA4211" w:rsidRDefault="00831550" w:rsidP="00685AA3">
            <w:pPr>
              <w:rPr>
                <w:lang w:val="ru-RU"/>
              </w:rPr>
            </w:pPr>
            <w:hyperlink r:id="rId76" w:history="1">
              <w:r w:rsidR="00EA4211" w:rsidRPr="00B37A1D">
                <w:rPr>
                  <w:rStyle w:val="aff9"/>
                  <w:lang w:val="ru-RU"/>
                </w:rPr>
                <w:t>https://members.wto.org/crnattachments/2026/TBT/TPKM/26_04190_00_e.pdf</w:t>
              </w:r>
            </w:hyperlink>
            <w:r w:rsidR="00EA4211">
              <w:rPr>
                <w:lang w:val="ru-RU"/>
              </w:rPr>
              <w:t xml:space="preserve"> </w:t>
            </w:r>
          </w:p>
          <w:p w14:paraId="6D8F9F76" w14:textId="62ED555D" w:rsidR="00EA4211" w:rsidRPr="00EA4211" w:rsidRDefault="00831550" w:rsidP="00685AA3">
            <w:pPr>
              <w:rPr>
                <w:lang w:val="ru-RU"/>
              </w:rPr>
            </w:pPr>
            <w:hyperlink r:id="rId77" w:history="1">
              <w:r w:rsidR="00EA4211" w:rsidRPr="00B37A1D">
                <w:rPr>
                  <w:rStyle w:val="aff9"/>
                  <w:lang w:val="ru-RU"/>
                </w:rPr>
                <w:t>https://members.wto.org/crnattachments/2026/TBT/TPKM/26_04190_00_x.pdf</w:t>
              </w:r>
            </w:hyperlink>
            <w:r w:rsidR="00EA4211">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9E56EA0" w14:textId="19F01DD0" w:rsidR="00685AA3" w:rsidRPr="00973A57" w:rsidRDefault="00EA4211" w:rsidP="00685AA3">
            <w:pPr>
              <w:rPr>
                <w:lang w:val="ru-RU"/>
              </w:rPr>
            </w:pPr>
            <w:r>
              <w:rPr>
                <w:lang w:val="ru-RU"/>
              </w:rPr>
              <w:t>10/10/26</w:t>
            </w:r>
          </w:p>
        </w:tc>
      </w:tr>
      <w:tr w:rsidR="00EA4211" w:rsidRPr="00831550" w14:paraId="05F5478D" w14:textId="77777777" w:rsidTr="008C3DB9">
        <w:trPr>
          <w:gridAfter w:val="1"/>
          <w:wAfter w:w="4365" w:type="dxa"/>
        </w:trPr>
        <w:tc>
          <w:tcPr>
            <w:tcW w:w="788" w:type="dxa"/>
            <w:vMerge/>
          </w:tcPr>
          <w:p w14:paraId="54FC3FE8" w14:textId="77777777" w:rsidR="00EA4211" w:rsidRPr="00973A57" w:rsidRDefault="00EA4211" w:rsidP="00EA421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C2C8683" w14:textId="2409C99A" w:rsidR="00EA4211" w:rsidRDefault="00EA4211" w:rsidP="00EA4211">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3314AA0" w14:textId="18547540" w:rsidR="00EA4211" w:rsidRPr="00EA4211" w:rsidRDefault="00EA4211" w:rsidP="00EA4211">
            <w:pPr>
              <w:rPr>
                <w:rFonts w:ascii="Times New Roman" w:eastAsia="Times New Roman" w:hAnsi="Times New Roman" w:cs="Times New Roman"/>
                <w:sz w:val="24"/>
                <w:szCs w:val="24"/>
                <w:lang w:val="ru-RU" w:eastAsia="ru-RU"/>
              </w:rPr>
            </w:pPr>
            <w:r w:rsidRPr="00EA4211">
              <w:rPr>
                <w:lang w:val="ru-RU"/>
              </w:rPr>
              <w:t>Счетчики газа, включая калибрующие счетчики для них (код(ы) ТН ВЭД: 902810).</w:t>
            </w:r>
          </w:p>
        </w:tc>
        <w:tc>
          <w:tcPr>
            <w:tcW w:w="4110" w:type="dxa"/>
            <w:vMerge/>
          </w:tcPr>
          <w:p w14:paraId="1508997F" w14:textId="77777777" w:rsidR="00EA4211" w:rsidRPr="00181C7E" w:rsidRDefault="00EA4211" w:rsidP="00EA4211">
            <w:pPr>
              <w:rPr>
                <w:lang w:val="ru-RU"/>
              </w:rPr>
            </w:pPr>
          </w:p>
        </w:tc>
      </w:tr>
      <w:tr w:rsidR="00EA4211" w:rsidRPr="00831550" w14:paraId="6AED88F4" w14:textId="77777777" w:rsidTr="008C3DB9">
        <w:trPr>
          <w:gridAfter w:val="1"/>
          <w:wAfter w:w="4365" w:type="dxa"/>
        </w:trPr>
        <w:tc>
          <w:tcPr>
            <w:tcW w:w="788" w:type="dxa"/>
            <w:vMerge/>
          </w:tcPr>
          <w:p w14:paraId="2DC6AF5C" w14:textId="77777777" w:rsidR="00EA4211" w:rsidRPr="00181C7E" w:rsidRDefault="00EA4211" w:rsidP="00EA421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A422CAC" w14:textId="459CDBAB" w:rsidR="00EA4211" w:rsidRPr="00EA4211" w:rsidRDefault="00EA4211" w:rsidP="00EA4211">
            <w:pPr>
              <w:rPr>
                <w:lang w:val="ru-RU"/>
              </w:rPr>
            </w:pPr>
            <w:r w:rsidRPr="00EA4211">
              <w:rPr>
                <w:lang w:val="ru-RU"/>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19825603" w14:textId="77777777" w:rsidR="00EA4211" w:rsidRPr="00EA4211" w:rsidRDefault="00EA4211" w:rsidP="00EA4211">
            <w:pPr>
              <w:rPr>
                <w:lang w:val="ru-RU"/>
              </w:rPr>
            </w:pPr>
            <w:r w:rsidRPr="00EA4211">
              <w:rPr>
                <w:lang w:val="ru-RU"/>
              </w:rPr>
              <w:t>Со ссылкой на соответствующие стандарты, рекомендованные Международной организацией законодательной метрологии (МОЗМ), настоящие Технические условия для утверждения типа ультразвуковых счетчиков газа устанавливают требования к конструкции, техническим характеристикам, испытаниям и утверждению типа таких счетчиков в целях обеспечения точности измерений, безопасности продукции и эксплуатационной надежности.</w:t>
            </w:r>
          </w:p>
          <w:p w14:paraId="17B88A91" w14:textId="51DBCCBF" w:rsidR="00EA4211" w:rsidRPr="00EA4211" w:rsidRDefault="00EA4211" w:rsidP="00EA4211">
            <w:pPr>
              <w:rPr>
                <w:lang w:val="ru-RU"/>
              </w:rPr>
            </w:pPr>
            <w:r w:rsidRPr="00EA4211">
              <w:rPr>
                <w:lang w:val="ru-RU"/>
              </w:rPr>
              <w:t>Настоящие технические условия охватывают требования к метрологическим характеристикам, техническому проектированию, маркировке, пломбированию и испытаниям для утверждения типа.</w:t>
            </w:r>
          </w:p>
        </w:tc>
        <w:tc>
          <w:tcPr>
            <w:tcW w:w="4110" w:type="dxa"/>
            <w:vMerge/>
          </w:tcPr>
          <w:p w14:paraId="1DA8AC7A" w14:textId="77777777" w:rsidR="00EA4211" w:rsidRPr="00181C7E" w:rsidRDefault="00EA4211" w:rsidP="00EA4211">
            <w:pPr>
              <w:rPr>
                <w:lang w:val="ru-RU"/>
              </w:rPr>
            </w:pPr>
          </w:p>
        </w:tc>
      </w:tr>
      <w:tr w:rsidR="00EA4211" w:rsidRPr="00EA4211" w14:paraId="3E9BD6A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5ABE12B" w14:textId="68A15CB3" w:rsidR="00EA4211" w:rsidRPr="00282229" w:rsidRDefault="00EA4211" w:rsidP="00EA4211">
            <w:pPr>
              <w:rPr>
                <w:lang w:val="ru-RU"/>
              </w:rPr>
            </w:pPr>
            <w:r>
              <w:rPr>
                <w:rFonts w:ascii="Times New Roman" w:eastAsia="Times New Roman" w:hAnsi="Times New Roman"/>
                <w:sz w:val="20"/>
                <w:lang w:val="ru-RU"/>
              </w:rPr>
              <w:t>58</w:t>
            </w:r>
          </w:p>
        </w:tc>
        <w:tc>
          <w:tcPr>
            <w:tcW w:w="2694" w:type="dxa"/>
            <w:tcBorders>
              <w:top w:val="single" w:sz="8" w:space="0" w:color="000000"/>
              <w:left w:val="single" w:sz="8" w:space="0" w:color="000000"/>
              <w:bottom w:val="single" w:sz="8" w:space="0" w:color="000000"/>
              <w:right w:val="single" w:sz="8" w:space="0" w:color="000000"/>
            </w:tcBorders>
          </w:tcPr>
          <w:p w14:paraId="1DE9F116" w14:textId="49299A8A" w:rsidR="00EA4211" w:rsidRDefault="00EA4211" w:rsidP="00EA4211">
            <w:r>
              <w:rPr>
                <w:rFonts w:ascii="Arial" w:hAnsi="Arial" w:cs="Arial"/>
                <w:sz w:val="20"/>
                <w:szCs w:val="20"/>
                <w:shd w:val="clear" w:color="auto" w:fill="FFFFFF"/>
              </w:rPr>
              <w:t>G/TBT/N/NZL/154/Add.1</w:t>
            </w:r>
          </w:p>
        </w:tc>
        <w:tc>
          <w:tcPr>
            <w:tcW w:w="5670" w:type="dxa"/>
            <w:tcBorders>
              <w:top w:val="single" w:sz="8" w:space="0" w:color="000000"/>
              <w:left w:val="single" w:sz="8" w:space="0" w:color="000000"/>
              <w:bottom w:val="single" w:sz="8" w:space="0" w:color="000000"/>
              <w:right w:val="single" w:sz="8" w:space="0" w:color="000000"/>
            </w:tcBorders>
          </w:tcPr>
          <w:p w14:paraId="2B8D25C7" w14:textId="77777777" w:rsidR="00EA4211" w:rsidRPr="00460D8E" w:rsidRDefault="00EA4211" w:rsidP="00EA4211">
            <w:pPr>
              <w:rPr>
                <w:lang w:val="ru-RU"/>
              </w:rPr>
            </w:pPr>
            <w:r w:rsidRPr="00EA4211">
              <w:rPr>
                <w:lang w:val="ru-RU"/>
              </w:rPr>
              <w:t xml:space="preserve">Заявление на повторную оценку одобрения — заявка </w:t>
            </w:r>
            <w:r>
              <w:t>APP</w:t>
            </w:r>
            <w:r w:rsidRPr="00EA4211">
              <w:rPr>
                <w:lang w:val="ru-RU"/>
              </w:rPr>
              <w:t xml:space="preserve">204919 на повторную оценку </w:t>
            </w:r>
            <w:proofErr w:type="spellStart"/>
            <w:r w:rsidRPr="00EA4211">
              <w:rPr>
                <w:lang w:val="ru-RU"/>
              </w:rPr>
              <w:t>бифентрина</w:t>
            </w:r>
            <w:proofErr w:type="spellEnd"/>
            <w:r w:rsidRPr="00EA4211">
              <w:rPr>
                <w:lang w:val="ru-RU"/>
              </w:rPr>
              <w:t xml:space="preserve">. 29 страниц. На английском языке. Отчет об оценке персонала: Заявка на повторную оценку </w:t>
            </w:r>
            <w:proofErr w:type="spellStart"/>
            <w:r w:rsidRPr="00EA4211">
              <w:rPr>
                <w:lang w:val="ru-RU"/>
              </w:rPr>
              <w:t>бифентрина</w:t>
            </w:r>
            <w:proofErr w:type="spellEnd"/>
            <w:r w:rsidRPr="00EA4211">
              <w:rPr>
                <w:lang w:val="ru-RU"/>
              </w:rPr>
              <w:t xml:space="preserve"> и содержащих его веществ. </w:t>
            </w:r>
            <w:r w:rsidRPr="00460D8E">
              <w:rPr>
                <w:lang w:val="ru-RU"/>
              </w:rPr>
              <w:t>78 страниц. На английском языке.</w:t>
            </w:r>
          </w:p>
          <w:p w14:paraId="16EF37D6" w14:textId="77777777" w:rsidR="00EA4211" w:rsidRDefault="00EA4211" w:rsidP="00EA4211">
            <w:pPr>
              <w:rPr>
                <w:lang w:val="ru-RU"/>
              </w:rPr>
            </w:pPr>
            <w:r w:rsidRPr="00EA4211">
              <w:rPr>
                <w:lang w:val="ru-RU"/>
              </w:rPr>
              <w:t>[</w:t>
            </w:r>
            <w:r w:rsidRPr="00EA4211">
              <w:t>X</w:t>
            </w:r>
            <w:r w:rsidRPr="00EA4211">
              <w:rPr>
                <w:lang w:val="ru-RU"/>
              </w:rPr>
              <w:t>]Период комментариев изменен - дата: 18 августа 2026</w:t>
            </w:r>
          </w:p>
          <w:p w14:paraId="32D290E4" w14:textId="1223EAEF" w:rsidR="00EA4211" w:rsidRPr="00EA4211" w:rsidRDefault="00EA4211" w:rsidP="00EA4211">
            <w:pPr>
              <w:rPr>
                <w:lang w:val="ru-RU"/>
              </w:rPr>
            </w:pPr>
            <w:r w:rsidRPr="00EA4211">
              <w:rPr>
                <w:lang w:val="ru-RU"/>
              </w:rPr>
              <w:t>Агентство по охране окружающей среды (</w:t>
            </w:r>
            <w:r>
              <w:t>EPA</w:t>
            </w:r>
            <w:r w:rsidRPr="00EA4211">
              <w:rPr>
                <w:lang w:val="ru-RU"/>
              </w:rPr>
              <w:t xml:space="preserve">) продлило период проведения консультаций в соответствии со статьей 59 Закона об опасных веществах и новых организмах, чтобы предоставить заявителям дополнительное время для оценки </w:t>
            </w:r>
            <w:r w:rsidRPr="00EA4211">
              <w:rPr>
                <w:lang w:val="ru-RU"/>
              </w:rPr>
              <w:lastRenderedPageBreak/>
              <w:t>информации и подготовки материалов (отзывов).</w:t>
            </w:r>
          </w:p>
        </w:tc>
        <w:tc>
          <w:tcPr>
            <w:tcW w:w="4110" w:type="dxa"/>
            <w:vMerge w:val="restart"/>
            <w:tcBorders>
              <w:top w:val="single" w:sz="8" w:space="0" w:color="000000"/>
              <w:left w:val="single" w:sz="8" w:space="0" w:color="000000"/>
              <w:bottom w:val="single" w:sz="8" w:space="0" w:color="000000"/>
              <w:right w:val="single" w:sz="8" w:space="0" w:color="000000"/>
            </w:tcBorders>
          </w:tcPr>
          <w:p w14:paraId="530D41A2" w14:textId="34B8CE15" w:rsidR="00EA4211" w:rsidRPr="00EA4211" w:rsidRDefault="00272AC4" w:rsidP="00EA4211">
            <w:pPr>
              <w:rPr>
                <w:lang w:val="ru-RU"/>
              </w:rPr>
            </w:pPr>
            <w:r>
              <w:rPr>
                <w:lang w:val="ru-RU"/>
              </w:rPr>
              <w:lastRenderedPageBreak/>
              <w:t>18/08/26</w:t>
            </w:r>
          </w:p>
        </w:tc>
      </w:tr>
      <w:tr w:rsidR="00EA4211" w:rsidRPr="004543CB" w14:paraId="1BB8697F" w14:textId="77777777" w:rsidTr="008C3DB9">
        <w:trPr>
          <w:gridAfter w:val="1"/>
          <w:wAfter w:w="4365" w:type="dxa"/>
        </w:trPr>
        <w:tc>
          <w:tcPr>
            <w:tcW w:w="788" w:type="dxa"/>
            <w:vMerge/>
          </w:tcPr>
          <w:p w14:paraId="7B8635E7" w14:textId="77777777" w:rsidR="00EA4211" w:rsidRPr="00EA4211" w:rsidRDefault="00EA4211" w:rsidP="00EA421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6CEE76F" w14:textId="2DA165EA" w:rsidR="00EA4211" w:rsidRDefault="00EA4211" w:rsidP="00EA4211">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A918BBB" w14:textId="7457EDA0" w:rsidR="00EA4211" w:rsidRPr="00272AC4" w:rsidRDefault="00272AC4" w:rsidP="00EA421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CAA48D2" w14:textId="77777777" w:rsidR="00EA4211" w:rsidRPr="00EA4211" w:rsidRDefault="00EA4211" w:rsidP="00EA4211"/>
        </w:tc>
      </w:tr>
      <w:tr w:rsidR="00EA4211" w:rsidRPr="004543CB" w14:paraId="1B9AFC12" w14:textId="77777777" w:rsidTr="008C3DB9">
        <w:trPr>
          <w:gridAfter w:val="1"/>
          <w:wAfter w:w="4365" w:type="dxa"/>
        </w:trPr>
        <w:tc>
          <w:tcPr>
            <w:tcW w:w="788" w:type="dxa"/>
            <w:vMerge/>
          </w:tcPr>
          <w:p w14:paraId="0CB3F260" w14:textId="77777777" w:rsidR="00EA4211" w:rsidRPr="00EA4211" w:rsidRDefault="00EA4211" w:rsidP="00EA4211"/>
        </w:tc>
        <w:tc>
          <w:tcPr>
            <w:tcW w:w="2694" w:type="dxa"/>
            <w:tcBorders>
              <w:top w:val="single" w:sz="8" w:space="0" w:color="000000"/>
              <w:left w:val="single" w:sz="8" w:space="0" w:color="000000"/>
              <w:bottom w:val="single" w:sz="8" w:space="0" w:color="000000"/>
              <w:right w:val="single" w:sz="8" w:space="0" w:color="000000"/>
            </w:tcBorders>
          </w:tcPr>
          <w:p w14:paraId="6E65FA0E" w14:textId="1C1C99F8" w:rsidR="00EA4211" w:rsidRPr="00EA4211" w:rsidRDefault="00EA4211" w:rsidP="00EA4211">
            <w:pPr>
              <w:rPr>
                <w:lang w:val="kk-KZ"/>
              </w:rPr>
            </w:pPr>
            <w:r>
              <w:rPr>
                <w:lang w:val="kk-KZ"/>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5936D93B" w14:textId="6C440730" w:rsidR="00EA4211" w:rsidRPr="00272AC4" w:rsidRDefault="00272AC4" w:rsidP="00EA421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83886E0" w14:textId="77777777" w:rsidR="00EA4211" w:rsidRPr="00EA4211" w:rsidRDefault="00EA4211" w:rsidP="00EA4211"/>
        </w:tc>
      </w:tr>
      <w:tr w:rsidR="00EA4211" w:rsidRPr="00272AC4" w14:paraId="6975065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C4F6F6" w14:textId="784A3C4D" w:rsidR="00EA4211" w:rsidRPr="00282229" w:rsidRDefault="00EA4211" w:rsidP="00EA4211">
            <w:pPr>
              <w:rPr>
                <w:lang w:val="ru-RU"/>
              </w:rPr>
            </w:pPr>
            <w:r>
              <w:rPr>
                <w:rFonts w:ascii="Times New Roman" w:eastAsia="Times New Roman" w:hAnsi="Times New Roman"/>
                <w:sz w:val="20"/>
                <w:lang w:val="ru-RU"/>
              </w:rPr>
              <w:t>59</w:t>
            </w:r>
          </w:p>
        </w:tc>
        <w:tc>
          <w:tcPr>
            <w:tcW w:w="2694" w:type="dxa"/>
            <w:tcBorders>
              <w:top w:val="single" w:sz="8" w:space="0" w:color="000000"/>
              <w:left w:val="single" w:sz="8" w:space="0" w:color="000000"/>
              <w:bottom w:val="single" w:sz="8" w:space="0" w:color="000000"/>
              <w:right w:val="single" w:sz="8" w:space="0" w:color="000000"/>
            </w:tcBorders>
          </w:tcPr>
          <w:p w14:paraId="56430C97" w14:textId="23FAE634" w:rsidR="00EA4211" w:rsidRDefault="00272AC4" w:rsidP="00EA4211">
            <w:r>
              <w:rPr>
                <w:rFonts w:ascii="Arial" w:hAnsi="Arial" w:cs="Arial"/>
                <w:sz w:val="20"/>
                <w:szCs w:val="20"/>
                <w:shd w:val="clear" w:color="auto" w:fill="FFFFFF"/>
              </w:rPr>
              <w:t>G/TBT/N/KWT/766</w:t>
            </w:r>
          </w:p>
        </w:tc>
        <w:tc>
          <w:tcPr>
            <w:tcW w:w="5670" w:type="dxa"/>
            <w:tcBorders>
              <w:top w:val="single" w:sz="8" w:space="0" w:color="000000"/>
              <w:left w:val="single" w:sz="8" w:space="0" w:color="000000"/>
              <w:bottom w:val="single" w:sz="8" w:space="0" w:color="000000"/>
              <w:right w:val="single" w:sz="8" w:space="0" w:color="000000"/>
            </w:tcBorders>
          </w:tcPr>
          <w:p w14:paraId="0BF19D87" w14:textId="77777777" w:rsidR="00EA4211" w:rsidRDefault="00272AC4" w:rsidP="00EA4211">
            <w:pPr>
              <w:rPr>
                <w:lang w:val="ru-RU"/>
              </w:rPr>
            </w:pPr>
            <w:r w:rsidRPr="00272AC4">
              <w:rPr>
                <w:lang w:val="ru-RU"/>
              </w:rPr>
              <w:t>Проект Технического регламента: «Раскрытие информации о пищевых аллергенах в меню предприятий общественного питания, предоставляющих питание потребителям вне дома» (</w:t>
            </w:r>
            <w:r>
              <w:t>GSO</w:t>
            </w:r>
            <w:r w:rsidRPr="00272AC4">
              <w:rPr>
                <w:lang w:val="ru-RU"/>
              </w:rPr>
              <w:t xml:space="preserve"> 2605:2024); (12 страниц, на арабском языке). Ссылка на нотифицированный документ(ы) и/или контактные данные ведомства или органа власти, которые могут предоставить копии по запросу:</w:t>
            </w:r>
          </w:p>
          <w:p w14:paraId="6546D2CC" w14:textId="34F69578" w:rsidR="00272AC4" w:rsidRPr="00272AC4" w:rsidRDefault="00831550" w:rsidP="00EA4211">
            <w:pPr>
              <w:rPr>
                <w:rFonts w:ascii="Times New Roman" w:eastAsia="Times New Roman" w:hAnsi="Times New Roman"/>
                <w:sz w:val="24"/>
                <w:szCs w:val="24"/>
                <w:lang w:val="ru-RU"/>
              </w:rPr>
            </w:pPr>
            <w:hyperlink r:id="rId78" w:history="1">
              <w:r w:rsidR="00272AC4" w:rsidRPr="00272AC4">
                <w:rPr>
                  <w:rStyle w:val="aff9"/>
                  <w:rFonts w:ascii="Times New Roman" w:eastAsia="Times New Roman" w:hAnsi="Times New Roman"/>
                  <w:sz w:val="24"/>
                  <w:szCs w:val="24"/>
                  <w:lang w:val="ru-RU"/>
                </w:rPr>
                <w:t>https://members.wto.org/crnattachments/2026/TBT/KWT/26_04178_00_x.pdf</w:t>
              </w:r>
            </w:hyperlink>
            <w:r w:rsidR="00272AC4" w:rsidRPr="00272AC4">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11C30F" w14:textId="1AD0F872" w:rsidR="00EA4211" w:rsidRPr="00BF199C" w:rsidRDefault="00272AC4" w:rsidP="00EA4211">
            <w:pPr>
              <w:rPr>
                <w:lang w:val="ru-RU"/>
              </w:rPr>
            </w:pPr>
            <w:r>
              <w:rPr>
                <w:lang w:val="ru-RU"/>
              </w:rPr>
              <w:t>10/10/26</w:t>
            </w:r>
          </w:p>
        </w:tc>
      </w:tr>
      <w:tr w:rsidR="00272AC4" w:rsidRPr="004543CB" w14:paraId="20D19802" w14:textId="77777777" w:rsidTr="008C3DB9">
        <w:trPr>
          <w:gridAfter w:val="1"/>
          <w:wAfter w:w="4365" w:type="dxa"/>
        </w:trPr>
        <w:tc>
          <w:tcPr>
            <w:tcW w:w="788" w:type="dxa"/>
            <w:vMerge/>
          </w:tcPr>
          <w:p w14:paraId="49803288" w14:textId="77777777" w:rsidR="00272AC4" w:rsidRPr="00BF199C" w:rsidRDefault="00272AC4" w:rsidP="00272AC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61F74D4" w14:textId="71F00F6A" w:rsidR="00272AC4" w:rsidRDefault="00272AC4" w:rsidP="00272AC4">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FD1D8A9" w14:textId="20A502E1" w:rsidR="00272AC4" w:rsidRPr="00BF199C" w:rsidRDefault="00272AC4" w:rsidP="00272AC4">
            <w:pPr>
              <w:rPr>
                <w:rFonts w:ascii="Times New Roman" w:eastAsia="Times New Roman" w:hAnsi="Times New Roman" w:cs="Times New Roman"/>
                <w:sz w:val="24"/>
                <w:szCs w:val="24"/>
                <w:lang w:val="ru-RU" w:eastAsia="ru-RU"/>
              </w:rPr>
            </w:pPr>
            <w:r w:rsidRPr="00272AC4">
              <w:rPr>
                <w:lang w:val="ru-RU"/>
              </w:rPr>
              <w:t xml:space="preserve">Пищевые продукты, предлагаемые для заказа, продажи, демонстрации, внесения в списки или подачи предприятиями общественного питания, обеспечивающими питанием потребителей вне дома, включая физические меню, электронные меню, веб-сайты и электронные платформы для заказа еды. </w:t>
            </w:r>
            <w:proofErr w:type="spellStart"/>
            <w:r>
              <w:t>Коды</w:t>
            </w:r>
            <w:proofErr w:type="spellEnd"/>
            <w:r>
              <w:t xml:space="preserve"> ТН ВЭД: </w:t>
            </w:r>
            <w:proofErr w:type="spellStart"/>
            <w:r>
              <w:t>не</w:t>
            </w:r>
            <w:proofErr w:type="spellEnd"/>
            <w:r>
              <w:t xml:space="preserve"> </w:t>
            </w:r>
            <w:proofErr w:type="spellStart"/>
            <w:r>
              <w:t>применимы</w:t>
            </w:r>
            <w:proofErr w:type="spellEnd"/>
            <w:r>
              <w:t>.</w:t>
            </w:r>
          </w:p>
        </w:tc>
        <w:tc>
          <w:tcPr>
            <w:tcW w:w="4110" w:type="dxa"/>
            <w:vMerge/>
          </w:tcPr>
          <w:p w14:paraId="0071979A" w14:textId="77777777" w:rsidR="00272AC4" w:rsidRPr="00181C7E" w:rsidRDefault="00272AC4" w:rsidP="00272AC4">
            <w:pPr>
              <w:rPr>
                <w:lang w:val="ru-RU"/>
              </w:rPr>
            </w:pPr>
          </w:p>
        </w:tc>
      </w:tr>
      <w:tr w:rsidR="00272AC4" w:rsidRPr="00831550" w14:paraId="6EDBD60D" w14:textId="77777777" w:rsidTr="008C3DB9">
        <w:trPr>
          <w:gridAfter w:val="1"/>
          <w:wAfter w:w="4365" w:type="dxa"/>
        </w:trPr>
        <w:tc>
          <w:tcPr>
            <w:tcW w:w="788" w:type="dxa"/>
            <w:vMerge/>
          </w:tcPr>
          <w:p w14:paraId="23C14CE3" w14:textId="77777777" w:rsidR="00272AC4" w:rsidRPr="00181C7E" w:rsidRDefault="00272AC4" w:rsidP="00272AC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9AF5C5F" w14:textId="68056577" w:rsidR="00272AC4" w:rsidRPr="00272AC4" w:rsidRDefault="00272AC4" w:rsidP="00272AC4">
            <w:pPr>
              <w:rPr>
                <w:lang w:val="kk-KZ"/>
              </w:rPr>
            </w:pPr>
            <w:r>
              <w:rPr>
                <w:lang w:val="kk-KZ"/>
              </w:rPr>
              <w:t>Кувейт</w:t>
            </w:r>
          </w:p>
        </w:tc>
        <w:tc>
          <w:tcPr>
            <w:tcW w:w="5670" w:type="dxa"/>
            <w:tcBorders>
              <w:top w:val="single" w:sz="8" w:space="0" w:color="000000"/>
              <w:left w:val="single" w:sz="8" w:space="0" w:color="000000"/>
              <w:bottom w:val="single" w:sz="8" w:space="0" w:color="000000"/>
              <w:right w:val="single" w:sz="8" w:space="0" w:color="000000"/>
            </w:tcBorders>
          </w:tcPr>
          <w:p w14:paraId="7C6CEB9C" w14:textId="77777777" w:rsidR="00272AC4" w:rsidRPr="00272AC4" w:rsidRDefault="00272AC4" w:rsidP="00272AC4">
            <w:pPr>
              <w:rPr>
                <w:lang w:val="ru-RU"/>
              </w:rPr>
            </w:pPr>
            <w:r w:rsidRPr="00272AC4">
              <w:rPr>
                <w:lang w:val="ru-RU"/>
              </w:rPr>
              <w:t>Данное уведомление касается преобразования стандарта Совета сотрудничества арабских государств Персидского залива (GSO) GSO 2605:2024 «Раскрытие информации о пищевых аллергенах в меню предприятий общественного питания, предоставляющих пищу потребителям вне дома» из добровольного стандарта в обязательный технический регламент.</w:t>
            </w:r>
          </w:p>
          <w:p w14:paraId="7997BB73" w14:textId="77777777" w:rsidR="00272AC4" w:rsidRPr="00272AC4" w:rsidRDefault="00272AC4" w:rsidP="00272AC4">
            <w:pPr>
              <w:rPr>
                <w:lang w:val="ru-RU"/>
              </w:rPr>
            </w:pPr>
            <w:r w:rsidRPr="00272AC4">
              <w:rPr>
                <w:lang w:val="ru-RU"/>
              </w:rPr>
              <w:t>Проект технического регламента устанавливает требования к раскрытию информации об ингредиентах, являющихся пищевыми аллергенами, в меню предприятий общественного питания, предоставляющих пищу потребителям вне дома, включая печатные меню, электронные меню, веб-сайты и электронные платформы для заказа еды.</w:t>
            </w:r>
          </w:p>
          <w:p w14:paraId="4CFF2DAD" w14:textId="77777777" w:rsidR="00272AC4" w:rsidRPr="00272AC4" w:rsidRDefault="00272AC4" w:rsidP="00272AC4">
            <w:pPr>
              <w:rPr>
                <w:lang w:val="ru-RU"/>
              </w:rPr>
            </w:pPr>
            <w:r w:rsidRPr="00272AC4">
              <w:rPr>
                <w:lang w:val="ru-RU"/>
              </w:rPr>
              <w:t>В уведомленном тексте предусмотрены поправки к пункту 1.3.1 и пункту 20.4. Поправка к пункту 1.3.1 уточняет и расширяет сферу применения документа, включая такие предприятия общественного питания, как рестораны, кафе, пекарни, столовые, предприятия общественного питания, работающие по модели «облачной кухни» (</w:t>
            </w:r>
            <w:proofErr w:type="spellStart"/>
            <w:r w:rsidRPr="00272AC4">
              <w:rPr>
                <w:lang w:val="ru-RU"/>
              </w:rPr>
              <w:t>cloud</w:t>
            </w:r>
            <w:proofErr w:type="spellEnd"/>
            <w:r w:rsidRPr="00272AC4">
              <w:rPr>
                <w:lang w:val="ru-RU"/>
              </w:rPr>
              <w:t xml:space="preserve"> </w:t>
            </w:r>
            <w:proofErr w:type="spellStart"/>
            <w:r w:rsidRPr="00272AC4">
              <w:rPr>
                <w:lang w:val="ru-RU"/>
              </w:rPr>
              <w:t>kitchens</w:t>
            </w:r>
            <w:proofErr w:type="spellEnd"/>
            <w:r w:rsidRPr="00272AC4">
              <w:rPr>
                <w:lang w:val="ru-RU"/>
              </w:rPr>
              <w:t xml:space="preserve">), </w:t>
            </w:r>
            <w:r w:rsidRPr="00272AC4">
              <w:rPr>
                <w:lang w:val="ru-RU"/>
              </w:rPr>
              <w:lastRenderedPageBreak/>
              <w:t>пищевую продукцию, производимую домашними хозяйствами, мобильные точки общественного питания (</w:t>
            </w:r>
            <w:proofErr w:type="spellStart"/>
            <w:r w:rsidRPr="00272AC4">
              <w:rPr>
                <w:lang w:val="ru-RU"/>
              </w:rPr>
              <w:t>фуд</w:t>
            </w:r>
            <w:proofErr w:type="spellEnd"/>
            <w:r w:rsidRPr="00272AC4">
              <w:rPr>
                <w:lang w:val="ru-RU"/>
              </w:rPr>
              <w:t>-траки), а также веб-сайты предприятий общественного питания, подпадающих под действие регламента, в дополнение к электронным платформам для заказа еды.</w:t>
            </w:r>
          </w:p>
          <w:p w14:paraId="74882C46" w14:textId="77777777" w:rsidR="00272AC4" w:rsidRPr="00272AC4" w:rsidRDefault="00272AC4" w:rsidP="00272AC4">
            <w:pPr>
              <w:rPr>
                <w:lang w:val="ru-RU"/>
              </w:rPr>
            </w:pPr>
            <w:r w:rsidRPr="00272AC4">
              <w:rPr>
                <w:lang w:val="ru-RU"/>
              </w:rPr>
              <w:t>Поправка к пункту 20.4 предусматривает, что информация об аллергенах должна предоставляться на арабском и английском языках, при этом допускается использование дополнительных языков при условии, что формулировки на них не отличаются по смыслу от текста на арабском языке.</w:t>
            </w:r>
          </w:p>
          <w:p w14:paraId="27175EE2" w14:textId="77777777" w:rsidR="00272AC4" w:rsidRPr="00272AC4" w:rsidRDefault="00272AC4" w:rsidP="00272AC4">
            <w:pPr>
              <w:rPr>
                <w:lang w:val="ru-RU"/>
              </w:rPr>
            </w:pPr>
            <w:r w:rsidRPr="00272AC4">
              <w:rPr>
                <w:lang w:val="ru-RU"/>
              </w:rPr>
              <w:t xml:space="preserve">Проект также содержит положение, позволяющее предприятиям общественного питания в качестве дополнительной профилактической меры иметь </w:t>
            </w:r>
            <w:proofErr w:type="spellStart"/>
            <w:r w:rsidRPr="00272AC4">
              <w:rPr>
                <w:lang w:val="ru-RU"/>
              </w:rPr>
              <w:t>автоинъекторы</w:t>
            </w:r>
            <w:proofErr w:type="spellEnd"/>
            <w:r w:rsidRPr="00272AC4">
              <w:rPr>
                <w:lang w:val="ru-RU"/>
              </w:rPr>
              <w:t xml:space="preserve"> эпинефрина и антигистаминные препараты для реагирования на случаи тяжелых пищевых аллергических реакций в соответствии с применимыми санитарными правилами и требованиями. Пункт 26.4.</w:t>
            </w:r>
          </w:p>
          <w:p w14:paraId="677777AC" w14:textId="7DC1BBD7" w:rsidR="00272AC4" w:rsidRPr="00272AC4" w:rsidRDefault="00272AC4" w:rsidP="00272AC4">
            <w:pPr>
              <w:rPr>
                <w:lang w:val="ru-RU"/>
              </w:rPr>
            </w:pPr>
            <w:r w:rsidRPr="00272AC4">
              <w:rPr>
                <w:lang w:val="ru-RU"/>
              </w:rPr>
              <w:t>Кроме того, проект предусматривает требования к четкому и доступному указанию информации об аллергенах для каждого пищевого продукта, использованию формулировок, таких как «содержит …» или «может содержать …», указанию информации с помощью пиктограмм, где это целесообразно, а также устанавливает обязанности предприятий общественного питания и поставщиков, требования к раскрытию информации при обслуживании по системе «шведский стол» и в мобильных торговых точках, а также требования к обучению работников мерам предотвращения перекрестного загрязнения.</w:t>
            </w:r>
          </w:p>
        </w:tc>
        <w:tc>
          <w:tcPr>
            <w:tcW w:w="4110" w:type="dxa"/>
            <w:vMerge/>
          </w:tcPr>
          <w:p w14:paraId="6D36EAD5" w14:textId="77777777" w:rsidR="00272AC4" w:rsidRPr="00181C7E" w:rsidRDefault="00272AC4" w:rsidP="00272AC4">
            <w:pPr>
              <w:rPr>
                <w:lang w:val="ru-RU"/>
              </w:rPr>
            </w:pPr>
          </w:p>
        </w:tc>
      </w:tr>
      <w:tr w:rsidR="00272AC4" w:rsidRPr="00272AC4" w14:paraId="11A7E33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2AFA77D" w14:textId="1D2E412A" w:rsidR="00272AC4" w:rsidRPr="00282229" w:rsidRDefault="00272AC4" w:rsidP="00272AC4">
            <w:pPr>
              <w:rPr>
                <w:lang w:val="ru-RU"/>
              </w:rPr>
            </w:pPr>
            <w:r>
              <w:rPr>
                <w:rFonts w:ascii="Times New Roman" w:eastAsia="Times New Roman" w:hAnsi="Times New Roman"/>
                <w:sz w:val="20"/>
              </w:rPr>
              <w:t>6</w:t>
            </w:r>
            <w:r>
              <w:rPr>
                <w:rFonts w:ascii="Times New Roman" w:eastAsia="Times New Roman" w:hAnsi="Times New Roman"/>
                <w:sz w:val="20"/>
                <w:lang w:val="ru-RU"/>
              </w:rPr>
              <w:t>0</w:t>
            </w:r>
          </w:p>
        </w:tc>
        <w:tc>
          <w:tcPr>
            <w:tcW w:w="2694" w:type="dxa"/>
            <w:tcBorders>
              <w:top w:val="single" w:sz="8" w:space="0" w:color="000000"/>
              <w:left w:val="single" w:sz="8" w:space="0" w:color="000000"/>
              <w:bottom w:val="single" w:sz="8" w:space="0" w:color="000000"/>
              <w:right w:val="single" w:sz="8" w:space="0" w:color="000000"/>
            </w:tcBorders>
          </w:tcPr>
          <w:p w14:paraId="27B91624" w14:textId="38A16A4C" w:rsidR="00272AC4" w:rsidRDefault="00272AC4" w:rsidP="00272AC4">
            <w:r>
              <w:rPr>
                <w:rFonts w:ascii="Arial" w:hAnsi="Arial" w:cs="Arial"/>
                <w:sz w:val="20"/>
                <w:szCs w:val="20"/>
                <w:shd w:val="clear" w:color="auto" w:fill="FFFFFF"/>
              </w:rPr>
              <w:t>G/TBT/N/EU/1231</w:t>
            </w:r>
          </w:p>
        </w:tc>
        <w:tc>
          <w:tcPr>
            <w:tcW w:w="5670" w:type="dxa"/>
            <w:tcBorders>
              <w:top w:val="single" w:sz="8" w:space="0" w:color="000000"/>
              <w:left w:val="single" w:sz="8" w:space="0" w:color="000000"/>
              <w:bottom w:val="single" w:sz="8" w:space="0" w:color="000000"/>
              <w:right w:val="single" w:sz="8" w:space="0" w:color="000000"/>
            </w:tcBorders>
          </w:tcPr>
          <w:p w14:paraId="3421AE9F" w14:textId="77777777" w:rsidR="00272AC4" w:rsidRDefault="00272AC4" w:rsidP="00272AC4">
            <w:pPr>
              <w:rPr>
                <w:lang w:val="ru-RU"/>
              </w:rPr>
            </w:pPr>
            <w:r w:rsidRPr="00272AC4">
              <w:rPr>
                <w:lang w:val="ru-RU"/>
              </w:rPr>
              <w:t xml:space="preserve">Проект Директивы Комиссии, вносящий изменения в Приложение </w:t>
            </w:r>
            <w:r>
              <w:t>II</w:t>
            </w:r>
            <w:r w:rsidRPr="00272AC4">
              <w:rPr>
                <w:lang w:val="ru-RU"/>
              </w:rPr>
              <w:t xml:space="preserve"> к Директиве 2009/48/ЕС Европейского парламента и Совета в отношении аллергенных ароматических веществ в игрушках, </w:t>
            </w:r>
            <w:proofErr w:type="spellStart"/>
            <w:r w:rsidRPr="00272AC4">
              <w:rPr>
                <w:lang w:val="ru-RU"/>
              </w:rPr>
              <w:t>бисфенола</w:t>
            </w:r>
            <w:proofErr w:type="spellEnd"/>
            <w:r w:rsidRPr="00272AC4">
              <w:rPr>
                <w:lang w:val="ru-RU"/>
              </w:rPr>
              <w:t xml:space="preserve"> А, фенола и </w:t>
            </w:r>
            <w:proofErr w:type="spellStart"/>
            <w:r w:rsidRPr="00272AC4">
              <w:rPr>
                <w:lang w:val="ru-RU"/>
              </w:rPr>
              <w:t>бензизотиазолинона</w:t>
            </w:r>
            <w:proofErr w:type="spellEnd"/>
            <w:r w:rsidRPr="00272AC4">
              <w:rPr>
                <w:lang w:val="ru-RU"/>
              </w:rPr>
              <w:t>; (5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0293319C" w14:textId="1C4F4F82" w:rsidR="00272AC4" w:rsidRPr="00272AC4" w:rsidRDefault="00831550" w:rsidP="00272AC4">
            <w:pPr>
              <w:rPr>
                <w:rFonts w:ascii="Times New Roman" w:eastAsia="Times New Roman" w:hAnsi="Times New Roman"/>
                <w:sz w:val="24"/>
                <w:szCs w:val="24"/>
                <w:lang w:val="ru-RU"/>
              </w:rPr>
            </w:pPr>
            <w:hyperlink r:id="rId79" w:history="1">
              <w:r w:rsidR="00272AC4" w:rsidRPr="00272AC4">
                <w:rPr>
                  <w:rStyle w:val="aff9"/>
                  <w:rFonts w:ascii="Times New Roman" w:eastAsia="Times New Roman" w:hAnsi="Times New Roman"/>
                  <w:sz w:val="24"/>
                  <w:szCs w:val="24"/>
                  <w:lang w:val="ru-RU"/>
                </w:rPr>
                <w:t>https://members.wto.org/crnattachments/2026/TBT/EEC/26_04191_00_e.pdf</w:t>
              </w:r>
            </w:hyperlink>
            <w:r w:rsidR="00272AC4" w:rsidRPr="00272AC4">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3E2DF92" w14:textId="61663AFE" w:rsidR="00272AC4" w:rsidRPr="00BF199C" w:rsidRDefault="00BE2499" w:rsidP="00272AC4">
            <w:pPr>
              <w:rPr>
                <w:lang w:val="ru-RU"/>
              </w:rPr>
            </w:pPr>
            <w:r>
              <w:rPr>
                <w:lang w:val="ru-RU"/>
              </w:rPr>
              <w:t>10/10/26</w:t>
            </w:r>
          </w:p>
        </w:tc>
      </w:tr>
      <w:tr w:rsidR="00272AC4" w:rsidRPr="00831550" w14:paraId="3B633BED" w14:textId="77777777" w:rsidTr="008C3DB9">
        <w:trPr>
          <w:gridAfter w:val="1"/>
          <w:wAfter w:w="4365" w:type="dxa"/>
        </w:trPr>
        <w:tc>
          <w:tcPr>
            <w:tcW w:w="788" w:type="dxa"/>
            <w:vMerge/>
          </w:tcPr>
          <w:p w14:paraId="70C3C902" w14:textId="77777777" w:rsidR="00272AC4" w:rsidRPr="00BF199C" w:rsidRDefault="00272AC4" w:rsidP="00272AC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2033562" w14:textId="3B5397B3" w:rsidR="00272AC4" w:rsidRDefault="00272AC4" w:rsidP="00272AC4">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023BA8E" w14:textId="2954AF24" w:rsidR="00272AC4" w:rsidRPr="00BE2499" w:rsidRDefault="00BE2499" w:rsidP="00272AC4">
            <w:pPr>
              <w:rPr>
                <w:rFonts w:ascii="Times New Roman" w:eastAsia="Times New Roman" w:hAnsi="Times New Roman" w:cs="Times New Roman"/>
                <w:sz w:val="24"/>
                <w:szCs w:val="24"/>
                <w:lang w:val="ru-RU" w:eastAsia="ru-RU"/>
              </w:rPr>
            </w:pPr>
            <w:r w:rsidRPr="00BE2499">
              <w:rPr>
                <w:lang w:val="ru-RU"/>
              </w:rPr>
              <w:t>Детские игрушки, то есть продукция, сконструированная или предназначенная, исключительно или не исключительно, для использования в игре детьми в возрасте до 14 лет.</w:t>
            </w:r>
          </w:p>
        </w:tc>
        <w:tc>
          <w:tcPr>
            <w:tcW w:w="4110" w:type="dxa"/>
            <w:vMerge/>
          </w:tcPr>
          <w:p w14:paraId="25B8BE24" w14:textId="77777777" w:rsidR="00272AC4" w:rsidRPr="00181C7E" w:rsidRDefault="00272AC4" w:rsidP="00272AC4">
            <w:pPr>
              <w:rPr>
                <w:lang w:val="ru-RU"/>
              </w:rPr>
            </w:pPr>
          </w:p>
        </w:tc>
      </w:tr>
      <w:tr w:rsidR="00272AC4" w:rsidRPr="00831550" w14:paraId="51A9F9CA" w14:textId="77777777" w:rsidTr="008C3DB9">
        <w:trPr>
          <w:gridAfter w:val="1"/>
          <w:wAfter w:w="4365" w:type="dxa"/>
        </w:trPr>
        <w:tc>
          <w:tcPr>
            <w:tcW w:w="788" w:type="dxa"/>
            <w:vMerge/>
          </w:tcPr>
          <w:p w14:paraId="68FECC8F" w14:textId="77777777" w:rsidR="00272AC4" w:rsidRPr="00181C7E" w:rsidRDefault="00272AC4" w:rsidP="00272AC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1FA8582" w14:textId="7AD49524" w:rsidR="00272AC4" w:rsidRPr="00272AC4" w:rsidRDefault="00272AC4" w:rsidP="00272AC4">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52E093DB" w14:textId="474CE73E" w:rsidR="00272AC4" w:rsidRPr="00BE2499" w:rsidRDefault="00BE2499" w:rsidP="00BE2499">
            <w:pPr>
              <w:rPr>
                <w:lang w:val="ru-RU"/>
              </w:rPr>
            </w:pPr>
            <w:r w:rsidRPr="00BE2499">
              <w:rPr>
                <w:lang w:val="ru-RU"/>
              </w:rPr>
              <w:t xml:space="preserve">Проект вносит изменения в Директиву 2009/48/ЕС, включая запрет ароматизатора </w:t>
            </w:r>
            <w:proofErr w:type="spellStart"/>
            <w:r w:rsidRPr="00BE2499">
              <w:rPr>
                <w:lang w:val="ru-RU"/>
              </w:rPr>
              <w:t>Лилиаль</w:t>
            </w:r>
            <w:proofErr w:type="spellEnd"/>
            <w:r w:rsidRPr="00BE2499">
              <w:rPr>
                <w:lang w:val="ru-RU"/>
              </w:rPr>
              <w:t xml:space="preserve">, удаление ссылок на стандарты EN 71-10/11 для ряда веществ и снижение предела миграции </w:t>
            </w:r>
            <w:proofErr w:type="spellStart"/>
            <w:r w:rsidRPr="00BE2499">
              <w:rPr>
                <w:lang w:val="ru-RU"/>
              </w:rPr>
              <w:t>бисфенола</w:t>
            </w:r>
            <w:proofErr w:type="spellEnd"/>
            <w:r w:rsidRPr="00BE2499">
              <w:rPr>
                <w:lang w:val="ru-RU"/>
              </w:rPr>
              <w:t xml:space="preserve"> А до 0,005 мг/л. Узнать больше о поправках к Директиве 2009/48/ЕС можно в официальных источниках ЕС.</w:t>
            </w:r>
          </w:p>
        </w:tc>
        <w:tc>
          <w:tcPr>
            <w:tcW w:w="4110" w:type="dxa"/>
            <w:vMerge/>
          </w:tcPr>
          <w:p w14:paraId="0C952B47" w14:textId="77777777" w:rsidR="00272AC4" w:rsidRPr="00181C7E" w:rsidRDefault="00272AC4" w:rsidP="00272AC4">
            <w:pPr>
              <w:rPr>
                <w:lang w:val="ru-RU"/>
              </w:rPr>
            </w:pPr>
          </w:p>
        </w:tc>
      </w:tr>
      <w:tr w:rsidR="00A22E67" w:rsidRPr="00A22E67" w14:paraId="7CF3B3B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0E0A0AA" w14:textId="5386D0A5" w:rsidR="00A22E67" w:rsidRPr="00282229" w:rsidRDefault="00A22E67" w:rsidP="00A22E67">
            <w:pPr>
              <w:rPr>
                <w:lang w:val="ru-RU"/>
              </w:rPr>
            </w:pPr>
            <w:r>
              <w:rPr>
                <w:rFonts w:ascii="Times New Roman" w:eastAsia="Times New Roman" w:hAnsi="Times New Roman"/>
                <w:sz w:val="20"/>
              </w:rPr>
              <w:t>6</w:t>
            </w:r>
            <w:r>
              <w:rPr>
                <w:rFonts w:ascii="Times New Roman" w:eastAsia="Times New Roman" w:hAnsi="Times New Roman"/>
                <w:sz w:val="20"/>
                <w:lang w:val="ru-RU"/>
              </w:rPr>
              <w:t>1</w:t>
            </w:r>
          </w:p>
        </w:tc>
        <w:tc>
          <w:tcPr>
            <w:tcW w:w="2694" w:type="dxa"/>
            <w:tcBorders>
              <w:top w:val="single" w:sz="8" w:space="0" w:color="000000"/>
              <w:left w:val="single" w:sz="8" w:space="0" w:color="000000"/>
              <w:bottom w:val="single" w:sz="8" w:space="0" w:color="000000"/>
              <w:right w:val="single" w:sz="8" w:space="0" w:color="000000"/>
            </w:tcBorders>
          </w:tcPr>
          <w:p w14:paraId="44804AE9" w14:textId="55DF57EC" w:rsidR="00A22E67" w:rsidRDefault="00A22E67" w:rsidP="00A22E67">
            <w:r>
              <w:rPr>
                <w:rFonts w:ascii="Arial" w:hAnsi="Arial" w:cs="Arial"/>
                <w:sz w:val="20"/>
                <w:szCs w:val="20"/>
                <w:shd w:val="clear" w:color="auto" w:fill="FFFFFF"/>
              </w:rPr>
              <w:t>G/TBT/N/CHN/2330</w:t>
            </w:r>
          </w:p>
        </w:tc>
        <w:tc>
          <w:tcPr>
            <w:tcW w:w="5670" w:type="dxa"/>
            <w:tcBorders>
              <w:top w:val="single" w:sz="8" w:space="0" w:color="000000"/>
              <w:left w:val="single" w:sz="8" w:space="0" w:color="000000"/>
              <w:bottom w:val="single" w:sz="8" w:space="0" w:color="000000"/>
              <w:right w:val="single" w:sz="8" w:space="0" w:color="000000"/>
            </w:tcBorders>
          </w:tcPr>
          <w:p w14:paraId="529E6A19" w14:textId="77777777" w:rsidR="00A22E67" w:rsidRDefault="00A22E67" w:rsidP="00A22E67">
            <w:pPr>
              <w:rPr>
                <w:lang w:val="ru-RU"/>
              </w:rPr>
            </w:pPr>
            <w:r w:rsidRPr="00A22E67">
              <w:rPr>
                <w:lang w:val="ru-RU"/>
              </w:rPr>
              <w:t>Национальный стандарт КНР «Требования к безопасности и охране окружающей среды при кузнечно-прессовом производстве»; (24 страницы,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08C6AC7C" w14:textId="40A385A5" w:rsidR="00A22E67" w:rsidRPr="00A22E67" w:rsidRDefault="00831550" w:rsidP="00A22E67">
            <w:pPr>
              <w:rPr>
                <w:rFonts w:ascii="Times New Roman" w:eastAsia="Times New Roman" w:hAnsi="Times New Roman"/>
                <w:sz w:val="24"/>
                <w:szCs w:val="24"/>
                <w:lang w:val="ru-RU"/>
              </w:rPr>
            </w:pPr>
            <w:hyperlink r:id="rId80" w:history="1">
              <w:r w:rsidR="00A22E67" w:rsidRPr="00A22E67">
                <w:rPr>
                  <w:rStyle w:val="aff9"/>
                  <w:rFonts w:ascii="Times New Roman" w:eastAsia="Times New Roman" w:hAnsi="Times New Roman"/>
                  <w:sz w:val="24"/>
                  <w:szCs w:val="24"/>
                  <w:lang w:val="ru-RU"/>
                </w:rPr>
                <w:t>https://members.wto.org/crnattachments/2026/TBT/CHN/26_04177_00_x.pdf</w:t>
              </w:r>
            </w:hyperlink>
            <w:r w:rsidR="00A22E67" w:rsidRPr="00A22E67">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D3B5D6" w14:textId="185BE19E" w:rsidR="00A22E67" w:rsidRPr="00BF199C" w:rsidRDefault="00A22E67" w:rsidP="00A22E67">
            <w:pPr>
              <w:rPr>
                <w:lang w:val="ru-RU"/>
              </w:rPr>
            </w:pPr>
            <w:r>
              <w:rPr>
                <w:lang w:val="ru-RU"/>
              </w:rPr>
              <w:t>10/10/26</w:t>
            </w:r>
          </w:p>
        </w:tc>
      </w:tr>
      <w:tr w:rsidR="00A22E67" w:rsidRPr="00831550" w14:paraId="01354B44" w14:textId="77777777" w:rsidTr="008C3DB9">
        <w:trPr>
          <w:gridAfter w:val="1"/>
          <w:wAfter w:w="4365" w:type="dxa"/>
        </w:trPr>
        <w:tc>
          <w:tcPr>
            <w:tcW w:w="788" w:type="dxa"/>
            <w:vMerge/>
          </w:tcPr>
          <w:p w14:paraId="2C41B584" w14:textId="77777777" w:rsidR="00A22E67" w:rsidRPr="00BF199C" w:rsidRDefault="00A22E67" w:rsidP="00A22E6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FDD5A8C" w14:textId="73B42E2D" w:rsidR="00A22E67" w:rsidRDefault="00A22E67" w:rsidP="00A22E6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9E7A5A5" w14:textId="1522E0F6" w:rsidR="00A22E67" w:rsidRPr="00A22E67" w:rsidRDefault="00A22E67" w:rsidP="00A22E67">
            <w:pPr>
              <w:rPr>
                <w:rFonts w:ascii="Times New Roman" w:eastAsia="Times New Roman" w:hAnsi="Times New Roman" w:cs="Times New Roman"/>
                <w:sz w:val="24"/>
                <w:szCs w:val="24"/>
                <w:lang w:val="ru-RU" w:eastAsia="ru-RU"/>
              </w:rPr>
            </w:pPr>
            <w:r w:rsidRPr="00A22E67">
              <w:rPr>
                <w:lang w:val="ru-RU"/>
              </w:rPr>
              <w:t xml:space="preserve">Оборудование и оснастка, поставляемые для </w:t>
            </w:r>
            <w:proofErr w:type="gramStart"/>
            <w:r w:rsidRPr="00A22E67">
              <w:rPr>
                <w:lang w:val="ru-RU"/>
              </w:rPr>
              <w:t>кузнечно-прессового</w:t>
            </w:r>
            <w:proofErr w:type="gramEnd"/>
            <w:r w:rsidRPr="00A22E67">
              <w:rPr>
                <w:lang w:val="ru-RU"/>
              </w:rPr>
              <w:t xml:space="preserve"> производства (код(ы) ТН ВЭД: 730799); (код(ы) </w:t>
            </w:r>
            <w:r>
              <w:t>ICS</w:t>
            </w:r>
            <w:r w:rsidRPr="00A22E67">
              <w:rPr>
                <w:lang w:val="ru-RU"/>
              </w:rPr>
              <w:t>: 13.100).</w:t>
            </w:r>
          </w:p>
        </w:tc>
        <w:tc>
          <w:tcPr>
            <w:tcW w:w="4110" w:type="dxa"/>
            <w:vMerge/>
          </w:tcPr>
          <w:p w14:paraId="66CA7D49" w14:textId="77777777" w:rsidR="00A22E67" w:rsidRPr="00BF199C" w:rsidRDefault="00A22E67" w:rsidP="00A22E67">
            <w:pPr>
              <w:rPr>
                <w:lang w:val="ru-RU"/>
              </w:rPr>
            </w:pPr>
          </w:p>
        </w:tc>
      </w:tr>
      <w:tr w:rsidR="00A22E67" w:rsidRPr="00831550" w14:paraId="5FA5237E" w14:textId="77777777" w:rsidTr="008C3DB9">
        <w:trPr>
          <w:gridAfter w:val="1"/>
          <w:wAfter w:w="4365" w:type="dxa"/>
        </w:trPr>
        <w:tc>
          <w:tcPr>
            <w:tcW w:w="788" w:type="dxa"/>
            <w:vMerge/>
          </w:tcPr>
          <w:p w14:paraId="749518D6" w14:textId="77777777" w:rsidR="00A22E67" w:rsidRPr="00BF199C" w:rsidRDefault="00A22E67" w:rsidP="00A22E6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6E6BF3C" w14:textId="632DF063" w:rsidR="00A22E67" w:rsidRPr="00A22E67" w:rsidRDefault="00A22E67" w:rsidP="00A22E67">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0058BD8D" w14:textId="77777777" w:rsidR="00A22E67" w:rsidRPr="00A22E67" w:rsidRDefault="00A22E67" w:rsidP="00A22E67">
            <w:pPr>
              <w:rPr>
                <w:lang w:val="ru-RU"/>
              </w:rPr>
            </w:pPr>
            <w:r w:rsidRPr="00A22E67">
              <w:rPr>
                <w:lang w:val="ru-RU"/>
              </w:rPr>
              <w:t xml:space="preserve">Настоящий документ устанавливает общие требования безопасности и охраны окружающей среды для </w:t>
            </w:r>
            <w:proofErr w:type="gramStart"/>
            <w:r w:rsidRPr="00A22E67">
              <w:rPr>
                <w:lang w:val="ru-RU"/>
              </w:rPr>
              <w:t>кузнечно-прессового</w:t>
            </w:r>
            <w:proofErr w:type="gramEnd"/>
            <w:r w:rsidRPr="00A22E67">
              <w:rPr>
                <w:lang w:val="ru-RU"/>
              </w:rPr>
              <w:t xml:space="preserve"> производства.</w:t>
            </w:r>
          </w:p>
          <w:p w14:paraId="2D43189F" w14:textId="45420EAE" w:rsidR="00A22E67" w:rsidRPr="00A22E67" w:rsidRDefault="00A22E67" w:rsidP="00A22E67">
            <w:pPr>
              <w:rPr>
                <w:lang w:val="ru-RU"/>
              </w:rPr>
            </w:pPr>
            <w:r w:rsidRPr="00A22E67">
              <w:rPr>
                <w:lang w:val="ru-RU"/>
              </w:rPr>
              <w:t xml:space="preserve">Настоящий документ распространяется на </w:t>
            </w:r>
            <w:proofErr w:type="gramStart"/>
            <w:r w:rsidRPr="00A22E67">
              <w:rPr>
                <w:lang w:val="ru-RU"/>
              </w:rPr>
              <w:t>кузнечно-прессовое</w:t>
            </w:r>
            <w:proofErr w:type="gramEnd"/>
            <w:r w:rsidRPr="00A22E67">
              <w:rPr>
                <w:lang w:val="ru-RU"/>
              </w:rPr>
              <w:t xml:space="preserve"> производство, различное оборудование и оснастку, используемые в кузнечно-прессовом производстве, а также на новые технологии, новые процессы, новое оборудование, новые материалы, внедрение технологий, долгосрочное планирование, проектирование заводов и техническое перевооружение, связанное с кузнечно-прессовым производством.</w:t>
            </w:r>
          </w:p>
        </w:tc>
        <w:tc>
          <w:tcPr>
            <w:tcW w:w="4110" w:type="dxa"/>
            <w:vMerge/>
          </w:tcPr>
          <w:p w14:paraId="02144B9B" w14:textId="77777777" w:rsidR="00A22E67" w:rsidRPr="00181C7E" w:rsidRDefault="00A22E67" w:rsidP="00A22E67">
            <w:pPr>
              <w:rPr>
                <w:lang w:val="ru-RU"/>
              </w:rPr>
            </w:pPr>
          </w:p>
        </w:tc>
      </w:tr>
      <w:tr w:rsidR="00A22E67" w:rsidRPr="00A22E67" w14:paraId="12C3CD1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D4F7CBB" w14:textId="5AB5C2AD" w:rsidR="00A22E67" w:rsidRPr="00282229" w:rsidRDefault="00A22E67" w:rsidP="00A22E67">
            <w:pPr>
              <w:rPr>
                <w:lang w:val="ru-RU"/>
              </w:rPr>
            </w:pPr>
            <w:r>
              <w:rPr>
                <w:rFonts w:ascii="Times New Roman" w:eastAsia="Times New Roman" w:hAnsi="Times New Roman"/>
                <w:sz w:val="20"/>
              </w:rPr>
              <w:t>6</w:t>
            </w:r>
            <w:r>
              <w:rPr>
                <w:rFonts w:ascii="Times New Roman" w:eastAsia="Times New Roman" w:hAnsi="Times New Roman"/>
                <w:sz w:val="20"/>
                <w:lang w:val="ru-RU"/>
              </w:rPr>
              <w:t>2</w:t>
            </w:r>
          </w:p>
        </w:tc>
        <w:tc>
          <w:tcPr>
            <w:tcW w:w="2694" w:type="dxa"/>
            <w:tcBorders>
              <w:top w:val="single" w:sz="8" w:space="0" w:color="000000"/>
              <w:left w:val="single" w:sz="8" w:space="0" w:color="000000"/>
              <w:bottom w:val="single" w:sz="8" w:space="0" w:color="000000"/>
              <w:right w:val="single" w:sz="8" w:space="0" w:color="000000"/>
            </w:tcBorders>
          </w:tcPr>
          <w:p w14:paraId="4D70E840" w14:textId="65BA9FC3" w:rsidR="00A22E67" w:rsidRDefault="00A22E67" w:rsidP="00A22E67">
            <w:r>
              <w:rPr>
                <w:rFonts w:ascii="Arial" w:hAnsi="Arial" w:cs="Arial"/>
                <w:sz w:val="20"/>
                <w:szCs w:val="20"/>
                <w:shd w:val="clear" w:color="auto" w:fill="FFFFFF"/>
              </w:rPr>
              <w:t>G/TBT/N/CHN/2329</w:t>
            </w:r>
          </w:p>
        </w:tc>
        <w:tc>
          <w:tcPr>
            <w:tcW w:w="5670" w:type="dxa"/>
            <w:tcBorders>
              <w:top w:val="single" w:sz="8" w:space="0" w:color="000000"/>
              <w:left w:val="single" w:sz="8" w:space="0" w:color="000000"/>
              <w:bottom w:val="single" w:sz="8" w:space="0" w:color="000000"/>
              <w:right w:val="single" w:sz="8" w:space="0" w:color="000000"/>
            </w:tcBorders>
          </w:tcPr>
          <w:p w14:paraId="6CA90511" w14:textId="77777777" w:rsidR="00A22E67" w:rsidRDefault="00A22E67" w:rsidP="00A22E67">
            <w:pPr>
              <w:rPr>
                <w:lang w:val="ru-RU"/>
              </w:rPr>
            </w:pPr>
            <w:r w:rsidRPr="00A22E67">
              <w:rPr>
                <w:lang w:val="ru-RU"/>
              </w:rPr>
              <w:t>Национальный стандарт КНР «Определение времени замедления промышленных детонаторов»; (7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7F8AC2AD" w14:textId="6608A5B5" w:rsidR="00A22E67" w:rsidRPr="00A22E67" w:rsidRDefault="00831550" w:rsidP="00A22E67">
            <w:pPr>
              <w:rPr>
                <w:lang w:val="ru-RU"/>
              </w:rPr>
            </w:pPr>
            <w:hyperlink r:id="rId81" w:history="1">
              <w:r w:rsidR="00A22E67" w:rsidRPr="00B37A1D">
                <w:rPr>
                  <w:rStyle w:val="aff9"/>
                  <w:lang w:val="ru-RU"/>
                </w:rPr>
                <w:t>https://members.wto.org/crnattachments/2026/TBT/CHN/26_04176_00_x.pdf</w:t>
              </w:r>
            </w:hyperlink>
            <w:r w:rsidR="00A22E6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95B687A" w14:textId="78D74D94" w:rsidR="00A22E67" w:rsidRPr="009A624B" w:rsidRDefault="00A22E67" w:rsidP="00A22E67">
            <w:pPr>
              <w:rPr>
                <w:lang w:val="ru-RU"/>
              </w:rPr>
            </w:pPr>
            <w:r>
              <w:rPr>
                <w:lang w:val="ru-RU"/>
              </w:rPr>
              <w:t>10/10/26</w:t>
            </w:r>
          </w:p>
        </w:tc>
      </w:tr>
      <w:tr w:rsidR="00A22E67" w:rsidRPr="00831550" w14:paraId="60D8DB27" w14:textId="77777777" w:rsidTr="008C3DB9">
        <w:trPr>
          <w:gridAfter w:val="1"/>
          <w:wAfter w:w="4365" w:type="dxa"/>
        </w:trPr>
        <w:tc>
          <w:tcPr>
            <w:tcW w:w="788" w:type="dxa"/>
            <w:vMerge/>
          </w:tcPr>
          <w:p w14:paraId="7C9FAABE" w14:textId="77777777" w:rsidR="00A22E67" w:rsidRPr="009A624B" w:rsidRDefault="00A22E67" w:rsidP="00A22E6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4662E7E" w14:textId="77EB1DFC" w:rsidR="00A22E67" w:rsidRDefault="00A22E67" w:rsidP="00A22E6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F1247CE" w14:textId="5F0E5EAE" w:rsidR="00A22E67" w:rsidRPr="009A624B" w:rsidRDefault="00A22E67" w:rsidP="00A22E67">
            <w:pPr>
              <w:rPr>
                <w:rFonts w:ascii="Times New Roman" w:eastAsia="Times New Roman" w:hAnsi="Times New Roman" w:cs="Times New Roman"/>
                <w:sz w:val="24"/>
                <w:szCs w:val="24"/>
                <w:lang w:val="ru-RU" w:eastAsia="ru-RU"/>
              </w:rPr>
            </w:pPr>
            <w:r w:rsidRPr="00A22E67">
              <w:rPr>
                <w:rFonts w:ascii="Times New Roman" w:eastAsia="Times New Roman" w:hAnsi="Times New Roman" w:cs="Times New Roman"/>
                <w:sz w:val="24"/>
                <w:szCs w:val="24"/>
                <w:lang w:val="ru-RU" w:eastAsia="ru-RU"/>
              </w:rPr>
              <w:t>Промышленный детонатор (код(ы) ТН ВЭД: 360320); (код(ы)ICS: 71.100.30)</w:t>
            </w:r>
          </w:p>
        </w:tc>
        <w:tc>
          <w:tcPr>
            <w:tcW w:w="4110" w:type="dxa"/>
            <w:vMerge/>
          </w:tcPr>
          <w:p w14:paraId="6B596DDE" w14:textId="77777777" w:rsidR="00A22E67" w:rsidRPr="00181C7E" w:rsidRDefault="00A22E67" w:rsidP="00A22E67">
            <w:pPr>
              <w:rPr>
                <w:lang w:val="ru-RU"/>
              </w:rPr>
            </w:pPr>
          </w:p>
        </w:tc>
      </w:tr>
      <w:tr w:rsidR="00A22E67" w:rsidRPr="00831550" w14:paraId="2205B258" w14:textId="77777777" w:rsidTr="008C3DB9">
        <w:trPr>
          <w:gridAfter w:val="1"/>
          <w:wAfter w:w="4365" w:type="dxa"/>
        </w:trPr>
        <w:tc>
          <w:tcPr>
            <w:tcW w:w="788" w:type="dxa"/>
            <w:vMerge/>
          </w:tcPr>
          <w:p w14:paraId="7A5C4A98" w14:textId="77777777" w:rsidR="00A22E67" w:rsidRPr="00181C7E" w:rsidRDefault="00A22E67" w:rsidP="00A22E6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1A6AAD8" w14:textId="11EA512C" w:rsidR="00A22E67" w:rsidRDefault="00A22E67" w:rsidP="00A22E67">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2B90558" w14:textId="77777777" w:rsidR="00A22E67" w:rsidRPr="00A22E67" w:rsidRDefault="00A22E67" w:rsidP="00A22E67">
            <w:pPr>
              <w:rPr>
                <w:rFonts w:ascii="Times New Roman" w:eastAsia="Times New Roman" w:hAnsi="Times New Roman" w:cs="Times New Roman"/>
                <w:sz w:val="24"/>
                <w:szCs w:val="24"/>
                <w:lang w:val="ru-RU" w:eastAsia="ru-RU"/>
              </w:rPr>
            </w:pPr>
            <w:r w:rsidRPr="00A22E67">
              <w:rPr>
                <w:rFonts w:ascii="Times New Roman" w:eastAsia="Times New Roman" w:hAnsi="Times New Roman" w:cs="Times New Roman"/>
                <w:sz w:val="24"/>
                <w:szCs w:val="24"/>
                <w:lang w:val="ru-RU" w:eastAsia="ru-RU"/>
              </w:rPr>
              <w:t>Настоящий документ устанавливает терминологию и определения, принципы испытаний, методы определения времени замедления промышленных детонаторов, а также форму представления результатов испытаний.</w:t>
            </w:r>
          </w:p>
          <w:p w14:paraId="31F5039A" w14:textId="632A3FB4" w:rsidR="00A22E67" w:rsidRPr="00A22E67" w:rsidRDefault="00A22E67" w:rsidP="00A22E67">
            <w:pPr>
              <w:rPr>
                <w:rFonts w:ascii="Times New Roman" w:eastAsia="Times New Roman" w:hAnsi="Times New Roman" w:cs="Times New Roman"/>
                <w:sz w:val="24"/>
                <w:szCs w:val="24"/>
                <w:lang w:val="ru-RU" w:eastAsia="ru-RU"/>
              </w:rPr>
            </w:pPr>
            <w:r w:rsidRPr="00A22E67">
              <w:rPr>
                <w:rFonts w:ascii="Times New Roman" w:eastAsia="Times New Roman" w:hAnsi="Times New Roman" w:cs="Times New Roman"/>
                <w:sz w:val="24"/>
                <w:szCs w:val="24"/>
                <w:lang w:val="ru-RU" w:eastAsia="ru-RU"/>
              </w:rPr>
              <w:t>Настоящий документ распространяется на определение времени замедления промышленных детонаторов.</w:t>
            </w:r>
          </w:p>
        </w:tc>
        <w:tc>
          <w:tcPr>
            <w:tcW w:w="4110" w:type="dxa"/>
            <w:vMerge/>
          </w:tcPr>
          <w:p w14:paraId="1F97EA56" w14:textId="77777777" w:rsidR="00A22E67" w:rsidRPr="00181C7E" w:rsidRDefault="00A22E67" w:rsidP="00A22E67">
            <w:pPr>
              <w:rPr>
                <w:lang w:val="ru-RU"/>
              </w:rPr>
            </w:pPr>
          </w:p>
        </w:tc>
      </w:tr>
      <w:tr w:rsidR="0089489C" w:rsidRPr="00A22E67" w14:paraId="365ED95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97B049" w14:textId="639E4E6E" w:rsidR="0089489C" w:rsidRPr="00282229" w:rsidRDefault="0089489C" w:rsidP="0089489C">
            <w:pPr>
              <w:rPr>
                <w:lang w:val="ru-RU"/>
              </w:rPr>
            </w:pPr>
            <w:r>
              <w:rPr>
                <w:rFonts w:ascii="Times New Roman" w:eastAsia="Times New Roman" w:hAnsi="Times New Roman"/>
                <w:sz w:val="20"/>
              </w:rPr>
              <w:t>6</w:t>
            </w:r>
            <w:r>
              <w:rPr>
                <w:rFonts w:ascii="Times New Roman" w:eastAsia="Times New Roman" w:hAnsi="Times New Roman"/>
                <w:sz w:val="20"/>
                <w:lang w:val="ru-RU"/>
              </w:rPr>
              <w:t>3</w:t>
            </w:r>
          </w:p>
        </w:tc>
        <w:tc>
          <w:tcPr>
            <w:tcW w:w="2694" w:type="dxa"/>
            <w:tcBorders>
              <w:top w:val="single" w:sz="8" w:space="0" w:color="000000"/>
              <w:left w:val="single" w:sz="8" w:space="0" w:color="000000"/>
              <w:bottom w:val="single" w:sz="8" w:space="0" w:color="000000"/>
              <w:right w:val="single" w:sz="8" w:space="0" w:color="000000"/>
            </w:tcBorders>
          </w:tcPr>
          <w:p w14:paraId="0952C3F4" w14:textId="52A7BFC3" w:rsidR="0089489C" w:rsidRDefault="0089489C" w:rsidP="0089489C">
            <w:r>
              <w:rPr>
                <w:rFonts w:ascii="Arial" w:hAnsi="Arial" w:cs="Arial"/>
                <w:sz w:val="20"/>
                <w:szCs w:val="20"/>
                <w:shd w:val="clear" w:color="auto" w:fill="FFFFFF"/>
              </w:rPr>
              <w:t>G/TBT/N/CHN/2328</w:t>
            </w:r>
          </w:p>
        </w:tc>
        <w:tc>
          <w:tcPr>
            <w:tcW w:w="5670" w:type="dxa"/>
            <w:tcBorders>
              <w:top w:val="single" w:sz="8" w:space="0" w:color="000000"/>
              <w:left w:val="single" w:sz="8" w:space="0" w:color="000000"/>
              <w:bottom w:val="single" w:sz="8" w:space="0" w:color="000000"/>
              <w:right w:val="single" w:sz="8" w:space="0" w:color="000000"/>
            </w:tcBorders>
          </w:tcPr>
          <w:p w14:paraId="3C1F77D7" w14:textId="77777777" w:rsidR="0089489C" w:rsidRDefault="0089489C" w:rsidP="0089489C">
            <w:pPr>
              <w:rPr>
                <w:rFonts w:ascii="Times New Roman" w:eastAsia="Times New Roman" w:hAnsi="Times New Roman" w:cs="Times New Roman"/>
                <w:sz w:val="24"/>
                <w:szCs w:val="24"/>
                <w:lang w:val="ru-RU" w:eastAsia="ru-RU"/>
              </w:rPr>
            </w:pPr>
            <w:r w:rsidRPr="00A22E67">
              <w:rPr>
                <w:rFonts w:ascii="Times New Roman" w:eastAsia="Times New Roman" w:hAnsi="Times New Roman" w:cs="Times New Roman"/>
                <w:sz w:val="24"/>
                <w:szCs w:val="24"/>
                <w:lang w:val="ru-RU" w:eastAsia="ru-RU"/>
              </w:rPr>
              <w:t>Национальный стандарт КНР «Метод испытания промышленных детонаторов на устойчивость к погружению в воду»; (9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47341C8A" w14:textId="204A75FC" w:rsidR="0089489C" w:rsidRPr="00A22E67" w:rsidRDefault="00831550" w:rsidP="0089489C">
            <w:pPr>
              <w:rPr>
                <w:rFonts w:ascii="Times New Roman" w:eastAsia="Times New Roman" w:hAnsi="Times New Roman" w:cs="Times New Roman"/>
                <w:sz w:val="24"/>
                <w:szCs w:val="24"/>
                <w:lang w:val="ru-RU" w:eastAsia="ru-RU"/>
              </w:rPr>
            </w:pPr>
            <w:hyperlink r:id="rId82" w:history="1">
              <w:r w:rsidR="0089489C" w:rsidRPr="00B37A1D">
                <w:rPr>
                  <w:rStyle w:val="aff9"/>
                  <w:rFonts w:ascii="Times New Roman" w:eastAsia="Times New Roman" w:hAnsi="Times New Roman" w:cs="Times New Roman"/>
                  <w:sz w:val="24"/>
                  <w:szCs w:val="24"/>
                  <w:lang w:val="ru-RU" w:eastAsia="ru-RU"/>
                </w:rPr>
                <w:t>https://members.wto.org/crnattachments/2026/TBT/CHN/26_04175_00_x.pdf</w:t>
              </w:r>
            </w:hyperlink>
            <w:r w:rsidR="0089489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537BD1D" w14:textId="15CA84AC" w:rsidR="0089489C" w:rsidRPr="009A624B" w:rsidRDefault="0089489C" w:rsidP="0089489C">
            <w:pPr>
              <w:rPr>
                <w:lang w:val="ru-RU"/>
              </w:rPr>
            </w:pPr>
            <w:r>
              <w:rPr>
                <w:lang w:val="ru-RU"/>
              </w:rPr>
              <w:t>10/10/26</w:t>
            </w:r>
          </w:p>
        </w:tc>
      </w:tr>
      <w:tr w:rsidR="0089489C" w:rsidRPr="00831550" w14:paraId="114E3223" w14:textId="77777777" w:rsidTr="008C3DB9">
        <w:trPr>
          <w:gridAfter w:val="1"/>
          <w:wAfter w:w="4365" w:type="dxa"/>
        </w:trPr>
        <w:tc>
          <w:tcPr>
            <w:tcW w:w="788" w:type="dxa"/>
            <w:vMerge/>
          </w:tcPr>
          <w:p w14:paraId="6FC52709" w14:textId="77777777" w:rsidR="0089489C" w:rsidRPr="009A624B"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9778033" w14:textId="634909C4" w:rsidR="0089489C" w:rsidRDefault="0089489C" w:rsidP="0089489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87E0F26" w14:textId="164FC76C" w:rsidR="0089489C" w:rsidRPr="00A22E67" w:rsidRDefault="0089489C" w:rsidP="0089489C">
            <w:pPr>
              <w:rPr>
                <w:rFonts w:ascii="Times New Roman" w:eastAsia="Times New Roman" w:hAnsi="Times New Roman" w:cs="Times New Roman"/>
                <w:sz w:val="24"/>
                <w:szCs w:val="24"/>
                <w:lang w:val="ru-RU" w:eastAsia="ru-RU"/>
              </w:rPr>
            </w:pPr>
            <w:r w:rsidRPr="00A22E67">
              <w:rPr>
                <w:rFonts w:ascii="Times New Roman" w:eastAsia="Times New Roman" w:hAnsi="Times New Roman" w:cs="Times New Roman"/>
                <w:sz w:val="24"/>
                <w:szCs w:val="24"/>
                <w:lang w:val="ru-RU" w:eastAsia="ru-RU"/>
              </w:rPr>
              <w:t>Промышленный детонатор (код(ы) ТН ВЭД: 3603); (код(ы)</w:t>
            </w:r>
            <w:r w:rsidRPr="00A22E67">
              <w:rPr>
                <w:rFonts w:ascii="Times New Roman" w:eastAsia="Times New Roman" w:hAnsi="Times New Roman" w:cs="Times New Roman"/>
                <w:sz w:val="24"/>
                <w:szCs w:val="24"/>
                <w:lang w:eastAsia="ru-RU"/>
              </w:rPr>
              <w:t>ICS</w:t>
            </w:r>
            <w:r w:rsidRPr="00A22E67">
              <w:rPr>
                <w:rFonts w:ascii="Times New Roman" w:eastAsia="Times New Roman" w:hAnsi="Times New Roman" w:cs="Times New Roman"/>
                <w:sz w:val="24"/>
                <w:szCs w:val="24"/>
                <w:lang w:val="ru-RU" w:eastAsia="ru-RU"/>
              </w:rPr>
              <w:t>: 71.100.30)</w:t>
            </w:r>
          </w:p>
        </w:tc>
        <w:tc>
          <w:tcPr>
            <w:tcW w:w="4110" w:type="dxa"/>
            <w:vMerge/>
          </w:tcPr>
          <w:p w14:paraId="171810EE" w14:textId="77777777" w:rsidR="0089489C" w:rsidRPr="00A22E67" w:rsidRDefault="0089489C" w:rsidP="0089489C">
            <w:pPr>
              <w:rPr>
                <w:lang w:val="ru-RU"/>
              </w:rPr>
            </w:pPr>
          </w:p>
        </w:tc>
      </w:tr>
      <w:tr w:rsidR="0089489C" w:rsidRPr="004543CB" w14:paraId="3A3DC8D8" w14:textId="77777777" w:rsidTr="008C3DB9">
        <w:trPr>
          <w:gridAfter w:val="1"/>
          <w:wAfter w:w="4365" w:type="dxa"/>
        </w:trPr>
        <w:tc>
          <w:tcPr>
            <w:tcW w:w="788" w:type="dxa"/>
            <w:vMerge/>
          </w:tcPr>
          <w:p w14:paraId="7FE61A9D" w14:textId="77777777" w:rsidR="0089489C" w:rsidRPr="00A22E67"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997F830" w14:textId="04088DA2" w:rsidR="0089489C" w:rsidRDefault="0089489C" w:rsidP="0089489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6192CB8" w14:textId="2D825385" w:rsidR="0089489C" w:rsidRPr="0089489C" w:rsidRDefault="0089489C" w:rsidP="0089489C">
            <w:pPr>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Настоящий документ устанавливает принцип, материалы, приборы и оборудование, процедуры испытаний, обработку данных испытаний и форму выражения результатов испытания промышленных детонаторов на устойчивость к погружению в воду. Настоящий документ распространяется на испытания промышленных детонаторов на водонепроницаемость.</w:t>
            </w:r>
          </w:p>
        </w:tc>
        <w:tc>
          <w:tcPr>
            <w:tcW w:w="4110" w:type="dxa"/>
            <w:vMerge/>
          </w:tcPr>
          <w:p w14:paraId="5ED55C2B" w14:textId="77777777" w:rsidR="0089489C" w:rsidRPr="00181C7E" w:rsidRDefault="0089489C" w:rsidP="0089489C">
            <w:pPr>
              <w:rPr>
                <w:lang w:val="ru-RU"/>
              </w:rPr>
            </w:pPr>
          </w:p>
        </w:tc>
      </w:tr>
      <w:tr w:rsidR="0089489C" w:rsidRPr="0089489C" w14:paraId="4E60816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4EDD88" w14:textId="1CBF3631" w:rsidR="0089489C" w:rsidRPr="00282229" w:rsidRDefault="0089489C" w:rsidP="0089489C">
            <w:pPr>
              <w:rPr>
                <w:lang w:val="ru-RU"/>
              </w:rPr>
            </w:pPr>
            <w:r>
              <w:rPr>
                <w:rFonts w:ascii="Times New Roman" w:eastAsia="Times New Roman" w:hAnsi="Times New Roman"/>
                <w:sz w:val="20"/>
              </w:rPr>
              <w:t>6</w:t>
            </w:r>
            <w:r>
              <w:rPr>
                <w:rFonts w:ascii="Times New Roman" w:eastAsia="Times New Roman" w:hAnsi="Times New Roman"/>
                <w:sz w:val="20"/>
                <w:lang w:val="ru-RU"/>
              </w:rPr>
              <w:t>4</w:t>
            </w:r>
          </w:p>
        </w:tc>
        <w:tc>
          <w:tcPr>
            <w:tcW w:w="2694" w:type="dxa"/>
            <w:tcBorders>
              <w:top w:val="single" w:sz="8" w:space="0" w:color="000000"/>
              <w:left w:val="single" w:sz="8" w:space="0" w:color="000000"/>
              <w:bottom w:val="single" w:sz="8" w:space="0" w:color="000000"/>
              <w:right w:val="single" w:sz="8" w:space="0" w:color="000000"/>
            </w:tcBorders>
          </w:tcPr>
          <w:p w14:paraId="3F95AD28" w14:textId="01436AFA" w:rsidR="0089489C" w:rsidRDefault="0089489C" w:rsidP="0089489C">
            <w:r>
              <w:rPr>
                <w:rFonts w:ascii="Arial" w:hAnsi="Arial" w:cs="Arial"/>
                <w:sz w:val="20"/>
                <w:szCs w:val="20"/>
                <w:shd w:val="clear" w:color="auto" w:fill="FFFFFF"/>
              </w:rPr>
              <w:t>G/TBT/N/CHN/2327</w:t>
            </w:r>
          </w:p>
        </w:tc>
        <w:tc>
          <w:tcPr>
            <w:tcW w:w="5670" w:type="dxa"/>
            <w:tcBorders>
              <w:top w:val="single" w:sz="8" w:space="0" w:color="000000"/>
              <w:left w:val="single" w:sz="8" w:space="0" w:color="000000"/>
              <w:bottom w:val="single" w:sz="8" w:space="0" w:color="000000"/>
              <w:right w:val="single" w:sz="8" w:space="0" w:color="000000"/>
            </w:tcBorders>
          </w:tcPr>
          <w:p w14:paraId="7AE1ABF0" w14:textId="77777777" w:rsidR="0089489C" w:rsidRDefault="0089489C" w:rsidP="0089489C">
            <w:pPr>
              <w:rPr>
                <w:lang w:val="ru-RU"/>
              </w:rPr>
            </w:pPr>
            <w:r w:rsidRPr="0089489C">
              <w:rPr>
                <w:lang w:val="ru-RU"/>
              </w:rPr>
              <w:t>Национальный стандарт КНР «Метод испытания взрывчатых веществ на бризантность»; (18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6C20B005" w14:textId="3DFDEF19" w:rsidR="0089489C" w:rsidRPr="0089489C" w:rsidRDefault="00831550" w:rsidP="0089489C">
            <w:pPr>
              <w:rPr>
                <w:lang w:val="ru-RU"/>
              </w:rPr>
            </w:pPr>
            <w:hyperlink r:id="rId83" w:history="1">
              <w:r w:rsidR="0089489C" w:rsidRPr="00B37A1D">
                <w:rPr>
                  <w:rStyle w:val="aff9"/>
                  <w:lang w:val="ru-RU"/>
                </w:rPr>
                <w:t>https://members.wto.org/crnattachments/2026/TBT/CHN/26_04174_00_x.pdf</w:t>
              </w:r>
            </w:hyperlink>
            <w:r w:rsidR="0089489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D0D9D83" w14:textId="6D98DB36" w:rsidR="0089489C" w:rsidRPr="00926E1B" w:rsidRDefault="0089489C" w:rsidP="0089489C">
            <w:pPr>
              <w:rPr>
                <w:lang w:val="ru-RU"/>
              </w:rPr>
            </w:pPr>
            <w:r>
              <w:rPr>
                <w:lang w:val="ru-RU"/>
              </w:rPr>
              <w:t>10/10/26</w:t>
            </w:r>
          </w:p>
        </w:tc>
      </w:tr>
      <w:tr w:rsidR="0089489C" w:rsidRPr="00831550" w14:paraId="6EC0E295" w14:textId="77777777" w:rsidTr="008C3DB9">
        <w:trPr>
          <w:gridAfter w:val="1"/>
          <w:wAfter w:w="4365" w:type="dxa"/>
        </w:trPr>
        <w:tc>
          <w:tcPr>
            <w:tcW w:w="788" w:type="dxa"/>
            <w:vMerge/>
          </w:tcPr>
          <w:p w14:paraId="675246CE" w14:textId="77777777" w:rsidR="0089489C" w:rsidRPr="00926E1B"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A73319D" w14:textId="123BCF7C" w:rsidR="0089489C" w:rsidRDefault="0089489C" w:rsidP="0089489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04339A4" w14:textId="677A06B8" w:rsidR="0089489C" w:rsidRPr="00926E1B" w:rsidRDefault="0089489C" w:rsidP="0089489C">
            <w:pPr>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Промышленное взрывчатое вещество (код(ы) ТН ВЭД: 3602); (код(ы)ICS: 71.100.30)</w:t>
            </w:r>
          </w:p>
        </w:tc>
        <w:tc>
          <w:tcPr>
            <w:tcW w:w="4110" w:type="dxa"/>
            <w:vMerge/>
          </w:tcPr>
          <w:p w14:paraId="7E0707BD" w14:textId="77777777" w:rsidR="0089489C" w:rsidRPr="00181C7E" w:rsidRDefault="0089489C" w:rsidP="0089489C">
            <w:pPr>
              <w:rPr>
                <w:lang w:val="ru-RU"/>
              </w:rPr>
            </w:pPr>
          </w:p>
        </w:tc>
      </w:tr>
      <w:tr w:rsidR="0089489C" w:rsidRPr="004543CB" w14:paraId="420C868A" w14:textId="77777777" w:rsidTr="008C3DB9">
        <w:trPr>
          <w:gridAfter w:val="1"/>
          <w:wAfter w:w="4365" w:type="dxa"/>
        </w:trPr>
        <w:tc>
          <w:tcPr>
            <w:tcW w:w="788" w:type="dxa"/>
            <w:vMerge/>
          </w:tcPr>
          <w:p w14:paraId="78C150F5" w14:textId="77777777" w:rsidR="0089489C" w:rsidRPr="00181C7E"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B4BB753" w14:textId="1B9388DD" w:rsidR="0089489C" w:rsidRDefault="0089489C" w:rsidP="0089489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2C4A96C" w14:textId="5865EDA5" w:rsidR="0089489C" w:rsidRPr="00926E1B" w:rsidRDefault="0089489C" w:rsidP="0089489C">
            <w:pPr>
              <w:spacing w:before="100" w:beforeAutospacing="1" w:after="100" w:afterAutospacing="1" w:line="240" w:lineRule="auto"/>
              <w:rPr>
                <w:rFonts w:ascii="Times New Roman" w:eastAsia="Times New Roman" w:hAnsi="Times New Roman" w:cs="Times New Roman"/>
                <w:sz w:val="24"/>
                <w:szCs w:val="24"/>
                <w:lang w:val="ru-RU" w:eastAsia="ru-RU"/>
              </w:rPr>
            </w:pPr>
            <w:r w:rsidRPr="0089489C">
              <w:rPr>
                <w:lang w:val="ru-RU"/>
              </w:rPr>
              <w:t xml:space="preserve">Настоящий документ устанавливает принцип метода, приборы, оборудование и материалы, подготовку к испытаниям, процедуры испытаний, обработку данных и форму представления результатов при испытании взрывчатых веществ на бризантность. </w:t>
            </w:r>
            <w:proofErr w:type="spellStart"/>
            <w:r>
              <w:t>Настоящий</w:t>
            </w:r>
            <w:proofErr w:type="spellEnd"/>
            <w:r>
              <w:t xml:space="preserve"> </w:t>
            </w:r>
            <w:proofErr w:type="spellStart"/>
            <w:r>
              <w:t>документ</w:t>
            </w:r>
            <w:proofErr w:type="spellEnd"/>
            <w:r>
              <w:t xml:space="preserve"> </w:t>
            </w:r>
            <w:proofErr w:type="spellStart"/>
            <w:r>
              <w:t>распространяется</w:t>
            </w:r>
            <w:proofErr w:type="spellEnd"/>
            <w:r>
              <w:t xml:space="preserve"> </w:t>
            </w:r>
            <w:proofErr w:type="spellStart"/>
            <w:r>
              <w:t>на</w:t>
            </w:r>
            <w:proofErr w:type="spellEnd"/>
            <w:r>
              <w:t xml:space="preserve"> </w:t>
            </w:r>
            <w:proofErr w:type="spellStart"/>
            <w:r>
              <w:t>определение</w:t>
            </w:r>
            <w:proofErr w:type="spellEnd"/>
            <w:r>
              <w:t xml:space="preserve"> </w:t>
            </w:r>
            <w:proofErr w:type="spellStart"/>
            <w:r>
              <w:t>бризантности</w:t>
            </w:r>
            <w:proofErr w:type="spellEnd"/>
            <w:r>
              <w:t xml:space="preserve"> </w:t>
            </w:r>
            <w:proofErr w:type="spellStart"/>
            <w:r>
              <w:t>взрывчатых</w:t>
            </w:r>
            <w:proofErr w:type="spellEnd"/>
            <w:r>
              <w:t xml:space="preserve"> </w:t>
            </w:r>
            <w:proofErr w:type="spellStart"/>
            <w:r>
              <w:t>веществ</w:t>
            </w:r>
            <w:proofErr w:type="spellEnd"/>
            <w:r>
              <w:t>.</w:t>
            </w:r>
          </w:p>
        </w:tc>
        <w:tc>
          <w:tcPr>
            <w:tcW w:w="4110" w:type="dxa"/>
            <w:vMerge/>
          </w:tcPr>
          <w:p w14:paraId="1DA4458A" w14:textId="77777777" w:rsidR="0089489C" w:rsidRPr="00181C7E" w:rsidRDefault="0089489C" w:rsidP="0089489C">
            <w:pPr>
              <w:rPr>
                <w:lang w:val="ru-RU"/>
              </w:rPr>
            </w:pPr>
          </w:p>
        </w:tc>
      </w:tr>
      <w:tr w:rsidR="0089489C" w:rsidRPr="0089489C" w14:paraId="519C8E6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59239F1" w14:textId="75D22E7E" w:rsidR="0089489C" w:rsidRPr="00282229" w:rsidRDefault="0089489C" w:rsidP="0089489C">
            <w:pPr>
              <w:rPr>
                <w:lang w:val="ru-RU"/>
              </w:rPr>
            </w:pPr>
            <w:r>
              <w:rPr>
                <w:rFonts w:ascii="Times New Roman" w:eastAsia="Times New Roman" w:hAnsi="Times New Roman"/>
                <w:sz w:val="20"/>
              </w:rPr>
              <w:t>6</w:t>
            </w:r>
            <w:r>
              <w:rPr>
                <w:rFonts w:ascii="Times New Roman" w:eastAsia="Times New Roman" w:hAnsi="Times New Roman"/>
                <w:sz w:val="20"/>
                <w:lang w:val="ru-RU"/>
              </w:rPr>
              <w:t>5</w:t>
            </w:r>
          </w:p>
        </w:tc>
        <w:tc>
          <w:tcPr>
            <w:tcW w:w="2694" w:type="dxa"/>
            <w:tcBorders>
              <w:top w:val="single" w:sz="8" w:space="0" w:color="000000"/>
              <w:left w:val="single" w:sz="8" w:space="0" w:color="000000"/>
              <w:bottom w:val="single" w:sz="8" w:space="0" w:color="000000"/>
              <w:right w:val="single" w:sz="8" w:space="0" w:color="000000"/>
            </w:tcBorders>
          </w:tcPr>
          <w:p w14:paraId="05C5BC47" w14:textId="1F995889" w:rsidR="0089489C" w:rsidRDefault="0089489C" w:rsidP="0089489C">
            <w:r>
              <w:rPr>
                <w:rFonts w:ascii="Arial" w:hAnsi="Arial" w:cs="Arial"/>
                <w:sz w:val="20"/>
                <w:szCs w:val="20"/>
                <w:shd w:val="clear" w:color="auto" w:fill="FFFFFF"/>
              </w:rPr>
              <w:t>G/TBT/N/CHN/2326</w:t>
            </w:r>
          </w:p>
        </w:tc>
        <w:tc>
          <w:tcPr>
            <w:tcW w:w="5670" w:type="dxa"/>
            <w:tcBorders>
              <w:top w:val="single" w:sz="8" w:space="0" w:color="000000"/>
              <w:left w:val="single" w:sz="8" w:space="0" w:color="000000"/>
              <w:bottom w:val="single" w:sz="8" w:space="0" w:color="000000"/>
              <w:right w:val="single" w:sz="8" w:space="0" w:color="000000"/>
            </w:tcBorders>
          </w:tcPr>
          <w:p w14:paraId="6526B4E9" w14:textId="77777777" w:rsidR="0089489C" w:rsidRDefault="0089489C" w:rsidP="0089489C">
            <w:pPr>
              <w:spacing w:before="100" w:beforeAutospacing="1" w:after="100" w:afterAutospacing="1" w:line="240" w:lineRule="auto"/>
              <w:rPr>
                <w:lang w:val="ru-RU"/>
              </w:rPr>
            </w:pPr>
            <w:r w:rsidRPr="0089489C">
              <w:rPr>
                <w:lang w:val="ru-RU"/>
              </w:rPr>
              <w:t>Национальный стандарт КНР «Требования безопасности к велосипедам. Часть 2: Требования к городским, туристическим, подростковым, горным и гоночным велосипедам»; (45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0DD4AEA9" w14:textId="16A7AAAD" w:rsidR="0089489C" w:rsidRPr="0089489C" w:rsidRDefault="00831550" w:rsidP="0089489C">
            <w:pPr>
              <w:spacing w:before="100" w:beforeAutospacing="1" w:after="100" w:afterAutospacing="1" w:line="240" w:lineRule="auto"/>
              <w:rPr>
                <w:rFonts w:ascii="Times New Roman" w:eastAsia="Times New Roman" w:hAnsi="Times New Roman"/>
                <w:sz w:val="24"/>
                <w:szCs w:val="24"/>
                <w:lang w:val="ru-RU"/>
              </w:rPr>
            </w:pPr>
            <w:hyperlink r:id="rId84" w:history="1">
              <w:r w:rsidR="0089489C" w:rsidRPr="0089489C">
                <w:rPr>
                  <w:rStyle w:val="aff9"/>
                  <w:rFonts w:ascii="Times New Roman" w:eastAsia="Times New Roman" w:hAnsi="Times New Roman"/>
                  <w:sz w:val="24"/>
                  <w:szCs w:val="24"/>
                  <w:lang w:val="ru-RU"/>
                </w:rPr>
                <w:t>https://members.wto.org/crnattachments/2026/TBT/CHN/26_04173_00_x.pdf</w:t>
              </w:r>
            </w:hyperlink>
            <w:r w:rsidR="0089489C" w:rsidRPr="0089489C">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33D4C15" w14:textId="351182B3" w:rsidR="0089489C" w:rsidRPr="00926E1B" w:rsidRDefault="0089489C" w:rsidP="0089489C">
            <w:pPr>
              <w:rPr>
                <w:lang w:val="ru-RU"/>
              </w:rPr>
            </w:pPr>
            <w:r>
              <w:rPr>
                <w:lang w:val="ru-RU"/>
              </w:rPr>
              <w:t>10/10/26</w:t>
            </w:r>
          </w:p>
        </w:tc>
      </w:tr>
      <w:tr w:rsidR="0089489C" w:rsidRPr="00831550" w14:paraId="49DBD324" w14:textId="77777777" w:rsidTr="008C3DB9">
        <w:trPr>
          <w:gridAfter w:val="1"/>
          <w:wAfter w:w="4365" w:type="dxa"/>
        </w:trPr>
        <w:tc>
          <w:tcPr>
            <w:tcW w:w="788" w:type="dxa"/>
            <w:vMerge/>
          </w:tcPr>
          <w:p w14:paraId="7E10F2C4" w14:textId="77777777" w:rsidR="0089489C" w:rsidRPr="00926E1B"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B3E3D1D" w14:textId="239A1EC6" w:rsidR="0089489C" w:rsidRDefault="0089489C" w:rsidP="0089489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DBB81BD" w14:textId="15DFFFE7" w:rsidR="0089489C" w:rsidRPr="00926E1B" w:rsidRDefault="0089489C" w:rsidP="0089489C">
            <w:pPr>
              <w:spacing w:before="100" w:beforeAutospacing="1" w:after="100" w:afterAutospacing="1" w:line="240" w:lineRule="auto"/>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Велосипеды (код ТН ВЭД: 8712); (код ICS: 43.150)</w:t>
            </w:r>
          </w:p>
        </w:tc>
        <w:tc>
          <w:tcPr>
            <w:tcW w:w="4110" w:type="dxa"/>
            <w:vMerge/>
          </w:tcPr>
          <w:p w14:paraId="2D6D0169" w14:textId="77777777" w:rsidR="0089489C" w:rsidRPr="00181C7E" w:rsidRDefault="0089489C" w:rsidP="0089489C">
            <w:pPr>
              <w:rPr>
                <w:lang w:val="ru-RU"/>
              </w:rPr>
            </w:pPr>
          </w:p>
        </w:tc>
      </w:tr>
      <w:tr w:rsidR="0089489C" w:rsidRPr="00831550" w14:paraId="35EFE511" w14:textId="77777777" w:rsidTr="008C3DB9">
        <w:trPr>
          <w:gridAfter w:val="1"/>
          <w:wAfter w:w="4365" w:type="dxa"/>
        </w:trPr>
        <w:tc>
          <w:tcPr>
            <w:tcW w:w="788" w:type="dxa"/>
            <w:vMerge/>
          </w:tcPr>
          <w:p w14:paraId="113FD62F" w14:textId="77777777" w:rsidR="0089489C" w:rsidRPr="00181C7E"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9089533" w14:textId="6A9B44BB" w:rsidR="0089489C" w:rsidRDefault="0089489C" w:rsidP="0089489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61D3C227" w14:textId="77777777" w:rsidR="0089489C" w:rsidRPr="0089489C" w:rsidRDefault="0089489C" w:rsidP="0089489C">
            <w:pPr>
              <w:spacing w:before="100" w:beforeAutospacing="1" w:after="100" w:afterAutospacing="1" w:line="240" w:lineRule="auto"/>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Настоящий документ устанавливает требования безопасности и эксплуатационные требования к проектированию, сборке и испытаниям велосипедов и их узлов, а также определяет руководящие указания для производителей по эксплуатации и уходу за такими велосипедами.</w:t>
            </w:r>
          </w:p>
          <w:p w14:paraId="13CC347A" w14:textId="77777777" w:rsidR="0089489C" w:rsidRPr="0089489C" w:rsidRDefault="0089489C" w:rsidP="0089489C">
            <w:pPr>
              <w:spacing w:before="100" w:beforeAutospacing="1" w:after="100" w:afterAutospacing="1" w:line="240" w:lineRule="auto"/>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Настоящий документ распространяется на велосипеды для подростков и молодых взрослых с максимальной высотой седла 635 мм или более, но менее 750 мм, городские и туристические велосипеды, горные велосипеды и гоночные велосипеды с максимальной высотой седла 635 мм или более, включая складные велосипеды и велосипеды общего пользования (за исключением запирающих устройств).</w:t>
            </w:r>
          </w:p>
          <w:p w14:paraId="3950B459" w14:textId="2A335217" w:rsidR="0089489C" w:rsidRPr="00926E1B" w:rsidRDefault="0089489C" w:rsidP="0089489C">
            <w:pPr>
              <w:spacing w:before="100" w:beforeAutospacing="1" w:after="100" w:afterAutospacing="1" w:line="240" w:lineRule="auto"/>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Настоящий документ не распространяется на специализированные типы велосипедов, такие как велосипеды для доставки, лежачие велосипеды, тандемы, BMX-велосипеды, а также велосипеды, предназначенные и оснащённые для использования в условиях повышенной нагрузки, например для участия в официальных соревнованиях, выполнения трюков или акробатических манёвров.</w:t>
            </w:r>
          </w:p>
        </w:tc>
        <w:tc>
          <w:tcPr>
            <w:tcW w:w="4110" w:type="dxa"/>
            <w:vMerge/>
          </w:tcPr>
          <w:p w14:paraId="6823869B" w14:textId="77777777" w:rsidR="0089489C" w:rsidRPr="00181C7E" w:rsidRDefault="0089489C" w:rsidP="0089489C">
            <w:pPr>
              <w:rPr>
                <w:lang w:val="ru-RU"/>
              </w:rPr>
            </w:pPr>
          </w:p>
        </w:tc>
      </w:tr>
      <w:tr w:rsidR="009E39DC" w:rsidRPr="00776EF1" w14:paraId="44E0649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338136" w14:textId="2DB0B639" w:rsidR="009E39DC" w:rsidRPr="00282229" w:rsidRDefault="009E39DC" w:rsidP="009E39DC">
            <w:pPr>
              <w:rPr>
                <w:lang w:val="ru-RU"/>
              </w:rPr>
            </w:pPr>
            <w:r>
              <w:rPr>
                <w:rFonts w:ascii="Times New Roman" w:eastAsia="Times New Roman" w:hAnsi="Times New Roman"/>
                <w:sz w:val="20"/>
                <w:lang w:val="ru-RU"/>
              </w:rPr>
              <w:t>66</w:t>
            </w:r>
          </w:p>
        </w:tc>
        <w:tc>
          <w:tcPr>
            <w:tcW w:w="2694" w:type="dxa"/>
            <w:tcBorders>
              <w:top w:val="single" w:sz="8" w:space="0" w:color="000000"/>
              <w:left w:val="single" w:sz="8" w:space="0" w:color="000000"/>
              <w:bottom w:val="single" w:sz="8" w:space="0" w:color="000000"/>
              <w:right w:val="single" w:sz="8" w:space="0" w:color="000000"/>
            </w:tcBorders>
          </w:tcPr>
          <w:p w14:paraId="05F0CBC3" w14:textId="7E83BCEF" w:rsidR="009E39DC" w:rsidRDefault="009E39DC" w:rsidP="009E39DC">
            <w:r>
              <w:rPr>
                <w:rFonts w:ascii="Arial" w:hAnsi="Arial" w:cs="Arial"/>
                <w:sz w:val="20"/>
                <w:szCs w:val="20"/>
                <w:shd w:val="clear" w:color="auto" w:fill="FFFFFF"/>
              </w:rPr>
              <w:t>G/TBT/N/CHN/2325</w:t>
            </w:r>
          </w:p>
        </w:tc>
        <w:tc>
          <w:tcPr>
            <w:tcW w:w="5670" w:type="dxa"/>
            <w:tcBorders>
              <w:top w:val="single" w:sz="8" w:space="0" w:color="000000"/>
              <w:left w:val="single" w:sz="8" w:space="0" w:color="000000"/>
              <w:bottom w:val="single" w:sz="8" w:space="0" w:color="000000"/>
              <w:right w:val="single" w:sz="8" w:space="0" w:color="000000"/>
            </w:tcBorders>
          </w:tcPr>
          <w:p w14:paraId="29ADFC46" w14:textId="77777777" w:rsidR="009E39DC" w:rsidRDefault="009E39DC" w:rsidP="009E39DC">
            <w:pPr>
              <w:spacing w:before="100" w:beforeAutospacing="1" w:after="100" w:afterAutospacing="1" w:line="240" w:lineRule="auto"/>
              <w:rPr>
                <w:rFonts w:ascii="Times New Roman" w:eastAsia="Times New Roman" w:hAnsi="Times New Roman" w:cs="Times New Roman"/>
                <w:sz w:val="24"/>
                <w:szCs w:val="24"/>
                <w:lang w:val="ru-RU" w:eastAsia="ru-RU"/>
              </w:rPr>
            </w:pPr>
            <w:r w:rsidRPr="00776EF1">
              <w:rPr>
                <w:rFonts w:ascii="Times New Roman" w:eastAsia="Times New Roman" w:hAnsi="Times New Roman" w:cs="Times New Roman"/>
                <w:sz w:val="24"/>
                <w:szCs w:val="24"/>
                <w:lang w:val="ru-RU" w:eastAsia="ru-RU"/>
              </w:rPr>
              <w:t>Национальный стандарт КНР «Предельное содержание водорастворимого хрома (VI) в цементе»; (16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01C5B4D6" w14:textId="21D0E6FB" w:rsidR="009E39DC" w:rsidRPr="00776EF1" w:rsidRDefault="00831550" w:rsidP="009E39DC">
            <w:pPr>
              <w:spacing w:before="100" w:beforeAutospacing="1" w:after="100" w:afterAutospacing="1" w:line="240" w:lineRule="auto"/>
              <w:rPr>
                <w:rFonts w:ascii="Times New Roman" w:eastAsia="Times New Roman" w:hAnsi="Times New Roman" w:cs="Times New Roman"/>
                <w:sz w:val="24"/>
                <w:szCs w:val="24"/>
                <w:lang w:val="ru-RU" w:eastAsia="ru-RU"/>
              </w:rPr>
            </w:pPr>
            <w:hyperlink r:id="rId85" w:history="1">
              <w:r w:rsidR="009E39DC" w:rsidRPr="00B37A1D">
                <w:rPr>
                  <w:rStyle w:val="aff9"/>
                  <w:rFonts w:ascii="Times New Roman" w:eastAsia="Times New Roman" w:hAnsi="Times New Roman" w:cs="Times New Roman"/>
                  <w:sz w:val="24"/>
                  <w:szCs w:val="24"/>
                  <w:lang w:val="ru-RU" w:eastAsia="ru-RU"/>
                </w:rPr>
                <w:t>https://members.wto.org/crnattachments/2026/TBT/CHN/26_04172_00_x.pdf</w:t>
              </w:r>
            </w:hyperlink>
            <w:r w:rsidR="009E39D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8B723AD" w14:textId="3D0F67E6" w:rsidR="009E39DC" w:rsidRPr="006C56CC" w:rsidRDefault="009E39DC" w:rsidP="009E39DC">
            <w:pPr>
              <w:rPr>
                <w:lang w:val="ru-RU"/>
              </w:rPr>
            </w:pPr>
            <w:r>
              <w:rPr>
                <w:lang w:val="ru-RU"/>
              </w:rPr>
              <w:t>10/10/26</w:t>
            </w:r>
          </w:p>
        </w:tc>
      </w:tr>
      <w:tr w:rsidR="009E39DC" w:rsidRPr="00831550" w14:paraId="3E74B375" w14:textId="77777777" w:rsidTr="008C3DB9">
        <w:trPr>
          <w:gridAfter w:val="1"/>
          <w:wAfter w:w="4365" w:type="dxa"/>
        </w:trPr>
        <w:tc>
          <w:tcPr>
            <w:tcW w:w="788" w:type="dxa"/>
            <w:vMerge/>
          </w:tcPr>
          <w:p w14:paraId="6F7FBCEF" w14:textId="77777777" w:rsidR="009E39DC" w:rsidRPr="006C56CC"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28012FD" w14:textId="3AA8EB00" w:rsidR="009E39DC" w:rsidRDefault="009E39DC" w:rsidP="009E39D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665389E" w14:textId="032F4750" w:rsidR="009E39DC" w:rsidRPr="00776EF1" w:rsidRDefault="009E39DC" w:rsidP="009E39DC">
            <w:pPr>
              <w:spacing w:before="100" w:beforeAutospacing="1" w:after="100" w:afterAutospacing="1" w:line="240" w:lineRule="auto"/>
              <w:rPr>
                <w:rFonts w:ascii="Times New Roman" w:eastAsia="Times New Roman" w:hAnsi="Times New Roman" w:cs="Times New Roman"/>
                <w:sz w:val="24"/>
                <w:szCs w:val="24"/>
                <w:lang w:val="ru-RU" w:eastAsia="ru-RU"/>
              </w:rPr>
            </w:pPr>
            <w:r w:rsidRPr="00776EF1">
              <w:rPr>
                <w:lang w:val="ru-RU"/>
              </w:rPr>
              <w:t xml:space="preserve">Обыкновенный портландцемент и </w:t>
            </w:r>
            <w:proofErr w:type="gramStart"/>
            <w:r w:rsidRPr="00776EF1">
              <w:rPr>
                <w:lang w:val="ru-RU"/>
              </w:rPr>
              <w:t>другие цементы</w:t>
            </w:r>
            <w:proofErr w:type="gramEnd"/>
            <w:r w:rsidRPr="00776EF1">
              <w:rPr>
                <w:lang w:val="ru-RU"/>
              </w:rPr>
              <w:t xml:space="preserve"> и цементирующие материалы, предназначенные для применения настоящего стандарта (код(ы) ТН ВЭД: 252329); (код(ы) </w:t>
            </w:r>
            <w:r>
              <w:t>ICS</w:t>
            </w:r>
            <w:r w:rsidRPr="00776EF1">
              <w:rPr>
                <w:lang w:val="ru-RU"/>
              </w:rPr>
              <w:t>: 91.100.10).</w:t>
            </w:r>
          </w:p>
        </w:tc>
        <w:tc>
          <w:tcPr>
            <w:tcW w:w="4110" w:type="dxa"/>
            <w:vMerge/>
          </w:tcPr>
          <w:p w14:paraId="0439F4E5" w14:textId="77777777" w:rsidR="009E39DC" w:rsidRPr="00181C7E" w:rsidRDefault="009E39DC" w:rsidP="009E39DC">
            <w:pPr>
              <w:rPr>
                <w:lang w:val="ru-RU"/>
              </w:rPr>
            </w:pPr>
          </w:p>
        </w:tc>
      </w:tr>
      <w:tr w:rsidR="009E39DC" w:rsidRPr="00831550" w14:paraId="23F951D8" w14:textId="77777777" w:rsidTr="008C3DB9">
        <w:trPr>
          <w:gridAfter w:val="1"/>
          <w:wAfter w:w="4365" w:type="dxa"/>
        </w:trPr>
        <w:tc>
          <w:tcPr>
            <w:tcW w:w="788" w:type="dxa"/>
            <w:vMerge/>
          </w:tcPr>
          <w:p w14:paraId="1E15672C" w14:textId="77777777" w:rsidR="009E39DC" w:rsidRPr="00181C7E"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623CA64" w14:textId="7D4C2BF3" w:rsidR="009E39DC" w:rsidRDefault="009E39DC" w:rsidP="009E39D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6183C24" w14:textId="18CC2C36" w:rsidR="009E39DC" w:rsidRPr="00776EF1" w:rsidRDefault="009E39DC" w:rsidP="009E39DC">
            <w:pPr>
              <w:spacing w:before="100" w:beforeAutospacing="1" w:after="100" w:afterAutospacing="1" w:line="240" w:lineRule="auto"/>
              <w:rPr>
                <w:rFonts w:ascii="Times New Roman" w:eastAsia="Times New Roman" w:hAnsi="Times New Roman" w:cs="Times New Roman"/>
                <w:sz w:val="24"/>
                <w:szCs w:val="24"/>
                <w:lang w:val="ru-RU" w:eastAsia="ru-RU"/>
              </w:rPr>
            </w:pPr>
            <w:r w:rsidRPr="00776EF1">
              <w:rPr>
                <w:lang w:val="ru-RU"/>
              </w:rPr>
              <w:t>Настоящий документ устанавливает предельное значение и методы испытаний для определения содержания водорастворимого хрома (</w:t>
            </w:r>
            <w:r>
              <w:t>VI</w:t>
            </w:r>
            <w:r w:rsidRPr="00776EF1">
              <w:rPr>
                <w:lang w:val="ru-RU"/>
              </w:rPr>
              <w:t xml:space="preserve">) в обыкновенном портландцементе. Методы испытаний включают спектрофотометрический метод с </w:t>
            </w:r>
            <w:proofErr w:type="spellStart"/>
            <w:r w:rsidRPr="00776EF1">
              <w:rPr>
                <w:lang w:val="ru-RU"/>
              </w:rPr>
              <w:t>дифенилкарбазидом</w:t>
            </w:r>
            <w:proofErr w:type="spellEnd"/>
            <w:r w:rsidRPr="00776EF1">
              <w:rPr>
                <w:lang w:val="ru-RU"/>
              </w:rPr>
              <w:t xml:space="preserve"> (арбитражный метод) и атомно-эмиссионную спектрометрию с индуктивно-связанной плазмой (альтернативный метод). В случае возникновения разногласий приоритет имеет арбитражный метод. Настоящий документ распространяется на обыкновенный портландцемент.</w:t>
            </w:r>
          </w:p>
        </w:tc>
        <w:tc>
          <w:tcPr>
            <w:tcW w:w="4110" w:type="dxa"/>
            <w:vMerge/>
          </w:tcPr>
          <w:p w14:paraId="3AC7F470" w14:textId="77777777" w:rsidR="009E39DC" w:rsidRPr="00181C7E" w:rsidRDefault="009E39DC" w:rsidP="009E39DC">
            <w:pPr>
              <w:rPr>
                <w:lang w:val="ru-RU"/>
              </w:rPr>
            </w:pPr>
          </w:p>
        </w:tc>
      </w:tr>
      <w:tr w:rsidR="009E39DC" w:rsidRPr="009E39DC" w14:paraId="2603BAB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EC58730" w14:textId="19B8AFDB" w:rsidR="009E39DC" w:rsidRPr="00282229" w:rsidRDefault="009E39DC" w:rsidP="009E39DC">
            <w:pPr>
              <w:rPr>
                <w:lang w:val="ru-RU"/>
              </w:rPr>
            </w:pPr>
            <w:r>
              <w:rPr>
                <w:rFonts w:ascii="Times New Roman" w:eastAsia="Times New Roman" w:hAnsi="Times New Roman"/>
                <w:sz w:val="20"/>
                <w:lang w:val="ru-RU"/>
              </w:rPr>
              <w:t>67</w:t>
            </w:r>
          </w:p>
        </w:tc>
        <w:tc>
          <w:tcPr>
            <w:tcW w:w="2694" w:type="dxa"/>
            <w:tcBorders>
              <w:top w:val="single" w:sz="8" w:space="0" w:color="000000"/>
              <w:left w:val="single" w:sz="8" w:space="0" w:color="000000"/>
              <w:bottom w:val="single" w:sz="8" w:space="0" w:color="000000"/>
              <w:right w:val="single" w:sz="8" w:space="0" w:color="000000"/>
            </w:tcBorders>
          </w:tcPr>
          <w:p w14:paraId="6AE00D5C" w14:textId="37C7E508" w:rsidR="009E39DC" w:rsidRDefault="009E39DC" w:rsidP="009E39DC">
            <w:r>
              <w:rPr>
                <w:rFonts w:ascii="Arial" w:hAnsi="Arial" w:cs="Arial"/>
                <w:sz w:val="20"/>
                <w:szCs w:val="20"/>
                <w:shd w:val="clear" w:color="auto" w:fill="FFFFFF"/>
              </w:rPr>
              <w:t>G/TBT/N/CHN/2324</w:t>
            </w:r>
          </w:p>
        </w:tc>
        <w:tc>
          <w:tcPr>
            <w:tcW w:w="5670" w:type="dxa"/>
            <w:tcBorders>
              <w:top w:val="single" w:sz="8" w:space="0" w:color="000000"/>
              <w:left w:val="single" w:sz="8" w:space="0" w:color="000000"/>
              <w:bottom w:val="single" w:sz="8" w:space="0" w:color="000000"/>
              <w:right w:val="single" w:sz="8" w:space="0" w:color="000000"/>
            </w:tcBorders>
          </w:tcPr>
          <w:p w14:paraId="77C7C5EB" w14:textId="77777777" w:rsidR="009E39DC" w:rsidRDefault="009E39DC" w:rsidP="009E39DC">
            <w:pPr>
              <w:rPr>
                <w:lang w:val="ru-RU"/>
              </w:rPr>
            </w:pPr>
            <w:r w:rsidRPr="009E39DC">
              <w:rPr>
                <w:lang w:val="ru-RU"/>
              </w:rPr>
              <w:t>Национальный стандарт КНР «Требования безопасности к промышленным электронагревательным установкам. Часть 6: Высокочастотные диэлектрические и микроволновые нагревательные установки»; (13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306D62DB" w14:textId="2540EF53" w:rsidR="009E39DC" w:rsidRPr="009E39DC" w:rsidRDefault="00831550" w:rsidP="009E39DC">
            <w:pPr>
              <w:rPr>
                <w:lang w:val="ru-RU"/>
              </w:rPr>
            </w:pPr>
            <w:hyperlink r:id="rId86" w:history="1">
              <w:r w:rsidR="009E39DC" w:rsidRPr="00B37A1D">
                <w:rPr>
                  <w:rStyle w:val="aff9"/>
                  <w:lang w:val="ru-RU"/>
                </w:rPr>
                <w:t>https://members.wto.org/crnattachments/2026/TBT/CHN/26_04171_00_x.pdf</w:t>
              </w:r>
            </w:hyperlink>
            <w:r w:rsidR="009E39D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F763CB4" w14:textId="4DF94D39" w:rsidR="009E39DC" w:rsidRPr="006C56CC" w:rsidRDefault="009E39DC" w:rsidP="009E39DC">
            <w:pPr>
              <w:rPr>
                <w:lang w:val="ru-RU"/>
              </w:rPr>
            </w:pPr>
            <w:r>
              <w:rPr>
                <w:lang w:val="ru-RU"/>
              </w:rPr>
              <w:t>10/10/26</w:t>
            </w:r>
          </w:p>
        </w:tc>
      </w:tr>
      <w:tr w:rsidR="009E39DC" w:rsidRPr="00831550" w14:paraId="21281FD0" w14:textId="77777777" w:rsidTr="008C3DB9">
        <w:trPr>
          <w:gridAfter w:val="1"/>
          <w:wAfter w:w="4365" w:type="dxa"/>
        </w:trPr>
        <w:tc>
          <w:tcPr>
            <w:tcW w:w="788" w:type="dxa"/>
            <w:vMerge/>
          </w:tcPr>
          <w:p w14:paraId="781F5CCA" w14:textId="77777777" w:rsidR="009E39DC" w:rsidRPr="006C56CC"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637AED0" w14:textId="7F14F6D5" w:rsidR="009E39DC" w:rsidRDefault="009E39DC" w:rsidP="009E39D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13A3E1A" w14:textId="7A2BBD73" w:rsidR="009E39DC" w:rsidRPr="009E39DC" w:rsidRDefault="009E39DC" w:rsidP="009E39DC">
            <w:pPr>
              <w:rPr>
                <w:rFonts w:ascii="Times New Roman" w:eastAsia="Times New Roman" w:hAnsi="Times New Roman" w:cs="Times New Roman"/>
                <w:sz w:val="24"/>
                <w:szCs w:val="24"/>
                <w:lang w:val="ru-RU" w:eastAsia="ru-RU"/>
              </w:rPr>
            </w:pPr>
            <w:r w:rsidRPr="009E39DC">
              <w:rPr>
                <w:lang w:val="ru-RU"/>
              </w:rPr>
              <w:t xml:space="preserve">Микроволновое нагревательное и сушильное оборудование камерного (коробчатого) типа (код(ы) ТН ВЭД: 841920); (код(ы) </w:t>
            </w:r>
            <w:r>
              <w:t>ICS</w:t>
            </w:r>
            <w:r w:rsidRPr="009E39DC">
              <w:rPr>
                <w:lang w:val="ru-RU"/>
              </w:rPr>
              <w:t>: 25.180.10).</w:t>
            </w:r>
          </w:p>
        </w:tc>
        <w:tc>
          <w:tcPr>
            <w:tcW w:w="4110" w:type="dxa"/>
            <w:vMerge/>
          </w:tcPr>
          <w:p w14:paraId="326D2B6F" w14:textId="77777777" w:rsidR="009E39DC" w:rsidRPr="00181C7E" w:rsidRDefault="009E39DC" w:rsidP="009E39DC">
            <w:pPr>
              <w:rPr>
                <w:lang w:val="ru-RU"/>
              </w:rPr>
            </w:pPr>
          </w:p>
        </w:tc>
      </w:tr>
      <w:tr w:rsidR="009E39DC" w:rsidRPr="00831550" w14:paraId="262FDA4B" w14:textId="77777777" w:rsidTr="008C3DB9">
        <w:trPr>
          <w:gridAfter w:val="1"/>
          <w:wAfter w:w="4365" w:type="dxa"/>
        </w:trPr>
        <w:tc>
          <w:tcPr>
            <w:tcW w:w="788" w:type="dxa"/>
            <w:vMerge/>
          </w:tcPr>
          <w:p w14:paraId="1B592F6A" w14:textId="77777777" w:rsidR="009E39DC" w:rsidRPr="00181C7E"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77CC438" w14:textId="624E4216" w:rsidR="009E39DC" w:rsidRDefault="009E39DC" w:rsidP="009E39D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3BEE9883" w14:textId="77777777" w:rsidR="009E39DC" w:rsidRPr="009E39DC" w:rsidRDefault="009E39DC" w:rsidP="009E39DC">
            <w:pPr>
              <w:rPr>
                <w:lang w:val="ru-RU"/>
              </w:rPr>
            </w:pPr>
            <w:r w:rsidRPr="009E39DC">
              <w:rPr>
                <w:lang w:val="ru-RU"/>
              </w:rPr>
              <w:t>Настоящий документ устанавливает требования безопасности для высокочастотных диэлектрических и микроволновых нагревательных установок на этапах проектирования, производства, монтажа, эксплуатации и технического обслуживания, а также контроля и приемки.</w:t>
            </w:r>
          </w:p>
          <w:p w14:paraId="18807E36" w14:textId="62A86C6D" w:rsidR="009E39DC" w:rsidRPr="009E39DC" w:rsidRDefault="009E39DC" w:rsidP="009E39DC">
            <w:pPr>
              <w:rPr>
                <w:lang w:val="ru-RU"/>
              </w:rPr>
            </w:pPr>
            <w:r w:rsidRPr="009E39DC">
              <w:rPr>
                <w:lang w:val="ru-RU"/>
              </w:rPr>
              <w:t>Настоящий документ распространяется на промышленные высокочастотные диэлектрические и микроволновые нагревательные установки.</w:t>
            </w:r>
          </w:p>
        </w:tc>
        <w:tc>
          <w:tcPr>
            <w:tcW w:w="4110" w:type="dxa"/>
            <w:vMerge/>
          </w:tcPr>
          <w:p w14:paraId="1476A1F4" w14:textId="77777777" w:rsidR="009E39DC" w:rsidRPr="00181C7E" w:rsidRDefault="009E39DC" w:rsidP="009E39DC">
            <w:pPr>
              <w:rPr>
                <w:lang w:val="ru-RU"/>
              </w:rPr>
            </w:pPr>
          </w:p>
        </w:tc>
      </w:tr>
      <w:tr w:rsidR="009E39DC" w:rsidRPr="009E39DC" w14:paraId="2FFF9658"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4D6421F" w14:textId="69A1EE19" w:rsidR="009E39DC" w:rsidRPr="00282229" w:rsidRDefault="009E39DC" w:rsidP="009E39DC">
            <w:pPr>
              <w:rPr>
                <w:lang w:val="ru-RU"/>
              </w:rPr>
            </w:pPr>
            <w:r>
              <w:rPr>
                <w:rFonts w:ascii="Times New Roman" w:eastAsia="Times New Roman" w:hAnsi="Times New Roman"/>
                <w:sz w:val="20"/>
                <w:lang w:val="ru-RU"/>
              </w:rPr>
              <w:t>68</w:t>
            </w:r>
          </w:p>
        </w:tc>
        <w:tc>
          <w:tcPr>
            <w:tcW w:w="2694" w:type="dxa"/>
            <w:tcBorders>
              <w:top w:val="single" w:sz="8" w:space="0" w:color="000000"/>
              <w:left w:val="single" w:sz="8" w:space="0" w:color="000000"/>
              <w:bottom w:val="single" w:sz="8" w:space="0" w:color="000000"/>
              <w:right w:val="single" w:sz="8" w:space="0" w:color="000000"/>
            </w:tcBorders>
          </w:tcPr>
          <w:p w14:paraId="7AB34EB0" w14:textId="174D01A5" w:rsidR="009E39DC" w:rsidRDefault="009E39DC" w:rsidP="009E39DC">
            <w:r>
              <w:rPr>
                <w:rFonts w:ascii="Arial" w:hAnsi="Arial" w:cs="Arial"/>
                <w:sz w:val="20"/>
                <w:szCs w:val="20"/>
                <w:shd w:val="clear" w:color="auto" w:fill="FFFFFF"/>
              </w:rPr>
              <w:t>G/TBT/N/CHN/2323</w:t>
            </w:r>
          </w:p>
        </w:tc>
        <w:tc>
          <w:tcPr>
            <w:tcW w:w="5670" w:type="dxa"/>
            <w:tcBorders>
              <w:top w:val="single" w:sz="8" w:space="0" w:color="000000"/>
              <w:left w:val="single" w:sz="8" w:space="0" w:color="000000"/>
              <w:bottom w:val="single" w:sz="8" w:space="0" w:color="000000"/>
              <w:right w:val="single" w:sz="8" w:space="0" w:color="000000"/>
            </w:tcBorders>
          </w:tcPr>
          <w:p w14:paraId="0F17B67F" w14:textId="77777777" w:rsidR="009E39DC" w:rsidRDefault="009E39DC" w:rsidP="009E39DC">
            <w:pPr>
              <w:rPr>
                <w:lang w:val="ru-RU"/>
              </w:rPr>
            </w:pPr>
            <w:r w:rsidRPr="009E39DC">
              <w:rPr>
                <w:lang w:val="ru-RU"/>
              </w:rPr>
              <w:t xml:space="preserve">Национальный стандарт КНР «Требования безопасности к промышленным электронагревательным установкам. Часть 5: Плазменные и электронно-лучевые нагревательные установки»; (11 страниц, на китайском языке). Ссылка на нотифицированный документ(ы) и/или контактные данные органа или ведомства, которые </w:t>
            </w:r>
            <w:r w:rsidRPr="009E39DC">
              <w:rPr>
                <w:lang w:val="ru-RU"/>
              </w:rPr>
              <w:lastRenderedPageBreak/>
              <w:t>могут предоставить копии по запросу:</w:t>
            </w:r>
          </w:p>
          <w:p w14:paraId="4BDEB551" w14:textId="67177BD9" w:rsidR="009E39DC" w:rsidRPr="009E39DC" w:rsidRDefault="00831550" w:rsidP="009E39DC">
            <w:pPr>
              <w:rPr>
                <w:lang w:val="ru-RU"/>
              </w:rPr>
            </w:pPr>
            <w:hyperlink r:id="rId87" w:history="1">
              <w:r w:rsidR="009E39DC" w:rsidRPr="00B37A1D">
                <w:rPr>
                  <w:rStyle w:val="aff9"/>
                  <w:lang w:val="ru-RU"/>
                </w:rPr>
                <w:t>https://members.wto.org/crnattachments/2026/TBT/CHN/26_04170_00_x.pdf</w:t>
              </w:r>
            </w:hyperlink>
            <w:r w:rsidR="009E39D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9DEB62C" w14:textId="34864D2C" w:rsidR="009E39DC" w:rsidRPr="006C56CC" w:rsidRDefault="009E39DC" w:rsidP="009E39DC">
            <w:pPr>
              <w:rPr>
                <w:lang w:val="ru-RU"/>
              </w:rPr>
            </w:pPr>
            <w:r>
              <w:rPr>
                <w:lang w:val="ru-RU"/>
              </w:rPr>
              <w:lastRenderedPageBreak/>
              <w:t>10/10/26</w:t>
            </w:r>
          </w:p>
        </w:tc>
      </w:tr>
      <w:tr w:rsidR="009E39DC" w:rsidRPr="00831550" w14:paraId="69BDCC5A" w14:textId="77777777" w:rsidTr="008C3DB9">
        <w:trPr>
          <w:gridAfter w:val="1"/>
          <w:wAfter w:w="4365" w:type="dxa"/>
        </w:trPr>
        <w:tc>
          <w:tcPr>
            <w:tcW w:w="788" w:type="dxa"/>
            <w:vMerge/>
          </w:tcPr>
          <w:p w14:paraId="7B377812" w14:textId="77777777" w:rsidR="009E39DC" w:rsidRPr="006C56CC"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A063D08" w14:textId="3122791A" w:rsidR="009E39DC" w:rsidRDefault="009E39DC" w:rsidP="009E39D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C60245C" w14:textId="649AA2AB" w:rsidR="009E39DC" w:rsidRPr="009E39DC" w:rsidRDefault="009E39DC" w:rsidP="009E39DC">
            <w:pPr>
              <w:spacing w:line="240" w:lineRule="auto"/>
              <w:rPr>
                <w:lang w:val="ru-RU"/>
              </w:rPr>
            </w:pPr>
            <w:r w:rsidRPr="009E39DC">
              <w:rPr>
                <w:lang w:val="ru-RU"/>
              </w:rPr>
              <w:t>Плазменные нагревательные установки, электронно-лучевые установки (код(ы) ТН ВЭД: 851439; 851590); (код(ы) ICS: 25.180.10)</w:t>
            </w:r>
          </w:p>
        </w:tc>
        <w:tc>
          <w:tcPr>
            <w:tcW w:w="4110" w:type="dxa"/>
            <w:vMerge/>
          </w:tcPr>
          <w:p w14:paraId="0F5FD011" w14:textId="77777777" w:rsidR="009E39DC" w:rsidRPr="00181C7E" w:rsidRDefault="009E39DC" w:rsidP="009E39DC">
            <w:pPr>
              <w:rPr>
                <w:lang w:val="ru-RU"/>
              </w:rPr>
            </w:pPr>
          </w:p>
        </w:tc>
      </w:tr>
      <w:tr w:rsidR="009E39DC" w:rsidRPr="00831550" w14:paraId="3F8256BA" w14:textId="77777777" w:rsidTr="008C3DB9">
        <w:trPr>
          <w:gridAfter w:val="1"/>
          <w:wAfter w:w="4365" w:type="dxa"/>
        </w:trPr>
        <w:tc>
          <w:tcPr>
            <w:tcW w:w="788" w:type="dxa"/>
            <w:vMerge/>
          </w:tcPr>
          <w:p w14:paraId="31559108" w14:textId="77777777" w:rsidR="009E39DC" w:rsidRPr="00181C7E"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AA9AECE" w14:textId="128CB569" w:rsidR="009E39DC" w:rsidRDefault="009E39DC" w:rsidP="009E39D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439096FD" w14:textId="77777777" w:rsidR="009E39DC" w:rsidRPr="009E39DC" w:rsidRDefault="009E39DC" w:rsidP="009E39DC">
            <w:pPr>
              <w:spacing w:line="240" w:lineRule="auto"/>
              <w:rPr>
                <w:lang w:val="ru-RU"/>
              </w:rPr>
            </w:pPr>
            <w:r w:rsidRPr="009E39DC">
              <w:rPr>
                <w:lang w:val="ru-RU"/>
              </w:rPr>
              <w:t>Настоящий документ устанавливает требования безопасности к установкам плазменного и электронно-лучевого нагрева на этапах проектирования, изготовления, монтажа, эксплуатации и технического обслуживания, контроля и приемки.</w:t>
            </w:r>
          </w:p>
          <w:p w14:paraId="1CFD4785" w14:textId="77777777" w:rsidR="009E39DC" w:rsidRPr="009E39DC" w:rsidRDefault="009E39DC" w:rsidP="009E39DC">
            <w:pPr>
              <w:spacing w:line="240" w:lineRule="auto"/>
              <w:rPr>
                <w:lang w:val="ru-RU"/>
              </w:rPr>
            </w:pPr>
            <w:r w:rsidRPr="009E39DC">
              <w:rPr>
                <w:lang w:val="ru-RU"/>
              </w:rPr>
              <w:t>Настоящий документ распространяется на все типы промышленных установок плазменного нагрева, установок электронно-лучевого нагрева и специально предназначенного для них электрического оборудования, механического оборудования и вспомогательных систем, включая, помимо прочего:</w:t>
            </w:r>
          </w:p>
          <w:p w14:paraId="3BAD8A77" w14:textId="77777777" w:rsidR="009E39DC" w:rsidRPr="009E39DC" w:rsidRDefault="009E39DC" w:rsidP="008932D2">
            <w:pPr>
              <w:numPr>
                <w:ilvl w:val="0"/>
                <w:numId w:val="14"/>
              </w:numPr>
              <w:spacing w:line="240" w:lineRule="auto"/>
              <w:rPr>
                <w:lang w:val="ru-RU"/>
              </w:rPr>
            </w:pPr>
            <w:r w:rsidRPr="009E39DC">
              <w:rPr>
                <w:lang w:val="ru-RU"/>
              </w:rPr>
              <w:t xml:space="preserve">плазменно-дуговые печи, оборудование для нагрева с использованием плазменных горелок, оборудование для плазменной обработки поверхности; </w:t>
            </w:r>
          </w:p>
          <w:p w14:paraId="0BA5C635" w14:textId="77777777" w:rsidR="009E39DC" w:rsidRPr="009E39DC" w:rsidRDefault="009E39DC" w:rsidP="008932D2">
            <w:pPr>
              <w:numPr>
                <w:ilvl w:val="0"/>
                <w:numId w:val="14"/>
              </w:numPr>
              <w:spacing w:line="240" w:lineRule="auto"/>
              <w:rPr>
                <w:lang w:val="ru-RU"/>
              </w:rPr>
            </w:pPr>
            <w:r w:rsidRPr="009E39DC">
              <w:rPr>
                <w:lang w:val="ru-RU"/>
              </w:rPr>
              <w:t xml:space="preserve">электронно-лучевые плавильные печи, установки для электронно-лучевой сварки, оборудование для электронно-лучевого нанесения покрытий, оборудование для электронно-лучевого нагрева; </w:t>
            </w:r>
          </w:p>
          <w:p w14:paraId="1AA3F8F1" w14:textId="6130CFE7" w:rsidR="009E39DC" w:rsidRPr="009E39DC" w:rsidRDefault="009E39DC" w:rsidP="008932D2">
            <w:pPr>
              <w:numPr>
                <w:ilvl w:val="0"/>
                <w:numId w:val="14"/>
              </w:numPr>
              <w:spacing w:line="240" w:lineRule="auto"/>
              <w:rPr>
                <w:lang w:val="ru-RU"/>
              </w:rPr>
            </w:pPr>
            <w:r w:rsidRPr="009E39DC">
              <w:rPr>
                <w:lang w:val="ru-RU"/>
              </w:rPr>
              <w:t xml:space="preserve">соответствующие плазменные генераторы, электронные пушки, вакуумные системы, системы создания и поддержания атмосферы, системы охлаждения и системы управления. </w:t>
            </w:r>
          </w:p>
        </w:tc>
        <w:tc>
          <w:tcPr>
            <w:tcW w:w="4110" w:type="dxa"/>
            <w:vMerge/>
          </w:tcPr>
          <w:p w14:paraId="1F9202CE" w14:textId="77777777" w:rsidR="009E39DC" w:rsidRPr="00181C7E" w:rsidRDefault="009E39DC" w:rsidP="009E39DC">
            <w:pPr>
              <w:rPr>
                <w:lang w:val="ru-RU"/>
              </w:rPr>
            </w:pPr>
          </w:p>
        </w:tc>
      </w:tr>
      <w:tr w:rsidR="009E39DC" w:rsidRPr="009E39DC" w14:paraId="56EDAF1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645F8C3" w14:textId="78E42BFF" w:rsidR="009E39DC" w:rsidRPr="00282229" w:rsidRDefault="009E39DC" w:rsidP="009E39DC">
            <w:pPr>
              <w:rPr>
                <w:lang w:val="ru-RU"/>
              </w:rPr>
            </w:pPr>
            <w:r>
              <w:rPr>
                <w:rFonts w:ascii="Times New Roman" w:eastAsia="Times New Roman" w:hAnsi="Times New Roman"/>
                <w:sz w:val="20"/>
                <w:lang w:val="ru-RU"/>
              </w:rPr>
              <w:t>69</w:t>
            </w:r>
          </w:p>
        </w:tc>
        <w:tc>
          <w:tcPr>
            <w:tcW w:w="2694" w:type="dxa"/>
            <w:tcBorders>
              <w:top w:val="single" w:sz="8" w:space="0" w:color="000000"/>
              <w:left w:val="single" w:sz="8" w:space="0" w:color="000000"/>
              <w:bottom w:val="single" w:sz="8" w:space="0" w:color="000000"/>
              <w:right w:val="single" w:sz="8" w:space="0" w:color="000000"/>
            </w:tcBorders>
          </w:tcPr>
          <w:p w14:paraId="4565067D" w14:textId="19580A9B" w:rsidR="009E39DC" w:rsidRDefault="009E39DC" w:rsidP="009E39DC">
            <w:r>
              <w:rPr>
                <w:rFonts w:ascii="Arial" w:hAnsi="Arial" w:cs="Arial"/>
                <w:sz w:val="20"/>
                <w:szCs w:val="20"/>
                <w:shd w:val="clear" w:color="auto" w:fill="FFFFFF"/>
              </w:rPr>
              <w:t>G/TBT/N/CHN/2322</w:t>
            </w:r>
          </w:p>
        </w:tc>
        <w:tc>
          <w:tcPr>
            <w:tcW w:w="5670" w:type="dxa"/>
            <w:tcBorders>
              <w:top w:val="single" w:sz="8" w:space="0" w:color="000000"/>
              <w:left w:val="single" w:sz="8" w:space="0" w:color="000000"/>
              <w:bottom w:val="single" w:sz="8" w:space="0" w:color="000000"/>
              <w:right w:val="single" w:sz="8" w:space="0" w:color="000000"/>
            </w:tcBorders>
          </w:tcPr>
          <w:p w14:paraId="7773B5DB" w14:textId="77777777" w:rsidR="009E39DC" w:rsidRDefault="009E39DC" w:rsidP="009E39DC">
            <w:pPr>
              <w:rPr>
                <w:lang w:val="ru-RU"/>
              </w:rPr>
            </w:pPr>
            <w:r w:rsidRPr="009E39DC">
              <w:rPr>
                <w:lang w:val="ru-RU"/>
              </w:rPr>
              <w:t>Национальный стандарт КНР «Требования безопасности к промышленным электронагревательным установкам. Часть 4: Установки сопротивления»; (15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4FB6C559" w14:textId="56C5539C" w:rsidR="009E39DC" w:rsidRPr="009E39DC" w:rsidRDefault="00831550" w:rsidP="009E39DC">
            <w:pPr>
              <w:rPr>
                <w:lang w:val="ru-RU"/>
              </w:rPr>
            </w:pPr>
            <w:hyperlink r:id="rId88" w:history="1">
              <w:r w:rsidR="009E39DC" w:rsidRPr="00B37A1D">
                <w:rPr>
                  <w:rStyle w:val="aff9"/>
                  <w:lang w:val="ru-RU"/>
                </w:rPr>
                <w:t>https://members.wto.org/crnattachments/2026/TBT/CHN/26_04169_00_x.pdf</w:t>
              </w:r>
            </w:hyperlink>
            <w:r w:rsidR="009E39D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1BDBC4D" w14:textId="1F06A66E" w:rsidR="009E39DC" w:rsidRPr="00170F0B" w:rsidRDefault="009E39DC" w:rsidP="009E39DC">
            <w:pPr>
              <w:rPr>
                <w:lang w:val="ru-RU"/>
              </w:rPr>
            </w:pPr>
            <w:r>
              <w:rPr>
                <w:lang w:val="ru-RU"/>
              </w:rPr>
              <w:t>10/10/26</w:t>
            </w:r>
          </w:p>
        </w:tc>
      </w:tr>
      <w:tr w:rsidR="009E39DC" w:rsidRPr="00831550" w14:paraId="4E2F2543" w14:textId="77777777" w:rsidTr="008C3DB9">
        <w:trPr>
          <w:gridAfter w:val="1"/>
          <w:wAfter w:w="4365" w:type="dxa"/>
        </w:trPr>
        <w:tc>
          <w:tcPr>
            <w:tcW w:w="788" w:type="dxa"/>
            <w:vMerge/>
          </w:tcPr>
          <w:p w14:paraId="7761D186" w14:textId="77777777" w:rsidR="009E39DC" w:rsidRPr="00170F0B"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EB00447" w14:textId="2769EDC2" w:rsidR="009E39DC" w:rsidRDefault="009E39DC" w:rsidP="009E39D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1A108B6" w14:textId="3957A41A" w:rsidR="009E39DC" w:rsidRPr="009E39DC" w:rsidRDefault="009E39DC" w:rsidP="009E39DC">
            <w:pPr>
              <w:rPr>
                <w:rFonts w:ascii="Times New Roman" w:eastAsia="Times New Roman" w:hAnsi="Times New Roman" w:cs="Times New Roman"/>
                <w:sz w:val="24"/>
                <w:szCs w:val="24"/>
                <w:lang w:val="ru-RU" w:eastAsia="ru-RU"/>
              </w:rPr>
            </w:pPr>
            <w:r w:rsidRPr="009E39DC">
              <w:rPr>
                <w:lang w:val="ru-RU"/>
              </w:rPr>
              <w:t xml:space="preserve">Установки сопротивления (код(ы) ТН ВЭД: 851680); (код(ы) </w:t>
            </w:r>
            <w:r>
              <w:t>ICS</w:t>
            </w:r>
            <w:r w:rsidRPr="009E39DC">
              <w:rPr>
                <w:lang w:val="ru-RU"/>
              </w:rPr>
              <w:t>: 25.180.10).</w:t>
            </w:r>
          </w:p>
        </w:tc>
        <w:tc>
          <w:tcPr>
            <w:tcW w:w="4110" w:type="dxa"/>
            <w:vMerge/>
          </w:tcPr>
          <w:p w14:paraId="59D7FDC4" w14:textId="77777777" w:rsidR="009E39DC" w:rsidRPr="00181C7E" w:rsidRDefault="009E39DC" w:rsidP="009E39DC">
            <w:pPr>
              <w:rPr>
                <w:lang w:val="ru-RU"/>
              </w:rPr>
            </w:pPr>
          </w:p>
        </w:tc>
      </w:tr>
      <w:tr w:rsidR="009E39DC" w:rsidRPr="00831550" w14:paraId="77184276" w14:textId="77777777" w:rsidTr="008C3DB9">
        <w:trPr>
          <w:gridAfter w:val="1"/>
          <w:wAfter w:w="4365" w:type="dxa"/>
        </w:trPr>
        <w:tc>
          <w:tcPr>
            <w:tcW w:w="788" w:type="dxa"/>
            <w:vMerge/>
          </w:tcPr>
          <w:p w14:paraId="01B56C1C" w14:textId="77777777" w:rsidR="009E39DC" w:rsidRPr="00181C7E"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8012FD0" w14:textId="25D305EB" w:rsidR="009E39DC" w:rsidRDefault="009E39DC" w:rsidP="009E39D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6E087A06" w14:textId="77777777" w:rsidR="009E39DC" w:rsidRPr="009E39DC" w:rsidRDefault="009E39DC" w:rsidP="009E39DC">
            <w:pPr>
              <w:rPr>
                <w:lang w:val="ru-RU"/>
              </w:rPr>
            </w:pPr>
            <w:r w:rsidRPr="009E39DC">
              <w:rPr>
                <w:lang w:val="ru-RU"/>
              </w:rPr>
              <w:t>Настоящий документ устанавливает требования безопасности для установок сопротивления на этапах проектирования, производства, монтажа, эксплуатации и технического обслуживания, контроля и приемки.</w:t>
            </w:r>
          </w:p>
          <w:p w14:paraId="5093F689" w14:textId="2831A586" w:rsidR="009E39DC" w:rsidRPr="009E39DC" w:rsidRDefault="009E39DC" w:rsidP="009E39DC">
            <w:pPr>
              <w:rPr>
                <w:lang w:val="ru-RU"/>
              </w:rPr>
            </w:pPr>
            <w:r w:rsidRPr="009E39DC">
              <w:rPr>
                <w:lang w:val="ru-RU"/>
              </w:rPr>
              <w:t>Настоящий документ распространяется на различные промышленные установки сопротивления или печи сопротивления.</w:t>
            </w:r>
          </w:p>
        </w:tc>
        <w:tc>
          <w:tcPr>
            <w:tcW w:w="4110" w:type="dxa"/>
            <w:vMerge/>
          </w:tcPr>
          <w:p w14:paraId="5765CA8C" w14:textId="77777777" w:rsidR="009E39DC" w:rsidRPr="00181C7E" w:rsidRDefault="009E39DC" w:rsidP="009E39DC">
            <w:pPr>
              <w:rPr>
                <w:lang w:val="ru-RU"/>
              </w:rPr>
            </w:pPr>
          </w:p>
        </w:tc>
      </w:tr>
      <w:tr w:rsidR="002C0352" w:rsidRPr="009E39DC" w14:paraId="5FE5CF1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8BA8E64" w14:textId="09321C22" w:rsidR="002C0352" w:rsidRPr="00282229" w:rsidRDefault="002C0352" w:rsidP="002C0352">
            <w:pPr>
              <w:rPr>
                <w:lang w:val="ru-RU"/>
              </w:rPr>
            </w:pPr>
            <w:r>
              <w:rPr>
                <w:rFonts w:ascii="Times New Roman" w:eastAsia="Times New Roman" w:hAnsi="Times New Roman"/>
                <w:sz w:val="20"/>
              </w:rPr>
              <w:t>7</w:t>
            </w:r>
            <w:r>
              <w:rPr>
                <w:rFonts w:ascii="Times New Roman" w:eastAsia="Times New Roman" w:hAnsi="Times New Roman"/>
                <w:sz w:val="20"/>
                <w:lang w:val="ru-RU"/>
              </w:rPr>
              <w:t>0</w:t>
            </w:r>
          </w:p>
        </w:tc>
        <w:tc>
          <w:tcPr>
            <w:tcW w:w="2694" w:type="dxa"/>
            <w:tcBorders>
              <w:top w:val="single" w:sz="8" w:space="0" w:color="000000"/>
              <w:left w:val="single" w:sz="8" w:space="0" w:color="000000"/>
              <w:bottom w:val="single" w:sz="8" w:space="0" w:color="000000"/>
              <w:right w:val="single" w:sz="8" w:space="0" w:color="000000"/>
            </w:tcBorders>
          </w:tcPr>
          <w:p w14:paraId="27F59754" w14:textId="09FEA351" w:rsidR="002C0352" w:rsidRDefault="002C0352" w:rsidP="002C0352">
            <w:r>
              <w:rPr>
                <w:rFonts w:ascii="Arial" w:hAnsi="Arial" w:cs="Arial"/>
                <w:sz w:val="20"/>
                <w:szCs w:val="20"/>
                <w:shd w:val="clear" w:color="auto" w:fill="FFFFFF"/>
              </w:rPr>
              <w:t>G/TBT/N/CHN/2321</w:t>
            </w:r>
          </w:p>
        </w:tc>
        <w:tc>
          <w:tcPr>
            <w:tcW w:w="5670" w:type="dxa"/>
            <w:tcBorders>
              <w:top w:val="single" w:sz="8" w:space="0" w:color="000000"/>
              <w:left w:val="single" w:sz="8" w:space="0" w:color="000000"/>
              <w:bottom w:val="single" w:sz="8" w:space="0" w:color="000000"/>
              <w:right w:val="single" w:sz="8" w:space="0" w:color="000000"/>
            </w:tcBorders>
          </w:tcPr>
          <w:p w14:paraId="7A586F16" w14:textId="77777777" w:rsidR="002C0352" w:rsidRDefault="002C0352" w:rsidP="002C0352">
            <w:pPr>
              <w:rPr>
                <w:lang w:val="ru-RU"/>
              </w:rPr>
            </w:pPr>
            <w:r w:rsidRPr="009E39DC">
              <w:rPr>
                <w:lang w:val="ru-RU"/>
              </w:rPr>
              <w:t>Национальный стандарт КНР «Требования безопасности к промышленным электронагревательным установкам. Часть 3: Установки индукционного нагрева и электромагнитной обработки»; (11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13BB34E1" w14:textId="6D98C2BD" w:rsidR="002C0352" w:rsidRPr="009E39DC" w:rsidRDefault="00831550" w:rsidP="002C0352">
            <w:pPr>
              <w:rPr>
                <w:lang w:val="ru-RU"/>
              </w:rPr>
            </w:pPr>
            <w:hyperlink r:id="rId89" w:history="1">
              <w:r w:rsidR="002C0352" w:rsidRPr="00B37A1D">
                <w:rPr>
                  <w:rStyle w:val="aff9"/>
                  <w:lang w:val="ru-RU"/>
                </w:rPr>
                <w:t>https://members.wto.org/crnattachments/2026/TBT/CHN/26_04168_00_x.pdf</w:t>
              </w:r>
            </w:hyperlink>
            <w:r w:rsidR="002C035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E85A88" w14:textId="0828B13A" w:rsidR="002C0352" w:rsidRPr="00170F0B" w:rsidRDefault="002C0352" w:rsidP="002C0352">
            <w:pPr>
              <w:rPr>
                <w:lang w:val="ru-RU"/>
              </w:rPr>
            </w:pPr>
            <w:r>
              <w:rPr>
                <w:lang w:val="ru-RU"/>
              </w:rPr>
              <w:t>10/10/26</w:t>
            </w:r>
          </w:p>
        </w:tc>
      </w:tr>
      <w:tr w:rsidR="002C0352" w:rsidRPr="00831550" w14:paraId="0EB58BAF" w14:textId="77777777" w:rsidTr="008C3DB9">
        <w:trPr>
          <w:gridAfter w:val="1"/>
          <w:wAfter w:w="4365" w:type="dxa"/>
        </w:trPr>
        <w:tc>
          <w:tcPr>
            <w:tcW w:w="788" w:type="dxa"/>
            <w:vMerge/>
          </w:tcPr>
          <w:p w14:paraId="0E47CF8D" w14:textId="77777777" w:rsidR="002C0352" w:rsidRPr="00170F0B" w:rsidRDefault="002C0352" w:rsidP="002C035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3F20E4A" w14:textId="4E0A34B1" w:rsidR="002C0352" w:rsidRDefault="002C0352" w:rsidP="002C0352">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81B2452" w14:textId="79E7E3DC" w:rsidR="002C0352" w:rsidRPr="00170F0B" w:rsidRDefault="002C0352" w:rsidP="002C0352">
            <w:pPr>
              <w:rPr>
                <w:rFonts w:ascii="Times New Roman" w:eastAsia="Times New Roman" w:hAnsi="Times New Roman" w:cs="Times New Roman"/>
                <w:sz w:val="24"/>
                <w:szCs w:val="24"/>
                <w:lang w:val="ru-RU" w:eastAsia="ru-RU"/>
              </w:rPr>
            </w:pPr>
            <w:r w:rsidRPr="009E39DC">
              <w:rPr>
                <w:rFonts w:ascii="Times New Roman" w:eastAsia="Times New Roman" w:hAnsi="Times New Roman" w:cs="Times New Roman"/>
                <w:sz w:val="24"/>
                <w:szCs w:val="24"/>
                <w:lang w:val="ru-RU" w:eastAsia="ru-RU"/>
              </w:rPr>
              <w:t>Установки индукционного нагрева, электромагнитные установки (коды ТН ВЭД: 851419; 854370); (коды ICS: 25.180.10)</w:t>
            </w:r>
          </w:p>
        </w:tc>
        <w:tc>
          <w:tcPr>
            <w:tcW w:w="4110" w:type="dxa"/>
            <w:vMerge/>
          </w:tcPr>
          <w:p w14:paraId="344D25F2" w14:textId="77777777" w:rsidR="002C0352" w:rsidRPr="00181C7E" w:rsidRDefault="002C0352" w:rsidP="002C0352">
            <w:pPr>
              <w:rPr>
                <w:lang w:val="ru-RU"/>
              </w:rPr>
            </w:pPr>
          </w:p>
        </w:tc>
      </w:tr>
      <w:tr w:rsidR="002C0352" w:rsidRPr="00831550" w14:paraId="40142284" w14:textId="77777777" w:rsidTr="008C3DB9">
        <w:trPr>
          <w:gridAfter w:val="1"/>
          <w:wAfter w:w="4365" w:type="dxa"/>
        </w:trPr>
        <w:tc>
          <w:tcPr>
            <w:tcW w:w="788" w:type="dxa"/>
            <w:vMerge/>
          </w:tcPr>
          <w:p w14:paraId="65BC7916" w14:textId="77777777" w:rsidR="002C0352" w:rsidRPr="00181C7E" w:rsidRDefault="002C0352" w:rsidP="002C035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A7E29E5" w14:textId="78943EE4" w:rsidR="002C0352" w:rsidRDefault="002C0352" w:rsidP="002C0352">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7B9169A" w14:textId="77777777" w:rsidR="002C0352" w:rsidRPr="009E39DC" w:rsidRDefault="002C0352" w:rsidP="002C0352">
            <w:pPr>
              <w:rPr>
                <w:rFonts w:ascii="Times New Roman" w:eastAsia="Times New Roman" w:hAnsi="Times New Roman" w:cs="Times New Roman"/>
                <w:sz w:val="24"/>
                <w:szCs w:val="24"/>
                <w:lang w:val="ru-RU" w:eastAsia="ru-RU"/>
              </w:rPr>
            </w:pPr>
            <w:r w:rsidRPr="009E39DC">
              <w:rPr>
                <w:rFonts w:ascii="Times New Roman" w:eastAsia="Times New Roman" w:hAnsi="Times New Roman" w:cs="Times New Roman"/>
                <w:sz w:val="24"/>
                <w:szCs w:val="24"/>
                <w:lang w:val="ru-RU" w:eastAsia="ru-RU"/>
              </w:rPr>
              <w:t>Настоящий документ устанавливает требования безопасности для установок индукционного нагрева и электромагнитной обработки на этапах проектирования, производства, монтажа, эксплуатации и технического обслуживания, контроля и приемки.</w:t>
            </w:r>
          </w:p>
          <w:p w14:paraId="2519F50F" w14:textId="60FB3608" w:rsidR="002C0352" w:rsidRPr="009E39DC" w:rsidRDefault="002C0352" w:rsidP="002C0352">
            <w:pPr>
              <w:rPr>
                <w:rFonts w:ascii="Times New Roman" w:eastAsia="Times New Roman" w:hAnsi="Times New Roman" w:cs="Times New Roman"/>
                <w:sz w:val="24"/>
                <w:szCs w:val="24"/>
                <w:lang w:val="ru-RU" w:eastAsia="ru-RU"/>
              </w:rPr>
            </w:pPr>
            <w:r w:rsidRPr="009E39DC">
              <w:rPr>
                <w:rFonts w:ascii="Times New Roman" w:eastAsia="Times New Roman" w:hAnsi="Times New Roman" w:cs="Times New Roman"/>
                <w:sz w:val="24"/>
                <w:szCs w:val="24"/>
                <w:lang w:val="ru-RU" w:eastAsia="ru-RU"/>
              </w:rPr>
              <w:t xml:space="preserve">Настоящий документ применим к установкам индукционного и </w:t>
            </w:r>
            <w:proofErr w:type="spellStart"/>
            <w:r w:rsidRPr="009E39DC">
              <w:rPr>
                <w:rFonts w:ascii="Times New Roman" w:eastAsia="Times New Roman" w:hAnsi="Times New Roman" w:cs="Times New Roman"/>
                <w:sz w:val="24"/>
                <w:szCs w:val="24"/>
                <w:lang w:val="ru-RU" w:eastAsia="ru-RU"/>
              </w:rPr>
              <w:t>кондукционного</w:t>
            </w:r>
            <w:proofErr w:type="spellEnd"/>
            <w:r w:rsidRPr="009E39DC">
              <w:rPr>
                <w:rFonts w:ascii="Times New Roman" w:eastAsia="Times New Roman" w:hAnsi="Times New Roman" w:cs="Times New Roman"/>
                <w:sz w:val="24"/>
                <w:szCs w:val="24"/>
                <w:lang w:val="ru-RU" w:eastAsia="ru-RU"/>
              </w:rPr>
              <w:t xml:space="preserve"> нагрева твердых тел на низких, промышленных, средних и высоких частотах (для </w:t>
            </w:r>
            <w:proofErr w:type="spellStart"/>
            <w:r w:rsidRPr="009E39DC">
              <w:rPr>
                <w:rFonts w:ascii="Times New Roman" w:eastAsia="Times New Roman" w:hAnsi="Times New Roman" w:cs="Times New Roman"/>
                <w:sz w:val="24"/>
                <w:szCs w:val="24"/>
                <w:lang w:val="ru-RU" w:eastAsia="ru-RU"/>
              </w:rPr>
              <w:t>кондукционного</w:t>
            </w:r>
            <w:proofErr w:type="spellEnd"/>
            <w:r w:rsidRPr="009E39DC">
              <w:rPr>
                <w:rFonts w:ascii="Times New Roman" w:eastAsia="Times New Roman" w:hAnsi="Times New Roman" w:cs="Times New Roman"/>
                <w:sz w:val="24"/>
                <w:szCs w:val="24"/>
                <w:lang w:val="ru-RU" w:eastAsia="ru-RU"/>
              </w:rPr>
              <w:t xml:space="preserve"> нагрева также включается постоянный ток). Он распространяется на установки для индукционной плавки, выдержки и перегрева жидкого металла на низких, промышленных, средних и высоких частотах. Он также распространяется на те части транспортирующего или погрузочно-разгрузочного оборудования электронагревательных установок, которые находятся в зоне влияния нагревательной секции.</w:t>
            </w:r>
          </w:p>
        </w:tc>
        <w:tc>
          <w:tcPr>
            <w:tcW w:w="4110" w:type="dxa"/>
            <w:vMerge/>
          </w:tcPr>
          <w:p w14:paraId="6FDB0322" w14:textId="77777777" w:rsidR="002C0352" w:rsidRPr="00181C7E" w:rsidRDefault="002C0352" w:rsidP="002C0352">
            <w:pPr>
              <w:rPr>
                <w:lang w:val="ru-RU"/>
              </w:rPr>
            </w:pPr>
          </w:p>
        </w:tc>
      </w:tr>
      <w:tr w:rsidR="00745347" w:rsidRPr="00745347" w14:paraId="349BA11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F7D02D5" w14:textId="335BBABB" w:rsidR="00745347" w:rsidRPr="006C7D85" w:rsidRDefault="00745347" w:rsidP="00745347">
            <w:pPr>
              <w:rPr>
                <w:lang w:val="ru-RU"/>
              </w:rPr>
            </w:pPr>
            <w:r>
              <w:rPr>
                <w:rFonts w:ascii="Times New Roman" w:eastAsia="Times New Roman" w:hAnsi="Times New Roman"/>
                <w:sz w:val="20"/>
              </w:rPr>
              <w:lastRenderedPageBreak/>
              <w:t>7</w:t>
            </w:r>
            <w:r>
              <w:rPr>
                <w:rFonts w:ascii="Times New Roman" w:eastAsia="Times New Roman" w:hAnsi="Times New Roman"/>
                <w:sz w:val="20"/>
                <w:lang w:val="ru-RU"/>
              </w:rPr>
              <w:t>1</w:t>
            </w:r>
          </w:p>
        </w:tc>
        <w:tc>
          <w:tcPr>
            <w:tcW w:w="2694" w:type="dxa"/>
            <w:tcBorders>
              <w:top w:val="single" w:sz="8" w:space="0" w:color="000000"/>
              <w:left w:val="single" w:sz="8" w:space="0" w:color="000000"/>
              <w:bottom w:val="single" w:sz="8" w:space="0" w:color="000000"/>
              <w:right w:val="single" w:sz="8" w:space="0" w:color="000000"/>
            </w:tcBorders>
          </w:tcPr>
          <w:p w14:paraId="59E2A043" w14:textId="3DA0AD56" w:rsidR="00745347" w:rsidRDefault="00745347" w:rsidP="00745347">
            <w:r>
              <w:rPr>
                <w:rFonts w:ascii="Arial" w:hAnsi="Arial" w:cs="Arial"/>
                <w:sz w:val="20"/>
                <w:szCs w:val="20"/>
                <w:shd w:val="clear" w:color="auto" w:fill="FFFFFF"/>
              </w:rPr>
              <w:t>G/TBT/N/CHN/2320</w:t>
            </w:r>
          </w:p>
        </w:tc>
        <w:tc>
          <w:tcPr>
            <w:tcW w:w="5670" w:type="dxa"/>
            <w:tcBorders>
              <w:top w:val="single" w:sz="8" w:space="0" w:color="000000"/>
              <w:left w:val="single" w:sz="8" w:space="0" w:color="000000"/>
              <w:bottom w:val="single" w:sz="8" w:space="0" w:color="000000"/>
              <w:right w:val="single" w:sz="8" w:space="0" w:color="000000"/>
            </w:tcBorders>
          </w:tcPr>
          <w:p w14:paraId="2A5F3564" w14:textId="77777777" w:rsidR="00745347" w:rsidRDefault="00745347" w:rsidP="00745347">
            <w:pPr>
              <w:rPr>
                <w:lang w:val="ru-RU"/>
              </w:rPr>
            </w:pPr>
            <w:r w:rsidRPr="00745347">
              <w:rPr>
                <w:lang w:val="ru-RU"/>
              </w:rPr>
              <w:t>Национальный стандарт КНР «Требования безопасности к промышленным электронагревательным установкам. Часть 2: Установки дугового нагрева»; (16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662AFFFB" w14:textId="1A5EF63E" w:rsidR="00745347" w:rsidRPr="00745347" w:rsidRDefault="00831550" w:rsidP="00745347">
            <w:pPr>
              <w:rPr>
                <w:lang w:val="ru-RU"/>
              </w:rPr>
            </w:pPr>
            <w:hyperlink r:id="rId90" w:history="1">
              <w:r w:rsidR="00745347" w:rsidRPr="00B37A1D">
                <w:rPr>
                  <w:rStyle w:val="aff9"/>
                  <w:lang w:val="ru-RU"/>
                </w:rPr>
                <w:t>https://members.wto.org/crnattachments/2026/TBT/CHN/26_04167_00_x.pdf</w:t>
              </w:r>
            </w:hyperlink>
            <w:r w:rsidR="0074534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AAB31A1" w14:textId="2140D41D" w:rsidR="00745347" w:rsidRPr="00170F0B" w:rsidRDefault="00745347" w:rsidP="00745347">
            <w:pPr>
              <w:rPr>
                <w:lang w:val="ru-RU"/>
              </w:rPr>
            </w:pPr>
            <w:r>
              <w:rPr>
                <w:lang w:val="ru-RU"/>
              </w:rPr>
              <w:t>10/10/26</w:t>
            </w:r>
          </w:p>
        </w:tc>
      </w:tr>
      <w:tr w:rsidR="00745347" w:rsidRPr="00831550" w14:paraId="0B53E37D" w14:textId="77777777" w:rsidTr="008C3DB9">
        <w:trPr>
          <w:gridAfter w:val="1"/>
          <w:wAfter w:w="4365" w:type="dxa"/>
        </w:trPr>
        <w:tc>
          <w:tcPr>
            <w:tcW w:w="788" w:type="dxa"/>
            <w:vMerge/>
          </w:tcPr>
          <w:p w14:paraId="5180B525" w14:textId="77777777" w:rsidR="00745347" w:rsidRPr="00170F0B" w:rsidRDefault="00745347" w:rsidP="0074534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1B21D97" w14:textId="0B6793D1" w:rsidR="00745347" w:rsidRDefault="00745347" w:rsidP="0074534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925F8D5" w14:textId="5D6E03C4" w:rsidR="00745347" w:rsidRPr="00745347" w:rsidRDefault="00745347" w:rsidP="00745347">
            <w:pPr>
              <w:rPr>
                <w:rFonts w:ascii="Times New Roman" w:eastAsia="Times New Roman" w:hAnsi="Times New Roman" w:cs="Times New Roman"/>
                <w:sz w:val="24"/>
                <w:szCs w:val="24"/>
                <w:lang w:val="ru-RU" w:eastAsia="ru-RU"/>
              </w:rPr>
            </w:pPr>
            <w:r w:rsidRPr="00745347">
              <w:rPr>
                <w:lang w:val="ru-RU"/>
              </w:rPr>
              <w:t xml:space="preserve">Прочие электродуговые переплавные печи, электродуговые печи, а также электродуговые </w:t>
            </w:r>
            <w:proofErr w:type="spellStart"/>
            <w:r w:rsidRPr="00745347">
              <w:rPr>
                <w:lang w:val="ru-RU"/>
              </w:rPr>
              <w:t>плавильно</w:t>
            </w:r>
            <w:proofErr w:type="spellEnd"/>
            <w:r w:rsidRPr="00745347">
              <w:rPr>
                <w:lang w:val="ru-RU"/>
              </w:rPr>
              <w:t xml:space="preserve">-литейные печи (код(ы) ТН ВЭД: 851439); (код(ы) </w:t>
            </w:r>
            <w:r>
              <w:t>ICS</w:t>
            </w:r>
            <w:r w:rsidRPr="00745347">
              <w:rPr>
                <w:lang w:val="ru-RU"/>
              </w:rPr>
              <w:t>: 25.180.10).</w:t>
            </w:r>
          </w:p>
        </w:tc>
        <w:tc>
          <w:tcPr>
            <w:tcW w:w="4110" w:type="dxa"/>
            <w:vMerge/>
          </w:tcPr>
          <w:p w14:paraId="00C7C818" w14:textId="77777777" w:rsidR="00745347" w:rsidRPr="00170F0B" w:rsidRDefault="00745347" w:rsidP="00745347">
            <w:pPr>
              <w:rPr>
                <w:lang w:val="ru-RU"/>
              </w:rPr>
            </w:pPr>
          </w:p>
        </w:tc>
      </w:tr>
      <w:tr w:rsidR="00745347" w:rsidRPr="00831550" w14:paraId="5694FE37" w14:textId="77777777" w:rsidTr="008C3DB9">
        <w:trPr>
          <w:gridAfter w:val="1"/>
          <w:wAfter w:w="4365" w:type="dxa"/>
        </w:trPr>
        <w:tc>
          <w:tcPr>
            <w:tcW w:w="788" w:type="dxa"/>
            <w:vMerge/>
          </w:tcPr>
          <w:p w14:paraId="2C4AF0AE" w14:textId="77777777" w:rsidR="00745347" w:rsidRPr="00170F0B" w:rsidRDefault="00745347" w:rsidP="0074534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2000004" w14:textId="1F9E5D32" w:rsidR="00745347" w:rsidRDefault="00745347" w:rsidP="00745347">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650D6F82" w14:textId="031F5E76" w:rsidR="00745347" w:rsidRPr="00745347" w:rsidRDefault="00745347" w:rsidP="00745347">
            <w:pPr>
              <w:spacing w:before="100" w:beforeAutospacing="1" w:after="100" w:afterAutospacing="1" w:line="240" w:lineRule="auto"/>
              <w:rPr>
                <w:rFonts w:ascii="Times New Roman" w:eastAsia="Times New Roman" w:hAnsi="Times New Roman" w:cs="Times New Roman"/>
                <w:sz w:val="24"/>
                <w:szCs w:val="24"/>
                <w:lang w:val="ru-RU" w:eastAsia="ru-RU"/>
              </w:rPr>
            </w:pPr>
            <w:r w:rsidRPr="00745347">
              <w:rPr>
                <w:lang w:val="ru-RU"/>
              </w:rPr>
              <w:t xml:space="preserve">Настоящий документ устанавливает требования безопасности для установок дугового нагрева на этапах проектирования, производства, монтажа, эксплуатации и технического обслуживания, контроля и приемки, и распространяется на следующие установки дугового нагрева, включая, помимо прочего: дуговые печи прямого действия, в которых дуга образуется между электродами и металлом, такие как электродуговые печи и печи-ковши, а также </w:t>
            </w:r>
            <w:proofErr w:type="spellStart"/>
            <w:r w:rsidRPr="00745347">
              <w:rPr>
                <w:lang w:val="ru-RU"/>
              </w:rPr>
              <w:t>руднотермические</w:t>
            </w:r>
            <w:proofErr w:type="spellEnd"/>
            <w:r w:rsidRPr="00745347">
              <w:rPr>
                <w:lang w:val="ru-RU"/>
              </w:rPr>
              <w:t xml:space="preserve"> печи (печи дугового сопротивления), в которых дуга образуется между электродами и шихтой или в которых шихта нагревается за счет эффекта Джоуля, такие как </w:t>
            </w:r>
            <w:proofErr w:type="spellStart"/>
            <w:r w:rsidRPr="00745347">
              <w:rPr>
                <w:lang w:val="ru-RU"/>
              </w:rPr>
              <w:t>руднотермические</w:t>
            </w:r>
            <w:proofErr w:type="spellEnd"/>
            <w:r w:rsidRPr="00745347">
              <w:rPr>
                <w:lang w:val="ru-RU"/>
              </w:rPr>
              <w:t xml:space="preserve"> печи со скрытой дугой.</w:t>
            </w:r>
          </w:p>
        </w:tc>
        <w:tc>
          <w:tcPr>
            <w:tcW w:w="4110" w:type="dxa"/>
            <w:vMerge/>
          </w:tcPr>
          <w:p w14:paraId="4F7BAC7C" w14:textId="77777777" w:rsidR="00745347" w:rsidRPr="00181C7E" w:rsidRDefault="00745347" w:rsidP="00745347">
            <w:pPr>
              <w:rPr>
                <w:lang w:val="ru-RU"/>
              </w:rPr>
            </w:pPr>
          </w:p>
        </w:tc>
      </w:tr>
      <w:tr w:rsidR="00460D8E" w:rsidRPr="00745347" w14:paraId="22118B1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E976C6" w14:textId="58A8CACD" w:rsidR="00460D8E" w:rsidRPr="006C7D85" w:rsidRDefault="00460D8E" w:rsidP="00460D8E">
            <w:pPr>
              <w:rPr>
                <w:lang w:val="ru-RU"/>
              </w:rPr>
            </w:pPr>
            <w:r>
              <w:rPr>
                <w:rFonts w:ascii="Times New Roman" w:eastAsia="Times New Roman" w:hAnsi="Times New Roman"/>
                <w:sz w:val="20"/>
              </w:rPr>
              <w:t>7</w:t>
            </w:r>
            <w:r>
              <w:rPr>
                <w:rFonts w:ascii="Times New Roman" w:eastAsia="Times New Roman" w:hAnsi="Times New Roman"/>
                <w:sz w:val="20"/>
                <w:lang w:val="ru-RU"/>
              </w:rPr>
              <w:t>2</w:t>
            </w:r>
          </w:p>
        </w:tc>
        <w:tc>
          <w:tcPr>
            <w:tcW w:w="2694" w:type="dxa"/>
            <w:tcBorders>
              <w:top w:val="single" w:sz="8" w:space="0" w:color="000000"/>
              <w:left w:val="single" w:sz="8" w:space="0" w:color="000000"/>
              <w:bottom w:val="single" w:sz="8" w:space="0" w:color="000000"/>
              <w:right w:val="single" w:sz="8" w:space="0" w:color="000000"/>
            </w:tcBorders>
          </w:tcPr>
          <w:p w14:paraId="137E47E6" w14:textId="0C2D8ECC" w:rsidR="00460D8E" w:rsidRDefault="00460D8E" w:rsidP="00460D8E">
            <w:r>
              <w:rPr>
                <w:rFonts w:ascii="Arial" w:hAnsi="Arial" w:cs="Arial"/>
                <w:sz w:val="20"/>
                <w:szCs w:val="20"/>
                <w:shd w:val="clear" w:color="auto" w:fill="FFFFFF"/>
              </w:rPr>
              <w:t>G/TBT/N/CHN/2319</w:t>
            </w:r>
          </w:p>
        </w:tc>
        <w:tc>
          <w:tcPr>
            <w:tcW w:w="5670" w:type="dxa"/>
            <w:tcBorders>
              <w:top w:val="single" w:sz="8" w:space="0" w:color="000000"/>
              <w:left w:val="single" w:sz="8" w:space="0" w:color="000000"/>
              <w:bottom w:val="single" w:sz="8" w:space="0" w:color="000000"/>
              <w:right w:val="single" w:sz="8" w:space="0" w:color="000000"/>
            </w:tcBorders>
          </w:tcPr>
          <w:p w14:paraId="46EA0C57" w14:textId="77777777" w:rsidR="00460D8E" w:rsidRDefault="00460D8E" w:rsidP="00460D8E">
            <w:pPr>
              <w:spacing w:before="100" w:beforeAutospacing="1" w:after="100" w:afterAutospacing="1" w:line="240" w:lineRule="auto"/>
              <w:rPr>
                <w:lang w:val="ru-RU"/>
              </w:rPr>
            </w:pPr>
            <w:r w:rsidRPr="00745347">
              <w:rPr>
                <w:lang w:val="ru-RU"/>
              </w:rPr>
              <w:t>Национальный стандарт КНР «Требования безопасности к промышленным электронагревательным установкам. Часть 1: Общие принципы»; (24 страницы,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6E98FE58" w14:textId="29EF6C35" w:rsidR="00460D8E" w:rsidRPr="00745347" w:rsidRDefault="00831550" w:rsidP="00460D8E">
            <w:pPr>
              <w:spacing w:before="100" w:beforeAutospacing="1" w:after="100" w:afterAutospacing="1" w:line="240" w:lineRule="auto"/>
              <w:rPr>
                <w:lang w:val="ru-RU"/>
              </w:rPr>
            </w:pPr>
            <w:hyperlink r:id="rId91" w:history="1">
              <w:r w:rsidR="00460D8E" w:rsidRPr="00B37A1D">
                <w:rPr>
                  <w:rStyle w:val="aff9"/>
                  <w:lang w:val="ru-RU"/>
                </w:rPr>
                <w:t>https://members.wto.org/crnattachments/2026/TBT/CHN/26_04166_00_x.pdf</w:t>
              </w:r>
            </w:hyperlink>
            <w:r w:rsidR="00460D8E">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E627438" w14:textId="1BBBC12E" w:rsidR="00460D8E" w:rsidRPr="00170F0B" w:rsidRDefault="00460D8E" w:rsidP="00460D8E">
            <w:pPr>
              <w:rPr>
                <w:lang w:val="ru-RU"/>
              </w:rPr>
            </w:pPr>
            <w:r>
              <w:rPr>
                <w:lang w:val="ru-RU"/>
              </w:rPr>
              <w:t>10/10/26</w:t>
            </w:r>
          </w:p>
        </w:tc>
      </w:tr>
      <w:tr w:rsidR="00460D8E" w:rsidRPr="00831550" w14:paraId="473BE8CD" w14:textId="77777777" w:rsidTr="008C3DB9">
        <w:trPr>
          <w:gridAfter w:val="1"/>
          <w:wAfter w:w="4365" w:type="dxa"/>
        </w:trPr>
        <w:tc>
          <w:tcPr>
            <w:tcW w:w="788" w:type="dxa"/>
            <w:vMerge/>
          </w:tcPr>
          <w:p w14:paraId="1611F036" w14:textId="77777777" w:rsidR="00460D8E" w:rsidRPr="00170F0B"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9390EF3" w14:textId="739E15D9" w:rsidR="00460D8E" w:rsidRDefault="00460D8E" w:rsidP="00460D8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CFF571F" w14:textId="197EE35C" w:rsidR="00460D8E" w:rsidRPr="00170F0B" w:rsidRDefault="00460D8E" w:rsidP="00460D8E">
            <w:pPr>
              <w:rPr>
                <w:rFonts w:ascii="Times New Roman" w:eastAsia="Times New Roman" w:hAnsi="Times New Roman" w:cs="Times New Roman"/>
                <w:sz w:val="24"/>
                <w:szCs w:val="24"/>
                <w:lang w:val="ru-RU" w:eastAsia="ru-RU"/>
              </w:rPr>
            </w:pPr>
            <w:r w:rsidRPr="00745347">
              <w:rPr>
                <w:rFonts w:ascii="Times New Roman" w:eastAsia="Times New Roman" w:hAnsi="Times New Roman" w:cs="Times New Roman"/>
                <w:sz w:val="24"/>
                <w:szCs w:val="24"/>
                <w:lang w:val="ru-RU" w:eastAsia="ru-RU"/>
              </w:rPr>
              <w:t>Электронагревательные установки (код ТН ВЭД: 851679); (код ICS: 25.180.10)</w:t>
            </w:r>
          </w:p>
        </w:tc>
        <w:tc>
          <w:tcPr>
            <w:tcW w:w="4110" w:type="dxa"/>
            <w:vMerge/>
          </w:tcPr>
          <w:p w14:paraId="5ABE07BE" w14:textId="77777777" w:rsidR="00460D8E" w:rsidRPr="00181C7E" w:rsidRDefault="00460D8E" w:rsidP="00460D8E">
            <w:pPr>
              <w:rPr>
                <w:lang w:val="ru-RU"/>
              </w:rPr>
            </w:pPr>
          </w:p>
        </w:tc>
      </w:tr>
      <w:tr w:rsidR="00460D8E" w:rsidRPr="00831550" w14:paraId="7A3ECEF0" w14:textId="77777777" w:rsidTr="008C3DB9">
        <w:trPr>
          <w:gridAfter w:val="1"/>
          <w:wAfter w:w="4365" w:type="dxa"/>
        </w:trPr>
        <w:tc>
          <w:tcPr>
            <w:tcW w:w="788" w:type="dxa"/>
            <w:vMerge/>
          </w:tcPr>
          <w:p w14:paraId="605EE613" w14:textId="77777777" w:rsidR="00460D8E" w:rsidRPr="00181C7E"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3AD4C6E" w14:textId="12B9085E" w:rsidR="00460D8E" w:rsidRDefault="00460D8E" w:rsidP="00460D8E">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A59F686" w14:textId="1372EC1F" w:rsidR="00460D8E" w:rsidRPr="00745347" w:rsidRDefault="00460D8E" w:rsidP="00460D8E">
            <w:pPr>
              <w:spacing w:before="100" w:beforeAutospacing="1" w:after="100" w:afterAutospacing="1" w:line="240" w:lineRule="auto"/>
              <w:rPr>
                <w:rFonts w:ascii="Times New Roman" w:eastAsia="Times New Roman" w:hAnsi="Times New Roman" w:cs="Times New Roman"/>
                <w:sz w:val="24"/>
                <w:szCs w:val="24"/>
                <w:lang w:val="ru-RU" w:eastAsia="ru-RU"/>
              </w:rPr>
            </w:pPr>
            <w:r w:rsidRPr="00745347">
              <w:rPr>
                <w:lang w:val="ru-RU"/>
              </w:rPr>
              <w:t xml:space="preserve">Настоящий документ устанавливает общие требования безопасности для различных типов промышленных электронагревательных установок на этапах проектирования, производства, монтажа, эксплуатации и технического обслуживания, контроля и приемки, и распространяется на различные промышленные электронагревательные установки, включая, помимо прочего: установки прямого и косвенного сопротивления, установки </w:t>
            </w:r>
            <w:r w:rsidRPr="00745347">
              <w:rPr>
                <w:lang w:val="ru-RU"/>
              </w:rPr>
              <w:lastRenderedPageBreak/>
              <w:t>сопутствующего (</w:t>
            </w:r>
            <w:proofErr w:type="spellStart"/>
            <w:r w:rsidRPr="00745347">
              <w:rPr>
                <w:lang w:val="ru-RU"/>
              </w:rPr>
              <w:t>трекингового</w:t>
            </w:r>
            <w:proofErr w:type="spellEnd"/>
            <w:r w:rsidRPr="00745347">
              <w:rPr>
                <w:lang w:val="ru-RU"/>
              </w:rPr>
              <w:t xml:space="preserve">) нагрева сопротивлением, индукционные плавильные печи и установки индукционного нагрева, установки воздействия на материалы посредством электромагнитных сил, электродуговые печи (включая </w:t>
            </w:r>
            <w:proofErr w:type="spellStart"/>
            <w:r w:rsidRPr="00745347">
              <w:rPr>
                <w:lang w:val="ru-RU"/>
              </w:rPr>
              <w:t>руднотермические</w:t>
            </w:r>
            <w:proofErr w:type="spellEnd"/>
            <w:r w:rsidRPr="00745347">
              <w:rPr>
                <w:lang w:val="ru-RU"/>
              </w:rPr>
              <w:t xml:space="preserve"> печи со скрытой дугой), печи электрошлакового переплава, установки плазменного нагрева и поверхностной обработки, установки микроволнового нагрева, установки диэлектрического нагрева, плавильные и нагревательные установки с использованием электронных пушек (пушек электронно-лучевого нагрева), установки нагрева инфракрасным излучением, а также установки лазерного нагрева.</w:t>
            </w:r>
          </w:p>
        </w:tc>
        <w:tc>
          <w:tcPr>
            <w:tcW w:w="4110" w:type="dxa"/>
            <w:vMerge/>
          </w:tcPr>
          <w:p w14:paraId="08532F00" w14:textId="77777777" w:rsidR="00460D8E" w:rsidRPr="00181C7E" w:rsidRDefault="00460D8E" w:rsidP="00460D8E">
            <w:pPr>
              <w:rPr>
                <w:lang w:val="ru-RU"/>
              </w:rPr>
            </w:pPr>
          </w:p>
        </w:tc>
      </w:tr>
      <w:tr w:rsidR="00460D8E" w:rsidRPr="00460D8E" w14:paraId="1D826F6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DEB1B99" w14:textId="657D21FA" w:rsidR="00460D8E" w:rsidRPr="006C7D85" w:rsidRDefault="00460D8E" w:rsidP="00460D8E">
            <w:pPr>
              <w:rPr>
                <w:lang w:val="ru-RU"/>
              </w:rPr>
            </w:pPr>
            <w:r>
              <w:rPr>
                <w:rFonts w:ascii="Times New Roman" w:eastAsia="Times New Roman" w:hAnsi="Times New Roman"/>
                <w:sz w:val="20"/>
              </w:rPr>
              <w:t>7</w:t>
            </w:r>
            <w:r>
              <w:rPr>
                <w:rFonts w:ascii="Times New Roman" w:eastAsia="Times New Roman" w:hAnsi="Times New Roman"/>
                <w:sz w:val="20"/>
                <w:lang w:val="ru-RU"/>
              </w:rPr>
              <w:t>3</w:t>
            </w:r>
          </w:p>
        </w:tc>
        <w:tc>
          <w:tcPr>
            <w:tcW w:w="2694" w:type="dxa"/>
            <w:tcBorders>
              <w:top w:val="single" w:sz="8" w:space="0" w:color="000000"/>
              <w:left w:val="single" w:sz="8" w:space="0" w:color="000000"/>
              <w:bottom w:val="single" w:sz="8" w:space="0" w:color="000000"/>
              <w:right w:val="single" w:sz="8" w:space="0" w:color="000000"/>
            </w:tcBorders>
          </w:tcPr>
          <w:p w14:paraId="4F8EA987" w14:textId="0A583B95" w:rsidR="00460D8E" w:rsidRDefault="00460D8E" w:rsidP="00460D8E">
            <w:r>
              <w:rPr>
                <w:rFonts w:ascii="Arial" w:hAnsi="Arial" w:cs="Arial"/>
                <w:sz w:val="20"/>
                <w:szCs w:val="20"/>
                <w:shd w:val="clear" w:color="auto" w:fill="FFFFFF"/>
              </w:rPr>
              <w:t>G/TBT/N/CHN/2318</w:t>
            </w:r>
          </w:p>
        </w:tc>
        <w:tc>
          <w:tcPr>
            <w:tcW w:w="5670" w:type="dxa"/>
            <w:tcBorders>
              <w:top w:val="single" w:sz="8" w:space="0" w:color="000000"/>
              <w:left w:val="single" w:sz="8" w:space="0" w:color="000000"/>
              <w:bottom w:val="single" w:sz="8" w:space="0" w:color="000000"/>
              <w:right w:val="single" w:sz="8" w:space="0" w:color="000000"/>
            </w:tcBorders>
          </w:tcPr>
          <w:p w14:paraId="5C6BA37E" w14:textId="77777777" w:rsidR="00460D8E" w:rsidRDefault="00460D8E" w:rsidP="00460D8E">
            <w:pPr>
              <w:spacing w:before="100" w:beforeAutospacing="1" w:after="100" w:afterAutospacing="1" w:line="240" w:lineRule="auto"/>
              <w:rPr>
                <w:lang w:val="ru-RU"/>
              </w:rPr>
            </w:pPr>
            <w:r w:rsidRPr="00460D8E">
              <w:rPr>
                <w:lang w:val="ru-RU"/>
              </w:rPr>
              <w:t>Национальный стандарт КНР «Условия эксплуатации и процедуры испытаний систем кругового обзора коммерческих автомобилей»; (44 страницы,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2F0A7DEE" w14:textId="1C758622" w:rsidR="00460D8E" w:rsidRPr="00460D8E" w:rsidRDefault="00831550" w:rsidP="00460D8E">
            <w:pPr>
              <w:spacing w:before="100" w:beforeAutospacing="1" w:after="100" w:afterAutospacing="1" w:line="240" w:lineRule="auto"/>
              <w:rPr>
                <w:rFonts w:ascii="Times New Roman" w:eastAsia="Times New Roman" w:hAnsi="Times New Roman"/>
                <w:sz w:val="24"/>
                <w:szCs w:val="24"/>
                <w:lang w:val="ru-RU"/>
              </w:rPr>
            </w:pPr>
            <w:hyperlink r:id="rId92" w:history="1">
              <w:r w:rsidR="00460D8E" w:rsidRPr="00460D8E">
                <w:rPr>
                  <w:rStyle w:val="aff9"/>
                  <w:rFonts w:ascii="Times New Roman" w:eastAsia="Times New Roman" w:hAnsi="Times New Roman"/>
                  <w:sz w:val="24"/>
                  <w:szCs w:val="24"/>
                  <w:lang w:val="ru-RU"/>
                </w:rPr>
                <w:t>https://members.wto.org/crnattachments/2026/TBT/CHN/26_04165_00_x.pdf</w:t>
              </w:r>
            </w:hyperlink>
            <w:r w:rsidR="00460D8E" w:rsidRPr="00460D8E">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08DDDCA" w14:textId="00E07BC5" w:rsidR="00460D8E" w:rsidRPr="004F52E7" w:rsidRDefault="00460D8E" w:rsidP="00460D8E">
            <w:pPr>
              <w:rPr>
                <w:lang w:val="ru-RU"/>
              </w:rPr>
            </w:pPr>
            <w:r>
              <w:rPr>
                <w:lang w:val="ru-RU"/>
              </w:rPr>
              <w:t>9/10/26</w:t>
            </w:r>
          </w:p>
        </w:tc>
      </w:tr>
      <w:tr w:rsidR="00460D8E" w:rsidRPr="00831550" w14:paraId="69B77BCB" w14:textId="77777777" w:rsidTr="008C3DB9">
        <w:trPr>
          <w:gridAfter w:val="1"/>
          <w:wAfter w:w="4365" w:type="dxa"/>
        </w:trPr>
        <w:tc>
          <w:tcPr>
            <w:tcW w:w="788" w:type="dxa"/>
            <w:vMerge/>
          </w:tcPr>
          <w:p w14:paraId="2FF917F7" w14:textId="77777777" w:rsidR="00460D8E" w:rsidRPr="004F52E7"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2192C23" w14:textId="6EFFE7BD" w:rsidR="00460D8E" w:rsidRDefault="00460D8E" w:rsidP="00460D8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ABEE02E" w14:textId="186B64C6" w:rsidR="00460D8E" w:rsidRPr="004F52E7" w:rsidRDefault="00460D8E" w:rsidP="00460D8E">
            <w:pPr>
              <w:spacing w:before="100" w:beforeAutospacing="1" w:after="100" w:afterAutospacing="1" w:line="240" w:lineRule="auto"/>
              <w:rPr>
                <w:rFonts w:ascii="Times New Roman" w:eastAsia="Times New Roman" w:hAnsi="Times New Roman" w:cs="Times New Roman"/>
                <w:sz w:val="24"/>
                <w:szCs w:val="24"/>
                <w:lang w:val="ru-RU" w:eastAsia="ru-RU"/>
              </w:rPr>
            </w:pPr>
            <w:r w:rsidRPr="00460D8E">
              <w:rPr>
                <w:rFonts w:ascii="Times New Roman" w:eastAsia="Times New Roman" w:hAnsi="Times New Roman" w:cs="Times New Roman"/>
                <w:sz w:val="24"/>
                <w:szCs w:val="24"/>
                <w:lang w:val="ru-RU" w:eastAsia="ru-RU"/>
              </w:rPr>
              <w:t>Система мониторинга кругового обзора (код ТН ВЭД: 852589); (код ICS: 03.220.20)</w:t>
            </w:r>
          </w:p>
        </w:tc>
        <w:tc>
          <w:tcPr>
            <w:tcW w:w="4110" w:type="dxa"/>
            <w:vMerge/>
          </w:tcPr>
          <w:p w14:paraId="27AB17A9" w14:textId="77777777" w:rsidR="00460D8E" w:rsidRPr="00181C7E" w:rsidRDefault="00460D8E" w:rsidP="00460D8E">
            <w:pPr>
              <w:rPr>
                <w:lang w:val="ru-RU"/>
              </w:rPr>
            </w:pPr>
          </w:p>
        </w:tc>
      </w:tr>
      <w:tr w:rsidR="00460D8E" w:rsidRPr="00831550" w14:paraId="66C9C215" w14:textId="77777777" w:rsidTr="008C3DB9">
        <w:trPr>
          <w:gridAfter w:val="1"/>
          <w:wAfter w:w="4365" w:type="dxa"/>
        </w:trPr>
        <w:tc>
          <w:tcPr>
            <w:tcW w:w="788" w:type="dxa"/>
            <w:vMerge/>
          </w:tcPr>
          <w:p w14:paraId="3F150CF0" w14:textId="77777777" w:rsidR="00460D8E" w:rsidRPr="00181C7E"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59E2623" w14:textId="6A6A34F2" w:rsidR="00460D8E" w:rsidRDefault="00460D8E" w:rsidP="00460D8E">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3F29C31D" w14:textId="65188EE7" w:rsidR="00460D8E" w:rsidRPr="00460D8E" w:rsidRDefault="00460D8E" w:rsidP="00460D8E">
            <w:pPr>
              <w:spacing w:before="100" w:beforeAutospacing="1" w:after="100" w:afterAutospacing="1" w:line="240" w:lineRule="auto"/>
              <w:rPr>
                <w:rFonts w:ascii="Times New Roman" w:eastAsia="Times New Roman" w:hAnsi="Times New Roman" w:cs="Times New Roman"/>
                <w:sz w:val="24"/>
                <w:szCs w:val="24"/>
                <w:lang w:val="ru-RU" w:eastAsia="ru-RU"/>
              </w:rPr>
            </w:pPr>
            <w:r w:rsidRPr="00460D8E">
              <w:rPr>
                <w:lang w:val="ru-RU"/>
              </w:rPr>
              <w:t>Настоящий документ устанавливает сценарии применения, эксплуатационные требования, требования к установке, операционную поддержку и методы испытаний систем кругового обзора для коммерческих автомобилей, и распространяется на системы кругового обзора, устанавливаемые и развертываемые на коммерческих автомобилях.</w:t>
            </w:r>
          </w:p>
        </w:tc>
        <w:tc>
          <w:tcPr>
            <w:tcW w:w="4110" w:type="dxa"/>
            <w:vMerge/>
          </w:tcPr>
          <w:p w14:paraId="402F046E" w14:textId="77777777" w:rsidR="00460D8E" w:rsidRPr="00181C7E" w:rsidRDefault="00460D8E" w:rsidP="00460D8E">
            <w:pPr>
              <w:rPr>
                <w:lang w:val="ru-RU"/>
              </w:rPr>
            </w:pPr>
          </w:p>
        </w:tc>
      </w:tr>
      <w:tr w:rsidR="00460D8E" w:rsidRPr="00460D8E" w14:paraId="4B8F686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5277C77" w14:textId="23B96ACC" w:rsidR="00460D8E" w:rsidRPr="006C7D85" w:rsidRDefault="00460D8E" w:rsidP="00460D8E">
            <w:pPr>
              <w:rPr>
                <w:lang w:val="ru-RU"/>
              </w:rPr>
            </w:pPr>
            <w:r>
              <w:rPr>
                <w:rFonts w:ascii="Times New Roman" w:eastAsia="Times New Roman" w:hAnsi="Times New Roman"/>
                <w:sz w:val="20"/>
                <w:lang w:val="ru-RU"/>
              </w:rPr>
              <w:t>74</w:t>
            </w:r>
          </w:p>
        </w:tc>
        <w:tc>
          <w:tcPr>
            <w:tcW w:w="2694" w:type="dxa"/>
            <w:tcBorders>
              <w:top w:val="single" w:sz="8" w:space="0" w:color="000000"/>
              <w:left w:val="single" w:sz="8" w:space="0" w:color="000000"/>
              <w:bottom w:val="single" w:sz="8" w:space="0" w:color="000000"/>
              <w:right w:val="single" w:sz="8" w:space="0" w:color="000000"/>
            </w:tcBorders>
          </w:tcPr>
          <w:p w14:paraId="36DEBD18" w14:textId="2C111843" w:rsidR="00460D8E" w:rsidRDefault="00460D8E" w:rsidP="00460D8E">
            <w:r>
              <w:rPr>
                <w:rFonts w:ascii="Arial" w:hAnsi="Arial" w:cs="Arial"/>
                <w:sz w:val="20"/>
                <w:szCs w:val="20"/>
                <w:shd w:val="clear" w:color="auto" w:fill="FFFFFF"/>
              </w:rPr>
              <w:t>G/TBT/N/CHN/2317</w:t>
            </w:r>
          </w:p>
        </w:tc>
        <w:tc>
          <w:tcPr>
            <w:tcW w:w="5670" w:type="dxa"/>
            <w:tcBorders>
              <w:top w:val="single" w:sz="8" w:space="0" w:color="000000"/>
              <w:left w:val="single" w:sz="8" w:space="0" w:color="000000"/>
              <w:bottom w:val="single" w:sz="8" w:space="0" w:color="000000"/>
              <w:right w:val="single" w:sz="8" w:space="0" w:color="000000"/>
            </w:tcBorders>
          </w:tcPr>
          <w:p w14:paraId="02D8B2F8" w14:textId="380D5A9C" w:rsidR="00460D8E" w:rsidRDefault="00460D8E" w:rsidP="00460D8E">
            <w:pPr>
              <w:pStyle w:val="ae"/>
              <w:tabs>
                <w:tab w:val="left" w:pos="203"/>
              </w:tabs>
              <w:spacing w:before="100" w:beforeAutospacing="1" w:after="100" w:afterAutospacing="1" w:line="240" w:lineRule="auto"/>
              <w:ind w:left="0"/>
              <w:rPr>
                <w:lang w:val="ru-RU"/>
              </w:rPr>
            </w:pPr>
            <w:r w:rsidRPr="00460D8E">
              <w:rPr>
                <w:lang w:val="ru-RU"/>
              </w:rPr>
              <w:t>Национальный стандарт КНР «Технология эксплуатационной безопасности и требования к управлению транспортными средствами дорожного транспорта»; (53 страницы,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7359E205" w14:textId="77777777" w:rsidR="00460D8E" w:rsidRDefault="00460D8E" w:rsidP="00460D8E">
            <w:pPr>
              <w:pStyle w:val="ae"/>
              <w:tabs>
                <w:tab w:val="left" w:pos="203"/>
              </w:tabs>
              <w:spacing w:before="100" w:beforeAutospacing="1" w:after="100" w:afterAutospacing="1" w:line="240" w:lineRule="auto"/>
              <w:ind w:left="0"/>
              <w:rPr>
                <w:lang w:val="ru-RU"/>
              </w:rPr>
            </w:pPr>
          </w:p>
          <w:p w14:paraId="1A090FB9" w14:textId="67AE4BFD" w:rsidR="00460D8E" w:rsidRPr="00460D8E" w:rsidRDefault="00831550" w:rsidP="00460D8E">
            <w:pPr>
              <w:pStyle w:val="ae"/>
              <w:tabs>
                <w:tab w:val="left" w:pos="203"/>
              </w:tabs>
              <w:spacing w:before="100" w:beforeAutospacing="1" w:after="100" w:afterAutospacing="1" w:line="240" w:lineRule="auto"/>
              <w:ind w:left="0"/>
              <w:rPr>
                <w:rFonts w:ascii="Times New Roman" w:eastAsia="Times New Roman" w:hAnsi="Times New Roman"/>
                <w:sz w:val="24"/>
                <w:szCs w:val="24"/>
                <w:lang w:val="ru-RU"/>
              </w:rPr>
            </w:pPr>
            <w:hyperlink r:id="rId93" w:history="1">
              <w:r w:rsidR="00460D8E" w:rsidRPr="00460D8E">
                <w:rPr>
                  <w:rStyle w:val="aff9"/>
                  <w:rFonts w:ascii="Times New Roman" w:eastAsia="Times New Roman" w:hAnsi="Times New Roman"/>
                  <w:sz w:val="24"/>
                  <w:szCs w:val="24"/>
                  <w:lang w:val="ru-RU"/>
                </w:rPr>
                <w:t>https://members.wto.org/crnattachments/2026/TBT/CHN/26_04164_00_x.pdf</w:t>
              </w:r>
            </w:hyperlink>
            <w:r w:rsidR="00460D8E" w:rsidRPr="00460D8E">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8ACE30D" w14:textId="7716A17F" w:rsidR="00460D8E" w:rsidRPr="004F52E7" w:rsidRDefault="00460D8E" w:rsidP="00460D8E">
            <w:pPr>
              <w:rPr>
                <w:lang w:val="ru-RU"/>
              </w:rPr>
            </w:pPr>
            <w:r>
              <w:rPr>
                <w:lang w:val="ru-RU"/>
              </w:rPr>
              <w:t>9/10/26</w:t>
            </w:r>
          </w:p>
        </w:tc>
      </w:tr>
      <w:tr w:rsidR="00460D8E" w:rsidRPr="00831550" w14:paraId="2703D74A" w14:textId="77777777" w:rsidTr="008C3DB9">
        <w:trPr>
          <w:gridAfter w:val="1"/>
          <w:wAfter w:w="4365" w:type="dxa"/>
        </w:trPr>
        <w:tc>
          <w:tcPr>
            <w:tcW w:w="788" w:type="dxa"/>
            <w:vMerge/>
          </w:tcPr>
          <w:p w14:paraId="57A5FD5B" w14:textId="77777777" w:rsidR="00460D8E" w:rsidRPr="004F52E7"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5F56B25" w14:textId="09CDCF4B" w:rsidR="00460D8E" w:rsidRDefault="00460D8E" w:rsidP="00460D8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31C312E" w14:textId="703E0402" w:rsidR="00460D8E" w:rsidRPr="004F52E7" w:rsidRDefault="00460D8E" w:rsidP="00460D8E">
            <w:pPr>
              <w:rPr>
                <w:rFonts w:ascii="Times New Roman" w:eastAsia="Times New Roman" w:hAnsi="Times New Roman" w:cs="Times New Roman"/>
                <w:sz w:val="24"/>
                <w:szCs w:val="24"/>
                <w:lang w:val="ru-RU" w:eastAsia="ru-RU"/>
              </w:rPr>
            </w:pPr>
            <w:r w:rsidRPr="00460D8E">
              <w:rPr>
                <w:rFonts w:ascii="Times New Roman" w:eastAsia="Times New Roman" w:hAnsi="Times New Roman" w:cs="Times New Roman"/>
                <w:sz w:val="24"/>
                <w:szCs w:val="24"/>
                <w:lang w:val="ru-RU" w:eastAsia="ru-RU"/>
              </w:rPr>
              <w:t>Пассажирское транспортное средство, грузовое транспортное средство, прицеп, состав транспортных средств (код ТН ВЭД): 870323; 871639; 871640); (Код(ы)ICS: 43.020)</w:t>
            </w:r>
          </w:p>
        </w:tc>
        <w:tc>
          <w:tcPr>
            <w:tcW w:w="4110" w:type="dxa"/>
            <w:vMerge/>
          </w:tcPr>
          <w:p w14:paraId="6B9750CE" w14:textId="77777777" w:rsidR="00460D8E" w:rsidRPr="004F52E7" w:rsidRDefault="00460D8E" w:rsidP="00460D8E">
            <w:pPr>
              <w:rPr>
                <w:lang w:val="ru-RU"/>
              </w:rPr>
            </w:pPr>
          </w:p>
        </w:tc>
      </w:tr>
      <w:tr w:rsidR="00460D8E" w:rsidRPr="00831550" w14:paraId="3539DD93" w14:textId="77777777" w:rsidTr="008C3DB9">
        <w:trPr>
          <w:gridAfter w:val="1"/>
          <w:wAfter w:w="4365" w:type="dxa"/>
        </w:trPr>
        <w:tc>
          <w:tcPr>
            <w:tcW w:w="788" w:type="dxa"/>
            <w:vMerge/>
          </w:tcPr>
          <w:p w14:paraId="59670461" w14:textId="77777777" w:rsidR="00460D8E" w:rsidRPr="004F52E7"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01FD68D" w14:textId="37961EDA" w:rsidR="00460D8E" w:rsidRDefault="00460D8E" w:rsidP="00460D8E">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4076CCD8" w14:textId="7E287211" w:rsidR="00460D8E" w:rsidRPr="00460D8E" w:rsidRDefault="00460D8E" w:rsidP="00460D8E">
            <w:pPr>
              <w:rPr>
                <w:rFonts w:ascii="Times New Roman" w:eastAsia="Times New Roman" w:hAnsi="Times New Roman" w:cs="Times New Roman"/>
                <w:sz w:val="24"/>
                <w:szCs w:val="24"/>
                <w:lang w:val="ru-RU" w:eastAsia="ru-RU"/>
              </w:rPr>
            </w:pPr>
            <w:r w:rsidRPr="00460D8E">
              <w:rPr>
                <w:rFonts w:ascii="Times New Roman" w:eastAsia="Times New Roman" w:hAnsi="Times New Roman" w:cs="Times New Roman"/>
                <w:sz w:val="24"/>
                <w:szCs w:val="24"/>
                <w:lang w:val="ru-RU" w:eastAsia="ru-RU"/>
              </w:rPr>
              <w:t xml:space="preserve">Настоящий документ устанавливает общие требования к коммерческим автотранспортным средствам, а также требования к технической безопасности и административные требования к коммерческим грузовым автомобилям, </w:t>
            </w:r>
            <w:r w:rsidRPr="00460D8E">
              <w:rPr>
                <w:rFonts w:ascii="Times New Roman" w:eastAsia="Times New Roman" w:hAnsi="Times New Roman" w:cs="Times New Roman"/>
                <w:sz w:val="24"/>
                <w:szCs w:val="24"/>
                <w:lang w:val="ru-RU" w:eastAsia="ru-RU"/>
              </w:rPr>
              <w:lastRenderedPageBreak/>
              <w:t>коммерческим пассажирским автомобилям, тягачам и прицепам, и данные технические условия распространяются на коммерческие пассажирские и коммерческие грузовые автомобили, эксплуатируемые на дорогах Китая.</w:t>
            </w:r>
          </w:p>
        </w:tc>
        <w:tc>
          <w:tcPr>
            <w:tcW w:w="4110" w:type="dxa"/>
            <w:vMerge/>
          </w:tcPr>
          <w:p w14:paraId="289D4A58" w14:textId="77777777" w:rsidR="00460D8E" w:rsidRPr="004F52E7" w:rsidRDefault="00460D8E" w:rsidP="00460D8E">
            <w:pPr>
              <w:rPr>
                <w:lang w:val="ru-RU"/>
              </w:rPr>
            </w:pPr>
          </w:p>
        </w:tc>
      </w:tr>
      <w:tr w:rsidR="00460D8E" w:rsidRPr="00460D8E" w14:paraId="46F39F6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7F60E72" w14:textId="7A5D3EF7" w:rsidR="00460D8E" w:rsidRPr="006C7D85" w:rsidRDefault="00460D8E" w:rsidP="00460D8E">
            <w:pPr>
              <w:rPr>
                <w:lang w:val="ru-RU"/>
              </w:rPr>
            </w:pPr>
            <w:r>
              <w:rPr>
                <w:rFonts w:ascii="Times New Roman" w:eastAsia="Times New Roman" w:hAnsi="Times New Roman"/>
                <w:sz w:val="20"/>
                <w:lang w:val="ru-RU"/>
              </w:rPr>
              <w:t>75</w:t>
            </w:r>
          </w:p>
        </w:tc>
        <w:tc>
          <w:tcPr>
            <w:tcW w:w="2694" w:type="dxa"/>
            <w:tcBorders>
              <w:top w:val="single" w:sz="8" w:space="0" w:color="000000"/>
              <w:left w:val="single" w:sz="8" w:space="0" w:color="000000"/>
              <w:bottom w:val="single" w:sz="8" w:space="0" w:color="000000"/>
              <w:right w:val="single" w:sz="8" w:space="0" w:color="000000"/>
            </w:tcBorders>
          </w:tcPr>
          <w:p w14:paraId="0594EE2E" w14:textId="3C7CC127" w:rsidR="00460D8E" w:rsidRDefault="00460D8E" w:rsidP="00460D8E">
            <w:r>
              <w:rPr>
                <w:rFonts w:ascii="Arial" w:hAnsi="Arial" w:cs="Arial"/>
                <w:sz w:val="20"/>
                <w:szCs w:val="20"/>
                <w:shd w:val="clear" w:color="auto" w:fill="FFFFFF"/>
              </w:rPr>
              <w:t>G/TBT/N/CHN/2316</w:t>
            </w:r>
          </w:p>
        </w:tc>
        <w:tc>
          <w:tcPr>
            <w:tcW w:w="5670" w:type="dxa"/>
            <w:tcBorders>
              <w:top w:val="single" w:sz="8" w:space="0" w:color="000000"/>
              <w:left w:val="single" w:sz="8" w:space="0" w:color="000000"/>
              <w:bottom w:val="single" w:sz="8" w:space="0" w:color="000000"/>
              <w:right w:val="single" w:sz="8" w:space="0" w:color="000000"/>
            </w:tcBorders>
          </w:tcPr>
          <w:p w14:paraId="2001C6E1" w14:textId="77777777" w:rsidR="00460D8E" w:rsidRDefault="00460D8E" w:rsidP="00460D8E">
            <w:pPr>
              <w:rPr>
                <w:lang w:val="ru-RU"/>
              </w:rPr>
            </w:pPr>
            <w:r w:rsidRPr="00460D8E">
              <w:rPr>
                <w:lang w:val="ru-RU"/>
              </w:rPr>
              <w:t>Национальный стандарт КНР «Минимально допустимые значения и классы энергетической и водяной эффективности для мокрых градирен»; (5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3D82081E" w14:textId="1BBCAD4C" w:rsidR="00460D8E" w:rsidRPr="00460D8E" w:rsidRDefault="00831550" w:rsidP="00460D8E">
            <w:pPr>
              <w:rPr>
                <w:lang w:val="ru-RU"/>
              </w:rPr>
            </w:pPr>
            <w:hyperlink r:id="rId94" w:history="1">
              <w:r w:rsidR="00460D8E" w:rsidRPr="00B37A1D">
                <w:rPr>
                  <w:rStyle w:val="aff9"/>
                  <w:lang w:val="ru-RU"/>
                </w:rPr>
                <w:t>https://members.wto.org/crnattachments/2026/TBT/CHN/26_04163_00_x.pdf</w:t>
              </w:r>
            </w:hyperlink>
            <w:r w:rsidR="00460D8E">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07E4396" w14:textId="4DC730C9" w:rsidR="00460D8E" w:rsidRPr="004F52E7" w:rsidRDefault="00460D8E" w:rsidP="00460D8E">
            <w:pPr>
              <w:rPr>
                <w:lang w:val="ru-RU"/>
              </w:rPr>
            </w:pPr>
            <w:r>
              <w:rPr>
                <w:lang w:val="ru-RU"/>
              </w:rPr>
              <w:t>9/10/26</w:t>
            </w:r>
          </w:p>
        </w:tc>
      </w:tr>
      <w:tr w:rsidR="00460D8E" w:rsidRPr="00831550" w14:paraId="10095072" w14:textId="77777777" w:rsidTr="008C3DB9">
        <w:trPr>
          <w:gridAfter w:val="1"/>
          <w:wAfter w:w="4365" w:type="dxa"/>
        </w:trPr>
        <w:tc>
          <w:tcPr>
            <w:tcW w:w="788" w:type="dxa"/>
            <w:vMerge/>
          </w:tcPr>
          <w:p w14:paraId="0B37A21E" w14:textId="77777777" w:rsidR="00460D8E" w:rsidRPr="004F52E7"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0530EFE" w14:textId="05190575" w:rsidR="00460D8E" w:rsidRDefault="00460D8E" w:rsidP="00460D8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D732C05" w14:textId="7E151851" w:rsidR="00460D8E" w:rsidRPr="004F52E7" w:rsidRDefault="00460D8E" w:rsidP="00460D8E">
            <w:pPr>
              <w:rPr>
                <w:rFonts w:ascii="Times New Roman" w:eastAsia="Times New Roman" w:hAnsi="Times New Roman" w:cs="Times New Roman"/>
                <w:sz w:val="24"/>
                <w:szCs w:val="24"/>
                <w:lang w:val="ru-RU" w:eastAsia="ru-RU"/>
              </w:rPr>
            </w:pPr>
            <w:r w:rsidRPr="00460D8E">
              <w:rPr>
                <w:rFonts w:ascii="Times New Roman" w:eastAsia="Times New Roman" w:hAnsi="Times New Roman" w:cs="Times New Roman"/>
                <w:sz w:val="24"/>
                <w:szCs w:val="24"/>
                <w:lang w:val="ru-RU" w:eastAsia="ru-RU"/>
              </w:rPr>
              <w:t>Градирня с мокрым охлаждением (код ТН ВЭД: 841989); (код ICS: 27.010)</w:t>
            </w:r>
          </w:p>
        </w:tc>
        <w:tc>
          <w:tcPr>
            <w:tcW w:w="4110" w:type="dxa"/>
            <w:vMerge/>
          </w:tcPr>
          <w:p w14:paraId="066C9E80" w14:textId="77777777" w:rsidR="00460D8E" w:rsidRPr="004F52E7" w:rsidRDefault="00460D8E" w:rsidP="00460D8E">
            <w:pPr>
              <w:rPr>
                <w:lang w:val="ru-RU"/>
              </w:rPr>
            </w:pPr>
          </w:p>
        </w:tc>
      </w:tr>
      <w:tr w:rsidR="00460D8E" w:rsidRPr="00831550" w14:paraId="61DEB7E0" w14:textId="77777777" w:rsidTr="008C3DB9">
        <w:trPr>
          <w:gridAfter w:val="1"/>
          <w:wAfter w:w="4365" w:type="dxa"/>
        </w:trPr>
        <w:tc>
          <w:tcPr>
            <w:tcW w:w="788" w:type="dxa"/>
            <w:vMerge/>
          </w:tcPr>
          <w:p w14:paraId="505FE4E1" w14:textId="77777777" w:rsidR="00460D8E" w:rsidRPr="004F52E7"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9DC5FD0" w14:textId="2BF30F3B" w:rsidR="00460D8E" w:rsidRDefault="00460D8E" w:rsidP="00460D8E">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66545A65" w14:textId="5DD95044" w:rsidR="00460D8E" w:rsidRPr="00460D8E" w:rsidRDefault="00460D8E" w:rsidP="00460D8E">
            <w:pPr>
              <w:spacing w:before="100" w:beforeAutospacing="1" w:after="100" w:afterAutospacing="1" w:line="240" w:lineRule="auto"/>
              <w:rPr>
                <w:rFonts w:ascii="Times New Roman" w:eastAsia="Times New Roman" w:hAnsi="Times New Roman" w:cs="Times New Roman"/>
                <w:sz w:val="24"/>
                <w:szCs w:val="24"/>
                <w:lang w:val="ru-RU" w:eastAsia="ru-RU"/>
              </w:rPr>
            </w:pPr>
            <w:r w:rsidRPr="00460D8E">
              <w:rPr>
                <w:lang w:val="ru-RU"/>
              </w:rPr>
              <w:t>Настоящий документ устанавливает классы энергетической и водяной эффективности, технические требования и методы испытаний для мокрых градирен, и распространяется на мокрые градирни с механической тягой (вентиляторные) и мокрые градирни с естественной тягой (башенные), но не применяется к гибридным сухо-мокрым градирням.</w:t>
            </w:r>
          </w:p>
        </w:tc>
        <w:tc>
          <w:tcPr>
            <w:tcW w:w="4110" w:type="dxa"/>
            <w:vMerge/>
          </w:tcPr>
          <w:p w14:paraId="4D1CB87F" w14:textId="77777777" w:rsidR="00460D8E" w:rsidRPr="004F52E7" w:rsidRDefault="00460D8E" w:rsidP="00460D8E">
            <w:pPr>
              <w:rPr>
                <w:lang w:val="ru-RU"/>
              </w:rPr>
            </w:pPr>
          </w:p>
        </w:tc>
      </w:tr>
      <w:tr w:rsidR="00C17596" w:rsidRPr="00C17596" w14:paraId="7FDE681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841011D" w14:textId="371C5631" w:rsidR="00C17596" w:rsidRPr="006C7D85" w:rsidRDefault="00C17596" w:rsidP="00C17596">
            <w:pPr>
              <w:rPr>
                <w:lang w:val="ru-RU"/>
              </w:rPr>
            </w:pPr>
            <w:r>
              <w:rPr>
                <w:rFonts w:ascii="Times New Roman" w:eastAsia="Times New Roman" w:hAnsi="Times New Roman"/>
                <w:sz w:val="20"/>
                <w:lang w:val="ru-RU"/>
              </w:rPr>
              <w:t>76</w:t>
            </w:r>
          </w:p>
        </w:tc>
        <w:tc>
          <w:tcPr>
            <w:tcW w:w="2694" w:type="dxa"/>
            <w:tcBorders>
              <w:top w:val="single" w:sz="8" w:space="0" w:color="000000"/>
              <w:left w:val="single" w:sz="8" w:space="0" w:color="000000"/>
              <w:bottom w:val="single" w:sz="8" w:space="0" w:color="000000"/>
              <w:right w:val="single" w:sz="8" w:space="0" w:color="000000"/>
            </w:tcBorders>
          </w:tcPr>
          <w:p w14:paraId="30D48F3A" w14:textId="0B2A75AA" w:rsidR="00C17596" w:rsidRDefault="00C17596" w:rsidP="00C17596">
            <w:r>
              <w:rPr>
                <w:rFonts w:ascii="Arial" w:hAnsi="Arial" w:cs="Arial"/>
                <w:sz w:val="20"/>
                <w:szCs w:val="20"/>
                <w:shd w:val="clear" w:color="auto" w:fill="FFFFFF"/>
              </w:rPr>
              <w:t>G/TBT/N/CHN/2315</w:t>
            </w:r>
          </w:p>
        </w:tc>
        <w:tc>
          <w:tcPr>
            <w:tcW w:w="5670" w:type="dxa"/>
            <w:tcBorders>
              <w:top w:val="single" w:sz="8" w:space="0" w:color="000000"/>
              <w:left w:val="single" w:sz="8" w:space="0" w:color="000000"/>
              <w:bottom w:val="single" w:sz="8" w:space="0" w:color="000000"/>
              <w:right w:val="single" w:sz="8" w:space="0" w:color="000000"/>
            </w:tcBorders>
          </w:tcPr>
          <w:p w14:paraId="0712F3FE" w14:textId="77777777" w:rsidR="00C17596" w:rsidRPr="00C17596" w:rsidRDefault="00C17596" w:rsidP="00C17596">
            <w:pPr>
              <w:spacing w:before="100" w:beforeAutospacing="1" w:after="100" w:afterAutospacing="1" w:line="240" w:lineRule="auto"/>
              <w:rPr>
                <w:lang w:val="ru-RU"/>
              </w:rPr>
            </w:pPr>
            <w:r w:rsidRPr="00C17596">
              <w:rPr>
                <w:lang w:val="ru-RU"/>
              </w:rPr>
              <w:t>Национальный стандарт КНР «Минимально допустимые значения энергоэффективности и классы энергоэффективности для накопительных электрических водонагревателей» (22 страницы, на китайском языке). Документ устанавливает требования к энергоэффективности данного типа оборудования.</w:t>
            </w:r>
          </w:p>
          <w:p w14:paraId="658767CE" w14:textId="53CBD0E4" w:rsidR="00C17596" w:rsidRPr="004F52E7" w:rsidRDefault="00831550" w:rsidP="00C17596">
            <w:pPr>
              <w:spacing w:before="100" w:beforeAutospacing="1" w:after="100" w:afterAutospacing="1"/>
              <w:rPr>
                <w:lang w:val="ru-RU"/>
              </w:rPr>
            </w:pPr>
            <w:hyperlink r:id="rId95" w:history="1">
              <w:r w:rsidR="00C17596" w:rsidRPr="00B37A1D">
                <w:rPr>
                  <w:rStyle w:val="aff9"/>
                  <w:lang w:val="ru-RU"/>
                </w:rPr>
                <w:t>https://members.wto.org/crnattachments/2026/TBT/CHN/26_04162_00_x.pdf</w:t>
              </w:r>
            </w:hyperlink>
            <w:r w:rsidR="00C1759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6A62B78" w14:textId="5EBF0A55" w:rsidR="00C17596" w:rsidRPr="004F52E7" w:rsidRDefault="00C17596" w:rsidP="00C17596">
            <w:pPr>
              <w:rPr>
                <w:lang w:val="ru-RU"/>
              </w:rPr>
            </w:pPr>
            <w:r>
              <w:rPr>
                <w:lang w:val="ru-RU"/>
              </w:rPr>
              <w:t>9/10/26</w:t>
            </w:r>
          </w:p>
        </w:tc>
      </w:tr>
      <w:tr w:rsidR="00C17596" w:rsidRPr="00831550" w14:paraId="47A47468" w14:textId="77777777" w:rsidTr="008C3DB9">
        <w:trPr>
          <w:gridAfter w:val="1"/>
          <w:wAfter w:w="4365" w:type="dxa"/>
        </w:trPr>
        <w:tc>
          <w:tcPr>
            <w:tcW w:w="788" w:type="dxa"/>
            <w:vMerge/>
          </w:tcPr>
          <w:p w14:paraId="124B4D57" w14:textId="77777777" w:rsidR="00C17596" w:rsidRPr="004F52E7" w:rsidRDefault="00C17596" w:rsidP="00C1759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DE2AB24" w14:textId="32825416" w:rsidR="00C17596" w:rsidRDefault="00C17596" w:rsidP="00C17596">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BCC682F" w14:textId="0838F420" w:rsidR="00C17596" w:rsidRPr="004F52E7" w:rsidRDefault="00C17596" w:rsidP="00C17596">
            <w:pPr>
              <w:rPr>
                <w:rFonts w:ascii="Times New Roman" w:eastAsia="Times New Roman" w:hAnsi="Times New Roman" w:cs="Times New Roman"/>
                <w:sz w:val="24"/>
                <w:szCs w:val="24"/>
                <w:lang w:val="ru-RU" w:eastAsia="ru-RU"/>
              </w:rPr>
            </w:pPr>
            <w:r w:rsidRPr="00C17596">
              <w:rPr>
                <w:rFonts w:ascii="Times New Roman" w:eastAsia="Times New Roman" w:hAnsi="Times New Roman" w:cs="Times New Roman"/>
                <w:sz w:val="24"/>
                <w:szCs w:val="24"/>
                <w:lang w:val="ru-RU" w:eastAsia="ru-RU"/>
              </w:rPr>
              <w:t>Электрические накопительные водонагреватели бытового и аналогичного назначения (код ТН ВЭД: 851610); (код ICS: 27.010)</w:t>
            </w:r>
          </w:p>
        </w:tc>
        <w:tc>
          <w:tcPr>
            <w:tcW w:w="4110" w:type="dxa"/>
            <w:vMerge/>
          </w:tcPr>
          <w:p w14:paraId="5BC5A053" w14:textId="77777777" w:rsidR="00C17596" w:rsidRPr="004F52E7" w:rsidRDefault="00C17596" w:rsidP="00C17596">
            <w:pPr>
              <w:rPr>
                <w:lang w:val="ru-RU"/>
              </w:rPr>
            </w:pPr>
          </w:p>
        </w:tc>
      </w:tr>
      <w:tr w:rsidR="00C17596" w:rsidRPr="00831550" w14:paraId="4692F126" w14:textId="77777777" w:rsidTr="008C3DB9">
        <w:trPr>
          <w:gridAfter w:val="1"/>
          <w:wAfter w:w="4365" w:type="dxa"/>
        </w:trPr>
        <w:tc>
          <w:tcPr>
            <w:tcW w:w="788" w:type="dxa"/>
            <w:vMerge/>
          </w:tcPr>
          <w:p w14:paraId="0B1294F9" w14:textId="77777777" w:rsidR="00C17596" w:rsidRPr="004F52E7" w:rsidRDefault="00C17596" w:rsidP="00C1759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2E9CA1B" w14:textId="4CE094DA" w:rsidR="00C17596" w:rsidRDefault="00C17596" w:rsidP="00C17596">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3DFB49BF" w14:textId="23FA418A" w:rsidR="00C17596" w:rsidRPr="00C17596" w:rsidRDefault="00C17596" w:rsidP="00C17596">
            <w:pPr>
              <w:spacing w:before="100" w:beforeAutospacing="1" w:after="100" w:afterAutospacing="1" w:line="240" w:lineRule="auto"/>
              <w:rPr>
                <w:rFonts w:ascii="Times New Roman" w:eastAsia="Times New Roman" w:hAnsi="Times New Roman" w:cs="Times New Roman"/>
                <w:sz w:val="24"/>
                <w:szCs w:val="24"/>
                <w:lang w:val="ru-RU" w:eastAsia="ru-RU"/>
              </w:rPr>
            </w:pPr>
            <w:r w:rsidRPr="00C17596">
              <w:rPr>
                <w:lang w:val="ru-RU"/>
              </w:rPr>
              <w:t xml:space="preserve">Настоящий документ устанавливает номинальную нагрузку, класс энергоэффективности, минимально допустимое значение энергоэффективности и методы испытаний для накопительных электрических водонагревателей, а также методы расчета годового потребления энергии и годовых выбросов </w:t>
            </w:r>
            <w:r>
              <w:t>CO</w:t>
            </w:r>
            <w:r w:rsidRPr="00C17596">
              <w:rPr>
                <w:lang w:val="ru-RU"/>
              </w:rPr>
              <w:t>₂, и распространяется на накопительные электрические водонагреватели бытового и аналогичного назначения.</w:t>
            </w:r>
          </w:p>
        </w:tc>
        <w:tc>
          <w:tcPr>
            <w:tcW w:w="4110" w:type="dxa"/>
            <w:vMerge/>
          </w:tcPr>
          <w:p w14:paraId="6C48F95A" w14:textId="77777777" w:rsidR="00C17596" w:rsidRPr="004F52E7" w:rsidRDefault="00C17596" w:rsidP="00C17596">
            <w:pPr>
              <w:rPr>
                <w:lang w:val="ru-RU"/>
              </w:rPr>
            </w:pPr>
          </w:p>
        </w:tc>
      </w:tr>
      <w:tr w:rsidR="00C17596" w:rsidRPr="00E239DD" w14:paraId="2001096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E3A1799" w14:textId="26793DAD" w:rsidR="00C17596" w:rsidRPr="006C7D85" w:rsidRDefault="00C17596" w:rsidP="00C17596">
            <w:pPr>
              <w:rPr>
                <w:lang w:val="ru-RU"/>
              </w:rPr>
            </w:pPr>
            <w:r>
              <w:rPr>
                <w:rFonts w:ascii="Times New Roman" w:eastAsia="Times New Roman" w:hAnsi="Times New Roman"/>
                <w:sz w:val="20"/>
                <w:lang w:val="ru-RU"/>
              </w:rPr>
              <w:lastRenderedPageBreak/>
              <w:t>77</w:t>
            </w:r>
          </w:p>
        </w:tc>
        <w:tc>
          <w:tcPr>
            <w:tcW w:w="2694" w:type="dxa"/>
            <w:tcBorders>
              <w:top w:val="single" w:sz="8" w:space="0" w:color="000000"/>
              <w:left w:val="single" w:sz="8" w:space="0" w:color="000000"/>
              <w:bottom w:val="single" w:sz="8" w:space="0" w:color="000000"/>
              <w:right w:val="single" w:sz="8" w:space="0" w:color="000000"/>
            </w:tcBorders>
          </w:tcPr>
          <w:p w14:paraId="65A8056C" w14:textId="143D60B0" w:rsidR="00C17596" w:rsidRDefault="007255A8" w:rsidP="00C17596">
            <w:r>
              <w:rPr>
                <w:rFonts w:ascii="Arial" w:hAnsi="Arial" w:cs="Arial"/>
                <w:sz w:val="20"/>
                <w:szCs w:val="20"/>
                <w:shd w:val="clear" w:color="auto" w:fill="FFFFFF"/>
              </w:rPr>
              <w:t>G/TBT/N/USA/2280/Add.2</w:t>
            </w:r>
          </w:p>
        </w:tc>
        <w:tc>
          <w:tcPr>
            <w:tcW w:w="5670" w:type="dxa"/>
            <w:tcBorders>
              <w:top w:val="single" w:sz="8" w:space="0" w:color="000000"/>
              <w:left w:val="single" w:sz="8" w:space="0" w:color="000000"/>
              <w:bottom w:val="single" w:sz="8" w:space="0" w:color="000000"/>
              <w:right w:val="single" w:sz="8" w:space="0" w:color="000000"/>
            </w:tcBorders>
          </w:tcPr>
          <w:p w14:paraId="736D31E0" w14:textId="77777777" w:rsidR="00C17596" w:rsidRDefault="00E239DD" w:rsidP="00C17596">
            <w:pPr>
              <w:rPr>
                <w:lang w:val="ru-RU"/>
              </w:rPr>
            </w:pPr>
            <w:r w:rsidRPr="00E239DD">
              <w:rPr>
                <w:lang w:val="ru-RU"/>
              </w:rPr>
              <w:t>Предлагаемая Калифорнией программа повышения эффективности замены шин</w:t>
            </w:r>
          </w:p>
          <w:p w14:paraId="3FC74651" w14:textId="77777777" w:rsidR="00E239DD" w:rsidRDefault="00E239DD" w:rsidP="00C17596">
            <w:pPr>
              <w:rPr>
                <w:lang w:val="ru-RU"/>
              </w:rPr>
            </w:pPr>
            <w:r w:rsidRPr="00E239DD">
              <w:rPr>
                <w:lang w:val="ru-RU"/>
              </w:rPr>
              <w:t>[X]</w:t>
            </w:r>
            <w:r>
              <w:rPr>
                <w:lang w:val="ru-RU"/>
              </w:rPr>
              <w:t xml:space="preserve"> </w:t>
            </w:r>
            <w:r w:rsidRPr="00E239DD">
              <w:rPr>
                <w:lang w:val="ru-RU"/>
              </w:rPr>
              <w:t>Прочее: Уведомление о проведении слушаний по утверждению резолюции, подтверждающей окончательный отчет о воздействии на окружающую среду и утверждающей Правила программы повышения эффективности замены шин.</w:t>
            </w:r>
          </w:p>
          <w:p w14:paraId="79E4ECF4" w14:textId="68DA1C93" w:rsidR="00E239DD" w:rsidRPr="00E239DD" w:rsidRDefault="00831550" w:rsidP="00C17596">
            <w:pPr>
              <w:rPr>
                <w:lang w:val="ru-RU"/>
              </w:rPr>
            </w:pPr>
            <w:hyperlink r:id="rId96" w:history="1">
              <w:r w:rsidR="00E239DD" w:rsidRPr="00CA560F">
                <w:rPr>
                  <w:rStyle w:val="aff9"/>
                  <w:lang w:val="ru-RU"/>
                </w:rPr>
                <w:t>https://members.wto.org/crnattachments/2026/TBT/USA/26_04200_00_e.pdf</w:t>
              </w:r>
            </w:hyperlink>
            <w:r w:rsidR="00E239D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E633BFC" w14:textId="3F3F75CC" w:rsidR="00C17596" w:rsidRPr="00E239DD" w:rsidRDefault="00E239DD" w:rsidP="00C17596">
            <w:pPr>
              <w:rPr>
                <w:lang w:val="ru-RU"/>
              </w:rPr>
            </w:pPr>
            <w:r>
              <w:rPr>
                <w:lang w:val="ru-RU"/>
              </w:rPr>
              <w:t>-</w:t>
            </w:r>
          </w:p>
        </w:tc>
      </w:tr>
      <w:tr w:rsidR="007255A8" w:rsidRPr="004543CB" w14:paraId="01BCAC67" w14:textId="77777777" w:rsidTr="008C3DB9">
        <w:trPr>
          <w:gridAfter w:val="1"/>
          <w:wAfter w:w="4365" w:type="dxa"/>
        </w:trPr>
        <w:tc>
          <w:tcPr>
            <w:tcW w:w="788" w:type="dxa"/>
            <w:vMerge/>
          </w:tcPr>
          <w:p w14:paraId="62D208CF" w14:textId="77777777" w:rsidR="007255A8" w:rsidRPr="00E239DD" w:rsidRDefault="007255A8" w:rsidP="007255A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EA8D1FB" w14:textId="2D268130" w:rsidR="007255A8" w:rsidRPr="007255A8" w:rsidRDefault="007255A8" w:rsidP="007255A8">
            <w:pPr>
              <w:rPr>
                <w:rFonts w:ascii="Times New Roman" w:eastAsia="Times New Roman" w:hAnsi="Times New Roman" w:cs="Times New Roman"/>
                <w:sz w:val="24"/>
                <w:szCs w:val="24"/>
                <w:lang w:eastAsia="ru-RU"/>
              </w:rPr>
            </w:pPr>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D8C496D" w14:textId="22BF030A" w:rsidR="007255A8" w:rsidRPr="00E239DD" w:rsidRDefault="00E239DD" w:rsidP="007255A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29E999C4" w14:textId="77777777" w:rsidR="007255A8" w:rsidRPr="007255A8" w:rsidRDefault="007255A8" w:rsidP="007255A8"/>
        </w:tc>
      </w:tr>
      <w:tr w:rsidR="007255A8" w:rsidRPr="004543CB" w14:paraId="3A066CB5" w14:textId="77777777" w:rsidTr="008C3DB9">
        <w:trPr>
          <w:gridAfter w:val="1"/>
          <w:wAfter w:w="4365" w:type="dxa"/>
        </w:trPr>
        <w:tc>
          <w:tcPr>
            <w:tcW w:w="788" w:type="dxa"/>
            <w:vMerge/>
          </w:tcPr>
          <w:p w14:paraId="3E2EA7BC" w14:textId="77777777" w:rsidR="007255A8" w:rsidRPr="007255A8" w:rsidRDefault="007255A8" w:rsidP="007255A8"/>
        </w:tc>
        <w:tc>
          <w:tcPr>
            <w:tcW w:w="2694" w:type="dxa"/>
            <w:tcBorders>
              <w:top w:val="single" w:sz="8" w:space="0" w:color="000000"/>
              <w:left w:val="single" w:sz="8" w:space="0" w:color="000000"/>
              <w:bottom w:val="single" w:sz="8" w:space="0" w:color="000000"/>
              <w:right w:val="single" w:sz="8" w:space="0" w:color="000000"/>
            </w:tcBorders>
          </w:tcPr>
          <w:p w14:paraId="1EE5B99C" w14:textId="7A5A6D4E" w:rsidR="007255A8" w:rsidRPr="007255A8" w:rsidRDefault="007255A8" w:rsidP="007255A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E0E45C6" w14:textId="14E4520E" w:rsidR="007255A8" w:rsidRPr="00E239DD" w:rsidRDefault="00E239DD" w:rsidP="00E239DD">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3497AE4C" w14:textId="77777777" w:rsidR="007255A8" w:rsidRPr="007255A8" w:rsidRDefault="007255A8" w:rsidP="007255A8"/>
        </w:tc>
      </w:tr>
      <w:tr w:rsidR="007255A8" w:rsidRPr="00E239DD" w14:paraId="0953C4E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852017" w14:textId="174C2467" w:rsidR="007255A8" w:rsidRPr="006C7D85" w:rsidRDefault="007255A8" w:rsidP="007255A8">
            <w:pPr>
              <w:rPr>
                <w:lang w:val="ru-RU"/>
              </w:rPr>
            </w:pPr>
            <w:r>
              <w:rPr>
                <w:rFonts w:ascii="Times New Roman" w:eastAsia="Times New Roman" w:hAnsi="Times New Roman"/>
                <w:sz w:val="20"/>
                <w:lang w:val="ru-RU"/>
              </w:rPr>
              <w:t>78</w:t>
            </w:r>
          </w:p>
        </w:tc>
        <w:tc>
          <w:tcPr>
            <w:tcW w:w="2694" w:type="dxa"/>
            <w:tcBorders>
              <w:top w:val="single" w:sz="8" w:space="0" w:color="000000"/>
              <w:left w:val="single" w:sz="8" w:space="0" w:color="000000"/>
              <w:bottom w:val="single" w:sz="8" w:space="0" w:color="000000"/>
              <w:right w:val="single" w:sz="8" w:space="0" w:color="000000"/>
            </w:tcBorders>
          </w:tcPr>
          <w:p w14:paraId="452CDF02" w14:textId="22067F8E" w:rsidR="007255A8" w:rsidRDefault="00E239DD" w:rsidP="007255A8">
            <w:r>
              <w:rPr>
                <w:rFonts w:ascii="Arial" w:hAnsi="Arial" w:cs="Arial"/>
                <w:sz w:val="20"/>
                <w:szCs w:val="20"/>
                <w:shd w:val="clear" w:color="auto" w:fill="FFFFFF"/>
              </w:rPr>
              <w:t>G/TBT/N/KOR/1374</w:t>
            </w:r>
          </w:p>
        </w:tc>
        <w:tc>
          <w:tcPr>
            <w:tcW w:w="5670" w:type="dxa"/>
            <w:tcBorders>
              <w:top w:val="single" w:sz="8" w:space="0" w:color="000000"/>
              <w:left w:val="single" w:sz="8" w:space="0" w:color="000000"/>
              <w:bottom w:val="single" w:sz="8" w:space="0" w:color="000000"/>
              <w:right w:val="single" w:sz="8" w:space="0" w:color="000000"/>
            </w:tcBorders>
          </w:tcPr>
          <w:p w14:paraId="6813D773" w14:textId="30776CD1" w:rsidR="00E239DD" w:rsidRPr="00E239DD" w:rsidRDefault="00E239DD" w:rsidP="00E239DD">
            <w:pPr>
              <w:spacing w:before="100" w:beforeAutospacing="1" w:after="100" w:afterAutospacing="1" w:line="240" w:lineRule="auto"/>
              <w:rPr>
                <w:rFonts w:ascii="Times New Roman" w:eastAsia="Times New Roman" w:hAnsi="Times New Roman" w:cs="Times New Roman"/>
                <w:sz w:val="24"/>
                <w:szCs w:val="24"/>
                <w:lang w:val="ru-RU" w:eastAsia="ru-RU"/>
              </w:rPr>
            </w:pPr>
            <w:r w:rsidRPr="00E239DD">
              <w:rPr>
                <w:rFonts w:ascii="Times New Roman" w:eastAsia="Times New Roman" w:hAnsi="Times New Roman" w:cs="Times New Roman"/>
                <w:sz w:val="24"/>
                <w:szCs w:val="24"/>
                <w:lang w:val="ru-RU" w:eastAsia="ru-RU"/>
              </w:rPr>
              <w:t>Проект пересмотра критериев проверки безопасности велосипедов; (2 страницы, на корейском языке),</w:t>
            </w:r>
            <w:r>
              <w:rPr>
                <w:rFonts w:ascii="Times New Roman" w:eastAsia="Times New Roman" w:hAnsi="Times New Roman" w:cs="Times New Roman"/>
                <w:sz w:val="24"/>
                <w:szCs w:val="24"/>
                <w:lang w:val="ru-RU" w:eastAsia="ru-RU"/>
              </w:rPr>
              <w:t xml:space="preserve"> </w:t>
            </w:r>
            <w:r w:rsidRPr="00E239DD">
              <w:rPr>
                <w:rFonts w:ascii="Times New Roman" w:eastAsia="Times New Roman" w:hAnsi="Times New Roman" w:cs="Times New Roman"/>
                <w:sz w:val="24"/>
                <w:szCs w:val="24"/>
                <w:lang w:val="ru-RU" w:eastAsia="ru-RU"/>
              </w:rPr>
              <w:t>(45 страниц, на корейском языке), (28 страниц, на корейском языке)</w:t>
            </w:r>
          </w:p>
          <w:p w14:paraId="5C3D47FE" w14:textId="77777777" w:rsidR="00E239DD" w:rsidRPr="00E239DD" w:rsidRDefault="00E239DD" w:rsidP="00E239DD">
            <w:pPr>
              <w:spacing w:before="100" w:beforeAutospacing="1" w:after="100" w:afterAutospacing="1" w:line="240" w:lineRule="auto"/>
              <w:rPr>
                <w:rFonts w:ascii="Times New Roman" w:eastAsia="Times New Roman" w:hAnsi="Times New Roman" w:cs="Times New Roman"/>
                <w:sz w:val="24"/>
                <w:szCs w:val="24"/>
                <w:lang w:val="ru-RU" w:eastAsia="ru-RU"/>
              </w:rPr>
            </w:pPr>
            <w:r w:rsidRPr="00E239DD">
              <w:rPr>
                <w:rFonts w:ascii="Times New Roman" w:eastAsia="Times New Roman" w:hAnsi="Times New Roman" w:cs="Times New Roman"/>
                <w:sz w:val="24"/>
                <w:szCs w:val="24"/>
                <w:lang w:val="ru-RU" w:eastAsia="ru-RU"/>
              </w:rPr>
              <w:t>Ссылка на уведомленный документ и/или контактные данные агентства или органа власти, который может предоставить копии документа по запросу:</w:t>
            </w:r>
          </w:p>
          <w:p w14:paraId="00B53BB3" w14:textId="77777777" w:rsidR="007255A8" w:rsidRDefault="00831550" w:rsidP="007255A8">
            <w:pPr>
              <w:rPr>
                <w:lang w:val="ru-RU"/>
              </w:rPr>
            </w:pPr>
            <w:hyperlink r:id="rId97" w:history="1">
              <w:r w:rsidR="00E239DD" w:rsidRPr="00CA560F">
                <w:rPr>
                  <w:rStyle w:val="aff9"/>
                  <w:lang w:val="ru-RU"/>
                </w:rPr>
                <w:t>https://members.wto.org/crnattachments/2026/TBT/KOR/26_04216_00_x.pdf</w:t>
              </w:r>
            </w:hyperlink>
            <w:r w:rsidR="00E239DD">
              <w:rPr>
                <w:lang w:val="ru-RU"/>
              </w:rPr>
              <w:t xml:space="preserve"> </w:t>
            </w:r>
          </w:p>
          <w:p w14:paraId="085B0B6A" w14:textId="77777777" w:rsidR="00E239DD" w:rsidRDefault="00831550" w:rsidP="007255A8">
            <w:pPr>
              <w:rPr>
                <w:lang w:val="ru-RU"/>
              </w:rPr>
            </w:pPr>
            <w:hyperlink r:id="rId98" w:history="1">
              <w:r w:rsidR="00E239DD" w:rsidRPr="00CA560F">
                <w:rPr>
                  <w:rStyle w:val="aff9"/>
                  <w:lang w:val="ru-RU"/>
                </w:rPr>
                <w:t>https://members.wto.org/crnattachments/2026/TBT/KOR/26_04216_01_x.pdf</w:t>
              </w:r>
            </w:hyperlink>
            <w:r w:rsidR="00E239DD">
              <w:rPr>
                <w:lang w:val="ru-RU"/>
              </w:rPr>
              <w:t xml:space="preserve"> </w:t>
            </w:r>
          </w:p>
          <w:p w14:paraId="65742298" w14:textId="24215821" w:rsidR="00E239DD" w:rsidRPr="004F52E7" w:rsidRDefault="00831550" w:rsidP="007255A8">
            <w:pPr>
              <w:rPr>
                <w:lang w:val="ru-RU"/>
              </w:rPr>
            </w:pPr>
            <w:hyperlink r:id="rId99" w:history="1">
              <w:r w:rsidR="00E239DD" w:rsidRPr="00CA560F">
                <w:rPr>
                  <w:rStyle w:val="aff9"/>
                  <w:lang w:val="ru-RU"/>
                </w:rPr>
                <w:t>https://members.wto.org/crnattachments/2026/TBT/KOR/26_04216_02_x.pdf</w:t>
              </w:r>
            </w:hyperlink>
            <w:r w:rsidR="00E239D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3601D60" w14:textId="2004ED25" w:rsidR="007255A8" w:rsidRPr="004F52E7" w:rsidRDefault="00D32478" w:rsidP="007255A8">
            <w:pPr>
              <w:rPr>
                <w:lang w:val="ru-RU"/>
              </w:rPr>
            </w:pPr>
            <w:r>
              <w:rPr>
                <w:lang w:val="ru-RU"/>
              </w:rPr>
              <w:t>11/10/26</w:t>
            </w:r>
          </w:p>
        </w:tc>
      </w:tr>
      <w:tr w:rsidR="00E239DD" w:rsidRPr="004543CB" w14:paraId="1EA6573C" w14:textId="77777777" w:rsidTr="008C3DB9">
        <w:trPr>
          <w:gridAfter w:val="1"/>
          <w:wAfter w:w="4365" w:type="dxa"/>
        </w:trPr>
        <w:tc>
          <w:tcPr>
            <w:tcW w:w="788" w:type="dxa"/>
            <w:vMerge/>
          </w:tcPr>
          <w:p w14:paraId="6DB53093" w14:textId="77777777" w:rsidR="00E239DD" w:rsidRPr="004F52E7" w:rsidRDefault="00E239DD" w:rsidP="00E239D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B1557C2" w14:textId="4F04DB76" w:rsidR="00E239DD" w:rsidRDefault="00E239DD" w:rsidP="00E239DD">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CD49E18" w14:textId="5F977E36" w:rsidR="00E239DD" w:rsidRPr="00986B41" w:rsidRDefault="00E239DD" w:rsidP="00E239DD">
            <w:pPr>
              <w:spacing w:before="100" w:beforeAutospacing="1" w:after="100" w:afterAutospacing="1" w:line="240" w:lineRule="auto"/>
              <w:rPr>
                <w:rFonts w:ascii="Times New Roman" w:eastAsia="Times New Roman" w:hAnsi="Times New Roman" w:cs="Times New Roman"/>
                <w:sz w:val="24"/>
                <w:szCs w:val="24"/>
                <w:lang w:val="ru-RU" w:eastAsia="ru-RU"/>
              </w:rPr>
            </w:pPr>
            <w:r w:rsidRPr="00E239DD">
              <w:rPr>
                <w:rFonts w:ascii="Times New Roman" w:eastAsia="Times New Roman" w:hAnsi="Times New Roman" w:cs="Times New Roman"/>
                <w:sz w:val="24"/>
                <w:szCs w:val="24"/>
                <w:lang w:val="ru-RU" w:eastAsia="ru-RU"/>
              </w:rPr>
              <w:t>Велосипед</w:t>
            </w:r>
          </w:p>
        </w:tc>
        <w:tc>
          <w:tcPr>
            <w:tcW w:w="4110" w:type="dxa"/>
            <w:vMerge/>
          </w:tcPr>
          <w:p w14:paraId="63C1D8C8" w14:textId="77777777" w:rsidR="00E239DD" w:rsidRPr="00986B41" w:rsidRDefault="00E239DD" w:rsidP="00E239DD">
            <w:pPr>
              <w:rPr>
                <w:lang w:val="ru-RU"/>
              </w:rPr>
            </w:pPr>
          </w:p>
        </w:tc>
      </w:tr>
      <w:tr w:rsidR="00E239DD" w:rsidRPr="00831550" w14:paraId="3F87E86F" w14:textId="77777777" w:rsidTr="008C3DB9">
        <w:trPr>
          <w:gridAfter w:val="1"/>
          <w:wAfter w:w="4365" w:type="dxa"/>
        </w:trPr>
        <w:tc>
          <w:tcPr>
            <w:tcW w:w="788" w:type="dxa"/>
            <w:vMerge/>
          </w:tcPr>
          <w:p w14:paraId="6E6D65D2" w14:textId="77777777" w:rsidR="00E239DD" w:rsidRPr="00986B41" w:rsidRDefault="00E239DD" w:rsidP="00E239D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5E81F00" w14:textId="32F6B1C8" w:rsidR="00E239DD" w:rsidRPr="004F52E7" w:rsidRDefault="00E239DD" w:rsidP="00E239DD">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64FA2AA0" w14:textId="44039678" w:rsidR="00E239DD" w:rsidRPr="00986B41" w:rsidRDefault="00E239DD" w:rsidP="00E239DD">
            <w:pPr>
              <w:spacing w:before="100" w:beforeAutospacing="1" w:after="100" w:afterAutospacing="1" w:line="240" w:lineRule="auto"/>
              <w:rPr>
                <w:rFonts w:ascii="Times New Roman" w:eastAsia="Times New Roman" w:hAnsi="Times New Roman" w:cs="Times New Roman"/>
                <w:sz w:val="24"/>
                <w:szCs w:val="24"/>
                <w:lang w:val="ru-RU" w:eastAsia="ru-RU"/>
              </w:rPr>
            </w:pPr>
            <w:r w:rsidRPr="00E239DD">
              <w:rPr>
                <w:rFonts w:ascii="Times New Roman" w:eastAsia="Times New Roman" w:hAnsi="Times New Roman" w:cs="Times New Roman"/>
                <w:sz w:val="24"/>
                <w:szCs w:val="24"/>
                <w:lang w:val="ru-RU" w:eastAsia="ru-RU"/>
              </w:rPr>
              <w:t>Установление требований безопасности (испытание на избыточный разряд, испытание на перегрузку по току, защита от попадания воды (IP-код)) для велосипеда</w:t>
            </w:r>
          </w:p>
        </w:tc>
        <w:tc>
          <w:tcPr>
            <w:tcW w:w="4110" w:type="dxa"/>
            <w:vMerge/>
          </w:tcPr>
          <w:p w14:paraId="6C421E0E" w14:textId="77777777" w:rsidR="00E239DD" w:rsidRPr="00986B41" w:rsidRDefault="00E239DD" w:rsidP="00E239DD">
            <w:pPr>
              <w:rPr>
                <w:lang w:val="ru-RU"/>
              </w:rPr>
            </w:pPr>
          </w:p>
        </w:tc>
      </w:tr>
      <w:tr w:rsidR="002F5F78" w:rsidRPr="00F15F8E" w14:paraId="41EB1C6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F6AB592" w14:textId="43635A84" w:rsidR="002F5F78" w:rsidRPr="006C7D85" w:rsidRDefault="002F5F78" w:rsidP="002F5F78">
            <w:pPr>
              <w:rPr>
                <w:lang w:val="ru-RU"/>
              </w:rPr>
            </w:pPr>
            <w:r>
              <w:rPr>
                <w:rFonts w:ascii="Times New Roman" w:eastAsia="Times New Roman" w:hAnsi="Times New Roman"/>
                <w:sz w:val="20"/>
                <w:lang w:val="ru-RU"/>
              </w:rPr>
              <w:t>79</w:t>
            </w:r>
          </w:p>
        </w:tc>
        <w:tc>
          <w:tcPr>
            <w:tcW w:w="2694" w:type="dxa"/>
            <w:tcBorders>
              <w:top w:val="single" w:sz="8" w:space="0" w:color="000000"/>
              <w:left w:val="single" w:sz="8" w:space="0" w:color="000000"/>
              <w:bottom w:val="single" w:sz="8" w:space="0" w:color="000000"/>
              <w:right w:val="single" w:sz="8" w:space="0" w:color="000000"/>
            </w:tcBorders>
          </w:tcPr>
          <w:p w14:paraId="7BC480D2" w14:textId="01B2AFCD" w:rsidR="002F5F78" w:rsidRDefault="002F5F78" w:rsidP="002F5F78">
            <w:r>
              <w:rPr>
                <w:rFonts w:ascii="Arial" w:hAnsi="Arial" w:cs="Arial"/>
                <w:sz w:val="20"/>
                <w:szCs w:val="20"/>
                <w:shd w:val="clear" w:color="auto" w:fill="FFFFFF"/>
              </w:rPr>
              <w:t>G/TBT/N/KOR/1373</w:t>
            </w:r>
          </w:p>
        </w:tc>
        <w:tc>
          <w:tcPr>
            <w:tcW w:w="5670" w:type="dxa"/>
            <w:tcBorders>
              <w:top w:val="single" w:sz="8" w:space="0" w:color="000000"/>
              <w:left w:val="single" w:sz="8" w:space="0" w:color="000000"/>
              <w:bottom w:val="single" w:sz="8" w:space="0" w:color="000000"/>
              <w:right w:val="single" w:sz="8" w:space="0" w:color="000000"/>
            </w:tcBorders>
          </w:tcPr>
          <w:p w14:paraId="636A2D7A" w14:textId="77777777" w:rsidR="002F5F78" w:rsidRPr="00F15F8E" w:rsidRDefault="002F5F78" w:rsidP="002F5F78">
            <w:pPr>
              <w:spacing w:before="100" w:beforeAutospacing="1" w:after="100" w:afterAutospacing="1" w:line="240" w:lineRule="auto"/>
              <w:rPr>
                <w:rFonts w:ascii="Times New Roman" w:eastAsia="Times New Roman" w:hAnsi="Times New Roman" w:cs="Times New Roman"/>
                <w:sz w:val="24"/>
                <w:szCs w:val="24"/>
                <w:lang w:val="ru-RU" w:eastAsia="ru-RU"/>
              </w:rPr>
            </w:pPr>
            <w:r w:rsidRPr="00F15F8E">
              <w:rPr>
                <w:rFonts w:ascii="Times New Roman" w:eastAsia="Times New Roman" w:hAnsi="Times New Roman" w:cs="Times New Roman"/>
                <w:sz w:val="24"/>
                <w:szCs w:val="24"/>
                <w:lang w:val="ru-RU" w:eastAsia="ru-RU"/>
              </w:rPr>
              <w:t>Предлагаемые поправки к «Корейской фармакопее лекарственного растительного сырья»; 14 страниц, на корейском языке.</w:t>
            </w:r>
          </w:p>
          <w:p w14:paraId="7B5F9DC6" w14:textId="77777777" w:rsidR="002F5F78" w:rsidRPr="00F15F8E" w:rsidRDefault="002F5F78" w:rsidP="002F5F78">
            <w:pPr>
              <w:spacing w:before="100" w:beforeAutospacing="1" w:after="100" w:afterAutospacing="1" w:line="240" w:lineRule="auto"/>
              <w:rPr>
                <w:rFonts w:ascii="Times New Roman" w:eastAsia="Times New Roman" w:hAnsi="Times New Roman" w:cs="Times New Roman"/>
                <w:sz w:val="24"/>
                <w:szCs w:val="24"/>
                <w:lang w:val="ru-RU" w:eastAsia="ru-RU"/>
              </w:rPr>
            </w:pPr>
            <w:r w:rsidRPr="00F15F8E">
              <w:rPr>
                <w:rFonts w:ascii="Times New Roman" w:eastAsia="Times New Roman" w:hAnsi="Times New Roman" w:cs="Times New Roman"/>
                <w:sz w:val="24"/>
                <w:szCs w:val="24"/>
                <w:lang w:val="ru-RU" w:eastAsia="ru-RU"/>
              </w:rPr>
              <w:t>Ссылка на уведомленный документ и/или контактные данные ведомства или органа, который может предоставить копию документа по запросу:</w:t>
            </w:r>
          </w:p>
          <w:p w14:paraId="3C8EEFE0" w14:textId="7CADC6BC" w:rsidR="002F5F78" w:rsidRPr="00F15F8E" w:rsidRDefault="00831550" w:rsidP="002F5F78">
            <w:pPr>
              <w:rPr>
                <w:lang w:val="ru-RU"/>
              </w:rPr>
            </w:pPr>
            <w:hyperlink r:id="rId100" w:history="1">
              <w:r w:rsidR="002F5F78" w:rsidRPr="00CA560F">
                <w:rPr>
                  <w:rStyle w:val="aff9"/>
                  <w:lang w:val="ru-RU"/>
                </w:rPr>
                <w:t>https://members.wto.org/crnattachments/2026/TBT/K</w:t>
              </w:r>
              <w:r w:rsidR="002F5F78" w:rsidRPr="00CA560F">
                <w:rPr>
                  <w:rStyle w:val="aff9"/>
                  <w:lang w:val="ru-RU"/>
                </w:rPr>
                <w:lastRenderedPageBreak/>
                <w:t>OR/26_04217_00_x.pdf</w:t>
              </w:r>
            </w:hyperlink>
            <w:r w:rsidR="002F5F7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2953A51" w14:textId="127FEA7B" w:rsidR="002F5F78" w:rsidRPr="00B75812" w:rsidRDefault="002F5F78" w:rsidP="002F5F78">
            <w:pPr>
              <w:rPr>
                <w:lang w:val="ru-RU"/>
              </w:rPr>
            </w:pPr>
            <w:r>
              <w:rPr>
                <w:lang w:val="ru-RU"/>
              </w:rPr>
              <w:lastRenderedPageBreak/>
              <w:t>11/10/26</w:t>
            </w:r>
          </w:p>
        </w:tc>
      </w:tr>
      <w:tr w:rsidR="002F5F78" w:rsidRPr="00831550" w14:paraId="254EC396" w14:textId="77777777" w:rsidTr="008C3DB9">
        <w:trPr>
          <w:gridAfter w:val="1"/>
          <w:wAfter w:w="4365" w:type="dxa"/>
        </w:trPr>
        <w:tc>
          <w:tcPr>
            <w:tcW w:w="788" w:type="dxa"/>
            <w:vMerge/>
          </w:tcPr>
          <w:p w14:paraId="73AC7EBD" w14:textId="77777777" w:rsidR="002F5F78" w:rsidRPr="00B75812" w:rsidRDefault="002F5F78" w:rsidP="002F5F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B872022" w14:textId="44237492" w:rsidR="002F5F78" w:rsidRDefault="002F5F78" w:rsidP="002F5F78">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9E87B69" w14:textId="69230FF2" w:rsidR="002F5F78" w:rsidRPr="002F5F78" w:rsidRDefault="002F5F78" w:rsidP="002F5F78">
            <w:pPr>
              <w:rPr>
                <w:rFonts w:ascii="Times New Roman" w:eastAsia="Times New Roman" w:hAnsi="Times New Roman" w:cs="Times New Roman"/>
                <w:sz w:val="24"/>
                <w:szCs w:val="24"/>
                <w:lang w:val="ru-RU" w:eastAsia="ru-RU"/>
              </w:rPr>
            </w:pPr>
            <w:r>
              <w:rPr>
                <w:lang w:val="ru-RU"/>
              </w:rPr>
              <w:t>Л</w:t>
            </w:r>
            <w:r w:rsidRPr="002F5F78">
              <w:rPr>
                <w:lang w:val="ru-RU"/>
              </w:rPr>
              <w:t>екарственные средства, лекарственные препараты растительного происхождения и т. д.</w:t>
            </w:r>
          </w:p>
        </w:tc>
        <w:tc>
          <w:tcPr>
            <w:tcW w:w="4110" w:type="dxa"/>
            <w:vMerge/>
          </w:tcPr>
          <w:p w14:paraId="76D35AC9" w14:textId="77777777" w:rsidR="002F5F78" w:rsidRPr="002F5F78" w:rsidRDefault="002F5F78" w:rsidP="002F5F78">
            <w:pPr>
              <w:rPr>
                <w:lang w:val="ru-RU"/>
              </w:rPr>
            </w:pPr>
          </w:p>
        </w:tc>
      </w:tr>
      <w:tr w:rsidR="002F5F78" w:rsidRPr="004543CB" w14:paraId="04A4C92D" w14:textId="77777777" w:rsidTr="008C3DB9">
        <w:trPr>
          <w:gridAfter w:val="1"/>
          <w:wAfter w:w="4365" w:type="dxa"/>
        </w:trPr>
        <w:tc>
          <w:tcPr>
            <w:tcW w:w="788" w:type="dxa"/>
            <w:vMerge/>
          </w:tcPr>
          <w:p w14:paraId="59B220FD" w14:textId="77777777" w:rsidR="002F5F78" w:rsidRPr="002F5F78" w:rsidRDefault="002F5F78" w:rsidP="002F5F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1A87F66" w14:textId="1F3BE420" w:rsidR="002F5F78" w:rsidRDefault="002F5F78" w:rsidP="002F5F78">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3B83507F" w14:textId="77777777" w:rsidR="002F5F78" w:rsidRPr="002F5F78" w:rsidRDefault="002F5F78" w:rsidP="002F5F78">
            <w:pPr>
              <w:spacing w:before="100" w:beforeAutospacing="1" w:after="100" w:afterAutospacing="1" w:line="240" w:lineRule="auto"/>
              <w:rPr>
                <w:rFonts w:ascii="Times New Roman" w:eastAsia="Times New Roman" w:hAnsi="Times New Roman" w:cs="Times New Roman"/>
                <w:sz w:val="24"/>
                <w:szCs w:val="24"/>
                <w:lang w:val="ru-RU" w:eastAsia="ru-RU"/>
              </w:rPr>
            </w:pPr>
            <w:r w:rsidRPr="002F5F78">
              <w:rPr>
                <w:rFonts w:ascii="Times New Roman" w:eastAsia="Times New Roman" w:hAnsi="Times New Roman" w:cs="Times New Roman"/>
                <w:sz w:val="24"/>
                <w:szCs w:val="24"/>
                <w:lang w:val="ru-RU" w:eastAsia="ru-RU"/>
              </w:rPr>
              <w:t>Министерство по безопасности пищевых продуктов и лекарственных средств Республики Корея (MFDS) вносит следующие изменения в «Корейскую фармакопею лекарственного растительного сырья»:</w:t>
            </w:r>
          </w:p>
          <w:p w14:paraId="37B3E517" w14:textId="77777777" w:rsidR="002F5F78" w:rsidRPr="002F5F78" w:rsidRDefault="002F5F78" w:rsidP="008932D2">
            <w:pPr>
              <w:numPr>
                <w:ilvl w:val="0"/>
                <w:numId w:val="15"/>
              </w:numPr>
              <w:spacing w:before="100" w:beforeAutospacing="1" w:after="100" w:afterAutospacing="1" w:line="240" w:lineRule="auto"/>
              <w:rPr>
                <w:rFonts w:ascii="Times New Roman" w:eastAsia="Times New Roman" w:hAnsi="Times New Roman" w:cs="Times New Roman"/>
                <w:sz w:val="24"/>
                <w:szCs w:val="24"/>
                <w:lang w:val="ru-RU" w:eastAsia="ru-RU"/>
              </w:rPr>
            </w:pPr>
            <w:r w:rsidRPr="002F5F78">
              <w:rPr>
                <w:rFonts w:ascii="Times New Roman" w:eastAsia="Times New Roman" w:hAnsi="Times New Roman" w:cs="Times New Roman"/>
                <w:sz w:val="24"/>
                <w:szCs w:val="24"/>
                <w:lang w:val="ru-RU" w:eastAsia="ru-RU"/>
              </w:rPr>
              <w:t>[Приложение 3. Часть 1. Монографии] — в монографии «Мускус (</w:t>
            </w:r>
            <w:proofErr w:type="spellStart"/>
            <w:r w:rsidRPr="002F5F78">
              <w:rPr>
                <w:rFonts w:ascii="Times New Roman" w:eastAsia="Times New Roman" w:hAnsi="Times New Roman" w:cs="Times New Roman"/>
                <w:sz w:val="24"/>
                <w:szCs w:val="24"/>
                <w:lang w:val="ru-RU" w:eastAsia="ru-RU"/>
              </w:rPr>
              <w:t>Moschus</w:t>
            </w:r>
            <w:proofErr w:type="spellEnd"/>
            <w:r w:rsidRPr="002F5F78">
              <w:rPr>
                <w:rFonts w:ascii="Times New Roman" w:eastAsia="Times New Roman" w:hAnsi="Times New Roman" w:cs="Times New Roman"/>
                <w:sz w:val="24"/>
                <w:szCs w:val="24"/>
                <w:lang w:val="ru-RU" w:eastAsia="ru-RU"/>
              </w:rPr>
              <w:t xml:space="preserve">)» пункт 3) испытания на чистоту заменяется испытанием на «Консерванты» с применением количественного аналитического метода. </w:t>
            </w:r>
          </w:p>
          <w:p w14:paraId="582C3EB3" w14:textId="7A1D6807" w:rsidR="002F5F78" w:rsidRPr="002F5F78" w:rsidRDefault="002F5F78" w:rsidP="008932D2">
            <w:pPr>
              <w:numPr>
                <w:ilvl w:val="0"/>
                <w:numId w:val="15"/>
              </w:numPr>
              <w:spacing w:before="100" w:beforeAutospacing="1" w:after="100" w:afterAutospacing="1" w:line="240" w:lineRule="auto"/>
              <w:rPr>
                <w:rFonts w:ascii="Times New Roman" w:eastAsia="Times New Roman" w:hAnsi="Times New Roman" w:cs="Times New Roman"/>
                <w:sz w:val="24"/>
                <w:szCs w:val="24"/>
                <w:lang w:val="ru-RU" w:eastAsia="ru-RU"/>
              </w:rPr>
            </w:pPr>
            <w:r w:rsidRPr="002F5F78">
              <w:rPr>
                <w:rFonts w:ascii="Times New Roman" w:eastAsia="Times New Roman" w:hAnsi="Times New Roman" w:cs="Times New Roman"/>
                <w:sz w:val="24"/>
                <w:szCs w:val="24"/>
                <w:lang w:val="ru-RU" w:eastAsia="ru-RU"/>
              </w:rPr>
              <w:t xml:space="preserve">[Приложение 4. Часть 2. Монографии] — уточняется терминология в 10 монографиях, включая монографию «Гранулы экстракта </w:t>
            </w:r>
            <w:proofErr w:type="spellStart"/>
            <w:r w:rsidRPr="002F5F78">
              <w:rPr>
                <w:rFonts w:ascii="Times New Roman" w:eastAsia="Times New Roman" w:hAnsi="Times New Roman" w:cs="Times New Roman"/>
                <w:sz w:val="24"/>
                <w:szCs w:val="24"/>
                <w:lang w:val="ru-RU" w:eastAsia="ru-RU"/>
              </w:rPr>
              <w:t>Naesosan</w:t>
            </w:r>
            <w:proofErr w:type="spellEnd"/>
            <w:r w:rsidRPr="002F5F78">
              <w:rPr>
                <w:rFonts w:ascii="Times New Roman" w:eastAsia="Times New Roman" w:hAnsi="Times New Roman" w:cs="Times New Roman"/>
                <w:sz w:val="24"/>
                <w:szCs w:val="24"/>
                <w:lang w:val="ru-RU" w:eastAsia="ru-RU"/>
              </w:rPr>
              <w:t>».</w:t>
            </w:r>
          </w:p>
        </w:tc>
        <w:tc>
          <w:tcPr>
            <w:tcW w:w="4110" w:type="dxa"/>
            <w:vMerge/>
          </w:tcPr>
          <w:p w14:paraId="346E4048" w14:textId="77777777" w:rsidR="002F5F78" w:rsidRPr="00181C7E" w:rsidRDefault="002F5F78" w:rsidP="002F5F78">
            <w:pPr>
              <w:rPr>
                <w:lang w:val="ru-RU"/>
              </w:rPr>
            </w:pPr>
          </w:p>
        </w:tc>
      </w:tr>
      <w:tr w:rsidR="002F5F78" w:rsidRPr="002F5F78" w14:paraId="38C2BB9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0C66D9C" w14:textId="179528C8" w:rsidR="002F5F78" w:rsidRPr="006C7D85" w:rsidRDefault="002F5F78" w:rsidP="002F5F78">
            <w:pPr>
              <w:rPr>
                <w:lang w:val="ru-RU"/>
              </w:rPr>
            </w:pPr>
            <w:r>
              <w:rPr>
                <w:rFonts w:ascii="Times New Roman" w:eastAsia="Times New Roman" w:hAnsi="Times New Roman"/>
                <w:sz w:val="20"/>
                <w:lang w:val="ru-RU"/>
              </w:rPr>
              <w:t>80</w:t>
            </w:r>
          </w:p>
        </w:tc>
        <w:tc>
          <w:tcPr>
            <w:tcW w:w="2694" w:type="dxa"/>
            <w:tcBorders>
              <w:top w:val="single" w:sz="8" w:space="0" w:color="000000"/>
              <w:left w:val="single" w:sz="8" w:space="0" w:color="000000"/>
              <w:bottom w:val="single" w:sz="8" w:space="0" w:color="000000"/>
              <w:right w:val="single" w:sz="8" w:space="0" w:color="000000"/>
            </w:tcBorders>
          </w:tcPr>
          <w:p w14:paraId="1767BE3C" w14:textId="49FD62FF" w:rsidR="002F5F78" w:rsidRDefault="002F5F78" w:rsidP="002F5F78">
            <w:r>
              <w:rPr>
                <w:rFonts w:ascii="Arial" w:hAnsi="Arial" w:cs="Arial"/>
                <w:sz w:val="20"/>
                <w:szCs w:val="20"/>
                <w:shd w:val="clear" w:color="auto" w:fill="FFFFFF"/>
              </w:rPr>
              <w:t>G/TBT/N/KOR/1345/Add.2</w:t>
            </w:r>
          </w:p>
        </w:tc>
        <w:tc>
          <w:tcPr>
            <w:tcW w:w="5670" w:type="dxa"/>
            <w:tcBorders>
              <w:top w:val="single" w:sz="8" w:space="0" w:color="000000"/>
              <w:left w:val="single" w:sz="8" w:space="0" w:color="000000"/>
              <w:bottom w:val="single" w:sz="8" w:space="0" w:color="000000"/>
              <w:right w:val="single" w:sz="8" w:space="0" w:color="000000"/>
            </w:tcBorders>
          </w:tcPr>
          <w:p w14:paraId="70ED1732" w14:textId="77777777" w:rsidR="002F5F78" w:rsidRDefault="002F5F78" w:rsidP="002F5F78">
            <w:pPr>
              <w:rPr>
                <w:lang w:val="ru-RU"/>
              </w:rPr>
            </w:pPr>
            <w:r w:rsidRPr="002F5F78">
              <w:rPr>
                <w:lang w:val="ru-RU"/>
              </w:rPr>
              <w:t>Предлагаемые поправки к "Стандартам маркировки генетически модифицированных пищевых продуктов"</w:t>
            </w:r>
          </w:p>
          <w:p w14:paraId="01F9BEFF" w14:textId="45B62C15" w:rsidR="002F5F78" w:rsidRPr="002F5F78" w:rsidRDefault="002F5F78" w:rsidP="002F5F78">
            <w:pPr>
              <w:rPr>
                <w:lang w:val="ru-RU"/>
              </w:rPr>
            </w:pPr>
            <w:r w:rsidRPr="002F5F78">
              <w:rPr>
                <w:lang w:val="ru-RU"/>
              </w:rPr>
              <w:t>[X]Период для комментариев изменен - дата: 6 октября 2026</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20DCC7" w14:textId="3FA68886" w:rsidR="002F5F78" w:rsidRPr="002F5F78" w:rsidRDefault="002F5F78" w:rsidP="002F5F78">
            <w:pPr>
              <w:rPr>
                <w:lang w:val="ru-RU"/>
              </w:rPr>
            </w:pPr>
            <w:r>
              <w:rPr>
                <w:lang w:val="ru-RU"/>
              </w:rPr>
              <w:t>6/10/26</w:t>
            </w:r>
          </w:p>
        </w:tc>
      </w:tr>
      <w:tr w:rsidR="002F5F78" w:rsidRPr="004543CB" w14:paraId="122BA983" w14:textId="77777777" w:rsidTr="008C3DB9">
        <w:trPr>
          <w:gridAfter w:val="1"/>
          <w:wAfter w:w="4365" w:type="dxa"/>
        </w:trPr>
        <w:tc>
          <w:tcPr>
            <w:tcW w:w="788" w:type="dxa"/>
            <w:vMerge/>
          </w:tcPr>
          <w:p w14:paraId="21A2DBDC" w14:textId="77777777" w:rsidR="002F5F78" w:rsidRPr="002F5F78" w:rsidRDefault="002F5F78" w:rsidP="002F5F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FD93825" w14:textId="3D07FC31" w:rsidR="002F5F78" w:rsidRDefault="002F5F78" w:rsidP="002F5F78">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B4BF09B" w14:textId="4F20645D" w:rsidR="002F5F78" w:rsidRPr="002F5F78" w:rsidRDefault="002F5F78" w:rsidP="002F5F7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3B5A4C3E" w14:textId="77777777" w:rsidR="002F5F78" w:rsidRPr="002F5F78" w:rsidRDefault="002F5F78" w:rsidP="002F5F78"/>
        </w:tc>
      </w:tr>
      <w:tr w:rsidR="002F5F78" w:rsidRPr="004543CB" w14:paraId="6B81A0A3" w14:textId="77777777" w:rsidTr="008C3DB9">
        <w:trPr>
          <w:gridAfter w:val="1"/>
          <w:wAfter w:w="4365" w:type="dxa"/>
        </w:trPr>
        <w:tc>
          <w:tcPr>
            <w:tcW w:w="788" w:type="dxa"/>
            <w:vMerge/>
          </w:tcPr>
          <w:p w14:paraId="3012C8E7" w14:textId="77777777" w:rsidR="002F5F78" w:rsidRPr="002F5F78" w:rsidRDefault="002F5F78" w:rsidP="002F5F78"/>
        </w:tc>
        <w:tc>
          <w:tcPr>
            <w:tcW w:w="2694" w:type="dxa"/>
            <w:tcBorders>
              <w:top w:val="single" w:sz="8" w:space="0" w:color="000000"/>
              <w:left w:val="single" w:sz="8" w:space="0" w:color="000000"/>
              <w:bottom w:val="single" w:sz="8" w:space="0" w:color="000000"/>
              <w:right w:val="single" w:sz="8" w:space="0" w:color="000000"/>
            </w:tcBorders>
          </w:tcPr>
          <w:p w14:paraId="5BB2163D" w14:textId="533E97B0" w:rsidR="002F5F78" w:rsidRPr="00B75812" w:rsidRDefault="002F5F78" w:rsidP="002F5F78">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5A0C1792" w14:textId="28B71EAD" w:rsidR="002F5F78" w:rsidRPr="002F5F78" w:rsidRDefault="002F5F78" w:rsidP="002F5F7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1CF12E15" w14:textId="77777777" w:rsidR="002F5F78" w:rsidRPr="002F5F78" w:rsidRDefault="002F5F78" w:rsidP="002F5F78"/>
        </w:tc>
      </w:tr>
      <w:tr w:rsidR="002F5F78" w:rsidRPr="002F5F78" w14:paraId="563E2CD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6FC7237" w14:textId="1D4CC34A" w:rsidR="002F5F78" w:rsidRPr="006C7D85" w:rsidRDefault="002F5F78" w:rsidP="002F5F78">
            <w:pPr>
              <w:rPr>
                <w:lang w:val="ru-RU"/>
              </w:rPr>
            </w:pPr>
            <w:r>
              <w:rPr>
                <w:rFonts w:ascii="Times New Roman" w:eastAsia="Times New Roman" w:hAnsi="Times New Roman"/>
                <w:sz w:val="20"/>
                <w:lang w:val="ru-RU"/>
              </w:rPr>
              <w:t>81</w:t>
            </w:r>
          </w:p>
        </w:tc>
        <w:tc>
          <w:tcPr>
            <w:tcW w:w="2694" w:type="dxa"/>
            <w:tcBorders>
              <w:top w:val="single" w:sz="8" w:space="0" w:color="000000"/>
              <w:left w:val="single" w:sz="8" w:space="0" w:color="000000"/>
              <w:bottom w:val="single" w:sz="8" w:space="0" w:color="000000"/>
              <w:right w:val="single" w:sz="8" w:space="0" w:color="000000"/>
            </w:tcBorders>
          </w:tcPr>
          <w:p w14:paraId="7DB6A27C" w14:textId="0D096F09" w:rsidR="002F5F78" w:rsidRDefault="002F5F78" w:rsidP="002F5F78">
            <w:r>
              <w:rPr>
                <w:rFonts w:ascii="Arial" w:hAnsi="Arial" w:cs="Arial"/>
                <w:sz w:val="20"/>
                <w:szCs w:val="20"/>
                <w:shd w:val="clear" w:color="auto" w:fill="FFFFFF"/>
              </w:rPr>
              <w:t>G/TBT/N/VNM/340/Add.1</w:t>
            </w:r>
          </w:p>
        </w:tc>
        <w:tc>
          <w:tcPr>
            <w:tcW w:w="5670" w:type="dxa"/>
            <w:tcBorders>
              <w:top w:val="single" w:sz="8" w:space="0" w:color="000000"/>
              <w:left w:val="single" w:sz="8" w:space="0" w:color="000000"/>
              <w:bottom w:val="single" w:sz="8" w:space="0" w:color="000000"/>
              <w:right w:val="single" w:sz="8" w:space="0" w:color="000000"/>
            </w:tcBorders>
          </w:tcPr>
          <w:p w14:paraId="151FEF27" w14:textId="77777777" w:rsidR="002F5F78" w:rsidRDefault="002F5F78" w:rsidP="002F5F78">
            <w:pPr>
              <w:rPr>
                <w:lang w:val="ru-RU"/>
              </w:rPr>
            </w:pPr>
            <w:r w:rsidRPr="002F5F78">
              <w:rPr>
                <w:lang w:val="ru-RU"/>
              </w:rPr>
              <w:t>Национальный технический регламент "Об оборудовании для зарядки электромобилей"</w:t>
            </w:r>
          </w:p>
          <w:p w14:paraId="08A0F57E" w14:textId="77777777" w:rsidR="002F5F78" w:rsidRDefault="002F5F78" w:rsidP="002F5F78">
            <w:pPr>
              <w:rPr>
                <w:lang w:val="ru-RU"/>
              </w:rPr>
            </w:pPr>
            <w:r w:rsidRPr="002F5F78">
              <w:rPr>
                <w:lang w:val="ru-RU"/>
              </w:rPr>
              <w:t>[X]</w:t>
            </w:r>
            <w:r>
              <w:rPr>
                <w:lang w:val="ru-RU"/>
              </w:rPr>
              <w:t xml:space="preserve"> </w:t>
            </w:r>
            <w:r w:rsidRPr="002F5F78">
              <w:rPr>
                <w:lang w:val="ru-RU"/>
              </w:rPr>
              <w:t xml:space="preserve">Содержание или объем объявленной меры изменены, и текст доступен </w:t>
            </w:r>
            <w:r>
              <w:rPr>
                <w:lang w:val="ru-RU"/>
              </w:rPr>
              <w:t xml:space="preserve">по ссылке </w:t>
            </w:r>
            <w:r w:rsidRPr="002F5F78">
              <w:rPr>
                <w:lang w:val="ru-RU"/>
              </w:rPr>
              <w:t>1:</w:t>
            </w:r>
          </w:p>
          <w:p w14:paraId="636EC567" w14:textId="77777777" w:rsidR="002F5F78" w:rsidRDefault="00831550" w:rsidP="002F5F78">
            <w:pPr>
              <w:rPr>
                <w:lang w:val="ru-RU"/>
              </w:rPr>
            </w:pPr>
            <w:hyperlink r:id="rId101" w:history="1">
              <w:r w:rsidR="002F5F78" w:rsidRPr="00CA560F">
                <w:rPr>
                  <w:rStyle w:val="aff9"/>
                  <w:lang w:val="ru-RU"/>
                </w:rPr>
                <w:t>https://moit.gov.vn/tin-tuc/bo-cong-thuong-lay-y-kien-du-thao-quy-chuan-ky-thuat-quoc-gia-ve-tru-sac-tram-sac-xe-dien.html</w:t>
              </w:r>
            </w:hyperlink>
            <w:r w:rsidR="002F5F78">
              <w:rPr>
                <w:lang w:val="ru-RU"/>
              </w:rPr>
              <w:t xml:space="preserve"> </w:t>
            </w:r>
          </w:p>
          <w:p w14:paraId="73FECB1A" w14:textId="77777777" w:rsidR="002F5F78" w:rsidRDefault="00831550" w:rsidP="002F5F78">
            <w:pPr>
              <w:rPr>
                <w:lang w:val="ru-RU"/>
              </w:rPr>
            </w:pPr>
            <w:hyperlink r:id="rId102" w:history="1">
              <w:r w:rsidR="002F5F78" w:rsidRPr="00CA560F">
                <w:rPr>
                  <w:rStyle w:val="aff9"/>
                  <w:lang w:val="ru-RU"/>
                </w:rPr>
                <w:t>https://members.wto.org/crnattachments/2026/TBT/VNM/modification/26_04240_00_x.pdf</w:t>
              </w:r>
            </w:hyperlink>
            <w:r w:rsidR="002F5F78">
              <w:rPr>
                <w:lang w:val="ru-RU"/>
              </w:rPr>
              <w:t xml:space="preserve"> </w:t>
            </w:r>
          </w:p>
          <w:p w14:paraId="511A08F9" w14:textId="77777777" w:rsidR="002F5F78" w:rsidRDefault="002F5F78" w:rsidP="002F5F78">
            <w:pPr>
              <w:rPr>
                <w:lang w:val="ru-RU"/>
              </w:rPr>
            </w:pPr>
            <w:r w:rsidRPr="002F5F78">
              <w:rPr>
                <w:lang w:val="ru-RU"/>
              </w:rPr>
              <w:t>Новый крайний срок подачи комментариев (если применимо): 20 дней с момента уведомления</w:t>
            </w:r>
          </w:p>
          <w:p w14:paraId="1047C43F" w14:textId="77777777" w:rsidR="002F5F78" w:rsidRDefault="002F5F78" w:rsidP="002F5F78">
            <w:pPr>
              <w:rPr>
                <w:lang w:val="ru-RU"/>
              </w:rPr>
            </w:pPr>
            <w:r w:rsidRPr="002F5F78">
              <w:rPr>
                <w:lang w:val="ru-RU"/>
              </w:rPr>
              <w:t>[X]Другое: Обновлены название, ответственное учреждение, предлагаемая дата принятия и предполагаемая дата вступления в силу.</w:t>
            </w:r>
          </w:p>
          <w:p w14:paraId="2210F635" w14:textId="77777777" w:rsidR="002F5F78" w:rsidRDefault="00831550" w:rsidP="002F5F78">
            <w:pPr>
              <w:rPr>
                <w:lang w:val="ru-RU"/>
              </w:rPr>
            </w:pPr>
            <w:hyperlink r:id="rId103" w:history="1">
              <w:r w:rsidR="002F5F78" w:rsidRPr="00CA560F">
                <w:rPr>
                  <w:rStyle w:val="aff9"/>
                  <w:lang w:val="ru-RU"/>
                </w:rPr>
                <w:t>https://moit.gov.vn/tin-tuc/bo-cong-thuong-lay-y-kien-</w:t>
              </w:r>
              <w:r w:rsidR="002F5F78" w:rsidRPr="00CA560F">
                <w:rPr>
                  <w:rStyle w:val="aff9"/>
                  <w:lang w:val="ru-RU"/>
                </w:rPr>
                <w:lastRenderedPageBreak/>
                <w:t>du-thao-quy-chuan-ky-thuat-quoc-gia-ve-tru-sac-tram-sac-xe-dien.html</w:t>
              </w:r>
            </w:hyperlink>
            <w:r w:rsidR="002F5F78">
              <w:rPr>
                <w:lang w:val="ru-RU"/>
              </w:rPr>
              <w:t xml:space="preserve"> </w:t>
            </w:r>
          </w:p>
          <w:p w14:paraId="62846E93" w14:textId="34895B75" w:rsidR="002F5F78" w:rsidRPr="002F5F78" w:rsidRDefault="002F5F78" w:rsidP="002F5F78">
            <w:pPr>
              <w:rPr>
                <w:lang w:val="ru-RU"/>
              </w:rPr>
            </w:pPr>
            <w:r w:rsidRPr="002F5F78">
              <w:rPr>
                <w:lang w:val="ru-RU"/>
              </w:rPr>
              <w:t>НАЗВАНИЕ: Проект Национального технического регламента по оборудованию для зарядки электромобилей и зарядным станциям (QCVN XXX:2026/BCT) (23 страницы, на вьетнамском языке).</w:t>
            </w:r>
          </w:p>
        </w:tc>
        <w:tc>
          <w:tcPr>
            <w:tcW w:w="4110" w:type="dxa"/>
            <w:vMerge w:val="restart"/>
            <w:tcBorders>
              <w:top w:val="single" w:sz="8" w:space="0" w:color="000000"/>
              <w:left w:val="single" w:sz="8" w:space="0" w:color="000000"/>
              <w:bottom w:val="single" w:sz="8" w:space="0" w:color="000000"/>
              <w:right w:val="single" w:sz="8" w:space="0" w:color="000000"/>
            </w:tcBorders>
          </w:tcPr>
          <w:p w14:paraId="0D92DD3D" w14:textId="43C4F78E" w:rsidR="002F5F78" w:rsidRPr="002F5F78" w:rsidRDefault="002445FB" w:rsidP="002F5F78">
            <w:pPr>
              <w:rPr>
                <w:lang w:val="ru-RU"/>
              </w:rPr>
            </w:pPr>
            <w:r>
              <w:rPr>
                <w:lang w:val="ru-RU"/>
              </w:rPr>
              <w:lastRenderedPageBreak/>
              <w:t>-</w:t>
            </w:r>
          </w:p>
        </w:tc>
      </w:tr>
      <w:tr w:rsidR="002F5F78" w:rsidRPr="004543CB" w14:paraId="7FBE79A7" w14:textId="77777777" w:rsidTr="008C3DB9">
        <w:trPr>
          <w:gridAfter w:val="1"/>
          <w:wAfter w:w="4365" w:type="dxa"/>
        </w:trPr>
        <w:tc>
          <w:tcPr>
            <w:tcW w:w="788" w:type="dxa"/>
            <w:vMerge/>
          </w:tcPr>
          <w:p w14:paraId="2A4B69CF" w14:textId="77777777" w:rsidR="002F5F78" w:rsidRPr="002F5F78" w:rsidRDefault="002F5F78" w:rsidP="002F5F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A26F009" w14:textId="037D3840" w:rsidR="002F5F78" w:rsidRDefault="002F5F78" w:rsidP="002F5F78">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2D347D6" w14:textId="5526DB15" w:rsidR="002F5F78" w:rsidRPr="002445FB" w:rsidRDefault="002445FB" w:rsidP="002F5F7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E77A9EA" w14:textId="77777777" w:rsidR="002F5F78" w:rsidRPr="002F5F78" w:rsidRDefault="002F5F78" w:rsidP="002F5F78"/>
        </w:tc>
      </w:tr>
      <w:tr w:rsidR="002F5F78" w:rsidRPr="004543CB" w14:paraId="1A803A44" w14:textId="77777777" w:rsidTr="008C3DB9">
        <w:trPr>
          <w:gridAfter w:val="1"/>
          <w:wAfter w:w="4365" w:type="dxa"/>
        </w:trPr>
        <w:tc>
          <w:tcPr>
            <w:tcW w:w="788" w:type="dxa"/>
            <w:vMerge/>
          </w:tcPr>
          <w:p w14:paraId="494E016A" w14:textId="77777777" w:rsidR="002F5F78" w:rsidRPr="002F5F78" w:rsidRDefault="002F5F78" w:rsidP="002F5F78"/>
        </w:tc>
        <w:tc>
          <w:tcPr>
            <w:tcW w:w="2694" w:type="dxa"/>
            <w:tcBorders>
              <w:top w:val="single" w:sz="8" w:space="0" w:color="000000"/>
              <w:left w:val="single" w:sz="8" w:space="0" w:color="000000"/>
              <w:bottom w:val="single" w:sz="8" w:space="0" w:color="000000"/>
              <w:right w:val="single" w:sz="8" w:space="0" w:color="000000"/>
            </w:tcBorders>
          </w:tcPr>
          <w:p w14:paraId="50992230" w14:textId="4908A56E" w:rsidR="002F5F78" w:rsidRPr="002F5F78" w:rsidRDefault="002F5F78" w:rsidP="002F5F78">
            <w:pPr>
              <w:rPr>
                <w:lang w:val="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1DC16DBF" w14:textId="4EAFA7CB" w:rsidR="002F5F78" w:rsidRPr="002445FB" w:rsidRDefault="002445FB" w:rsidP="002F5F7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09BF7DA" w14:textId="77777777" w:rsidR="002F5F78" w:rsidRPr="002F5F78" w:rsidRDefault="002F5F78" w:rsidP="002F5F78"/>
        </w:tc>
      </w:tr>
      <w:tr w:rsidR="002F5F78" w:rsidRPr="002445FB" w14:paraId="1D79B98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44814E6" w14:textId="0D106DF7" w:rsidR="002F5F78" w:rsidRPr="006C7D85" w:rsidRDefault="002F5F78" w:rsidP="002F5F78">
            <w:pPr>
              <w:rPr>
                <w:lang w:val="ru-RU"/>
              </w:rPr>
            </w:pPr>
            <w:r>
              <w:rPr>
                <w:rFonts w:ascii="Times New Roman" w:eastAsia="Times New Roman" w:hAnsi="Times New Roman"/>
                <w:sz w:val="20"/>
                <w:lang w:val="ru-RU"/>
              </w:rPr>
              <w:t>82</w:t>
            </w:r>
          </w:p>
        </w:tc>
        <w:tc>
          <w:tcPr>
            <w:tcW w:w="2694" w:type="dxa"/>
            <w:tcBorders>
              <w:top w:val="single" w:sz="8" w:space="0" w:color="000000"/>
              <w:left w:val="single" w:sz="8" w:space="0" w:color="000000"/>
              <w:bottom w:val="single" w:sz="8" w:space="0" w:color="000000"/>
              <w:right w:val="single" w:sz="8" w:space="0" w:color="000000"/>
            </w:tcBorders>
          </w:tcPr>
          <w:p w14:paraId="1C569F5D" w14:textId="38BBEBA6" w:rsidR="002F5F78" w:rsidRDefault="002445FB" w:rsidP="002F5F78">
            <w:r>
              <w:rPr>
                <w:rFonts w:ascii="Arial" w:hAnsi="Arial" w:cs="Arial"/>
                <w:sz w:val="20"/>
                <w:szCs w:val="20"/>
                <w:shd w:val="clear" w:color="auto" w:fill="FFFFFF"/>
              </w:rPr>
              <w:t>G/TBT/N/THA/821</w:t>
            </w:r>
          </w:p>
        </w:tc>
        <w:tc>
          <w:tcPr>
            <w:tcW w:w="5670" w:type="dxa"/>
            <w:tcBorders>
              <w:top w:val="single" w:sz="8" w:space="0" w:color="000000"/>
              <w:left w:val="single" w:sz="8" w:space="0" w:color="000000"/>
              <w:bottom w:val="single" w:sz="8" w:space="0" w:color="000000"/>
              <w:right w:val="single" w:sz="8" w:space="0" w:color="000000"/>
            </w:tcBorders>
          </w:tcPr>
          <w:p w14:paraId="2A531F7F" w14:textId="1B093848" w:rsidR="002445FB" w:rsidRPr="002445FB" w:rsidRDefault="002445FB" w:rsidP="002445FB">
            <w:pPr>
              <w:spacing w:before="100" w:beforeAutospacing="1" w:after="100" w:afterAutospacing="1" w:line="240" w:lineRule="auto"/>
              <w:rPr>
                <w:rFonts w:ascii="Times New Roman" w:eastAsia="Times New Roman" w:hAnsi="Times New Roman" w:cs="Times New Roman"/>
                <w:sz w:val="24"/>
                <w:szCs w:val="24"/>
                <w:lang w:val="ru-RU" w:eastAsia="ru-RU"/>
              </w:rPr>
            </w:pPr>
            <w:r w:rsidRPr="002445FB">
              <w:rPr>
                <w:rFonts w:ascii="Times New Roman" w:eastAsia="Times New Roman" w:hAnsi="Times New Roman" w:cs="Times New Roman"/>
                <w:sz w:val="24"/>
                <w:szCs w:val="24"/>
                <w:lang w:val="ru-RU" w:eastAsia="ru-RU"/>
              </w:rPr>
              <w:t>Проект уведомления Министерства здравоохранения «О Правилах, процедурах и условиях продажи медицинских стоматологических изделий (№ 2) B.E.»; 1 страница, на тайском языке.</w:t>
            </w:r>
          </w:p>
          <w:p w14:paraId="51EC19BC" w14:textId="77777777" w:rsidR="002445FB" w:rsidRPr="002445FB" w:rsidRDefault="002445FB" w:rsidP="002445FB">
            <w:pPr>
              <w:spacing w:before="100" w:beforeAutospacing="1" w:after="100" w:afterAutospacing="1" w:line="240" w:lineRule="auto"/>
              <w:rPr>
                <w:rFonts w:ascii="Times New Roman" w:eastAsia="Times New Roman" w:hAnsi="Times New Roman" w:cs="Times New Roman"/>
                <w:sz w:val="24"/>
                <w:szCs w:val="24"/>
                <w:lang w:val="ru-RU" w:eastAsia="ru-RU"/>
              </w:rPr>
            </w:pPr>
            <w:r w:rsidRPr="002445FB">
              <w:rPr>
                <w:rFonts w:ascii="Times New Roman" w:eastAsia="Times New Roman" w:hAnsi="Times New Roman" w:cs="Times New Roman"/>
                <w:sz w:val="24"/>
                <w:szCs w:val="24"/>
                <w:lang w:val="ru-RU" w:eastAsia="ru-RU"/>
              </w:rPr>
              <w:t>Ссылка на уведомленный документ и/или контактные данные агентства или органа, который может предоставить копии документа по запросу:</w:t>
            </w:r>
          </w:p>
          <w:p w14:paraId="422C642A" w14:textId="38A20506" w:rsidR="002F5F78" w:rsidRPr="002445FB" w:rsidRDefault="00831550" w:rsidP="002F5F78">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04" w:history="1">
              <w:r w:rsidR="002445FB" w:rsidRPr="00CA560F">
                <w:rPr>
                  <w:rStyle w:val="aff9"/>
                  <w:rFonts w:ascii="Times New Roman" w:eastAsia="Times New Roman" w:hAnsi="Times New Roman" w:cs="Times New Roman"/>
                  <w:sz w:val="24"/>
                  <w:szCs w:val="24"/>
                  <w:lang w:val="ru-RU" w:eastAsia="ru-RU"/>
                </w:rPr>
                <w:t>https://members.wto.org/crnattachments/2026/TBT/THA/26_04233_00_x.pdf</w:t>
              </w:r>
            </w:hyperlink>
            <w:r w:rsidR="002445FB">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C0B6DA2" w14:textId="1EF090B8" w:rsidR="002F5F78" w:rsidRPr="0068158A" w:rsidRDefault="002445FB" w:rsidP="002F5F78">
            <w:pPr>
              <w:rPr>
                <w:lang w:val="ru-RU"/>
              </w:rPr>
            </w:pPr>
            <w:r>
              <w:rPr>
                <w:lang w:val="ru-RU"/>
              </w:rPr>
              <w:t>12/10/26</w:t>
            </w:r>
          </w:p>
        </w:tc>
      </w:tr>
      <w:tr w:rsidR="002445FB" w14:paraId="21F213CC" w14:textId="77777777" w:rsidTr="008C3DB9">
        <w:trPr>
          <w:gridAfter w:val="1"/>
          <w:wAfter w:w="4365" w:type="dxa"/>
        </w:trPr>
        <w:tc>
          <w:tcPr>
            <w:tcW w:w="788" w:type="dxa"/>
            <w:vMerge/>
          </w:tcPr>
          <w:p w14:paraId="61CFCD3B" w14:textId="77777777" w:rsidR="002445FB" w:rsidRPr="0068158A" w:rsidRDefault="002445FB" w:rsidP="00244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C013210" w14:textId="5F9EA441" w:rsidR="002445FB" w:rsidRDefault="002445FB" w:rsidP="002445FB">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4EA83A7" w14:textId="20CF5844" w:rsidR="002445FB" w:rsidRPr="00085BB0" w:rsidRDefault="002445FB" w:rsidP="002445FB">
            <w:pPr>
              <w:rPr>
                <w:lang w:val="kk-KZ"/>
              </w:rPr>
            </w:pPr>
            <w:r w:rsidRPr="002445FB">
              <w:rPr>
                <w:lang w:val="kk-KZ"/>
              </w:rPr>
              <w:t>Медицинские приборы</w:t>
            </w:r>
          </w:p>
        </w:tc>
        <w:tc>
          <w:tcPr>
            <w:tcW w:w="4110" w:type="dxa"/>
            <w:vMerge/>
          </w:tcPr>
          <w:p w14:paraId="43C9709D" w14:textId="77777777" w:rsidR="002445FB" w:rsidRDefault="002445FB" w:rsidP="002445FB"/>
        </w:tc>
      </w:tr>
      <w:tr w:rsidR="002445FB" w:rsidRPr="00831550" w14:paraId="6EB12599" w14:textId="77777777" w:rsidTr="008C3DB9">
        <w:trPr>
          <w:gridAfter w:val="1"/>
          <w:wAfter w:w="4365" w:type="dxa"/>
        </w:trPr>
        <w:tc>
          <w:tcPr>
            <w:tcW w:w="788" w:type="dxa"/>
            <w:vMerge/>
          </w:tcPr>
          <w:p w14:paraId="5EEE4E00" w14:textId="77777777" w:rsidR="002445FB" w:rsidRDefault="002445FB" w:rsidP="002445FB"/>
        </w:tc>
        <w:tc>
          <w:tcPr>
            <w:tcW w:w="2694" w:type="dxa"/>
            <w:tcBorders>
              <w:top w:val="single" w:sz="8" w:space="0" w:color="000000"/>
              <w:left w:val="single" w:sz="8" w:space="0" w:color="000000"/>
              <w:bottom w:val="single" w:sz="8" w:space="0" w:color="000000"/>
              <w:right w:val="single" w:sz="8" w:space="0" w:color="000000"/>
            </w:tcBorders>
          </w:tcPr>
          <w:p w14:paraId="77334E7B" w14:textId="3F8A8D85" w:rsidR="002445FB" w:rsidRPr="00B75812" w:rsidRDefault="002445FB" w:rsidP="002445FB">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0656C7E3" w14:textId="2464F53D" w:rsidR="002445FB" w:rsidRPr="002445FB" w:rsidRDefault="002445FB" w:rsidP="002445FB">
            <w:pPr>
              <w:rPr>
                <w:lang w:val="ru-RU"/>
              </w:rPr>
            </w:pPr>
            <w:r w:rsidRPr="002445FB">
              <w:rPr>
                <w:lang w:val="ru-RU"/>
              </w:rPr>
              <w:t xml:space="preserve">Проект уведомления предусматривает внесение изменений в Уведомление Министерства общественного здравоохранения «О правилах, процедурах и условиях продажи стоматологических медицинских изделий» </w:t>
            </w:r>
            <w:r>
              <w:t>B</w:t>
            </w:r>
            <w:r w:rsidRPr="002445FB">
              <w:rPr>
                <w:lang w:val="ru-RU"/>
              </w:rPr>
              <w:t>.</w:t>
            </w:r>
            <w:r>
              <w:t>E</w:t>
            </w:r>
            <w:r w:rsidRPr="002445FB">
              <w:rPr>
                <w:lang w:val="ru-RU"/>
              </w:rPr>
              <w:t>. 2567 (2024), а именно: стоматологические медицинские изделия, указанные в настоящем документе, должны продаваться только стоматологическим больницам, стоматологам, лицензированным дистрибьюторам медицинских изделий или производителям стоматологических медицинских изделий класса 1, класса 2 или класса 3; ветеринарные стоматологические медицинские изделия, указанные в настоящем документе, должны продаваться только ветеринарным больницам или ветеринарам.</w:t>
            </w:r>
          </w:p>
        </w:tc>
        <w:tc>
          <w:tcPr>
            <w:tcW w:w="4110" w:type="dxa"/>
            <w:vMerge/>
          </w:tcPr>
          <w:p w14:paraId="4A3F050A" w14:textId="77777777" w:rsidR="002445FB" w:rsidRPr="002445FB" w:rsidRDefault="002445FB" w:rsidP="002445FB">
            <w:pPr>
              <w:rPr>
                <w:lang w:val="ru-RU"/>
              </w:rPr>
            </w:pPr>
          </w:p>
        </w:tc>
      </w:tr>
      <w:tr w:rsidR="007B5876" w:rsidRPr="002445FB" w14:paraId="420C360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390D22D" w14:textId="4691D023" w:rsidR="007B5876" w:rsidRPr="006C7D85" w:rsidRDefault="007B5876" w:rsidP="007B5876">
            <w:pPr>
              <w:rPr>
                <w:lang w:val="ru-RU"/>
              </w:rPr>
            </w:pPr>
            <w:r>
              <w:rPr>
                <w:rFonts w:ascii="Times New Roman" w:eastAsia="Times New Roman" w:hAnsi="Times New Roman"/>
                <w:sz w:val="20"/>
                <w:lang w:val="ru-RU"/>
              </w:rPr>
              <w:t>83</w:t>
            </w:r>
          </w:p>
        </w:tc>
        <w:tc>
          <w:tcPr>
            <w:tcW w:w="2694" w:type="dxa"/>
            <w:tcBorders>
              <w:top w:val="single" w:sz="8" w:space="0" w:color="000000"/>
              <w:left w:val="single" w:sz="8" w:space="0" w:color="000000"/>
              <w:bottom w:val="single" w:sz="8" w:space="0" w:color="000000"/>
              <w:right w:val="single" w:sz="8" w:space="0" w:color="000000"/>
            </w:tcBorders>
          </w:tcPr>
          <w:p w14:paraId="15DBF9A4" w14:textId="1B55B349" w:rsidR="007B5876" w:rsidRDefault="007B5876" w:rsidP="007B5876">
            <w:r>
              <w:rPr>
                <w:rFonts w:ascii="Arial" w:hAnsi="Arial" w:cs="Arial"/>
                <w:sz w:val="20"/>
                <w:szCs w:val="20"/>
                <w:shd w:val="clear" w:color="auto" w:fill="FFFFFF"/>
              </w:rPr>
              <w:t>G/TBT/N/THA/820</w:t>
            </w:r>
          </w:p>
        </w:tc>
        <w:tc>
          <w:tcPr>
            <w:tcW w:w="5670" w:type="dxa"/>
            <w:tcBorders>
              <w:top w:val="single" w:sz="8" w:space="0" w:color="000000"/>
              <w:left w:val="single" w:sz="8" w:space="0" w:color="000000"/>
              <w:bottom w:val="single" w:sz="8" w:space="0" w:color="000000"/>
              <w:right w:val="single" w:sz="8" w:space="0" w:color="000000"/>
            </w:tcBorders>
          </w:tcPr>
          <w:p w14:paraId="508DE0E8" w14:textId="77777777" w:rsidR="007B5876" w:rsidRPr="002445FB" w:rsidRDefault="007B5876" w:rsidP="007B5876">
            <w:pPr>
              <w:spacing w:before="100" w:beforeAutospacing="1" w:after="100" w:afterAutospacing="1" w:line="240" w:lineRule="auto"/>
              <w:rPr>
                <w:rFonts w:ascii="Times New Roman" w:eastAsia="Times New Roman" w:hAnsi="Times New Roman" w:cs="Times New Roman"/>
                <w:sz w:val="24"/>
                <w:szCs w:val="24"/>
                <w:lang w:val="ru-RU" w:eastAsia="ru-RU"/>
              </w:rPr>
            </w:pPr>
            <w:r w:rsidRPr="002445FB">
              <w:rPr>
                <w:rFonts w:ascii="Times New Roman" w:eastAsia="Times New Roman" w:hAnsi="Times New Roman" w:cs="Times New Roman"/>
                <w:sz w:val="24"/>
                <w:szCs w:val="24"/>
                <w:lang w:val="ru-RU" w:eastAsia="ru-RU"/>
              </w:rPr>
              <w:t>Проект уведомления Министерства здравоохранения о медицинских изделиях, требующих наличия контролера производства, импорта или продажи, включая квалификационные требования, количество и обязанности контролера (№ 2) B.E.</w:t>
            </w:r>
            <w:proofErr w:type="gramStart"/>
            <w:r w:rsidRPr="002445FB">
              <w:rPr>
                <w:rFonts w:ascii="Times New Roman" w:eastAsia="Times New Roman" w:hAnsi="Times New Roman" w:cs="Times New Roman"/>
                <w:sz w:val="24"/>
                <w:szCs w:val="24"/>
                <w:lang w:val="ru-RU" w:eastAsia="ru-RU"/>
              </w:rPr>
              <w:t xml:space="preserve"> ....</w:t>
            </w:r>
            <w:proofErr w:type="gramEnd"/>
            <w:r w:rsidRPr="002445FB">
              <w:rPr>
                <w:rFonts w:ascii="Times New Roman" w:eastAsia="Times New Roman" w:hAnsi="Times New Roman" w:cs="Times New Roman"/>
                <w:sz w:val="24"/>
                <w:szCs w:val="24"/>
                <w:lang w:val="ru-RU" w:eastAsia="ru-RU"/>
              </w:rPr>
              <w:t>; (2 страницы, на тайском языке). Ссылка на уведомленный документ и/или контактные данные агентства или органа, который может предоставить копии по запросу:</w:t>
            </w:r>
          </w:p>
          <w:p w14:paraId="3304D4A2" w14:textId="65CDC998" w:rsidR="007B5876" w:rsidRPr="00085BB0" w:rsidRDefault="00831550" w:rsidP="007B5876">
            <w:pPr>
              <w:shd w:val="clear" w:color="auto" w:fill="FFFFFF"/>
              <w:spacing w:after="0" w:line="240" w:lineRule="auto"/>
              <w:rPr>
                <w:rFonts w:ascii="Times New Roman" w:eastAsia="Times New Roman" w:hAnsi="Times New Roman" w:cs="Times New Roman"/>
                <w:sz w:val="24"/>
                <w:szCs w:val="24"/>
                <w:lang w:val="ru-RU" w:eastAsia="ru-RU"/>
              </w:rPr>
            </w:pPr>
            <w:hyperlink r:id="rId105" w:history="1">
              <w:r w:rsidR="007B5876" w:rsidRPr="00CA560F">
                <w:rPr>
                  <w:rStyle w:val="aff9"/>
                  <w:rFonts w:ascii="Times New Roman" w:eastAsia="Times New Roman" w:hAnsi="Times New Roman" w:cs="Times New Roman"/>
                  <w:sz w:val="24"/>
                  <w:szCs w:val="24"/>
                  <w:lang w:val="ru-RU" w:eastAsia="ru-RU"/>
                </w:rPr>
                <w:t>https://members.wto.org/crnattachments/2026/TBT/THA/26_04232_00_x.pdf</w:t>
              </w:r>
            </w:hyperlink>
            <w:r w:rsidR="007B5876">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B5E0C56" w14:textId="6C3567B5" w:rsidR="007B5876" w:rsidRPr="00085BB0" w:rsidRDefault="007B5876" w:rsidP="007B5876">
            <w:pPr>
              <w:rPr>
                <w:lang w:val="ru-RU"/>
              </w:rPr>
            </w:pPr>
            <w:r>
              <w:rPr>
                <w:lang w:val="ru-RU"/>
              </w:rPr>
              <w:lastRenderedPageBreak/>
              <w:t>12/10/26</w:t>
            </w:r>
          </w:p>
        </w:tc>
      </w:tr>
      <w:tr w:rsidR="007B5876" w14:paraId="70717B54" w14:textId="77777777" w:rsidTr="008C3DB9">
        <w:trPr>
          <w:gridAfter w:val="1"/>
          <w:wAfter w:w="4365" w:type="dxa"/>
        </w:trPr>
        <w:tc>
          <w:tcPr>
            <w:tcW w:w="788" w:type="dxa"/>
            <w:vMerge/>
          </w:tcPr>
          <w:p w14:paraId="69809A61" w14:textId="77777777" w:rsidR="007B5876" w:rsidRPr="00085BB0" w:rsidRDefault="007B5876" w:rsidP="007B587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5AF6929" w14:textId="50C4C7E1" w:rsidR="007B5876" w:rsidRDefault="007B5876" w:rsidP="007B5876">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5620F47" w14:textId="11BCE63D" w:rsidR="007B5876" w:rsidRPr="00DB0130" w:rsidRDefault="007B5876" w:rsidP="007B5876">
            <w:pPr>
              <w:rPr>
                <w:lang w:val="kk-KZ"/>
              </w:rPr>
            </w:pPr>
            <w:r w:rsidRPr="002445FB">
              <w:rPr>
                <w:lang w:val="kk-KZ"/>
              </w:rPr>
              <w:t>Медицинские приборы</w:t>
            </w:r>
          </w:p>
        </w:tc>
        <w:tc>
          <w:tcPr>
            <w:tcW w:w="4110" w:type="dxa"/>
            <w:vMerge/>
          </w:tcPr>
          <w:p w14:paraId="0DF0F847" w14:textId="77777777" w:rsidR="007B5876" w:rsidRDefault="007B5876" w:rsidP="007B5876"/>
        </w:tc>
      </w:tr>
      <w:tr w:rsidR="007B5876" w:rsidRPr="00831550" w14:paraId="75990805" w14:textId="77777777" w:rsidTr="008C3DB9">
        <w:trPr>
          <w:gridAfter w:val="1"/>
          <w:wAfter w:w="4365" w:type="dxa"/>
        </w:trPr>
        <w:tc>
          <w:tcPr>
            <w:tcW w:w="788" w:type="dxa"/>
            <w:vMerge/>
          </w:tcPr>
          <w:p w14:paraId="4C9546EB" w14:textId="77777777" w:rsidR="007B5876" w:rsidRDefault="007B5876" w:rsidP="007B5876"/>
        </w:tc>
        <w:tc>
          <w:tcPr>
            <w:tcW w:w="2694" w:type="dxa"/>
            <w:tcBorders>
              <w:top w:val="single" w:sz="8" w:space="0" w:color="000000"/>
              <w:left w:val="single" w:sz="8" w:space="0" w:color="000000"/>
              <w:bottom w:val="single" w:sz="8" w:space="0" w:color="000000"/>
              <w:right w:val="single" w:sz="8" w:space="0" w:color="000000"/>
            </w:tcBorders>
          </w:tcPr>
          <w:p w14:paraId="15CE7386" w14:textId="2834E379" w:rsidR="007B5876" w:rsidRDefault="007B5876" w:rsidP="007B5876">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2C32A077" w14:textId="5BC1D21A" w:rsidR="007B5876" w:rsidRPr="00DB0130" w:rsidRDefault="007B5876" w:rsidP="007B5876">
            <w:pPr>
              <w:pStyle w:val="aff8"/>
              <w:rPr>
                <w:rFonts w:cstheme="minorBidi"/>
                <w:sz w:val="20"/>
                <w:szCs w:val="22"/>
                <w:lang w:val="kk-KZ" w:eastAsia="en-US"/>
              </w:rPr>
            </w:pPr>
            <w:r>
              <w:t>Проект Уведомления предусматривает внесение изменений в Уведомление Министерства здравоохранения «О медицинских изделиях, требующих наличия ответственного лица за производство, импорт или продажу, включая требования к квалификации, численности и обязанностям ответственного лица» B.E. 2567 (2024). Проект Уведомления дополнительно устанавливает требования в отношении квалификации, численности и обязанностей ответственного лица за производство, в частности, для изготовленных по индивидуальному заказу стоматологических медицинских изделий, назначенных стоматологом, а также изготовленных по индивидуальному заказу ветеринарных стоматологических медицинских изделий, назначенных ветеринарным врачом.</w:t>
            </w:r>
          </w:p>
        </w:tc>
        <w:tc>
          <w:tcPr>
            <w:tcW w:w="4110" w:type="dxa"/>
            <w:vMerge/>
          </w:tcPr>
          <w:p w14:paraId="2D42C555" w14:textId="77777777" w:rsidR="007B5876" w:rsidRPr="002445FB" w:rsidRDefault="007B5876" w:rsidP="007B5876">
            <w:pPr>
              <w:rPr>
                <w:lang w:val="ru-RU"/>
              </w:rPr>
            </w:pPr>
          </w:p>
        </w:tc>
      </w:tr>
      <w:tr w:rsidR="007B5876" w:rsidRPr="007B5876" w14:paraId="4EB49D2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AD5A639" w14:textId="7F58492B" w:rsidR="007B5876" w:rsidRPr="006C7D85" w:rsidRDefault="007B5876" w:rsidP="007B5876">
            <w:pPr>
              <w:rPr>
                <w:lang w:val="ru-RU"/>
              </w:rPr>
            </w:pPr>
            <w:r>
              <w:rPr>
                <w:rFonts w:ascii="Times New Roman" w:eastAsia="Times New Roman" w:hAnsi="Times New Roman"/>
                <w:sz w:val="20"/>
                <w:lang w:val="ru-RU"/>
              </w:rPr>
              <w:t>84</w:t>
            </w:r>
          </w:p>
        </w:tc>
        <w:tc>
          <w:tcPr>
            <w:tcW w:w="2694" w:type="dxa"/>
            <w:tcBorders>
              <w:top w:val="single" w:sz="8" w:space="0" w:color="000000"/>
              <w:left w:val="single" w:sz="8" w:space="0" w:color="000000"/>
              <w:bottom w:val="single" w:sz="8" w:space="0" w:color="000000"/>
              <w:right w:val="single" w:sz="8" w:space="0" w:color="000000"/>
            </w:tcBorders>
          </w:tcPr>
          <w:p w14:paraId="41569CAB" w14:textId="5D4718DD" w:rsidR="007B5876" w:rsidRDefault="007B5876" w:rsidP="007B5876">
            <w:r>
              <w:rPr>
                <w:rFonts w:ascii="Arial" w:hAnsi="Arial" w:cs="Arial"/>
                <w:sz w:val="20"/>
                <w:szCs w:val="20"/>
                <w:shd w:val="clear" w:color="auto" w:fill="FFFFFF"/>
              </w:rPr>
              <w:t>G/TBT/N/THA/800/Add.1</w:t>
            </w:r>
          </w:p>
        </w:tc>
        <w:tc>
          <w:tcPr>
            <w:tcW w:w="5670" w:type="dxa"/>
            <w:tcBorders>
              <w:top w:val="single" w:sz="8" w:space="0" w:color="000000"/>
              <w:left w:val="single" w:sz="8" w:space="0" w:color="000000"/>
              <w:bottom w:val="single" w:sz="8" w:space="0" w:color="000000"/>
              <w:right w:val="single" w:sz="8" w:space="0" w:color="000000"/>
            </w:tcBorders>
          </w:tcPr>
          <w:p w14:paraId="662079A5" w14:textId="77777777" w:rsidR="007B5876" w:rsidRDefault="007B5876" w:rsidP="007B5876">
            <w:pPr>
              <w:rPr>
                <w:lang w:val="ru-RU"/>
              </w:rPr>
            </w:pPr>
            <w:r w:rsidRPr="007B5876">
              <w:rPr>
                <w:lang w:val="ru-RU"/>
              </w:rPr>
              <w:t>Уведомление Министерства здравоохранения № 470, озаглавленное "Козье молоко и ароматизированное козье молочко"</w:t>
            </w:r>
          </w:p>
          <w:p w14:paraId="19828ABB" w14:textId="77777777" w:rsidR="007B5876" w:rsidRDefault="007B5876" w:rsidP="007B5876">
            <w:pPr>
              <w:rPr>
                <w:lang w:val="ru-RU"/>
              </w:rPr>
            </w:pPr>
            <w:r w:rsidRPr="007B5876">
              <w:rPr>
                <w:lang w:val="ru-RU"/>
              </w:rPr>
              <w:t>[X]Опубликована уведомленная мера - дата: 4 августа 2026 г.</w:t>
            </w:r>
          </w:p>
          <w:p w14:paraId="64D7791F" w14:textId="77777777" w:rsidR="007B5876" w:rsidRDefault="007B5876" w:rsidP="007B5876">
            <w:pPr>
              <w:rPr>
                <w:lang w:val="ru-RU"/>
              </w:rPr>
            </w:pPr>
            <w:r w:rsidRPr="007B5876">
              <w:rPr>
                <w:lang w:val="ru-RU"/>
              </w:rPr>
              <w:t>[X] Уведомленная мера вступает в силу - дата: 5 августа 2026 г.</w:t>
            </w:r>
          </w:p>
          <w:p w14:paraId="2787CA7F" w14:textId="77777777" w:rsidR="007B5876" w:rsidRDefault="007B5876" w:rsidP="007B5876">
            <w:pPr>
              <w:rPr>
                <w:lang w:val="ru-RU"/>
              </w:rPr>
            </w:pPr>
            <w:r w:rsidRPr="007B5876">
              <w:rPr>
                <w:lang w:val="ru-RU"/>
              </w:rPr>
              <w:t>[X]Текст окончательной меры доступен по адресу: 1:</w:t>
            </w:r>
          </w:p>
          <w:p w14:paraId="7A21E7FD" w14:textId="77777777" w:rsidR="007B5876" w:rsidRDefault="00831550" w:rsidP="007B5876">
            <w:pPr>
              <w:rPr>
                <w:lang w:val="ru-RU"/>
              </w:rPr>
            </w:pPr>
            <w:hyperlink r:id="rId106" w:history="1">
              <w:r w:rsidR="007B5876" w:rsidRPr="00CA560F">
                <w:rPr>
                  <w:rStyle w:val="aff9"/>
                  <w:lang w:val="ru-RU"/>
                </w:rPr>
                <w:t>https://ratchakitcha.soc.go.th/documents/123872.pdf</w:t>
              </w:r>
            </w:hyperlink>
            <w:r w:rsidR="007B5876">
              <w:rPr>
                <w:lang w:val="ru-RU"/>
              </w:rPr>
              <w:t xml:space="preserve"> </w:t>
            </w:r>
          </w:p>
          <w:p w14:paraId="50D0889D" w14:textId="77777777" w:rsidR="007B5876" w:rsidRDefault="00831550" w:rsidP="007B5876">
            <w:pPr>
              <w:rPr>
                <w:lang w:val="ru-RU"/>
              </w:rPr>
            </w:pPr>
            <w:hyperlink r:id="rId107" w:history="1">
              <w:r w:rsidR="007B5876" w:rsidRPr="00CA560F">
                <w:rPr>
                  <w:rStyle w:val="aff9"/>
                  <w:lang w:val="ru-RU"/>
                </w:rPr>
                <w:t>https://members.wto.org/crnattachments/2026/TBT/THA/final_measure/26_04231_00_x.pdf</w:t>
              </w:r>
            </w:hyperlink>
            <w:r w:rsidR="007B5876">
              <w:rPr>
                <w:lang w:val="ru-RU"/>
              </w:rPr>
              <w:t xml:space="preserve"> </w:t>
            </w:r>
          </w:p>
          <w:p w14:paraId="32C51C4C" w14:textId="732BEDEE" w:rsidR="007B5876" w:rsidRPr="007B5876" w:rsidRDefault="007B5876" w:rsidP="007B5876">
            <w:pPr>
              <w:rPr>
                <w:lang w:val="ru-RU"/>
              </w:rPr>
            </w:pPr>
            <w:r w:rsidRPr="007B5876">
              <w:rPr>
                <w:lang w:val="ru-RU"/>
              </w:rPr>
              <w:t xml:space="preserve">Проект уведомления Министерства здравоохранения «Козье молоко и ароматизированное козье молоко», ранее нотифицированный в документе </w:t>
            </w:r>
            <w:r>
              <w:t>G</w:t>
            </w:r>
            <w:r w:rsidRPr="007B5876">
              <w:rPr>
                <w:lang w:val="ru-RU"/>
              </w:rPr>
              <w:t>/</w:t>
            </w:r>
            <w:r>
              <w:t>TBT</w:t>
            </w:r>
            <w:r w:rsidRPr="007B5876">
              <w:rPr>
                <w:lang w:val="ru-RU"/>
              </w:rPr>
              <w:t>/</w:t>
            </w:r>
            <w:r>
              <w:t>N</w:t>
            </w:r>
            <w:r w:rsidRPr="007B5876">
              <w:rPr>
                <w:lang w:val="ru-RU"/>
              </w:rPr>
              <w:t>/</w:t>
            </w:r>
            <w:r>
              <w:t>THA</w:t>
            </w:r>
            <w:r w:rsidRPr="007B5876">
              <w:rPr>
                <w:lang w:val="ru-RU"/>
              </w:rPr>
              <w:t>/800 от 8 января 2026 года, был опубликован в Королевской газете от 4 августа 2026 года в виде Уведомления Министерства здравоохранения № 470.</w:t>
            </w:r>
          </w:p>
        </w:tc>
        <w:tc>
          <w:tcPr>
            <w:tcW w:w="4110" w:type="dxa"/>
            <w:vMerge w:val="restart"/>
            <w:tcBorders>
              <w:top w:val="single" w:sz="8" w:space="0" w:color="000000"/>
              <w:left w:val="single" w:sz="8" w:space="0" w:color="000000"/>
              <w:bottom w:val="single" w:sz="8" w:space="0" w:color="000000"/>
              <w:right w:val="single" w:sz="8" w:space="0" w:color="000000"/>
            </w:tcBorders>
          </w:tcPr>
          <w:p w14:paraId="4EDB50B9" w14:textId="59D87ED1" w:rsidR="007B5876" w:rsidRPr="007B5876" w:rsidRDefault="007B5876" w:rsidP="007B5876">
            <w:pPr>
              <w:rPr>
                <w:lang w:val="ru-RU"/>
              </w:rPr>
            </w:pPr>
            <w:r>
              <w:rPr>
                <w:lang w:val="ru-RU"/>
              </w:rPr>
              <w:t>-</w:t>
            </w:r>
          </w:p>
        </w:tc>
      </w:tr>
      <w:tr w:rsidR="007B5876" w:rsidRPr="004543CB" w14:paraId="6C5F89E0" w14:textId="77777777" w:rsidTr="008C3DB9">
        <w:trPr>
          <w:gridAfter w:val="1"/>
          <w:wAfter w:w="4365" w:type="dxa"/>
        </w:trPr>
        <w:tc>
          <w:tcPr>
            <w:tcW w:w="788" w:type="dxa"/>
            <w:vMerge/>
          </w:tcPr>
          <w:p w14:paraId="01FCBF41" w14:textId="77777777" w:rsidR="007B5876" w:rsidRPr="007B5876" w:rsidRDefault="007B5876" w:rsidP="007B587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841BFEF" w14:textId="43531DC3" w:rsidR="007B5876" w:rsidRDefault="007B5876" w:rsidP="007B5876">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6D6D0AD1" w14:textId="5E7C4A52" w:rsidR="007B5876" w:rsidRPr="007B5876" w:rsidRDefault="007B5876" w:rsidP="007B587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B44E05A" w14:textId="77777777" w:rsidR="007B5876" w:rsidRPr="007B5876" w:rsidRDefault="007B5876" w:rsidP="007B5876"/>
        </w:tc>
      </w:tr>
      <w:tr w:rsidR="007B5876" w:rsidRPr="004543CB" w14:paraId="4EA76A14" w14:textId="77777777" w:rsidTr="008C3DB9">
        <w:trPr>
          <w:gridAfter w:val="1"/>
          <w:wAfter w:w="4365" w:type="dxa"/>
        </w:trPr>
        <w:tc>
          <w:tcPr>
            <w:tcW w:w="788" w:type="dxa"/>
            <w:vMerge/>
          </w:tcPr>
          <w:p w14:paraId="28394485" w14:textId="77777777" w:rsidR="007B5876" w:rsidRPr="007B5876" w:rsidRDefault="007B5876" w:rsidP="007B5876"/>
        </w:tc>
        <w:tc>
          <w:tcPr>
            <w:tcW w:w="2694" w:type="dxa"/>
            <w:tcBorders>
              <w:top w:val="single" w:sz="8" w:space="0" w:color="000000"/>
              <w:left w:val="single" w:sz="8" w:space="0" w:color="000000"/>
              <w:bottom w:val="single" w:sz="8" w:space="0" w:color="000000"/>
              <w:right w:val="single" w:sz="8" w:space="0" w:color="000000"/>
            </w:tcBorders>
          </w:tcPr>
          <w:p w14:paraId="38067CC1" w14:textId="66A996BB" w:rsidR="007B5876" w:rsidRPr="00DB0130" w:rsidRDefault="007B5876" w:rsidP="007B5876">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6BECDB2B" w14:textId="613C1AAE" w:rsidR="007B5876" w:rsidRPr="007B5876" w:rsidRDefault="007B5876" w:rsidP="007B587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8A0DF67" w14:textId="77777777" w:rsidR="007B5876" w:rsidRPr="007B5876" w:rsidRDefault="007B5876" w:rsidP="007B5876"/>
        </w:tc>
      </w:tr>
      <w:tr w:rsidR="007B5876" w:rsidRPr="007B5876" w14:paraId="36B6E23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79D5E41" w14:textId="4B2BC913" w:rsidR="007B5876" w:rsidRPr="006C7D85" w:rsidRDefault="007B5876" w:rsidP="007B5876">
            <w:pPr>
              <w:rPr>
                <w:lang w:val="ru-RU"/>
              </w:rPr>
            </w:pPr>
            <w:r>
              <w:rPr>
                <w:rFonts w:ascii="Times New Roman" w:eastAsia="Times New Roman" w:hAnsi="Times New Roman"/>
                <w:sz w:val="20"/>
                <w:lang w:val="ru-RU"/>
              </w:rPr>
              <w:t>85</w:t>
            </w:r>
          </w:p>
        </w:tc>
        <w:tc>
          <w:tcPr>
            <w:tcW w:w="2694" w:type="dxa"/>
            <w:tcBorders>
              <w:top w:val="single" w:sz="8" w:space="0" w:color="000000"/>
              <w:left w:val="single" w:sz="8" w:space="0" w:color="000000"/>
              <w:bottom w:val="single" w:sz="8" w:space="0" w:color="000000"/>
              <w:right w:val="single" w:sz="8" w:space="0" w:color="000000"/>
            </w:tcBorders>
          </w:tcPr>
          <w:p w14:paraId="3B35A70D" w14:textId="574E2201" w:rsidR="007B5876" w:rsidRDefault="007B5876" w:rsidP="007B5876">
            <w:r>
              <w:rPr>
                <w:rFonts w:ascii="Arial" w:hAnsi="Arial" w:cs="Arial"/>
                <w:sz w:val="20"/>
                <w:szCs w:val="20"/>
                <w:shd w:val="clear" w:color="auto" w:fill="FFFFFF"/>
              </w:rPr>
              <w:t>G/TBT/N/PHL/374</w:t>
            </w:r>
          </w:p>
        </w:tc>
        <w:tc>
          <w:tcPr>
            <w:tcW w:w="5670" w:type="dxa"/>
            <w:tcBorders>
              <w:top w:val="single" w:sz="8" w:space="0" w:color="000000"/>
              <w:left w:val="single" w:sz="8" w:space="0" w:color="000000"/>
              <w:bottom w:val="single" w:sz="8" w:space="0" w:color="000000"/>
              <w:right w:val="single" w:sz="8" w:space="0" w:color="000000"/>
            </w:tcBorders>
          </w:tcPr>
          <w:p w14:paraId="08FA3E98" w14:textId="77777777" w:rsidR="007B5876" w:rsidRPr="007B5876" w:rsidRDefault="007B5876" w:rsidP="007B5876">
            <w:pPr>
              <w:spacing w:before="100" w:beforeAutospacing="1" w:after="100" w:afterAutospacing="1" w:line="240" w:lineRule="auto"/>
              <w:rPr>
                <w:rFonts w:ascii="Times New Roman" w:eastAsia="Times New Roman" w:hAnsi="Times New Roman" w:cs="Times New Roman"/>
                <w:sz w:val="24"/>
                <w:szCs w:val="24"/>
                <w:lang w:val="ru-RU" w:eastAsia="ru-RU"/>
              </w:rPr>
            </w:pPr>
            <w:r w:rsidRPr="007B5876">
              <w:rPr>
                <w:rFonts w:ascii="Times New Roman" w:eastAsia="Times New Roman" w:hAnsi="Times New Roman" w:cs="Times New Roman"/>
                <w:sz w:val="24"/>
                <w:szCs w:val="24"/>
                <w:lang w:val="ru-RU" w:eastAsia="ru-RU"/>
              </w:rPr>
              <w:t xml:space="preserve">ТЕХНИЧЕСКИЙ РЕГЛАМЕНТ, КАСАЮЩИЙСЯ ОБЯЗАТЕЛЬНОЙ СЕРТИФИКАЦИИ АЛЮМИНИЕВОЙ ПРОДУКЦИИ; (36 страниц, на </w:t>
            </w:r>
            <w:r w:rsidRPr="007B5876">
              <w:rPr>
                <w:rFonts w:ascii="Times New Roman" w:eastAsia="Times New Roman" w:hAnsi="Times New Roman" w:cs="Times New Roman"/>
                <w:sz w:val="24"/>
                <w:szCs w:val="24"/>
                <w:lang w:val="ru-RU" w:eastAsia="ru-RU"/>
              </w:rPr>
              <w:lastRenderedPageBreak/>
              <w:t>английском языке) Ссылка на уведомленный документ и/или контактные данные агентства или органа, который может предоставить копии по запросу:</w:t>
            </w:r>
          </w:p>
          <w:p w14:paraId="1456637C" w14:textId="1553E8F0" w:rsidR="007B5876" w:rsidRPr="00DB0130" w:rsidRDefault="00831550" w:rsidP="007B5876">
            <w:pPr>
              <w:rPr>
                <w:lang w:val="ru-RU"/>
              </w:rPr>
            </w:pPr>
            <w:hyperlink r:id="rId108" w:history="1">
              <w:r w:rsidR="003E220C" w:rsidRPr="00CA560F">
                <w:rPr>
                  <w:rStyle w:val="aff9"/>
                  <w:lang w:val="ru-RU"/>
                </w:rPr>
                <w:t>https://members.wto.org/crnattachments/2026/TBT/PHL/26_04228_00_e.pdf</w:t>
              </w:r>
            </w:hyperlink>
            <w:r w:rsidR="003E220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13343A5" w14:textId="0E081548" w:rsidR="007B5876" w:rsidRPr="00DB0130" w:rsidRDefault="003E220C" w:rsidP="007B5876">
            <w:pPr>
              <w:rPr>
                <w:lang w:val="ru-RU"/>
              </w:rPr>
            </w:pPr>
            <w:r>
              <w:rPr>
                <w:lang w:val="ru-RU"/>
              </w:rPr>
              <w:lastRenderedPageBreak/>
              <w:t>11/10/26</w:t>
            </w:r>
          </w:p>
        </w:tc>
      </w:tr>
      <w:tr w:rsidR="007B5876" w:rsidRPr="00831550" w14:paraId="778464D3" w14:textId="77777777" w:rsidTr="008C3DB9">
        <w:trPr>
          <w:gridAfter w:val="1"/>
          <w:wAfter w:w="4365" w:type="dxa"/>
        </w:trPr>
        <w:tc>
          <w:tcPr>
            <w:tcW w:w="788" w:type="dxa"/>
            <w:vMerge/>
          </w:tcPr>
          <w:p w14:paraId="21121B13" w14:textId="77777777" w:rsidR="007B5876" w:rsidRPr="00DB0130" w:rsidRDefault="007B5876" w:rsidP="007B587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EA5645E" w14:textId="743AD5C5" w:rsidR="007B5876" w:rsidRDefault="007B5876" w:rsidP="007B5876">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A085A64" w14:textId="555D72A7" w:rsidR="007B5876" w:rsidRPr="00DB0130" w:rsidRDefault="003E220C" w:rsidP="007B5876">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Строительные материалы и сооружения (коды ICS: 91)</w:t>
            </w:r>
          </w:p>
        </w:tc>
        <w:tc>
          <w:tcPr>
            <w:tcW w:w="4110" w:type="dxa"/>
            <w:vMerge/>
          </w:tcPr>
          <w:p w14:paraId="6D808BE9" w14:textId="77777777" w:rsidR="007B5876" w:rsidRPr="00DB0130" w:rsidRDefault="007B5876" w:rsidP="007B5876">
            <w:pPr>
              <w:rPr>
                <w:lang w:val="ru-RU"/>
              </w:rPr>
            </w:pPr>
          </w:p>
        </w:tc>
      </w:tr>
      <w:tr w:rsidR="007B5876" w:rsidRPr="00831550" w14:paraId="5BB41C5E" w14:textId="77777777" w:rsidTr="008C3DB9">
        <w:trPr>
          <w:gridAfter w:val="1"/>
          <w:wAfter w:w="4365" w:type="dxa"/>
        </w:trPr>
        <w:tc>
          <w:tcPr>
            <w:tcW w:w="788" w:type="dxa"/>
            <w:vMerge/>
          </w:tcPr>
          <w:p w14:paraId="2D1CE42C" w14:textId="77777777" w:rsidR="007B5876" w:rsidRPr="00DB0130" w:rsidRDefault="007B5876" w:rsidP="007B587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86A26A7" w14:textId="15887FE5" w:rsidR="007B5876" w:rsidRPr="007B5876" w:rsidRDefault="007B5876" w:rsidP="007B5876">
            <w:pPr>
              <w:rPr>
                <w:lang w:val="kk-KZ"/>
              </w:rPr>
            </w:pPr>
            <w:r>
              <w:rPr>
                <w:lang w:val="kk-KZ"/>
              </w:rPr>
              <w:t>Филиппины</w:t>
            </w:r>
          </w:p>
        </w:tc>
        <w:tc>
          <w:tcPr>
            <w:tcW w:w="5670" w:type="dxa"/>
            <w:tcBorders>
              <w:top w:val="single" w:sz="8" w:space="0" w:color="000000"/>
              <w:left w:val="single" w:sz="8" w:space="0" w:color="000000"/>
              <w:bottom w:val="single" w:sz="8" w:space="0" w:color="000000"/>
              <w:right w:val="single" w:sz="8" w:space="0" w:color="000000"/>
            </w:tcBorders>
          </w:tcPr>
          <w:p w14:paraId="2B59B720" w14:textId="0F37581C" w:rsidR="007B5876" w:rsidRPr="003E220C" w:rsidRDefault="003E220C" w:rsidP="007B5876">
            <w:pPr>
              <w:spacing w:before="100" w:beforeAutospacing="1" w:after="100" w:afterAutospacing="1" w:line="240" w:lineRule="auto"/>
              <w:rPr>
                <w:rFonts w:ascii="Times New Roman" w:eastAsia="Times New Roman" w:hAnsi="Times New Roman" w:cs="Times New Roman"/>
                <w:sz w:val="24"/>
                <w:szCs w:val="24"/>
                <w:lang w:val="ru-RU" w:eastAsia="ru-RU"/>
              </w:rPr>
            </w:pPr>
            <w:r w:rsidRPr="003E220C">
              <w:rPr>
                <w:lang w:val="ru-RU"/>
              </w:rPr>
              <w:t>Настоящий проект технического регламента направлен на обеспечение того, чтобы алюминиевая продукция, производимая, импортируемая, распространяемая, продаваемая или используемая на Филиппинах, строго соответствовала установленным требованиям к качеству, предусмотренным настоящим Техническим регламентом.</w:t>
            </w:r>
          </w:p>
        </w:tc>
        <w:tc>
          <w:tcPr>
            <w:tcW w:w="4110" w:type="dxa"/>
            <w:vMerge/>
          </w:tcPr>
          <w:p w14:paraId="2BD31407" w14:textId="77777777" w:rsidR="007B5876" w:rsidRPr="00181C7E" w:rsidRDefault="007B5876" w:rsidP="007B5876">
            <w:pPr>
              <w:rPr>
                <w:lang w:val="ru-RU"/>
              </w:rPr>
            </w:pPr>
          </w:p>
        </w:tc>
      </w:tr>
      <w:tr w:rsidR="007B5876" w:rsidRPr="003E220C" w14:paraId="60304A3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7B13B76" w14:textId="09AC194E" w:rsidR="007B5876" w:rsidRPr="006C7D85" w:rsidRDefault="007B5876" w:rsidP="007B5876">
            <w:pPr>
              <w:rPr>
                <w:lang w:val="ru-RU"/>
              </w:rPr>
            </w:pPr>
            <w:r>
              <w:rPr>
                <w:rFonts w:ascii="Times New Roman" w:eastAsia="Times New Roman" w:hAnsi="Times New Roman"/>
                <w:sz w:val="20"/>
                <w:lang w:val="ru-RU"/>
              </w:rPr>
              <w:t>86</w:t>
            </w:r>
          </w:p>
        </w:tc>
        <w:tc>
          <w:tcPr>
            <w:tcW w:w="2694" w:type="dxa"/>
            <w:tcBorders>
              <w:top w:val="single" w:sz="8" w:space="0" w:color="000000"/>
              <w:left w:val="single" w:sz="8" w:space="0" w:color="000000"/>
              <w:bottom w:val="single" w:sz="8" w:space="0" w:color="000000"/>
              <w:right w:val="single" w:sz="8" w:space="0" w:color="000000"/>
            </w:tcBorders>
          </w:tcPr>
          <w:p w14:paraId="5542D444" w14:textId="07762B05" w:rsidR="007B5876" w:rsidRDefault="003E220C" w:rsidP="007B5876">
            <w:r>
              <w:rPr>
                <w:rFonts w:ascii="Arial" w:hAnsi="Arial" w:cs="Arial"/>
                <w:sz w:val="20"/>
                <w:szCs w:val="20"/>
                <w:shd w:val="clear" w:color="auto" w:fill="FFFFFF"/>
              </w:rPr>
              <w:t>G/TBT/N/KOR/1375</w:t>
            </w:r>
          </w:p>
        </w:tc>
        <w:tc>
          <w:tcPr>
            <w:tcW w:w="5670" w:type="dxa"/>
            <w:tcBorders>
              <w:top w:val="single" w:sz="8" w:space="0" w:color="000000"/>
              <w:left w:val="single" w:sz="8" w:space="0" w:color="000000"/>
              <w:bottom w:val="single" w:sz="8" w:space="0" w:color="000000"/>
              <w:right w:val="single" w:sz="8" w:space="0" w:color="000000"/>
            </w:tcBorders>
          </w:tcPr>
          <w:p w14:paraId="50F3619B" w14:textId="77777777" w:rsidR="007B5876" w:rsidRDefault="003E220C" w:rsidP="007B5876">
            <w:pPr>
              <w:rPr>
                <w:lang w:val="ru-RU"/>
              </w:rPr>
            </w:pPr>
            <w:proofErr w:type="gramStart"/>
            <w:r w:rsidRPr="003E220C">
              <w:rPr>
                <w:lang w:val="ru-RU"/>
              </w:rPr>
              <w:t>Пересмотр Правил</w:t>
            </w:r>
            <w:proofErr w:type="gramEnd"/>
            <w:r w:rsidRPr="003E220C">
              <w:rPr>
                <w:lang w:val="ru-RU"/>
              </w:rPr>
              <w:t xml:space="preserve"> по эксплуатационным характеристикам и стандартам для автотранспортных средств и их частей; (79 страниц, на корейском языке) Ссылка на уведомленный документ и/или контактные данные ведомства или органа, который может предоставить копии по запросу:</w:t>
            </w:r>
          </w:p>
          <w:p w14:paraId="59039C4B" w14:textId="77777777" w:rsidR="003E220C" w:rsidRDefault="00831550" w:rsidP="007B5876">
            <w:pPr>
              <w:rPr>
                <w:lang w:val="ru-RU"/>
              </w:rPr>
            </w:pPr>
            <w:hyperlink r:id="rId109" w:history="1">
              <w:r w:rsidR="003E220C" w:rsidRPr="00CA560F">
                <w:rPr>
                  <w:rStyle w:val="aff9"/>
                  <w:lang w:val="ru-RU"/>
                </w:rPr>
                <w:t>https://members.wto.org/crnattachments/2026/TBT/KOR/26_04229_00_x.pdf</w:t>
              </w:r>
            </w:hyperlink>
            <w:r w:rsidR="003E220C">
              <w:rPr>
                <w:lang w:val="ru-RU"/>
              </w:rPr>
              <w:t xml:space="preserve"> </w:t>
            </w:r>
          </w:p>
          <w:p w14:paraId="7FD60998" w14:textId="1893E714" w:rsidR="003E220C" w:rsidRPr="003E220C" w:rsidRDefault="00831550" w:rsidP="007B5876">
            <w:pPr>
              <w:rPr>
                <w:lang w:val="ru-RU"/>
              </w:rPr>
            </w:pPr>
            <w:hyperlink r:id="rId110" w:history="1">
              <w:r w:rsidR="003E220C" w:rsidRPr="00CA560F">
                <w:rPr>
                  <w:rStyle w:val="aff9"/>
                  <w:lang w:val="ru-RU"/>
                </w:rPr>
                <w:t>https://members.wto.org/crnattachments/2026/TBT/KOR/26_04229_01_x.pdf</w:t>
              </w:r>
            </w:hyperlink>
            <w:r w:rsidR="003E220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13B04B4" w14:textId="60CCFAA4" w:rsidR="007B5876" w:rsidRPr="00DB0130" w:rsidRDefault="003E220C" w:rsidP="007B5876">
            <w:pPr>
              <w:rPr>
                <w:lang w:val="ru-RU"/>
              </w:rPr>
            </w:pPr>
            <w:r>
              <w:rPr>
                <w:lang w:val="ru-RU"/>
              </w:rPr>
              <w:t>12/10/26</w:t>
            </w:r>
          </w:p>
        </w:tc>
      </w:tr>
      <w:tr w:rsidR="003E220C" w:rsidRPr="004543CB" w14:paraId="1371AEF6" w14:textId="77777777" w:rsidTr="008C3DB9">
        <w:trPr>
          <w:gridAfter w:val="1"/>
          <w:wAfter w:w="4365" w:type="dxa"/>
        </w:trPr>
        <w:tc>
          <w:tcPr>
            <w:tcW w:w="788" w:type="dxa"/>
            <w:vMerge/>
          </w:tcPr>
          <w:p w14:paraId="379C6EEF" w14:textId="77777777" w:rsidR="003E220C" w:rsidRPr="00DB0130"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75894D4" w14:textId="7E299CF0" w:rsidR="003E220C" w:rsidRDefault="003E220C" w:rsidP="003E220C">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6C523FDC" w14:textId="4AD88D1A" w:rsidR="003E220C" w:rsidRPr="00DB0130" w:rsidRDefault="003E220C" w:rsidP="003E220C">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Автомобили</w:t>
            </w:r>
          </w:p>
        </w:tc>
        <w:tc>
          <w:tcPr>
            <w:tcW w:w="4110" w:type="dxa"/>
            <w:vMerge/>
          </w:tcPr>
          <w:p w14:paraId="2A68D9A1" w14:textId="77777777" w:rsidR="003E220C" w:rsidRPr="00DB0130" w:rsidRDefault="003E220C" w:rsidP="003E220C">
            <w:pPr>
              <w:rPr>
                <w:lang w:val="ru-RU"/>
              </w:rPr>
            </w:pPr>
          </w:p>
        </w:tc>
      </w:tr>
      <w:tr w:rsidR="003E220C" w:rsidRPr="00831550" w14:paraId="0481AE31" w14:textId="77777777" w:rsidTr="008C3DB9">
        <w:trPr>
          <w:gridAfter w:val="1"/>
          <w:wAfter w:w="4365" w:type="dxa"/>
        </w:trPr>
        <w:tc>
          <w:tcPr>
            <w:tcW w:w="788" w:type="dxa"/>
            <w:vMerge/>
          </w:tcPr>
          <w:p w14:paraId="0B51D30F" w14:textId="77777777" w:rsidR="003E220C" w:rsidRPr="00DB0130"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D1AA90F" w14:textId="1E65041D" w:rsidR="003E220C" w:rsidRPr="003E220C" w:rsidRDefault="003E220C" w:rsidP="003E220C">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62D490A5" w14:textId="460FA278" w:rsidR="003E220C" w:rsidRPr="003E220C" w:rsidRDefault="003E220C" w:rsidP="003E220C">
            <w:pPr>
              <w:spacing w:before="100" w:beforeAutospacing="1" w:after="100" w:afterAutospacing="1" w:line="240" w:lineRule="auto"/>
              <w:rPr>
                <w:rFonts w:ascii="Times New Roman" w:eastAsia="Times New Roman" w:hAnsi="Times New Roman" w:cs="Times New Roman"/>
                <w:sz w:val="24"/>
                <w:szCs w:val="24"/>
                <w:lang w:val="ru-RU" w:eastAsia="ru-RU"/>
              </w:rPr>
            </w:pPr>
            <w:r w:rsidRPr="003E220C">
              <w:rPr>
                <w:lang w:val="ru-RU"/>
              </w:rPr>
              <w:t xml:space="preserve">Этот документ направлен на обеспечение признанного на международном уровне уровня безопасности осветительных приборов в Корее посредством гармонизации национальных правил безопасности транспортных средств для осветительных приборов с </w:t>
            </w:r>
            <w:proofErr w:type="spellStart"/>
            <w:r w:rsidRPr="003E220C">
              <w:rPr>
                <w:lang w:val="ru-RU"/>
              </w:rPr>
              <w:t>переструктурированной</w:t>
            </w:r>
            <w:proofErr w:type="spellEnd"/>
            <w:r w:rsidRPr="003E220C">
              <w:rPr>
                <w:lang w:val="ru-RU"/>
              </w:rPr>
              <w:t xml:space="preserve"> и пересмотренной международной нормативно-правовой базой и поправками (серия поправок 01 к Правилам ООН № 148, 149 и 150, а также серия поправок 08 к соответствующим Правилам ООН № 48), отражающими достижения в области технологий освещения: а) поправка, разрешающая функции проецирования для фонарей заднего хода (Проект Приложения 6-10); </w:t>
            </w:r>
            <w:r>
              <w:t>b</w:t>
            </w:r>
            <w:r w:rsidRPr="003E220C">
              <w:rPr>
                <w:lang w:val="ru-RU"/>
              </w:rPr>
              <w:t xml:space="preserve">) поправка, касающаяся изменения терминологии и требований к установке адаптивных фар дальнего света, а также разрешения функций проецирования для помощи водителю, связанных с адаптивными фарами дальнего света (Проект Статьи 38 пункта 3, Приложение 6-5); с) </w:t>
            </w:r>
            <w:r w:rsidRPr="003E220C">
              <w:rPr>
                <w:lang w:val="ru-RU"/>
              </w:rPr>
              <w:lastRenderedPageBreak/>
              <w:t xml:space="preserve">поправка к требованиям к установке и фотометрическим характеристикам устройств дорожного освещения, включая фары дальнего света, фары ближнего света, адаптивные фары дальнего света, передние противотуманные фары и боковые фонари (Проект Приложения 6-3, Приложения 6-4, Приложения 6-5, Приложения 6-6, Приложения 6-9); </w:t>
            </w:r>
            <w:r>
              <w:t>d</w:t>
            </w:r>
            <w:r w:rsidRPr="003E220C">
              <w:rPr>
                <w:lang w:val="ru-RU"/>
              </w:rPr>
              <w:t xml:space="preserve">) поправка, уточняющая требования к силе света для устройств световой сигнализации, включая дневные ходовые огни, передние габаритные фонари, контурные огни, задние габаритные фонари, сигналы торможения, указатели поворота, боковые габаритные фонари, стояночные огни, и гармонизирующая их обозначение с международными правилами безопасности транспортных средств (Проект Приложения 6-8, Приложения 6-11, Приложения 6-12, Приложения 6-14, Приложения 6-15, Приложения 6-16, Приложения 6-17, Приложения 6-18, Приложения 6-32); е) поправка, уточняющая типы и требования к установке </w:t>
            </w:r>
            <w:proofErr w:type="spellStart"/>
            <w:r w:rsidRPr="003E220C">
              <w:rPr>
                <w:lang w:val="ru-RU"/>
              </w:rPr>
              <w:t>световозвращателей</w:t>
            </w:r>
            <w:proofErr w:type="spellEnd"/>
            <w:r w:rsidRPr="003E220C">
              <w:rPr>
                <w:lang w:val="ru-RU"/>
              </w:rPr>
              <w:t xml:space="preserve">, знаков аварийной остановки, задних </w:t>
            </w:r>
            <w:proofErr w:type="spellStart"/>
            <w:r w:rsidRPr="003E220C">
              <w:rPr>
                <w:lang w:val="ru-RU"/>
              </w:rPr>
              <w:t>световозвращающих</w:t>
            </w:r>
            <w:proofErr w:type="spellEnd"/>
            <w:r w:rsidRPr="003E220C">
              <w:rPr>
                <w:lang w:val="ru-RU"/>
              </w:rPr>
              <w:t xml:space="preserve"> маркировочных табличек для тяжеловесных транспортных средств, </w:t>
            </w:r>
            <w:proofErr w:type="spellStart"/>
            <w:r w:rsidRPr="003E220C">
              <w:rPr>
                <w:lang w:val="ru-RU"/>
              </w:rPr>
              <w:t>световозвращающих</w:t>
            </w:r>
            <w:proofErr w:type="spellEnd"/>
            <w:r w:rsidRPr="003E220C">
              <w:rPr>
                <w:lang w:val="ru-RU"/>
              </w:rPr>
              <w:t xml:space="preserve"> маркировочных табличек для тихоходных транспортных средств, </w:t>
            </w:r>
            <w:proofErr w:type="spellStart"/>
            <w:r w:rsidRPr="003E220C">
              <w:rPr>
                <w:lang w:val="ru-RU"/>
              </w:rPr>
              <w:t>световозвращающей</w:t>
            </w:r>
            <w:proofErr w:type="spellEnd"/>
            <w:r w:rsidRPr="003E220C">
              <w:rPr>
                <w:lang w:val="ru-RU"/>
              </w:rPr>
              <w:t xml:space="preserve"> маркировки, и гармонизирующая требования к характеристикам </w:t>
            </w:r>
            <w:proofErr w:type="spellStart"/>
            <w:r w:rsidRPr="003E220C">
              <w:rPr>
                <w:lang w:val="ru-RU"/>
              </w:rPr>
              <w:t>световозвращения</w:t>
            </w:r>
            <w:proofErr w:type="spellEnd"/>
            <w:r w:rsidRPr="003E220C">
              <w:rPr>
                <w:lang w:val="ru-RU"/>
              </w:rPr>
              <w:t xml:space="preserve"> и их обозначение с международными правилами безопасности транспортных средств (Проект Приложения 6-27, Приложения 6-28, Приложения 30-5, Приложения 30-8, Приложения 32-2).</w:t>
            </w:r>
          </w:p>
        </w:tc>
        <w:tc>
          <w:tcPr>
            <w:tcW w:w="4110" w:type="dxa"/>
            <w:vMerge/>
          </w:tcPr>
          <w:p w14:paraId="0FBDEEE0" w14:textId="77777777" w:rsidR="003E220C" w:rsidRPr="00181C7E" w:rsidRDefault="003E220C" w:rsidP="003E220C">
            <w:pPr>
              <w:rPr>
                <w:lang w:val="ru-RU"/>
              </w:rPr>
            </w:pPr>
          </w:p>
        </w:tc>
      </w:tr>
      <w:tr w:rsidR="003E220C" w:rsidRPr="003E220C" w14:paraId="5D57DDA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E0444B8" w14:textId="2CC0B039" w:rsidR="003E220C" w:rsidRPr="006C7D85" w:rsidRDefault="003E220C" w:rsidP="003E220C">
            <w:pPr>
              <w:rPr>
                <w:lang w:val="ru-RU"/>
              </w:rPr>
            </w:pPr>
            <w:r>
              <w:rPr>
                <w:rFonts w:ascii="Times New Roman" w:eastAsia="Times New Roman" w:hAnsi="Times New Roman"/>
                <w:sz w:val="20"/>
                <w:lang w:val="ru-RU"/>
              </w:rPr>
              <w:t>87</w:t>
            </w:r>
          </w:p>
        </w:tc>
        <w:tc>
          <w:tcPr>
            <w:tcW w:w="2694" w:type="dxa"/>
            <w:tcBorders>
              <w:top w:val="single" w:sz="8" w:space="0" w:color="000000"/>
              <w:left w:val="single" w:sz="8" w:space="0" w:color="000000"/>
              <w:bottom w:val="single" w:sz="8" w:space="0" w:color="000000"/>
              <w:right w:val="single" w:sz="8" w:space="0" w:color="000000"/>
            </w:tcBorders>
          </w:tcPr>
          <w:p w14:paraId="04CD4C85" w14:textId="588831FB" w:rsidR="003E220C" w:rsidRDefault="003E220C" w:rsidP="003E220C">
            <w:r>
              <w:rPr>
                <w:rFonts w:ascii="Arial" w:hAnsi="Arial" w:cs="Arial"/>
                <w:sz w:val="20"/>
                <w:szCs w:val="20"/>
                <w:shd w:val="clear" w:color="auto" w:fill="FFFFFF"/>
              </w:rPr>
              <w:t>G/TBT/N/EU/1232</w:t>
            </w:r>
          </w:p>
        </w:tc>
        <w:tc>
          <w:tcPr>
            <w:tcW w:w="5670" w:type="dxa"/>
            <w:tcBorders>
              <w:top w:val="single" w:sz="8" w:space="0" w:color="000000"/>
              <w:left w:val="single" w:sz="8" w:space="0" w:color="000000"/>
              <w:bottom w:val="single" w:sz="8" w:space="0" w:color="000000"/>
              <w:right w:val="single" w:sz="8" w:space="0" w:color="000000"/>
            </w:tcBorders>
          </w:tcPr>
          <w:p w14:paraId="2BFDCED6" w14:textId="77777777" w:rsidR="003E220C" w:rsidRDefault="003E220C" w:rsidP="003E220C">
            <w:pPr>
              <w:rPr>
                <w:lang w:val="ru-RU"/>
              </w:rPr>
            </w:pPr>
            <w:r w:rsidRPr="003E220C">
              <w:rPr>
                <w:lang w:val="ru-RU"/>
              </w:rPr>
              <w:t>Проект Исполнительного регламента Комиссии, устанавливающего перечень органических продуктов и продуктов в период конверсии, происходящих из третьих стран, отнесенных к категории высокого риска, и периодичность их контроля; (4 страницы на английском языке), (1 страница на английском языке). Ссылка на уведомленный документ(ы) и/или контактные данные агентства или органа, который может предоставить копии по запросу:</w:t>
            </w:r>
          </w:p>
          <w:p w14:paraId="5B3440DF" w14:textId="77777777" w:rsidR="003E220C" w:rsidRDefault="00831550" w:rsidP="003E220C">
            <w:pPr>
              <w:rPr>
                <w:rFonts w:ascii="Times New Roman" w:eastAsia="Times New Roman" w:hAnsi="Times New Roman" w:cs="Times New Roman"/>
                <w:sz w:val="24"/>
                <w:szCs w:val="24"/>
                <w:lang w:val="ru-RU" w:eastAsia="ru-RU"/>
              </w:rPr>
            </w:pPr>
            <w:hyperlink r:id="rId111" w:history="1">
              <w:r w:rsidR="003E220C" w:rsidRPr="00CA560F">
                <w:rPr>
                  <w:rStyle w:val="aff9"/>
                  <w:rFonts w:ascii="Times New Roman" w:eastAsia="Times New Roman" w:hAnsi="Times New Roman" w:cs="Times New Roman"/>
                  <w:sz w:val="24"/>
                  <w:szCs w:val="24"/>
                  <w:lang w:val="ru-RU" w:eastAsia="ru-RU"/>
                </w:rPr>
                <w:t>https://members.wto.org/crnattachments/2026/TBT/EEC/26_04235_00_e.pdf</w:t>
              </w:r>
            </w:hyperlink>
            <w:r w:rsidR="003E220C">
              <w:rPr>
                <w:rFonts w:ascii="Times New Roman" w:eastAsia="Times New Roman" w:hAnsi="Times New Roman" w:cs="Times New Roman"/>
                <w:sz w:val="24"/>
                <w:szCs w:val="24"/>
                <w:lang w:val="ru-RU" w:eastAsia="ru-RU"/>
              </w:rPr>
              <w:t xml:space="preserve"> </w:t>
            </w:r>
          </w:p>
          <w:p w14:paraId="52FD3F97" w14:textId="3F02C4D3" w:rsidR="003E220C" w:rsidRPr="003E220C" w:rsidRDefault="00831550" w:rsidP="003E220C">
            <w:pPr>
              <w:rPr>
                <w:rFonts w:ascii="Times New Roman" w:eastAsia="Times New Roman" w:hAnsi="Times New Roman" w:cs="Times New Roman"/>
                <w:sz w:val="24"/>
                <w:szCs w:val="24"/>
                <w:lang w:val="ru-RU" w:eastAsia="ru-RU"/>
              </w:rPr>
            </w:pPr>
            <w:hyperlink r:id="rId112" w:history="1">
              <w:r w:rsidR="003E220C" w:rsidRPr="00CA560F">
                <w:rPr>
                  <w:rStyle w:val="aff9"/>
                  <w:rFonts w:ascii="Times New Roman" w:eastAsia="Times New Roman" w:hAnsi="Times New Roman" w:cs="Times New Roman"/>
                  <w:sz w:val="24"/>
                  <w:szCs w:val="24"/>
                  <w:lang w:val="ru-RU" w:eastAsia="ru-RU"/>
                </w:rPr>
                <w:t>https://members.wto.org/crnattachments/2026/TBT/EEC/26_04235_01_e.pdf</w:t>
              </w:r>
            </w:hyperlink>
            <w:r w:rsidR="003E220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87D6350" w14:textId="5F1EFCAB" w:rsidR="003E220C" w:rsidRPr="00245962" w:rsidRDefault="003E220C" w:rsidP="003E220C">
            <w:pPr>
              <w:rPr>
                <w:lang w:val="ru-RU"/>
              </w:rPr>
            </w:pPr>
            <w:r>
              <w:rPr>
                <w:lang w:val="ru-RU"/>
              </w:rPr>
              <w:t>12/10/26</w:t>
            </w:r>
          </w:p>
        </w:tc>
      </w:tr>
      <w:tr w:rsidR="003E220C" w:rsidRPr="00831550" w14:paraId="40C01A4A" w14:textId="77777777" w:rsidTr="008C3DB9">
        <w:trPr>
          <w:gridAfter w:val="1"/>
          <w:wAfter w:w="4365" w:type="dxa"/>
        </w:trPr>
        <w:tc>
          <w:tcPr>
            <w:tcW w:w="788" w:type="dxa"/>
            <w:vMerge/>
          </w:tcPr>
          <w:p w14:paraId="0EDE8D6F" w14:textId="77777777" w:rsidR="003E220C" w:rsidRPr="00245962"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AE49F4A" w14:textId="418DD5FB" w:rsidR="003E220C" w:rsidRDefault="003E220C" w:rsidP="003E220C">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FBF83B0" w14:textId="2D9DF1F0" w:rsidR="003E220C" w:rsidRPr="00245962" w:rsidRDefault="003E220C" w:rsidP="003E220C">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Органические продукты питания и корма</w:t>
            </w:r>
          </w:p>
        </w:tc>
        <w:tc>
          <w:tcPr>
            <w:tcW w:w="4110" w:type="dxa"/>
            <w:vMerge/>
          </w:tcPr>
          <w:p w14:paraId="712C04C6" w14:textId="77777777" w:rsidR="003E220C" w:rsidRPr="00245962" w:rsidRDefault="003E220C" w:rsidP="003E220C">
            <w:pPr>
              <w:rPr>
                <w:lang w:val="ru-RU"/>
              </w:rPr>
            </w:pPr>
          </w:p>
        </w:tc>
      </w:tr>
      <w:tr w:rsidR="003E220C" w:rsidRPr="00831550" w14:paraId="57672126" w14:textId="77777777" w:rsidTr="008C3DB9">
        <w:trPr>
          <w:gridAfter w:val="1"/>
          <w:wAfter w:w="4365" w:type="dxa"/>
        </w:trPr>
        <w:tc>
          <w:tcPr>
            <w:tcW w:w="788" w:type="dxa"/>
            <w:vMerge/>
          </w:tcPr>
          <w:p w14:paraId="24BD5430" w14:textId="77777777" w:rsidR="003E220C" w:rsidRPr="00245962"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E537DF9" w14:textId="75F4D4DF" w:rsidR="003E220C" w:rsidRPr="003E220C" w:rsidRDefault="003E220C" w:rsidP="003E220C">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34146657" w14:textId="0F8AF810" w:rsidR="003E220C" w:rsidRPr="00245962" w:rsidRDefault="003E220C" w:rsidP="003E220C">
            <w:pPr>
              <w:pStyle w:val="ds-markdown-paragraph"/>
              <w:shd w:val="clear" w:color="auto" w:fill="FFFFFF"/>
              <w:spacing w:before="240" w:beforeAutospacing="0" w:after="240" w:afterAutospacing="0"/>
            </w:pPr>
            <w:r>
              <w:t xml:space="preserve">Предлагается составить перечень комбинаций органических продуктов высокого риска и третьей страны их происхождения, которые должны </w:t>
            </w:r>
            <w:r>
              <w:lastRenderedPageBreak/>
              <w:t>подлежать дополнительному контролю, при этом для каждой комбинации предлагается два процентных соотношения партий продуктов, подлежащих дополнительному контролю: один процент должен применяться в соответствии со Статьей 16(6) Делегированного регламента (ЕС) 2021/1698 к доле партий продуктов высокого риска, экспортируемых в Союз и подлежащих проверке подлинности, физическому контролю и отбору проб контролирующими органами и контролирующими организациями, действующими в третьих странах и признанными в соответствии со Статьей 46 Регламента (ЕС) 2018/848, а другой процент должен применяться в соответствии со Статьей 6(2) Делегированного регламента (ЕС) 2021/2306 к доле партий той же комбинации продукта высокого риска и третьей страны его происхождения, импортируемых в Союз и подлежащих проверке подлинности, физическому контролю и отбору проб компетентными органами государств-членов в пограничном контрольном пункте или в пункте выпуска в свободное обращение, в зависимости от конкретного случая.</w:t>
            </w:r>
          </w:p>
        </w:tc>
        <w:tc>
          <w:tcPr>
            <w:tcW w:w="4110" w:type="dxa"/>
            <w:vMerge/>
          </w:tcPr>
          <w:p w14:paraId="0DA6E9E1" w14:textId="77777777" w:rsidR="003E220C" w:rsidRPr="00181C7E" w:rsidRDefault="003E220C" w:rsidP="003E220C">
            <w:pPr>
              <w:rPr>
                <w:lang w:val="ru-RU"/>
              </w:rPr>
            </w:pPr>
          </w:p>
        </w:tc>
      </w:tr>
      <w:tr w:rsidR="003E220C" w:rsidRPr="003E220C" w14:paraId="5E576CC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A6F826D" w14:textId="69C09FEF" w:rsidR="003E220C" w:rsidRPr="006C7D85" w:rsidRDefault="003E220C" w:rsidP="003E220C">
            <w:pPr>
              <w:rPr>
                <w:lang w:val="ru-RU"/>
              </w:rPr>
            </w:pPr>
            <w:r>
              <w:rPr>
                <w:rFonts w:ascii="Times New Roman" w:eastAsia="Times New Roman" w:hAnsi="Times New Roman"/>
                <w:sz w:val="20"/>
                <w:lang w:val="ru-RU"/>
              </w:rPr>
              <w:t>88</w:t>
            </w:r>
          </w:p>
        </w:tc>
        <w:tc>
          <w:tcPr>
            <w:tcW w:w="2694" w:type="dxa"/>
            <w:tcBorders>
              <w:top w:val="single" w:sz="8" w:space="0" w:color="000000"/>
              <w:left w:val="single" w:sz="8" w:space="0" w:color="000000"/>
              <w:bottom w:val="single" w:sz="8" w:space="0" w:color="000000"/>
              <w:right w:val="single" w:sz="8" w:space="0" w:color="000000"/>
            </w:tcBorders>
          </w:tcPr>
          <w:p w14:paraId="12EB5E5A" w14:textId="3661C374" w:rsidR="003E220C" w:rsidRDefault="003E220C" w:rsidP="003E220C">
            <w:r>
              <w:rPr>
                <w:rFonts w:ascii="Arial" w:hAnsi="Arial" w:cs="Arial"/>
                <w:sz w:val="20"/>
                <w:szCs w:val="20"/>
                <w:shd w:val="clear" w:color="auto" w:fill="FFFFFF"/>
              </w:rPr>
              <w:t>G/TBT/N/EGY/598</w:t>
            </w:r>
          </w:p>
        </w:tc>
        <w:tc>
          <w:tcPr>
            <w:tcW w:w="5670" w:type="dxa"/>
            <w:tcBorders>
              <w:top w:val="single" w:sz="8" w:space="0" w:color="000000"/>
              <w:left w:val="single" w:sz="8" w:space="0" w:color="000000"/>
              <w:bottom w:val="single" w:sz="8" w:space="0" w:color="000000"/>
              <w:right w:val="single" w:sz="8" w:space="0" w:color="000000"/>
            </w:tcBorders>
          </w:tcPr>
          <w:p w14:paraId="6A8F527F" w14:textId="7F8C5D87" w:rsidR="003E220C" w:rsidRPr="003E220C" w:rsidRDefault="003E220C" w:rsidP="003E220C">
            <w:pPr>
              <w:rPr>
                <w:rFonts w:ascii="Times New Roman" w:eastAsia="Times New Roman" w:hAnsi="Times New Roman" w:cs="Times New Roman"/>
                <w:sz w:val="24"/>
                <w:szCs w:val="24"/>
                <w:lang w:val="ru-RU" w:eastAsia="ru-RU"/>
              </w:rPr>
            </w:pPr>
            <w:r w:rsidRPr="003E220C">
              <w:rPr>
                <w:lang w:val="ru-RU"/>
              </w:rPr>
              <w:t xml:space="preserve">Проект египетского стандарта «Никотиновые </w:t>
            </w:r>
            <w:proofErr w:type="spellStart"/>
            <w:r w:rsidRPr="003E220C">
              <w:rPr>
                <w:lang w:val="ru-RU"/>
              </w:rPr>
              <w:t>паучи</w:t>
            </w:r>
            <w:proofErr w:type="spellEnd"/>
            <w:r w:rsidRPr="003E220C">
              <w:rPr>
                <w:lang w:val="ru-RU"/>
              </w:rPr>
              <w:t xml:space="preserve"> без содержания табака»; (12 стр., на арабском языке) Ссылка на нотифицированный документ(ы) и/или контактные данные ведомства или органа, который может предоставить копии по запросу.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175CCDFF" w14:textId="082EA89A" w:rsidR="003E220C" w:rsidRPr="00245962" w:rsidRDefault="003E220C" w:rsidP="003E220C">
            <w:pPr>
              <w:rPr>
                <w:lang w:val="ru-RU"/>
              </w:rPr>
            </w:pPr>
            <w:r>
              <w:rPr>
                <w:lang w:val="ru-RU"/>
              </w:rPr>
              <w:t>12/10/26</w:t>
            </w:r>
          </w:p>
        </w:tc>
      </w:tr>
      <w:tr w:rsidR="003E220C" w:rsidRPr="00831550" w14:paraId="1749D0CA" w14:textId="77777777" w:rsidTr="008C3DB9">
        <w:trPr>
          <w:gridAfter w:val="1"/>
          <w:wAfter w:w="4365" w:type="dxa"/>
        </w:trPr>
        <w:tc>
          <w:tcPr>
            <w:tcW w:w="788" w:type="dxa"/>
            <w:vMerge/>
          </w:tcPr>
          <w:p w14:paraId="5AF4F086" w14:textId="77777777" w:rsidR="003E220C" w:rsidRPr="00245962"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1BC238B" w14:textId="3CF9C866" w:rsidR="003E220C" w:rsidRDefault="003E220C" w:rsidP="003E220C">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9AC3D53" w14:textId="18CDCABD" w:rsidR="003E220C" w:rsidRPr="003E220C" w:rsidRDefault="003E220C" w:rsidP="003E220C">
            <w:pPr>
              <w:rPr>
                <w:rFonts w:ascii="Times New Roman" w:eastAsia="Times New Roman" w:hAnsi="Times New Roman" w:cs="Times New Roman"/>
                <w:sz w:val="24"/>
                <w:szCs w:val="24"/>
                <w:lang w:val="ru-RU" w:eastAsia="ru-RU"/>
              </w:rPr>
            </w:pPr>
            <w:r w:rsidRPr="003E220C">
              <w:rPr>
                <w:lang w:val="ru-RU"/>
              </w:rPr>
              <w:t xml:space="preserve">Табак, табачные изделия и соответствующее оборудование (код(ы) </w:t>
            </w:r>
            <w:r>
              <w:t>ICS</w:t>
            </w:r>
            <w:r w:rsidRPr="003E220C">
              <w:rPr>
                <w:lang w:val="ru-RU"/>
              </w:rPr>
              <w:t>: 65.160)</w:t>
            </w:r>
          </w:p>
        </w:tc>
        <w:tc>
          <w:tcPr>
            <w:tcW w:w="4110" w:type="dxa"/>
            <w:vMerge/>
          </w:tcPr>
          <w:p w14:paraId="4FB96AFA" w14:textId="77777777" w:rsidR="003E220C" w:rsidRPr="00070A2D" w:rsidRDefault="003E220C" w:rsidP="003E220C">
            <w:pPr>
              <w:rPr>
                <w:lang w:val="ru-RU"/>
              </w:rPr>
            </w:pPr>
          </w:p>
        </w:tc>
      </w:tr>
      <w:tr w:rsidR="003E220C" w:rsidRPr="00831550" w14:paraId="29498ECD" w14:textId="77777777" w:rsidTr="008C3DB9">
        <w:trPr>
          <w:gridAfter w:val="1"/>
          <w:wAfter w:w="4365" w:type="dxa"/>
        </w:trPr>
        <w:tc>
          <w:tcPr>
            <w:tcW w:w="788" w:type="dxa"/>
            <w:vMerge/>
          </w:tcPr>
          <w:p w14:paraId="05DB924E" w14:textId="77777777" w:rsidR="003E220C" w:rsidRPr="00070A2D"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388614C" w14:textId="53E5EAD1" w:rsidR="003E220C" w:rsidRPr="003E220C" w:rsidRDefault="003E220C" w:rsidP="003E220C">
            <w:pPr>
              <w:rPr>
                <w:lang w:val="kk-KZ"/>
              </w:rPr>
            </w:pPr>
            <w:r>
              <w:rPr>
                <w:lang w:val="kk-KZ"/>
              </w:rPr>
              <w:t>Египет</w:t>
            </w:r>
          </w:p>
        </w:tc>
        <w:tc>
          <w:tcPr>
            <w:tcW w:w="5670" w:type="dxa"/>
            <w:tcBorders>
              <w:top w:val="single" w:sz="8" w:space="0" w:color="000000"/>
              <w:left w:val="single" w:sz="8" w:space="0" w:color="000000"/>
              <w:bottom w:val="single" w:sz="8" w:space="0" w:color="000000"/>
              <w:right w:val="single" w:sz="8" w:space="0" w:color="000000"/>
            </w:tcBorders>
          </w:tcPr>
          <w:p w14:paraId="32098BD5" w14:textId="0B9478AA" w:rsidR="003E220C" w:rsidRPr="00070A2D" w:rsidRDefault="003E220C" w:rsidP="003E220C">
            <w:pPr>
              <w:pStyle w:val="ds-markdown-paragraph"/>
              <w:shd w:val="clear" w:color="auto" w:fill="FFFFFF"/>
              <w:spacing w:before="240" w:beforeAutospacing="0" w:after="240" w:afterAutospacing="0"/>
            </w:pPr>
            <w:r>
              <w:t xml:space="preserve">Этот проект стандарта устанавливает требования к никотиновым </w:t>
            </w:r>
            <w:proofErr w:type="spellStart"/>
            <w:r>
              <w:t>паучам</w:t>
            </w:r>
            <w:proofErr w:type="spellEnd"/>
            <w:r>
              <w:t xml:space="preserve">, предназначенным исключительно для перорального применения — при котором никотин всасывается через слизистую оболочку полости рта в течение определенного периода времени — и к их последующей утилизации после использования, при этом стоит упомянуть, что данный проект стандарта соответствует следующим документам: • BSI/PAS 8877:2022 «Пероральные никотиновые </w:t>
            </w:r>
            <w:proofErr w:type="spellStart"/>
            <w:r>
              <w:t>паучи</w:t>
            </w:r>
            <w:proofErr w:type="spellEnd"/>
            <w:r>
              <w:t xml:space="preserve"> без содержания табака. Состав, производство и тестирование. Спецификация»; • SIS/TS 72:2020 «</w:t>
            </w:r>
            <w:proofErr w:type="spellStart"/>
            <w:r>
              <w:t>Никотинсодержащие</w:t>
            </w:r>
            <w:proofErr w:type="spellEnd"/>
            <w:r>
              <w:t xml:space="preserve"> пероральные продукты без содержания табака. Требования к безопасности и качеству»; • Стандарт ОАЭ № 5060/2025 «Никотиновые </w:t>
            </w:r>
            <w:proofErr w:type="spellStart"/>
            <w:r>
              <w:t>паучи</w:t>
            </w:r>
            <w:proofErr w:type="spellEnd"/>
            <w:r>
              <w:t xml:space="preserve"> без содержания табака».</w:t>
            </w:r>
          </w:p>
        </w:tc>
        <w:tc>
          <w:tcPr>
            <w:tcW w:w="4110" w:type="dxa"/>
            <w:vMerge/>
          </w:tcPr>
          <w:p w14:paraId="33464172" w14:textId="77777777" w:rsidR="003E220C" w:rsidRPr="00181C7E" w:rsidRDefault="003E220C" w:rsidP="003E220C">
            <w:pPr>
              <w:rPr>
                <w:lang w:val="ru-RU"/>
              </w:rPr>
            </w:pPr>
          </w:p>
        </w:tc>
      </w:tr>
      <w:tr w:rsidR="003E220C" w:rsidRPr="003E220C" w14:paraId="0C356C0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5F826E4" w14:textId="7408631A" w:rsidR="003E220C" w:rsidRPr="006C7D85" w:rsidRDefault="003E220C" w:rsidP="003E220C">
            <w:pPr>
              <w:rPr>
                <w:lang w:val="ru-RU"/>
              </w:rPr>
            </w:pPr>
            <w:r>
              <w:rPr>
                <w:rFonts w:ascii="Times New Roman" w:eastAsia="Times New Roman" w:hAnsi="Times New Roman"/>
                <w:sz w:val="20"/>
                <w:lang w:val="ru-RU"/>
              </w:rPr>
              <w:lastRenderedPageBreak/>
              <w:t>89</w:t>
            </w:r>
          </w:p>
        </w:tc>
        <w:tc>
          <w:tcPr>
            <w:tcW w:w="2694" w:type="dxa"/>
            <w:tcBorders>
              <w:top w:val="single" w:sz="8" w:space="0" w:color="000000"/>
              <w:left w:val="single" w:sz="8" w:space="0" w:color="000000"/>
              <w:bottom w:val="single" w:sz="8" w:space="0" w:color="000000"/>
              <w:right w:val="single" w:sz="8" w:space="0" w:color="000000"/>
            </w:tcBorders>
          </w:tcPr>
          <w:p w14:paraId="1BF8B932" w14:textId="04853E36" w:rsidR="003E220C" w:rsidRDefault="003E220C" w:rsidP="003E220C">
            <w:r>
              <w:rPr>
                <w:rFonts w:ascii="Arial" w:hAnsi="Arial" w:cs="Arial"/>
                <w:sz w:val="20"/>
                <w:szCs w:val="20"/>
                <w:shd w:val="clear" w:color="auto" w:fill="FFFFFF"/>
              </w:rPr>
              <w:t>G/TBT/N/EGY/465/Add.3</w:t>
            </w:r>
          </w:p>
        </w:tc>
        <w:tc>
          <w:tcPr>
            <w:tcW w:w="5670" w:type="dxa"/>
            <w:tcBorders>
              <w:top w:val="single" w:sz="8" w:space="0" w:color="000000"/>
              <w:left w:val="single" w:sz="8" w:space="0" w:color="000000"/>
              <w:bottom w:val="single" w:sz="8" w:space="0" w:color="000000"/>
              <w:right w:val="single" w:sz="8" w:space="0" w:color="000000"/>
            </w:tcBorders>
          </w:tcPr>
          <w:p w14:paraId="3BD7FE31" w14:textId="77777777" w:rsidR="003E220C" w:rsidRDefault="003E220C" w:rsidP="003E220C">
            <w:pPr>
              <w:rPr>
                <w:lang w:val="ru-RU"/>
              </w:rPr>
            </w:pPr>
            <w:r w:rsidRPr="003E220C">
              <w:rPr>
                <w:lang w:val="ru-RU"/>
              </w:rPr>
              <w:t xml:space="preserve">Египетский стандарт </w:t>
            </w:r>
            <w:r>
              <w:t>ES</w:t>
            </w:r>
            <w:r w:rsidRPr="003E220C">
              <w:rPr>
                <w:lang w:val="ru-RU"/>
              </w:rPr>
              <w:t xml:space="preserve"> 9001 «Требования к этикетке топливной/энергетической эффективности и выбросов для транспортных средств категории </w:t>
            </w:r>
            <w:r>
              <w:t>M</w:t>
            </w:r>
            <w:r w:rsidRPr="003E220C">
              <w:rPr>
                <w:lang w:val="ru-RU"/>
              </w:rPr>
              <w:t>1»</w:t>
            </w:r>
          </w:p>
          <w:p w14:paraId="7D7E5143" w14:textId="77777777" w:rsidR="003E220C" w:rsidRDefault="003E220C" w:rsidP="003E220C">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[X]Уведомленная мера принята - дата: 15 июля 2026 г</w:t>
            </w:r>
            <w:r>
              <w:rPr>
                <w:rFonts w:ascii="Times New Roman" w:eastAsia="Times New Roman" w:hAnsi="Times New Roman" w:cs="Times New Roman"/>
                <w:sz w:val="24"/>
                <w:szCs w:val="24"/>
                <w:lang w:val="ru-RU" w:eastAsia="ru-RU"/>
              </w:rPr>
              <w:t>.</w:t>
            </w:r>
          </w:p>
          <w:p w14:paraId="2FE567C4" w14:textId="72006EC6" w:rsidR="003E220C" w:rsidRPr="003E220C" w:rsidRDefault="003E220C" w:rsidP="003E220C">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[X] Уведомленная мера вступает в силу - дата: 1 июля 2026 г.</w:t>
            </w:r>
          </w:p>
        </w:tc>
        <w:tc>
          <w:tcPr>
            <w:tcW w:w="4110" w:type="dxa"/>
            <w:vMerge w:val="restart"/>
            <w:tcBorders>
              <w:top w:val="single" w:sz="8" w:space="0" w:color="000000"/>
              <w:left w:val="single" w:sz="8" w:space="0" w:color="000000"/>
              <w:bottom w:val="single" w:sz="8" w:space="0" w:color="000000"/>
              <w:right w:val="single" w:sz="8" w:space="0" w:color="000000"/>
            </w:tcBorders>
          </w:tcPr>
          <w:p w14:paraId="0ECA9150" w14:textId="30851C44" w:rsidR="003E220C" w:rsidRPr="003E220C" w:rsidRDefault="003E220C" w:rsidP="003E220C">
            <w:pPr>
              <w:rPr>
                <w:lang w:val="ru-RU"/>
              </w:rPr>
            </w:pPr>
            <w:r>
              <w:rPr>
                <w:lang w:val="ru-RU"/>
              </w:rPr>
              <w:t>-</w:t>
            </w:r>
          </w:p>
        </w:tc>
      </w:tr>
      <w:tr w:rsidR="003E220C" w:rsidRPr="004543CB" w14:paraId="6AE90A5B" w14:textId="77777777" w:rsidTr="008C3DB9">
        <w:trPr>
          <w:gridAfter w:val="1"/>
          <w:wAfter w:w="4365" w:type="dxa"/>
        </w:trPr>
        <w:tc>
          <w:tcPr>
            <w:tcW w:w="788" w:type="dxa"/>
            <w:vMerge/>
          </w:tcPr>
          <w:p w14:paraId="787D0FD7" w14:textId="77777777" w:rsidR="003E220C" w:rsidRPr="003E220C"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0D5B51F" w14:textId="39B69BC9" w:rsidR="003E220C" w:rsidRDefault="003E220C" w:rsidP="003E220C">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1925694" w14:textId="423E1289" w:rsidR="003E220C" w:rsidRPr="003E220C" w:rsidRDefault="003E220C" w:rsidP="003E22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6105064" w14:textId="77777777" w:rsidR="003E220C" w:rsidRPr="003E220C" w:rsidRDefault="003E220C" w:rsidP="003E220C"/>
        </w:tc>
      </w:tr>
      <w:tr w:rsidR="003E220C" w:rsidRPr="004543CB" w14:paraId="65B8D990" w14:textId="77777777" w:rsidTr="008C3DB9">
        <w:trPr>
          <w:gridAfter w:val="1"/>
          <w:wAfter w:w="4365" w:type="dxa"/>
        </w:trPr>
        <w:tc>
          <w:tcPr>
            <w:tcW w:w="788" w:type="dxa"/>
            <w:vMerge/>
          </w:tcPr>
          <w:p w14:paraId="093F32FB" w14:textId="77777777" w:rsidR="003E220C" w:rsidRPr="003E220C" w:rsidRDefault="003E220C" w:rsidP="003E220C"/>
        </w:tc>
        <w:tc>
          <w:tcPr>
            <w:tcW w:w="2694" w:type="dxa"/>
            <w:tcBorders>
              <w:top w:val="single" w:sz="8" w:space="0" w:color="000000"/>
              <w:left w:val="single" w:sz="8" w:space="0" w:color="000000"/>
              <w:bottom w:val="single" w:sz="8" w:space="0" w:color="000000"/>
              <w:right w:val="single" w:sz="8" w:space="0" w:color="000000"/>
            </w:tcBorders>
          </w:tcPr>
          <w:p w14:paraId="58938CA4" w14:textId="2D83308F" w:rsidR="003E220C" w:rsidRDefault="003E220C" w:rsidP="003E220C">
            <w:r>
              <w:rPr>
                <w:lang w:val="kk-KZ"/>
              </w:rPr>
              <w:t>Египет</w:t>
            </w:r>
          </w:p>
        </w:tc>
        <w:tc>
          <w:tcPr>
            <w:tcW w:w="5670" w:type="dxa"/>
            <w:tcBorders>
              <w:top w:val="single" w:sz="8" w:space="0" w:color="000000"/>
              <w:left w:val="single" w:sz="8" w:space="0" w:color="000000"/>
              <w:bottom w:val="single" w:sz="8" w:space="0" w:color="000000"/>
              <w:right w:val="single" w:sz="8" w:space="0" w:color="000000"/>
            </w:tcBorders>
          </w:tcPr>
          <w:p w14:paraId="2F875808" w14:textId="6259F7D2" w:rsidR="003E220C" w:rsidRPr="003E220C" w:rsidRDefault="003E220C" w:rsidP="003E220C">
            <w:pPr>
              <w:pStyle w:val="ds-markdown-paragraph"/>
              <w:shd w:val="clear" w:color="auto" w:fill="FFFFFF"/>
              <w:spacing w:before="240" w:beforeAutospacing="0" w:after="240" w:afterAutospacing="0"/>
              <w:rPr>
                <w:lang w:val="kk-KZ"/>
              </w:rPr>
            </w:pPr>
            <w:r>
              <w:rPr>
                <w:lang w:val="kk-KZ"/>
              </w:rPr>
              <w:t>-</w:t>
            </w:r>
          </w:p>
        </w:tc>
        <w:tc>
          <w:tcPr>
            <w:tcW w:w="4110" w:type="dxa"/>
            <w:vMerge/>
          </w:tcPr>
          <w:p w14:paraId="7648E652" w14:textId="77777777" w:rsidR="003E220C" w:rsidRPr="003E220C" w:rsidRDefault="003E220C" w:rsidP="003E220C"/>
        </w:tc>
      </w:tr>
      <w:tr w:rsidR="003E220C" w:rsidRPr="00DD148D" w14:paraId="61AEC41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F7F5A3A" w14:textId="51C824AE" w:rsidR="003E220C" w:rsidRPr="006C7D85" w:rsidRDefault="003E220C" w:rsidP="003E220C">
            <w:pPr>
              <w:rPr>
                <w:lang w:val="ru-RU"/>
              </w:rPr>
            </w:pPr>
            <w:r>
              <w:rPr>
                <w:rFonts w:ascii="Times New Roman" w:eastAsia="Times New Roman" w:hAnsi="Times New Roman"/>
                <w:sz w:val="20"/>
                <w:lang w:val="ru-RU"/>
              </w:rPr>
              <w:t>90</w:t>
            </w:r>
          </w:p>
        </w:tc>
        <w:tc>
          <w:tcPr>
            <w:tcW w:w="2694" w:type="dxa"/>
            <w:tcBorders>
              <w:top w:val="single" w:sz="8" w:space="0" w:color="000000"/>
              <w:left w:val="single" w:sz="8" w:space="0" w:color="000000"/>
              <w:bottom w:val="single" w:sz="8" w:space="0" w:color="000000"/>
              <w:right w:val="single" w:sz="8" w:space="0" w:color="000000"/>
            </w:tcBorders>
          </w:tcPr>
          <w:p w14:paraId="53B55902" w14:textId="1A0271B2" w:rsidR="003E220C" w:rsidRDefault="00DD148D" w:rsidP="003E220C">
            <w:r>
              <w:rPr>
                <w:rFonts w:ascii="Arial" w:hAnsi="Arial" w:cs="Arial"/>
                <w:sz w:val="20"/>
                <w:szCs w:val="20"/>
                <w:shd w:val="clear" w:color="auto" w:fill="FFFFFF"/>
              </w:rPr>
              <w:t>G/TBT/N/EGY/3/Add.105</w:t>
            </w:r>
          </w:p>
        </w:tc>
        <w:tc>
          <w:tcPr>
            <w:tcW w:w="5670" w:type="dxa"/>
            <w:tcBorders>
              <w:top w:val="single" w:sz="8" w:space="0" w:color="000000"/>
              <w:left w:val="single" w:sz="8" w:space="0" w:color="000000"/>
              <w:bottom w:val="single" w:sz="8" w:space="0" w:color="000000"/>
              <w:right w:val="single" w:sz="8" w:space="0" w:color="000000"/>
            </w:tcBorders>
          </w:tcPr>
          <w:p w14:paraId="7F863973" w14:textId="77777777" w:rsidR="003E220C" w:rsidRDefault="00DD148D" w:rsidP="003E220C">
            <w:pPr>
              <w:rPr>
                <w:lang w:val="ru-RU"/>
              </w:rPr>
            </w:pPr>
            <w:r w:rsidRPr="00DD148D">
              <w:rPr>
                <w:lang w:val="ru-RU"/>
              </w:rPr>
              <w:t xml:space="preserve">Египетский стандарт </w:t>
            </w:r>
            <w:r w:rsidRPr="00DD148D">
              <w:t>ES</w:t>
            </w:r>
            <w:r w:rsidRPr="00DD148D">
              <w:rPr>
                <w:lang w:val="ru-RU"/>
              </w:rPr>
              <w:t xml:space="preserve"> 164 для "Бытовых газовых кухонных приборов, работающих на сжиженных нефтяных газах".</w:t>
            </w:r>
          </w:p>
          <w:p w14:paraId="5B56F519" w14:textId="77777777" w:rsidR="00DD148D" w:rsidRDefault="00DD148D" w:rsidP="00DD148D">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[X]Уведомленная мера принята - дата: 15 июля 2026 г</w:t>
            </w:r>
            <w:r>
              <w:rPr>
                <w:rFonts w:ascii="Times New Roman" w:eastAsia="Times New Roman" w:hAnsi="Times New Roman" w:cs="Times New Roman"/>
                <w:sz w:val="24"/>
                <w:szCs w:val="24"/>
                <w:lang w:val="ru-RU" w:eastAsia="ru-RU"/>
              </w:rPr>
              <w:t>.</w:t>
            </w:r>
          </w:p>
          <w:p w14:paraId="6F2477F7" w14:textId="7FF7176F" w:rsidR="00DD148D" w:rsidRPr="00DD148D" w:rsidRDefault="00DD148D" w:rsidP="00DD148D">
            <w:pPr>
              <w:rPr>
                <w:lang w:val="ru-RU"/>
              </w:rPr>
            </w:pPr>
            <w:r w:rsidRPr="003E220C">
              <w:rPr>
                <w:rFonts w:ascii="Times New Roman" w:eastAsia="Times New Roman" w:hAnsi="Times New Roman" w:cs="Times New Roman"/>
                <w:sz w:val="24"/>
                <w:szCs w:val="24"/>
                <w:lang w:val="ru-RU" w:eastAsia="ru-RU"/>
              </w:rPr>
              <w:t xml:space="preserve">[X] Уведомленная мера вступает в силу - дата: </w:t>
            </w:r>
            <w:r>
              <w:rPr>
                <w:rFonts w:ascii="Times New Roman" w:eastAsia="Times New Roman" w:hAnsi="Times New Roman" w:cs="Times New Roman"/>
                <w:sz w:val="24"/>
                <w:szCs w:val="24"/>
                <w:lang w:val="ru-RU" w:eastAsia="ru-RU"/>
              </w:rPr>
              <w:t>7</w:t>
            </w:r>
            <w:r w:rsidRPr="003E220C">
              <w:rPr>
                <w:rFonts w:ascii="Times New Roman" w:eastAsia="Times New Roman" w:hAnsi="Times New Roman" w:cs="Times New Roman"/>
                <w:sz w:val="24"/>
                <w:szCs w:val="24"/>
                <w:lang w:val="ru-RU" w:eastAsia="ru-RU"/>
              </w:rPr>
              <w:t xml:space="preserve"> июля 2026 г.</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1B418E" w14:textId="03101D4F" w:rsidR="003E220C" w:rsidRPr="00DD148D" w:rsidRDefault="00DD148D" w:rsidP="003E220C">
            <w:pPr>
              <w:rPr>
                <w:lang w:val="ru-RU"/>
              </w:rPr>
            </w:pPr>
            <w:r>
              <w:rPr>
                <w:lang w:val="ru-RU"/>
              </w:rPr>
              <w:t>-</w:t>
            </w:r>
          </w:p>
        </w:tc>
      </w:tr>
      <w:tr w:rsidR="00DD148D" w:rsidRPr="004543CB" w14:paraId="396C28CE" w14:textId="77777777" w:rsidTr="008C3DB9">
        <w:trPr>
          <w:gridAfter w:val="1"/>
          <w:wAfter w:w="4365" w:type="dxa"/>
        </w:trPr>
        <w:tc>
          <w:tcPr>
            <w:tcW w:w="788" w:type="dxa"/>
            <w:vMerge/>
          </w:tcPr>
          <w:p w14:paraId="08A6A372" w14:textId="77777777" w:rsidR="00DD148D" w:rsidRPr="00DD148D" w:rsidRDefault="00DD148D" w:rsidP="00DD148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BD8F925" w14:textId="23439728" w:rsidR="00DD148D" w:rsidRDefault="00DD148D" w:rsidP="00DD148D">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DDAEB24" w14:textId="7BF83D2E" w:rsidR="00DD148D" w:rsidRPr="00DD148D" w:rsidRDefault="00DD148D" w:rsidP="00DD14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27B90BA" w14:textId="77777777" w:rsidR="00DD148D" w:rsidRPr="00DD148D" w:rsidRDefault="00DD148D" w:rsidP="00DD148D"/>
        </w:tc>
      </w:tr>
      <w:tr w:rsidR="00DD148D" w:rsidRPr="004543CB" w14:paraId="6B074928" w14:textId="77777777" w:rsidTr="008C3DB9">
        <w:trPr>
          <w:gridAfter w:val="1"/>
          <w:wAfter w:w="4365" w:type="dxa"/>
        </w:trPr>
        <w:tc>
          <w:tcPr>
            <w:tcW w:w="788" w:type="dxa"/>
            <w:vMerge/>
          </w:tcPr>
          <w:p w14:paraId="05663CA2" w14:textId="77777777" w:rsidR="00DD148D" w:rsidRPr="00DD148D" w:rsidRDefault="00DD148D" w:rsidP="00DD148D"/>
        </w:tc>
        <w:tc>
          <w:tcPr>
            <w:tcW w:w="2694" w:type="dxa"/>
            <w:tcBorders>
              <w:top w:val="single" w:sz="8" w:space="0" w:color="000000"/>
              <w:left w:val="single" w:sz="8" w:space="0" w:color="000000"/>
              <w:bottom w:val="single" w:sz="8" w:space="0" w:color="000000"/>
              <w:right w:val="single" w:sz="8" w:space="0" w:color="000000"/>
            </w:tcBorders>
          </w:tcPr>
          <w:p w14:paraId="3E30C581" w14:textId="730A92B3" w:rsidR="00DD148D" w:rsidRDefault="00DD148D" w:rsidP="00DD148D">
            <w:r>
              <w:rPr>
                <w:lang w:val="kk-KZ"/>
              </w:rPr>
              <w:t>Египет</w:t>
            </w:r>
          </w:p>
        </w:tc>
        <w:tc>
          <w:tcPr>
            <w:tcW w:w="5670" w:type="dxa"/>
            <w:tcBorders>
              <w:top w:val="single" w:sz="8" w:space="0" w:color="000000"/>
              <w:left w:val="single" w:sz="8" w:space="0" w:color="000000"/>
              <w:bottom w:val="single" w:sz="8" w:space="0" w:color="000000"/>
              <w:right w:val="single" w:sz="8" w:space="0" w:color="000000"/>
            </w:tcBorders>
          </w:tcPr>
          <w:p w14:paraId="7015B79C" w14:textId="7D500D03" w:rsidR="00DD148D" w:rsidRPr="00DD148D" w:rsidRDefault="00DD148D" w:rsidP="00DD148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C31BC08" w14:textId="77777777" w:rsidR="00DD148D" w:rsidRPr="00DD148D" w:rsidRDefault="00DD148D" w:rsidP="00DD148D"/>
        </w:tc>
      </w:tr>
      <w:tr w:rsidR="00DD148D" w:rsidRPr="00F52AEA" w14:paraId="5CA9A5B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18E83F6" w14:textId="428F69CB" w:rsidR="00DD148D" w:rsidRPr="006C7D85" w:rsidRDefault="00DD148D" w:rsidP="00DD148D">
            <w:pPr>
              <w:rPr>
                <w:lang w:val="ru-RU"/>
              </w:rPr>
            </w:pPr>
            <w:r>
              <w:rPr>
                <w:rFonts w:ascii="Times New Roman" w:eastAsia="Times New Roman" w:hAnsi="Times New Roman"/>
                <w:sz w:val="20"/>
                <w:lang w:val="ru-RU"/>
              </w:rPr>
              <w:t>91</w:t>
            </w:r>
          </w:p>
        </w:tc>
        <w:tc>
          <w:tcPr>
            <w:tcW w:w="2694" w:type="dxa"/>
            <w:tcBorders>
              <w:top w:val="single" w:sz="8" w:space="0" w:color="000000"/>
              <w:left w:val="single" w:sz="8" w:space="0" w:color="000000"/>
              <w:bottom w:val="single" w:sz="8" w:space="0" w:color="000000"/>
              <w:right w:val="single" w:sz="8" w:space="0" w:color="000000"/>
            </w:tcBorders>
          </w:tcPr>
          <w:p w14:paraId="236934BC" w14:textId="3753E61D" w:rsidR="00DD148D" w:rsidRDefault="00F52AEA" w:rsidP="00DD148D">
            <w:r>
              <w:rPr>
                <w:rFonts w:ascii="Arial" w:hAnsi="Arial" w:cs="Arial"/>
                <w:sz w:val="20"/>
                <w:szCs w:val="20"/>
                <w:shd w:val="clear" w:color="auto" w:fill="FFFFFF"/>
              </w:rPr>
              <w:t>G/TBT/N/BRA/1637</w:t>
            </w:r>
          </w:p>
        </w:tc>
        <w:tc>
          <w:tcPr>
            <w:tcW w:w="5670" w:type="dxa"/>
            <w:tcBorders>
              <w:top w:val="single" w:sz="8" w:space="0" w:color="000000"/>
              <w:left w:val="single" w:sz="8" w:space="0" w:color="000000"/>
              <w:bottom w:val="single" w:sz="8" w:space="0" w:color="000000"/>
              <w:right w:val="single" w:sz="8" w:space="0" w:color="000000"/>
            </w:tcBorders>
          </w:tcPr>
          <w:p w14:paraId="38BFEF9A" w14:textId="77777777" w:rsidR="00F52AEA" w:rsidRPr="00F52AEA" w:rsidRDefault="00F52AEA" w:rsidP="00F52AEA">
            <w:pPr>
              <w:spacing w:line="240" w:lineRule="auto"/>
              <w:rPr>
                <w:rFonts w:ascii="Times New Roman" w:eastAsia="Times New Roman" w:hAnsi="Times New Roman" w:cs="Times New Roman"/>
                <w:sz w:val="24"/>
                <w:szCs w:val="24"/>
                <w:lang w:val="ru-RU" w:eastAsia="ru-RU"/>
              </w:rPr>
            </w:pPr>
            <w:r w:rsidRPr="00F52AEA">
              <w:rPr>
                <w:rFonts w:ascii="Times New Roman" w:eastAsia="Times New Roman" w:hAnsi="Times New Roman" w:cs="Times New Roman"/>
                <w:sz w:val="24"/>
                <w:szCs w:val="24"/>
                <w:lang w:val="ru-RU" w:eastAsia="ru-RU"/>
              </w:rPr>
              <w:t xml:space="preserve">Резолюция ANP № 1.006 от 11 августа 2026 </w:t>
            </w:r>
            <w:proofErr w:type="gramStart"/>
            <w:r w:rsidRPr="00F52AEA">
              <w:rPr>
                <w:rFonts w:ascii="Times New Roman" w:eastAsia="Times New Roman" w:hAnsi="Times New Roman" w:cs="Times New Roman"/>
                <w:sz w:val="24"/>
                <w:szCs w:val="24"/>
                <w:lang w:val="ru-RU" w:eastAsia="ru-RU"/>
              </w:rPr>
              <w:t>года;;</w:t>
            </w:r>
            <w:proofErr w:type="gramEnd"/>
            <w:r w:rsidRPr="00F52AEA">
              <w:rPr>
                <w:rFonts w:ascii="Times New Roman" w:eastAsia="Times New Roman" w:hAnsi="Times New Roman" w:cs="Times New Roman"/>
                <w:sz w:val="24"/>
                <w:szCs w:val="24"/>
                <w:lang w:val="ru-RU" w:eastAsia="ru-RU"/>
              </w:rPr>
              <w:t xml:space="preserve"> (13 стр., на португальском языке) Ссылка на нотифицированный документ(ы) и/или контактные данные ведомства или органа, который может предоставить копии по запросу.</w:t>
            </w:r>
          </w:p>
          <w:p w14:paraId="1618C4E6" w14:textId="6EAD84C6" w:rsidR="00DD148D" w:rsidRPr="00F52AEA" w:rsidRDefault="00831550" w:rsidP="00DD148D">
            <w:pPr>
              <w:rPr>
                <w:rFonts w:ascii="Times New Roman" w:eastAsia="Times New Roman" w:hAnsi="Times New Roman" w:cs="Times New Roman"/>
                <w:sz w:val="24"/>
                <w:szCs w:val="24"/>
                <w:lang w:val="ru-RU" w:eastAsia="ru-RU"/>
              </w:rPr>
            </w:pPr>
            <w:hyperlink r:id="rId113" w:history="1">
              <w:r w:rsidR="00F52AEA" w:rsidRPr="00CA560F">
                <w:rPr>
                  <w:rStyle w:val="aff9"/>
                  <w:rFonts w:ascii="Times New Roman" w:eastAsia="Times New Roman" w:hAnsi="Times New Roman" w:cs="Times New Roman"/>
                  <w:sz w:val="24"/>
                  <w:szCs w:val="24"/>
                  <w:lang w:val="ru-RU" w:eastAsia="ru-RU"/>
                </w:rPr>
                <w:t>https://members.wto.org/crnattachments/2026/TBT/BRA/26_04218_00_x.pdf</w:t>
              </w:r>
            </w:hyperlink>
            <w:r w:rsidR="00F52AE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F4672A9" w14:textId="161C66D3" w:rsidR="00DD148D" w:rsidRPr="00E52BA2" w:rsidRDefault="00F52AEA" w:rsidP="00DD148D">
            <w:pPr>
              <w:rPr>
                <w:lang w:val="ru-RU"/>
              </w:rPr>
            </w:pPr>
            <w:r>
              <w:rPr>
                <w:lang w:val="ru-RU"/>
              </w:rPr>
              <w:t>-</w:t>
            </w:r>
          </w:p>
        </w:tc>
      </w:tr>
      <w:tr w:rsidR="00F52AEA" w:rsidRPr="00831550" w14:paraId="29DD2C26" w14:textId="77777777" w:rsidTr="008C3DB9">
        <w:trPr>
          <w:gridAfter w:val="1"/>
          <w:wAfter w:w="4365" w:type="dxa"/>
        </w:trPr>
        <w:tc>
          <w:tcPr>
            <w:tcW w:w="788" w:type="dxa"/>
            <w:vMerge/>
          </w:tcPr>
          <w:p w14:paraId="73467182" w14:textId="77777777" w:rsidR="00F52AEA" w:rsidRPr="00E52BA2"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07D6BE1" w14:textId="05009325" w:rsidR="00F52AEA" w:rsidRDefault="00F52AEA" w:rsidP="00F52AEA">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6A0870F" w14:textId="4B8F043D" w:rsidR="00F52AEA" w:rsidRPr="00F52AEA" w:rsidRDefault="00F52AEA" w:rsidP="00F52AEA">
            <w:pPr>
              <w:rPr>
                <w:rFonts w:ascii="Times New Roman" w:eastAsia="Times New Roman" w:hAnsi="Times New Roman" w:cs="Times New Roman"/>
                <w:sz w:val="24"/>
                <w:szCs w:val="24"/>
                <w:lang w:val="ru-RU" w:eastAsia="ru-RU"/>
              </w:rPr>
            </w:pPr>
            <w:r w:rsidRPr="00F52AEA">
              <w:rPr>
                <w:lang w:val="ru-RU"/>
              </w:rPr>
              <w:t xml:space="preserve">Нефтяной газ и другие газообразные углеводороды (код(ы) ТН ВЭД: 2711); Природный газ (код(ы) </w:t>
            </w:r>
            <w:r>
              <w:t>ICS</w:t>
            </w:r>
            <w:r w:rsidRPr="00F52AEA">
              <w:rPr>
                <w:lang w:val="ru-RU"/>
              </w:rPr>
              <w:t>: 75.060)</w:t>
            </w:r>
          </w:p>
        </w:tc>
        <w:tc>
          <w:tcPr>
            <w:tcW w:w="4110" w:type="dxa"/>
            <w:vMerge/>
          </w:tcPr>
          <w:p w14:paraId="276A08B7" w14:textId="77777777" w:rsidR="00F52AEA" w:rsidRPr="00E52BA2" w:rsidRDefault="00F52AEA" w:rsidP="00F52AEA">
            <w:pPr>
              <w:rPr>
                <w:lang w:val="ru-RU"/>
              </w:rPr>
            </w:pPr>
          </w:p>
        </w:tc>
      </w:tr>
      <w:tr w:rsidR="00F52AEA" w:rsidRPr="00831550" w14:paraId="274A7AA2" w14:textId="77777777" w:rsidTr="008C3DB9">
        <w:trPr>
          <w:gridAfter w:val="1"/>
          <w:wAfter w:w="4365" w:type="dxa"/>
        </w:trPr>
        <w:tc>
          <w:tcPr>
            <w:tcW w:w="788" w:type="dxa"/>
            <w:vMerge/>
          </w:tcPr>
          <w:p w14:paraId="24F37537" w14:textId="77777777" w:rsidR="00F52AEA" w:rsidRPr="00E52BA2"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AE4766E" w14:textId="6AEF5A82" w:rsidR="00F52AEA" w:rsidRPr="00F52AEA" w:rsidRDefault="00F52AEA" w:rsidP="00F52AEA">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19A01D53" w14:textId="68D33195" w:rsidR="00F52AEA" w:rsidRPr="00F52AEA" w:rsidRDefault="00F52AEA" w:rsidP="00F52AEA">
            <w:pPr>
              <w:spacing w:before="100" w:beforeAutospacing="1" w:after="100" w:afterAutospacing="1" w:line="240" w:lineRule="auto"/>
              <w:rPr>
                <w:rFonts w:ascii="Times New Roman" w:eastAsia="Times New Roman" w:hAnsi="Times New Roman" w:cs="Times New Roman"/>
                <w:sz w:val="24"/>
                <w:szCs w:val="24"/>
                <w:lang w:val="ru-RU" w:eastAsia="ru-RU"/>
              </w:rPr>
            </w:pPr>
            <w:r w:rsidRPr="00F52AEA">
              <w:rPr>
                <w:lang w:val="ru-RU"/>
              </w:rPr>
              <w:t xml:space="preserve">Устанавливает технические характеристики </w:t>
            </w:r>
            <w:proofErr w:type="spellStart"/>
            <w:r w:rsidRPr="00F52AEA">
              <w:rPr>
                <w:lang w:val="ru-RU"/>
              </w:rPr>
              <w:t>биометана</w:t>
            </w:r>
            <w:proofErr w:type="spellEnd"/>
            <w:r w:rsidRPr="00F52AEA">
              <w:rPr>
                <w:lang w:val="ru-RU"/>
              </w:rPr>
              <w:t xml:space="preserve">, предназначенного для использования на автотранспорте, а также в жилых, промышленных и коммерческих объектах, и требования к контролю качества, которые должны соблюдаться экономическими агентами, реализующими этот продукт на национальной территории, при этом настоящим признаются утратившими силу: </w:t>
            </w:r>
            <w:r>
              <w:t>I</w:t>
            </w:r>
            <w:r w:rsidRPr="00F52AEA">
              <w:rPr>
                <w:lang w:val="ru-RU"/>
              </w:rPr>
              <w:t xml:space="preserve"> — Резолюция </w:t>
            </w:r>
            <w:r>
              <w:t>ANP</w:t>
            </w:r>
            <w:r w:rsidRPr="00F52AEA">
              <w:rPr>
                <w:lang w:val="ru-RU"/>
              </w:rPr>
              <w:t xml:space="preserve"> № 886 от 29 сентября 2022 года; </w:t>
            </w:r>
            <w:r>
              <w:t>II</w:t>
            </w:r>
            <w:r w:rsidRPr="00F52AEA">
              <w:rPr>
                <w:lang w:val="ru-RU"/>
              </w:rPr>
              <w:t xml:space="preserve"> — Резолюция </w:t>
            </w:r>
            <w:r>
              <w:t>ANP</w:t>
            </w:r>
            <w:r w:rsidRPr="00F52AEA">
              <w:rPr>
                <w:lang w:val="ru-RU"/>
              </w:rPr>
              <w:t xml:space="preserve"> № 906 от 18 ноября 2022 года; и </w:t>
            </w:r>
            <w:r>
              <w:t>III</w:t>
            </w:r>
            <w:r w:rsidRPr="00F52AEA">
              <w:rPr>
                <w:lang w:val="ru-RU"/>
              </w:rPr>
              <w:t xml:space="preserve"> — Статья 9 Резолюции </w:t>
            </w:r>
            <w:r>
              <w:t>ANP</w:t>
            </w:r>
            <w:r w:rsidRPr="00F52AEA">
              <w:rPr>
                <w:lang w:val="ru-RU"/>
              </w:rPr>
              <w:t xml:space="preserve"> № 982 от 21 мая 2025 года.</w:t>
            </w:r>
          </w:p>
        </w:tc>
        <w:tc>
          <w:tcPr>
            <w:tcW w:w="4110" w:type="dxa"/>
            <w:vMerge/>
          </w:tcPr>
          <w:p w14:paraId="2E91B7F2" w14:textId="77777777" w:rsidR="00F52AEA" w:rsidRPr="00181C7E" w:rsidRDefault="00F52AEA" w:rsidP="00F52AEA">
            <w:pPr>
              <w:rPr>
                <w:lang w:val="ru-RU"/>
              </w:rPr>
            </w:pPr>
          </w:p>
        </w:tc>
      </w:tr>
      <w:tr w:rsidR="00F52AEA" w:rsidRPr="00F52AEA" w14:paraId="1778752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4F69C6" w14:textId="5A91B5A1" w:rsidR="00F52AEA" w:rsidRPr="006C7D85" w:rsidRDefault="00F52AEA" w:rsidP="00F52AEA">
            <w:pPr>
              <w:rPr>
                <w:lang w:val="ru-RU"/>
              </w:rPr>
            </w:pPr>
            <w:r>
              <w:rPr>
                <w:rFonts w:ascii="Times New Roman" w:eastAsia="Times New Roman" w:hAnsi="Times New Roman"/>
                <w:sz w:val="20"/>
                <w:lang w:val="ru-RU"/>
              </w:rPr>
              <w:lastRenderedPageBreak/>
              <w:t>92</w:t>
            </w:r>
          </w:p>
        </w:tc>
        <w:tc>
          <w:tcPr>
            <w:tcW w:w="2694" w:type="dxa"/>
            <w:tcBorders>
              <w:top w:val="single" w:sz="8" w:space="0" w:color="000000"/>
              <w:left w:val="single" w:sz="8" w:space="0" w:color="000000"/>
              <w:bottom w:val="single" w:sz="8" w:space="0" w:color="000000"/>
              <w:right w:val="single" w:sz="8" w:space="0" w:color="000000"/>
            </w:tcBorders>
          </w:tcPr>
          <w:p w14:paraId="5499B15D" w14:textId="3884A530" w:rsidR="00F52AEA" w:rsidRDefault="00F52AEA" w:rsidP="00F52AEA">
            <w:r>
              <w:rPr>
                <w:rFonts w:ascii="Arial" w:hAnsi="Arial" w:cs="Arial"/>
                <w:sz w:val="20"/>
                <w:szCs w:val="20"/>
                <w:shd w:val="clear" w:color="auto" w:fill="FFFFFF"/>
              </w:rPr>
              <w:t>G/TBT/N/NZL/156</w:t>
            </w:r>
          </w:p>
        </w:tc>
        <w:tc>
          <w:tcPr>
            <w:tcW w:w="5670" w:type="dxa"/>
            <w:tcBorders>
              <w:top w:val="single" w:sz="8" w:space="0" w:color="000000"/>
              <w:left w:val="single" w:sz="8" w:space="0" w:color="000000"/>
              <w:bottom w:val="single" w:sz="8" w:space="0" w:color="000000"/>
              <w:right w:val="single" w:sz="8" w:space="0" w:color="000000"/>
            </w:tcBorders>
          </w:tcPr>
          <w:p w14:paraId="43D1F67B" w14:textId="77777777" w:rsidR="00F52AEA" w:rsidRDefault="00F52AEA" w:rsidP="00F52AEA">
            <w:pPr>
              <w:spacing w:before="100" w:beforeAutospacing="1" w:after="100" w:afterAutospacing="1" w:line="240" w:lineRule="auto"/>
              <w:rPr>
                <w:lang w:val="ru-RU"/>
              </w:rPr>
            </w:pPr>
            <w:r w:rsidRPr="00F52AEA">
              <w:rPr>
                <w:lang w:val="ru-RU"/>
              </w:rPr>
              <w:t xml:space="preserve">Указ о запрете импорта таможенными органами (закись азота) 2026 </w:t>
            </w:r>
            <w:proofErr w:type="gramStart"/>
            <w:r w:rsidRPr="00F52AEA">
              <w:rPr>
                <w:lang w:val="ru-RU"/>
              </w:rPr>
              <w:t>года;;</w:t>
            </w:r>
            <w:proofErr w:type="gramEnd"/>
            <w:r w:rsidRPr="00F52AEA">
              <w:rPr>
                <w:lang w:val="ru-RU"/>
              </w:rPr>
              <w:t xml:space="preserve"> (3 стр., на английском языке) Ссылка на нотифицированный документ(ы) и/или контактные данные ведомства или органа, который может предоставить копии по запросу.</w:t>
            </w:r>
          </w:p>
          <w:p w14:paraId="2B38E858" w14:textId="77777777" w:rsidR="00F52AEA" w:rsidRDefault="00831550" w:rsidP="00F52AEA">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14" w:history="1">
              <w:r w:rsidR="00F52AEA" w:rsidRPr="00CA560F">
                <w:rPr>
                  <w:rStyle w:val="aff9"/>
                  <w:rFonts w:ascii="Times New Roman" w:eastAsia="Times New Roman" w:hAnsi="Times New Roman" w:cs="Times New Roman"/>
                  <w:sz w:val="24"/>
                  <w:szCs w:val="24"/>
                  <w:lang w:val="ru-RU" w:eastAsia="ru-RU"/>
                </w:rPr>
                <w:t>https://members.wto.org/crnattachments/2026/TBT/NZL/26_04252_00_e.pdf</w:t>
              </w:r>
            </w:hyperlink>
            <w:r w:rsidR="00F52AEA">
              <w:rPr>
                <w:rFonts w:ascii="Times New Roman" w:eastAsia="Times New Roman" w:hAnsi="Times New Roman" w:cs="Times New Roman"/>
                <w:sz w:val="24"/>
                <w:szCs w:val="24"/>
                <w:lang w:val="ru-RU" w:eastAsia="ru-RU"/>
              </w:rPr>
              <w:t xml:space="preserve"> </w:t>
            </w:r>
          </w:p>
          <w:p w14:paraId="27360DEF" w14:textId="249AEFF2" w:rsidR="00F52AEA" w:rsidRPr="00F52AEA" w:rsidRDefault="00831550" w:rsidP="00F52AEA">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15" w:anchor="LMS1612870" w:history="1">
              <w:r w:rsidR="00F52AEA" w:rsidRPr="00CA560F">
                <w:rPr>
                  <w:rStyle w:val="aff9"/>
                  <w:rFonts w:ascii="Times New Roman" w:eastAsia="Times New Roman" w:hAnsi="Times New Roman" w:cs="Times New Roman"/>
                  <w:sz w:val="24"/>
                  <w:szCs w:val="24"/>
                  <w:lang w:val="ru-RU" w:eastAsia="ru-RU"/>
                </w:rPr>
                <w:t>https://www.legislation.govt.nz/secondary-legislation/pco-drafted/2026/170/en/latest/#LMS1612870</w:t>
              </w:r>
            </w:hyperlink>
            <w:r w:rsidR="00F52AE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FC158CC" w14:textId="6E001D4E" w:rsidR="00F52AEA" w:rsidRPr="00E52BA2" w:rsidRDefault="00F52AEA" w:rsidP="00F52AEA">
            <w:pPr>
              <w:rPr>
                <w:lang w:val="ru-RU"/>
              </w:rPr>
            </w:pPr>
            <w:r>
              <w:rPr>
                <w:lang w:val="ru-RU"/>
              </w:rPr>
              <w:t>-</w:t>
            </w:r>
          </w:p>
        </w:tc>
      </w:tr>
      <w:tr w:rsidR="00F52AEA" w:rsidRPr="00831550" w14:paraId="32B329C6" w14:textId="77777777" w:rsidTr="008C3DB9">
        <w:trPr>
          <w:gridAfter w:val="1"/>
          <w:wAfter w:w="4365" w:type="dxa"/>
        </w:trPr>
        <w:tc>
          <w:tcPr>
            <w:tcW w:w="788" w:type="dxa"/>
            <w:vMerge/>
          </w:tcPr>
          <w:p w14:paraId="03345535" w14:textId="77777777" w:rsidR="00F52AEA" w:rsidRPr="00E52BA2"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9B59086" w14:textId="123D4630" w:rsidR="00F52AEA" w:rsidRDefault="00F52AEA" w:rsidP="00F52AEA">
            <w:r>
              <w:rPr>
                <w:rFonts w:ascii="Arial" w:hAnsi="Arial" w:cs="Arial"/>
                <w:sz w:val="20"/>
                <w:szCs w:val="20"/>
                <w:shd w:val="clear" w:color="auto" w:fill="FFFFFF"/>
              </w:rPr>
              <w:t>1</w:t>
            </w:r>
            <w:r>
              <w:rPr>
                <w:rFonts w:ascii="Arial" w:hAnsi="Arial" w:cs="Arial"/>
                <w:sz w:val="20"/>
                <w:szCs w:val="20"/>
                <w:shd w:val="clear" w:color="auto" w:fill="FFFFFF"/>
                <w:lang w:val="kk-KZ"/>
              </w:rPr>
              <w:t>4</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57615FD" w14:textId="7C210648" w:rsidR="00F52AEA" w:rsidRPr="00F52AEA" w:rsidRDefault="00F52AEA" w:rsidP="00F52AEA">
            <w:pPr>
              <w:spacing w:before="100" w:beforeAutospacing="1" w:after="100" w:afterAutospacing="1" w:line="240" w:lineRule="auto"/>
              <w:rPr>
                <w:rFonts w:ascii="Times New Roman" w:eastAsia="Times New Roman" w:hAnsi="Times New Roman"/>
                <w:b/>
                <w:bCs/>
                <w:sz w:val="20"/>
                <w:lang w:val="ru-RU"/>
              </w:rPr>
            </w:pPr>
            <w:r w:rsidRPr="00F52AEA">
              <w:rPr>
                <w:lang w:val="ru-RU"/>
              </w:rPr>
              <w:t xml:space="preserve">Неорганические кислородные соединения неметаллов (исключая </w:t>
            </w:r>
            <w:proofErr w:type="spellStart"/>
            <w:r w:rsidRPr="00F52AEA">
              <w:rPr>
                <w:lang w:val="ru-RU"/>
              </w:rPr>
              <w:t>пентаоксид</w:t>
            </w:r>
            <w:proofErr w:type="spellEnd"/>
            <w:r w:rsidRPr="00F52AEA">
              <w:rPr>
                <w:lang w:val="ru-RU"/>
              </w:rPr>
              <w:t xml:space="preserve"> </w:t>
            </w:r>
            <w:proofErr w:type="spellStart"/>
            <w:r w:rsidRPr="00F52AEA">
              <w:rPr>
                <w:lang w:val="ru-RU"/>
              </w:rPr>
              <w:t>дифосфора</w:t>
            </w:r>
            <w:proofErr w:type="spellEnd"/>
            <w:r w:rsidRPr="00F52AEA">
              <w:rPr>
                <w:lang w:val="ru-RU"/>
              </w:rPr>
              <w:t>, оксиды бора, диоксид углерода и диоксид кремния) (код(ы) ТН ВЭД: 281129)</w:t>
            </w:r>
          </w:p>
        </w:tc>
        <w:tc>
          <w:tcPr>
            <w:tcW w:w="4110" w:type="dxa"/>
            <w:vMerge/>
          </w:tcPr>
          <w:p w14:paraId="6E3642F2" w14:textId="77777777" w:rsidR="00F52AEA" w:rsidRPr="00556391" w:rsidRDefault="00F52AEA" w:rsidP="00F52AEA">
            <w:pPr>
              <w:rPr>
                <w:lang w:val="ru-RU"/>
              </w:rPr>
            </w:pPr>
          </w:p>
        </w:tc>
      </w:tr>
      <w:tr w:rsidR="00F52AEA" w:rsidRPr="00831550" w14:paraId="002DD550" w14:textId="77777777" w:rsidTr="008C3DB9">
        <w:trPr>
          <w:gridAfter w:val="1"/>
          <w:wAfter w:w="4365" w:type="dxa"/>
        </w:trPr>
        <w:tc>
          <w:tcPr>
            <w:tcW w:w="788" w:type="dxa"/>
            <w:vMerge/>
          </w:tcPr>
          <w:p w14:paraId="1E5669B9" w14:textId="77777777" w:rsidR="00F52AEA" w:rsidRPr="00556391"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4229B0C" w14:textId="50AD483E" w:rsidR="00F52AEA" w:rsidRPr="00E52BA2" w:rsidRDefault="00F52AEA" w:rsidP="00F52AEA">
            <w:pPr>
              <w:rPr>
                <w:lang w:val="ru-RU"/>
              </w:rPr>
            </w:pPr>
            <w:r>
              <w:rPr>
                <w:lang w:val="ru-RU"/>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6EA30814" w14:textId="0A0031EE" w:rsidR="00F52AEA" w:rsidRPr="00F52AEA" w:rsidRDefault="00F52AEA" w:rsidP="00F52AEA">
            <w:pPr>
              <w:spacing w:before="100" w:beforeAutospacing="1" w:after="100" w:afterAutospacing="1" w:line="240" w:lineRule="auto"/>
              <w:rPr>
                <w:rFonts w:ascii="Times New Roman" w:eastAsia="Times New Roman" w:hAnsi="Times New Roman"/>
                <w:sz w:val="20"/>
                <w:lang w:val="ru-RU"/>
              </w:rPr>
            </w:pPr>
            <w:r w:rsidRPr="00F52AEA">
              <w:rPr>
                <w:lang w:val="ru-RU"/>
              </w:rPr>
              <w:t>Данная мера запрещает импорт закиси азота без разрешения генерального директора по вопросам здравоохранения, при этом разрешения могут выдаваться, если генеральный директор удостоверится, что закись азота предназначена для законных целей и импортер предпримет разумные шаги для предотвращения ее нецелевого использования в незаконных целях, а сами разрешения выдаются импортеру на бесплатной основе.</w:t>
            </w:r>
          </w:p>
        </w:tc>
        <w:tc>
          <w:tcPr>
            <w:tcW w:w="4110" w:type="dxa"/>
            <w:vMerge/>
          </w:tcPr>
          <w:p w14:paraId="7F79D6AE" w14:textId="77777777" w:rsidR="00F52AEA" w:rsidRPr="00F52AEA" w:rsidRDefault="00F52AEA" w:rsidP="00F52AEA">
            <w:pPr>
              <w:rPr>
                <w:lang w:val="ru-RU"/>
              </w:rPr>
            </w:pPr>
          </w:p>
        </w:tc>
      </w:tr>
      <w:tr w:rsidR="00F52AEA" w:rsidRPr="00F52AEA" w14:paraId="5DD285A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95D1A87" w14:textId="508DB9D4" w:rsidR="00F52AEA" w:rsidRPr="006C7D85" w:rsidRDefault="00F52AEA" w:rsidP="00F52AEA">
            <w:pPr>
              <w:rPr>
                <w:lang w:val="ru-RU"/>
              </w:rPr>
            </w:pPr>
            <w:r>
              <w:rPr>
                <w:rFonts w:ascii="Times New Roman" w:eastAsia="Times New Roman" w:hAnsi="Times New Roman"/>
                <w:sz w:val="20"/>
                <w:lang w:val="ru-RU"/>
              </w:rPr>
              <w:t>93</w:t>
            </w:r>
          </w:p>
        </w:tc>
        <w:tc>
          <w:tcPr>
            <w:tcW w:w="2694" w:type="dxa"/>
            <w:tcBorders>
              <w:top w:val="single" w:sz="8" w:space="0" w:color="000000"/>
              <w:left w:val="single" w:sz="8" w:space="0" w:color="000000"/>
              <w:bottom w:val="single" w:sz="8" w:space="0" w:color="000000"/>
              <w:right w:val="single" w:sz="8" w:space="0" w:color="000000"/>
            </w:tcBorders>
          </w:tcPr>
          <w:p w14:paraId="03CF9D4A" w14:textId="4C49596A" w:rsidR="00F52AEA" w:rsidRPr="00F52AEA" w:rsidRDefault="00F52AEA" w:rsidP="00F52AEA">
            <w:pPr>
              <w:rPr>
                <w:lang w:val="ru-RU"/>
              </w:rPr>
            </w:pPr>
            <w:r>
              <w:rPr>
                <w:rFonts w:ascii="Arial" w:hAnsi="Arial" w:cs="Arial"/>
                <w:sz w:val="20"/>
                <w:szCs w:val="20"/>
                <w:shd w:val="clear" w:color="auto" w:fill="FFFFFF"/>
              </w:rPr>
              <w:t>G/TBT/N/EU/1233</w:t>
            </w:r>
          </w:p>
        </w:tc>
        <w:tc>
          <w:tcPr>
            <w:tcW w:w="5670" w:type="dxa"/>
            <w:tcBorders>
              <w:top w:val="single" w:sz="8" w:space="0" w:color="000000"/>
              <w:left w:val="single" w:sz="8" w:space="0" w:color="000000"/>
              <w:bottom w:val="single" w:sz="8" w:space="0" w:color="000000"/>
              <w:right w:val="single" w:sz="8" w:space="0" w:color="000000"/>
            </w:tcBorders>
          </w:tcPr>
          <w:p w14:paraId="68365FB1" w14:textId="77777777" w:rsidR="00F52AEA" w:rsidRPr="001C15FB" w:rsidRDefault="00F52AEA" w:rsidP="00F52AEA">
            <w:pPr>
              <w:spacing w:before="100" w:beforeAutospacing="1" w:after="100" w:afterAutospacing="1" w:line="240" w:lineRule="auto"/>
              <w:rPr>
                <w:lang w:val="ru-RU"/>
              </w:rPr>
            </w:pPr>
            <w:r w:rsidRPr="00F52AEA">
              <w:rPr>
                <w:lang w:val="ru-RU"/>
              </w:rPr>
              <w:t xml:space="preserve">Проект Делегированного регламента Комиссии, дополняющего Регламент (ЕС) 2023/1542, устанавливает методологию расчета и проверки содержания вторично переработанных кобальта, никеля, лития и свинца в определенных батареях, а также формат документации для подтверждения таких данных [1]. Документ (5 и 15 стр., на английском языке) определяет требования к документации для подтверждения содержания вторичных материалов [1]. </w:t>
            </w:r>
            <w:r w:rsidRPr="001C15FB">
              <w:rPr>
                <w:lang w:val="ru-RU"/>
              </w:rPr>
              <w:t>Дополнительную информацию можно запросить у ответственного органа.</w:t>
            </w:r>
          </w:p>
          <w:p w14:paraId="7D05DD68" w14:textId="77777777" w:rsidR="00F52AEA" w:rsidRDefault="00831550" w:rsidP="00F52AEA">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16" w:history="1">
              <w:r w:rsidR="00F52AEA" w:rsidRPr="00CA560F">
                <w:rPr>
                  <w:rStyle w:val="aff9"/>
                  <w:rFonts w:ascii="Times New Roman" w:eastAsia="Times New Roman" w:hAnsi="Times New Roman" w:cs="Times New Roman"/>
                  <w:sz w:val="24"/>
                  <w:szCs w:val="24"/>
                  <w:lang w:eastAsia="ru-RU"/>
                </w:rPr>
                <w:t>https</w:t>
              </w:r>
              <w:r w:rsidR="00F52AEA" w:rsidRPr="001C15FB">
                <w:rPr>
                  <w:rStyle w:val="aff9"/>
                  <w:rFonts w:ascii="Times New Roman" w:eastAsia="Times New Roman" w:hAnsi="Times New Roman" w:cs="Times New Roman"/>
                  <w:sz w:val="24"/>
                  <w:szCs w:val="24"/>
                  <w:lang w:val="ru-RU" w:eastAsia="ru-RU"/>
                </w:rPr>
                <w:t>://</w:t>
              </w:r>
              <w:r w:rsidR="00F52AEA" w:rsidRPr="00CA560F">
                <w:rPr>
                  <w:rStyle w:val="aff9"/>
                  <w:rFonts w:ascii="Times New Roman" w:eastAsia="Times New Roman" w:hAnsi="Times New Roman" w:cs="Times New Roman"/>
                  <w:sz w:val="24"/>
                  <w:szCs w:val="24"/>
                  <w:lang w:eastAsia="ru-RU"/>
                </w:rPr>
                <w:t>members</w:t>
              </w:r>
              <w:r w:rsidR="00F52AEA" w:rsidRPr="001C15FB">
                <w:rPr>
                  <w:rStyle w:val="aff9"/>
                  <w:rFonts w:ascii="Times New Roman" w:eastAsia="Times New Roman" w:hAnsi="Times New Roman" w:cs="Times New Roman"/>
                  <w:sz w:val="24"/>
                  <w:szCs w:val="24"/>
                  <w:lang w:val="ru-RU" w:eastAsia="ru-RU"/>
                </w:rPr>
                <w:t>.</w:t>
              </w:r>
              <w:proofErr w:type="spellStart"/>
              <w:r w:rsidR="00F52AEA" w:rsidRPr="00CA560F">
                <w:rPr>
                  <w:rStyle w:val="aff9"/>
                  <w:rFonts w:ascii="Times New Roman" w:eastAsia="Times New Roman" w:hAnsi="Times New Roman" w:cs="Times New Roman"/>
                  <w:sz w:val="24"/>
                  <w:szCs w:val="24"/>
                  <w:lang w:eastAsia="ru-RU"/>
                </w:rPr>
                <w:t>wto</w:t>
              </w:r>
              <w:proofErr w:type="spellEnd"/>
              <w:r w:rsidR="00F52AEA" w:rsidRPr="001C15FB">
                <w:rPr>
                  <w:rStyle w:val="aff9"/>
                  <w:rFonts w:ascii="Times New Roman" w:eastAsia="Times New Roman" w:hAnsi="Times New Roman" w:cs="Times New Roman"/>
                  <w:sz w:val="24"/>
                  <w:szCs w:val="24"/>
                  <w:lang w:val="ru-RU" w:eastAsia="ru-RU"/>
                </w:rPr>
                <w:t>.</w:t>
              </w:r>
              <w:r w:rsidR="00F52AEA" w:rsidRPr="00CA560F">
                <w:rPr>
                  <w:rStyle w:val="aff9"/>
                  <w:rFonts w:ascii="Times New Roman" w:eastAsia="Times New Roman" w:hAnsi="Times New Roman" w:cs="Times New Roman"/>
                  <w:sz w:val="24"/>
                  <w:szCs w:val="24"/>
                  <w:lang w:eastAsia="ru-RU"/>
                </w:rPr>
                <w:t>org</w:t>
              </w:r>
              <w:r w:rsidR="00F52AEA" w:rsidRPr="001C15FB">
                <w:rPr>
                  <w:rStyle w:val="aff9"/>
                  <w:rFonts w:ascii="Times New Roman" w:eastAsia="Times New Roman" w:hAnsi="Times New Roman" w:cs="Times New Roman"/>
                  <w:sz w:val="24"/>
                  <w:szCs w:val="24"/>
                  <w:lang w:val="ru-RU" w:eastAsia="ru-RU"/>
                </w:rPr>
                <w:t>/</w:t>
              </w:r>
              <w:proofErr w:type="spellStart"/>
              <w:r w:rsidR="00F52AEA" w:rsidRPr="00CA560F">
                <w:rPr>
                  <w:rStyle w:val="aff9"/>
                  <w:rFonts w:ascii="Times New Roman" w:eastAsia="Times New Roman" w:hAnsi="Times New Roman" w:cs="Times New Roman"/>
                  <w:sz w:val="24"/>
                  <w:szCs w:val="24"/>
                  <w:lang w:eastAsia="ru-RU"/>
                </w:rPr>
                <w:t>crnattachments</w:t>
              </w:r>
              <w:proofErr w:type="spellEnd"/>
              <w:r w:rsidR="00F52AEA" w:rsidRPr="001C15FB">
                <w:rPr>
                  <w:rStyle w:val="aff9"/>
                  <w:rFonts w:ascii="Times New Roman" w:eastAsia="Times New Roman" w:hAnsi="Times New Roman" w:cs="Times New Roman"/>
                  <w:sz w:val="24"/>
                  <w:szCs w:val="24"/>
                  <w:lang w:val="ru-RU" w:eastAsia="ru-RU"/>
                </w:rPr>
                <w:t>/2026/</w:t>
              </w:r>
              <w:r w:rsidR="00F52AEA" w:rsidRPr="00CA560F">
                <w:rPr>
                  <w:rStyle w:val="aff9"/>
                  <w:rFonts w:ascii="Times New Roman" w:eastAsia="Times New Roman" w:hAnsi="Times New Roman" w:cs="Times New Roman"/>
                  <w:sz w:val="24"/>
                  <w:szCs w:val="24"/>
                  <w:lang w:eastAsia="ru-RU"/>
                </w:rPr>
                <w:t>TBT</w:t>
              </w:r>
              <w:r w:rsidR="00F52AEA" w:rsidRPr="001C15FB">
                <w:rPr>
                  <w:rStyle w:val="aff9"/>
                  <w:rFonts w:ascii="Times New Roman" w:eastAsia="Times New Roman" w:hAnsi="Times New Roman" w:cs="Times New Roman"/>
                  <w:sz w:val="24"/>
                  <w:szCs w:val="24"/>
                  <w:lang w:val="ru-RU" w:eastAsia="ru-RU"/>
                </w:rPr>
                <w:t>/</w:t>
              </w:r>
              <w:r w:rsidR="00F52AEA" w:rsidRPr="00CA560F">
                <w:rPr>
                  <w:rStyle w:val="aff9"/>
                  <w:rFonts w:ascii="Times New Roman" w:eastAsia="Times New Roman" w:hAnsi="Times New Roman" w:cs="Times New Roman"/>
                  <w:sz w:val="24"/>
                  <w:szCs w:val="24"/>
                  <w:lang w:eastAsia="ru-RU"/>
                </w:rPr>
                <w:t>EEC</w:t>
              </w:r>
              <w:r w:rsidR="00F52AEA" w:rsidRPr="001C15FB">
                <w:rPr>
                  <w:rStyle w:val="aff9"/>
                  <w:rFonts w:ascii="Times New Roman" w:eastAsia="Times New Roman" w:hAnsi="Times New Roman" w:cs="Times New Roman"/>
                  <w:sz w:val="24"/>
                  <w:szCs w:val="24"/>
                  <w:lang w:val="ru-RU" w:eastAsia="ru-RU"/>
                </w:rPr>
                <w:t>/26_04238_00_</w:t>
              </w:r>
              <w:r w:rsidR="00F52AEA" w:rsidRPr="00CA560F">
                <w:rPr>
                  <w:rStyle w:val="aff9"/>
                  <w:rFonts w:ascii="Times New Roman" w:eastAsia="Times New Roman" w:hAnsi="Times New Roman" w:cs="Times New Roman"/>
                  <w:sz w:val="24"/>
                  <w:szCs w:val="24"/>
                  <w:lang w:eastAsia="ru-RU"/>
                </w:rPr>
                <w:t>e</w:t>
              </w:r>
              <w:r w:rsidR="00F52AEA" w:rsidRPr="001C15FB">
                <w:rPr>
                  <w:rStyle w:val="aff9"/>
                  <w:rFonts w:ascii="Times New Roman" w:eastAsia="Times New Roman" w:hAnsi="Times New Roman" w:cs="Times New Roman"/>
                  <w:sz w:val="24"/>
                  <w:szCs w:val="24"/>
                  <w:lang w:val="ru-RU" w:eastAsia="ru-RU"/>
                </w:rPr>
                <w:t>.</w:t>
              </w:r>
              <w:r w:rsidR="00F52AEA" w:rsidRPr="00CA560F">
                <w:rPr>
                  <w:rStyle w:val="aff9"/>
                  <w:rFonts w:ascii="Times New Roman" w:eastAsia="Times New Roman" w:hAnsi="Times New Roman" w:cs="Times New Roman"/>
                  <w:sz w:val="24"/>
                  <w:szCs w:val="24"/>
                  <w:lang w:eastAsia="ru-RU"/>
                </w:rPr>
                <w:t>pdf</w:t>
              </w:r>
            </w:hyperlink>
            <w:r w:rsidR="00F52AEA">
              <w:rPr>
                <w:rFonts w:ascii="Times New Roman" w:eastAsia="Times New Roman" w:hAnsi="Times New Roman" w:cs="Times New Roman"/>
                <w:sz w:val="24"/>
                <w:szCs w:val="24"/>
                <w:lang w:val="kk-KZ" w:eastAsia="ru-RU"/>
              </w:rPr>
              <w:t xml:space="preserve"> </w:t>
            </w:r>
          </w:p>
          <w:p w14:paraId="4ED1E57E" w14:textId="10CB8D57" w:rsidR="00F52AEA" w:rsidRPr="00F52AEA" w:rsidRDefault="00831550" w:rsidP="00F52AEA">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17" w:history="1">
              <w:r w:rsidR="00F52AEA" w:rsidRPr="00CA560F">
                <w:rPr>
                  <w:rStyle w:val="aff9"/>
                  <w:rFonts w:ascii="Times New Roman" w:eastAsia="Times New Roman" w:hAnsi="Times New Roman" w:cs="Times New Roman"/>
                  <w:sz w:val="24"/>
                  <w:szCs w:val="24"/>
                  <w:lang w:val="kk-KZ" w:eastAsia="ru-RU"/>
                </w:rPr>
                <w:t>https://members.wto.org/crnattachments/2026/TBT/EEC/26_04238_01_e.pdf</w:t>
              </w:r>
            </w:hyperlink>
            <w:r w:rsidR="00F52AEA">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5DE2CB" w14:textId="729FE3AA" w:rsidR="00F52AEA" w:rsidRPr="00F52AEA" w:rsidRDefault="00F52AEA" w:rsidP="00F52AEA">
            <w:pPr>
              <w:rPr>
                <w:lang w:val="kk-KZ"/>
              </w:rPr>
            </w:pPr>
            <w:r>
              <w:rPr>
                <w:lang w:val="kk-KZ"/>
              </w:rPr>
              <w:t>13/10/26</w:t>
            </w:r>
          </w:p>
        </w:tc>
      </w:tr>
      <w:tr w:rsidR="00F52AEA" w:rsidRPr="00831550" w14:paraId="5E77C93C" w14:textId="77777777" w:rsidTr="008C3DB9">
        <w:trPr>
          <w:gridAfter w:val="1"/>
          <w:wAfter w:w="4365" w:type="dxa"/>
        </w:trPr>
        <w:tc>
          <w:tcPr>
            <w:tcW w:w="788" w:type="dxa"/>
            <w:vMerge/>
          </w:tcPr>
          <w:p w14:paraId="705E0D77" w14:textId="77777777" w:rsidR="00F52AEA" w:rsidRPr="00F52AEA" w:rsidRDefault="00F52AEA" w:rsidP="00F52AEA">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6337781A" w14:textId="763A8770" w:rsidR="00F52AEA" w:rsidRPr="00F52AEA" w:rsidRDefault="00F52AEA" w:rsidP="00F52AEA">
            <w:pPr>
              <w:rPr>
                <w:lang w:val="ru-RU"/>
              </w:rPr>
            </w:pPr>
            <w:r>
              <w:rPr>
                <w:rFonts w:ascii="Arial" w:hAnsi="Arial" w:cs="Arial"/>
                <w:sz w:val="20"/>
                <w:szCs w:val="20"/>
                <w:shd w:val="clear" w:color="auto" w:fill="FFFFFF"/>
              </w:rPr>
              <w:t>1</w:t>
            </w:r>
            <w:r>
              <w:rPr>
                <w:rFonts w:ascii="Arial" w:hAnsi="Arial" w:cs="Arial"/>
                <w:sz w:val="20"/>
                <w:szCs w:val="20"/>
                <w:shd w:val="clear" w:color="auto" w:fill="FFFFFF"/>
                <w:lang w:val="kk-KZ"/>
              </w:rPr>
              <w:t>4</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6207709C" w14:textId="51352176" w:rsidR="00F52AEA" w:rsidRPr="00F52AEA" w:rsidRDefault="00F52AEA" w:rsidP="00F52AEA">
            <w:pPr>
              <w:rPr>
                <w:lang w:val="ru-RU"/>
              </w:rPr>
            </w:pPr>
            <w:r w:rsidRPr="00F52AEA">
              <w:rPr>
                <w:lang w:val="ru-RU"/>
              </w:rPr>
              <w:t xml:space="preserve">промышленные батареи емкостью более 2 </w:t>
            </w:r>
            <w:proofErr w:type="spellStart"/>
            <w:r w:rsidRPr="00F52AEA">
              <w:rPr>
                <w:lang w:val="ru-RU"/>
              </w:rPr>
              <w:t>кВт·ч</w:t>
            </w:r>
            <w:proofErr w:type="spellEnd"/>
            <w:r w:rsidRPr="00F52AEA">
              <w:rPr>
                <w:lang w:val="ru-RU"/>
              </w:rPr>
              <w:t>, за исключением батарей исключительно с внешним накопителем, батареи для электромобилей, стартерные батареи для запуска, освещения и зажигания (</w:t>
            </w:r>
            <w:r>
              <w:t>SLI</w:t>
            </w:r>
            <w:r w:rsidRPr="00F52AEA">
              <w:rPr>
                <w:lang w:val="ru-RU"/>
              </w:rPr>
              <w:t>-батареи), батареи для легких транспортных средств (</w:t>
            </w:r>
            <w:r>
              <w:t>LMT</w:t>
            </w:r>
            <w:r w:rsidRPr="00F52AEA">
              <w:rPr>
                <w:lang w:val="ru-RU"/>
              </w:rPr>
              <w:t xml:space="preserve">-батареи), независимо от их формы, объема, веса, конструкции, состава материалов, химического состава, использования или </w:t>
            </w:r>
            <w:r w:rsidRPr="00F52AEA">
              <w:rPr>
                <w:lang w:val="ru-RU"/>
              </w:rPr>
              <w:lastRenderedPageBreak/>
              <w:t>назначения.</w:t>
            </w:r>
          </w:p>
        </w:tc>
        <w:tc>
          <w:tcPr>
            <w:tcW w:w="4110" w:type="dxa"/>
            <w:vMerge/>
          </w:tcPr>
          <w:p w14:paraId="5277F17A" w14:textId="77777777" w:rsidR="00F52AEA" w:rsidRPr="00F52AEA" w:rsidRDefault="00F52AEA" w:rsidP="00F52AEA">
            <w:pPr>
              <w:rPr>
                <w:lang w:val="ru-RU"/>
              </w:rPr>
            </w:pPr>
          </w:p>
        </w:tc>
      </w:tr>
      <w:tr w:rsidR="00F52AEA" w:rsidRPr="00831550" w14:paraId="18AC2D7B" w14:textId="77777777" w:rsidTr="008C3DB9">
        <w:trPr>
          <w:gridAfter w:val="1"/>
          <w:wAfter w:w="4365" w:type="dxa"/>
        </w:trPr>
        <w:tc>
          <w:tcPr>
            <w:tcW w:w="788" w:type="dxa"/>
            <w:vMerge/>
          </w:tcPr>
          <w:p w14:paraId="346FDC90" w14:textId="77777777" w:rsidR="00F52AEA" w:rsidRPr="00F52AEA"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26D4B04" w14:textId="12673A1C" w:rsidR="00F52AEA" w:rsidRPr="00F52AEA" w:rsidRDefault="00F52AEA" w:rsidP="00F52AEA">
            <w:pPr>
              <w:rPr>
                <w:lang w:val="ru-RU"/>
              </w:rPr>
            </w:pPr>
            <w:r>
              <w:rPr>
                <w:lang w:val="ru-RU"/>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75E3B5F6" w14:textId="58063D13" w:rsidR="00F52AEA" w:rsidRPr="00F52AEA" w:rsidRDefault="00F52AEA" w:rsidP="00F52AEA">
            <w:pPr>
              <w:spacing w:before="100" w:beforeAutospacing="1" w:after="100" w:afterAutospacing="1" w:line="240" w:lineRule="auto"/>
              <w:rPr>
                <w:rFonts w:ascii="Times New Roman" w:eastAsia="Times New Roman" w:hAnsi="Times New Roman"/>
                <w:sz w:val="20"/>
                <w:lang w:val="ru-RU"/>
              </w:rPr>
            </w:pPr>
            <w:r w:rsidRPr="00F52AEA">
              <w:rPr>
                <w:lang w:val="ru-RU"/>
              </w:rPr>
              <w:t xml:space="preserve">Этот проект Делегированного регламента Комиссии определяет порядок расчета и проверки содержания вторично переработанных лития, никеля, кобальта и свинца в соответствии с требованиями и минимальными долями вторичного сырья в промышленных батареях, батареях для электромобилей, а также в </w:t>
            </w:r>
            <w:r>
              <w:t>SLI</w:t>
            </w:r>
            <w:r w:rsidRPr="00F52AEA">
              <w:rPr>
                <w:lang w:val="ru-RU"/>
              </w:rPr>
              <w:t xml:space="preserve">- и </w:t>
            </w:r>
            <w:r>
              <w:t>LMT</w:t>
            </w:r>
            <w:r w:rsidRPr="00F52AEA">
              <w:rPr>
                <w:lang w:val="ru-RU"/>
              </w:rPr>
              <w:t>-батареях, установленными в статье 8 Регламента о батареях.</w:t>
            </w:r>
          </w:p>
        </w:tc>
        <w:tc>
          <w:tcPr>
            <w:tcW w:w="4110" w:type="dxa"/>
            <w:vMerge/>
          </w:tcPr>
          <w:p w14:paraId="3BC89295" w14:textId="77777777" w:rsidR="00F52AEA" w:rsidRPr="00F52AEA" w:rsidRDefault="00F52AEA" w:rsidP="00F52AEA">
            <w:pPr>
              <w:rPr>
                <w:lang w:val="ru-RU"/>
              </w:rPr>
            </w:pPr>
          </w:p>
        </w:tc>
      </w:tr>
      <w:tr w:rsidR="00F52AEA" w:rsidRPr="00F52AEA" w14:paraId="18894EB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05988E0" w14:textId="0E609568" w:rsidR="00F52AEA" w:rsidRPr="006C7D85" w:rsidRDefault="00F52AEA" w:rsidP="00F52AEA">
            <w:pPr>
              <w:rPr>
                <w:lang w:val="ru-RU"/>
              </w:rPr>
            </w:pPr>
            <w:r>
              <w:rPr>
                <w:rFonts w:ascii="Times New Roman" w:eastAsia="Times New Roman" w:hAnsi="Times New Roman"/>
                <w:sz w:val="20"/>
                <w:lang w:val="ru-RU"/>
              </w:rPr>
              <w:t>94</w:t>
            </w:r>
          </w:p>
        </w:tc>
        <w:tc>
          <w:tcPr>
            <w:tcW w:w="2694" w:type="dxa"/>
            <w:tcBorders>
              <w:top w:val="single" w:sz="8" w:space="0" w:color="000000"/>
              <w:left w:val="single" w:sz="8" w:space="0" w:color="000000"/>
              <w:bottom w:val="single" w:sz="8" w:space="0" w:color="000000"/>
              <w:right w:val="single" w:sz="8" w:space="0" w:color="000000"/>
            </w:tcBorders>
          </w:tcPr>
          <w:p w14:paraId="25E4ADE7" w14:textId="2E3D1800" w:rsidR="00F52AEA" w:rsidRDefault="00F52AEA" w:rsidP="00F52AEA">
            <w:r>
              <w:rPr>
                <w:rFonts w:ascii="Arial" w:hAnsi="Arial" w:cs="Arial"/>
                <w:sz w:val="20"/>
                <w:szCs w:val="20"/>
                <w:shd w:val="clear" w:color="auto" w:fill="FFFFFF"/>
              </w:rPr>
              <w:t>G/TBT/N/UKR/399</w:t>
            </w:r>
          </w:p>
        </w:tc>
        <w:tc>
          <w:tcPr>
            <w:tcW w:w="5670" w:type="dxa"/>
            <w:tcBorders>
              <w:top w:val="single" w:sz="8" w:space="0" w:color="000000"/>
              <w:left w:val="single" w:sz="8" w:space="0" w:color="000000"/>
              <w:bottom w:val="single" w:sz="8" w:space="0" w:color="000000"/>
              <w:right w:val="single" w:sz="8" w:space="0" w:color="000000"/>
            </w:tcBorders>
          </w:tcPr>
          <w:p w14:paraId="66CDC537" w14:textId="77777777" w:rsidR="00F52AEA" w:rsidRDefault="00F52AEA" w:rsidP="00F52AEA">
            <w:pPr>
              <w:rPr>
                <w:lang w:val="ru-RU"/>
              </w:rPr>
            </w:pPr>
            <w:r w:rsidRPr="00F52AEA">
              <w:rPr>
                <w:lang w:val="ru-RU"/>
              </w:rPr>
              <w:t>Проект Закона Украины «О внесении изменений в некоторые законы Украины относительно обеспечения химической безопасности и управления химическими веществами</w:t>
            </w:r>
            <w:proofErr w:type="gramStart"/>
            <w:r w:rsidRPr="00F52AEA">
              <w:rPr>
                <w:lang w:val="ru-RU"/>
              </w:rPr>
              <w:t>»;;</w:t>
            </w:r>
            <w:proofErr w:type="gramEnd"/>
            <w:r w:rsidRPr="00F52AEA">
              <w:rPr>
                <w:lang w:val="ru-RU"/>
              </w:rPr>
              <w:t xml:space="preserve"> (21 стр., на украинском языке) Ссылка на нотифицированный документ(ы) и/или контактные данные ведомства или органа, который может предоставить копии по запросу.</w:t>
            </w:r>
          </w:p>
          <w:p w14:paraId="78EDE90D" w14:textId="77777777" w:rsidR="00F52AEA" w:rsidRDefault="00831550" w:rsidP="00F52AEA">
            <w:pPr>
              <w:rPr>
                <w:rFonts w:ascii="Times New Roman" w:eastAsia="Times New Roman" w:hAnsi="Times New Roman" w:cs="Times New Roman"/>
                <w:sz w:val="24"/>
                <w:szCs w:val="24"/>
                <w:lang w:val="ru-RU" w:eastAsia="ru-RU"/>
              </w:rPr>
            </w:pPr>
            <w:hyperlink r:id="rId118" w:history="1">
              <w:r w:rsidR="00F52AEA" w:rsidRPr="00CA560F">
                <w:rPr>
                  <w:rStyle w:val="aff9"/>
                  <w:rFonts w:ascii="Times New Roman" w:eastAsia="Times New Roman" w:hAnsi="Times New Roman" w:cs="Times New Roman"/>
                  <w:sz w:val="24"/>
                  <w:szCs w:val="24"/>
                  <w:lang w:val="ru-RU" w:eastAsia="ru-RU"/>
                </w:rPr>
                <w:t>https://members.wto.org/crnattachments/2026/TBT/UKR/26_04257_00_x.pdf</w:t>
              </w:r>
            </w:hyperlink>
            <w:r w:rsidR="00F52AEA">
              <w:rPr>
                <w:rFonts w:ascii="Times New Roman" w:eastAsia="Times New Roman" w:hAnsi="Times New Roman" w:cs="Times New Roman"/>
                <w:sz w:val="24"/>
                <w:szCs w:val="24"/>
                <w:lang w:val="ru-RU" w:eastAsia="ru-RU"/>
              </w:rPr>
              <w:t xml:space="preserve"> </w:t>
            </w:r>
          </w:p>
          <w:p w14:paraId="50F0370E" w14:textId="1D6918C5" w:rsidR="00F52AEA" w:rsidRPr="00F52AEA" w:rsidRDefault="00831550" w:rsidP="00F52AEA">
            <w:pPr>
              <w:rPr>
                <w:rFonts w:ascii="Times New Roman" w:eastAsia="Times New Roman" w:hAnsi="Times New Roman" w:cs="Times New Roman"/>
                <w:sz w:val="24"/>
                <w:szCs w:val="24"/>
                <w:lang w:val="ru-RU" w:eastAsia="ru-RU"/>
              </w:rPr>
            </w:pPr>
            <w:hyperlink r:id="rId119" w:history="1">
              <w:r w:rsidR="00F52AEA" w:rsidRPr="00CA560F">
                <w:rPr>
                  <w:rStyle w:val="aff9"/>
                  <w:rFonts w:ascii="Times New Roman" w:eastAsia="Times New Roman" w:hAnsi="Times New Roman" w:cs="Times New Roman"/>
                  <w:sz w:val="24"/>
                  <w:szCs w:val="24"/>
                  <w:lang w:val="ru-RU" w:eastAsia="ru-RU"/>
                </w:rPr>
                <w:t>https://me.gov.ua/Documents/Detail/b9b16036-0d3b-4376-96fc-8b50514e295b?lang=uk-UA&amp;title=ProktZakonuUkrainiproVnesenniaZminDoDeiakikhZakonivUkrainiSchodoZabezpechenniaKhimichnoiBezpekiTaUpravlinniaKhimichnoiuProduktsiiu</w:t>
              </w:r>
            </w:hyperlink>
            <w:r w:rsidR="00F52AE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A7D0082" w14:textId="737E12E4" w:rsidR="00F52AEA" w:rsidRPr="00556391" w:rsidRDefault="00F52AEA" w:rsidP="00F52AEA">
            <w:pPr>
              <w:rPr>
                <w:lang w:val="ru-RU"/>
              </w:rPr>
            </w:pPr>
            <w:r>
              <w:rPr>
                <w:lang w:val="ru-RU"/>
              </w:rPr>
              <w:t>16/10/26</w:t>
            </w:r>
          </w:p>
        </w:tc>
      </w:tr>
      <w:tr w:rsidR="00F52AEA" w14:paraId="0791FAD9" w14:textId="77777777" w:rsidTr="008C3DB9">
        <w:trPr>
          <w:gridAfter w:val="1"/>
          <w:wAfter w:w="4365" w:type="dxa"/>
        </w:trPr>
        <w:tc>
          <w:tcPr>
            <w:tcW w:w="788" w:type="dxa"/>
            <w:vMerge/>
          </w:tcPr>
          <w:p w14:paraId="669CE9D7" w14:textId="77777777" w:rsidR="00F52AEA" w:rsidRPr="00556391"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CC3BB84" w14:textId="21ADBCE3" w:rsidR="00F52AEA" w:rsidRPr="00F52AEA" w:rsidRDefault="00F52AEA" w:rsidP="00F52AEA">
            <w:pPr>
              <w:rPr>
                <w:lang w:val="kk-KZ"/>
              </w:rPr>
            </w:pPr>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6BFD8BB2" w14:textId="2B1FFA0E" w:rsidR="00F52AEA" w:rsidRPr="00556391" w:rsidRDefault="00F52AEA" w:rsidP="00F52AEA">
            <w:pPr>
              <w:rPr>
                <w:lang w:val="kk-KZ"/>
              </w:rPr>
            </w:pPr>
            <w:r w:rsidRPr="00F52AEA">
              <w:rPr>
                <w:lang w:val="kk-KZ"/>
              </w:rPr>
              <w:t>Химические продукты</w:t>
            </w:r>
          </w:p>
        </w:tc>
        <w:tc>
          <w:tcPr>
            <w:tcW w:w="4110" w:type="dxa"/>
            <w:vMerge/>
          </w:tcPr>
          <w:p w14:paraId="78E51635" w14:textId="77777777" w:rsidR="00F52AEA" w:rsidRDefault="00F52AEA" w:rsidP="00F52AEA"/>
        </w:tc>
      </w:tr>
      <w:tr w:rsidR="00F52AEA" w:rsidRPr="00831550" w14:paraId="05320158" w14:textId="77777777" w:rsidTr="008C3DB9">
        <w:trPr>
          <w:gridAfter w:val="1"/>
          <w:wAfter w:w="4365" w:type="dxa"/>
        </w:trPr>
        <w:tc>
          <w:tcPr>
            <w:tcW w:w="788" w:type="dxa"/>
            <w:vMerge/>
          </w:tcPr>
          <w:p w14:paraId="06511999" w14:textId="77777777" w:rsidR="00F52AEA" w:rsidRDefault="00F52AEA" w:rsidP="00F52AEA"/>
        </w:tc>
        <w:tc>
          <w:tcPr>
            <w:tcW w:w="2694" w:type="dxa"/>
            <w:tcBorders>
              <w:top w:val="single" w:sz="8" w:space="0" w:color="000000"/>
              <w:left w:val="single" w:sz="8" w:space="0" w:color="000000"/>
              <w:bottom w:val="single" w:sz="8" w:space="0" w:color="000000"/>
              <w:right w:val="single" w:sz="8" w:space="0" w:color="000000"/>
            </w:tcBorders>
          </w:tcPr>
          <w:p w14:paraId="704FAFFC" w14:textId="72AB05BC" w:rsidR="00F52AEA" w:rsidRPr="00F52AEA" w:rsidRDefault="00F52AEA" w:rsidP="00F52AEA">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3C1F5999" w14:textId="28B2DBD8" w:rsidR="00F52AEA" w:rsidRPr="00F52AEA" w:rsidRDefault="00F52AEA" w:rsidP="00F52AEA">
            <w:pPr>
              <w:rPr>
                <w:lang w:val="ru-RU"/>
              </w:rPr>
            </w:pPr>
            <w:r w:rsidRPr="00F52AEA">
              <w:rPr>
                <w:lang w:val="ru-RU"/>
              </w:rPr>
              <w:t xml:space="preserve">Законопроект направлен на совершенствование нормативно-правовой базы в области химической безопасности и управления химическими веществами в Украине и приведение ее в соответствие с соответствующими международными требованиями и требованиями Европейского союза. Он предусматривает внесение изменений в законодательство в области химической безопасности и управления химическими веществами в связи с присоединением Украины к </w:t>
            </w:r>
            <w:proofErr w:type="spellStart"/>
            <w:r w:rsidRPr="00F52AEA">
              <w:rPr>
                <w:lang w:val="ru-RU"/>
              </w:rPr>
              <w:t>Минаматской</w:t>
            </w:r>
            <w:proofErr w:type="spellEnd"/>
            <w:r w:rsidRPr="00F52AEA">
              <w:rPr>
                <w:lang w:val="ru-RU"/>
              </w:rPr>
              <w:t xml:space="preserve"> конвенции о ртути, а также в целях реализации соответствующих положений Регламента (ЕС) 2017/852 о ртути, Регламента (ЕС) 2024/1849, Регламента (ЕС) 2024/2865, вносящего изменения в Регламент (ЕС) № 1272/2008 о классификации, маркировке и упаковке веществ и смесей (</w:t>
            </w:r>
            <w:r>
              <w:t>CLP</w:t>
            </w:r>
            <w:r w:rsidRPr="00F52AEA">
              <w:rPr>
                <w:lang w:val="ru-RU"/>
              </w:rPr>
              <w:t xml:space="preserve">), и Регламента (ЕС) № 649/2012 об экспорте и импорте опасных химических веществ. Законопроект вводит и актуализирует требования, касающиеся обращения, использования, импорта и экспорта опасных химических веществ, ртути и ртутьсодержащих </w:t>
            </w:r>
            <w:r w:rsidRPr="00F52AEA">
              <w:rPr>
                <w:lang w:val="ru-RU"/>
              </w:rPr>
              <w:lastRenderedPageBreak/>
              <w:t>изделий, а также классификации, маркировки и упаковки опасных веществ и смесей. Кроме того, предусматривается внесение изменений в соответствующие административные требования и требования в области страхования, применяемые к деятельности, связанной с химической продукцией. Предлагаемые изменения направлены на усиление защиты здоровья человека и окружающей среды от рисков, связанных с опасными химическими веществами и ртутью, а также на создание последовательной и актуальной нормативно-правовой базы в области химической безопасности и управления химическими веществами.</w:t>
            </w:r>
          </w:p>
        </w:tc>
        <w:tc>
          <w:tcPr>
            <w:tcW w:w="4110" w:type="dxa"/>
            <w:vMerge/>
          </w:tcPr>
          <w:p w14:paraId="19BD1096" w14:textId="77777777" w:rsidR="00F52AEA" w:rsidRPr="00F52AEA" w:rsidRDefault="00F52AEA" w:rsidP="00F52AEA">
            <w:pPr>
              <w:rPr>
                <w:lang w:val="ru-RU"/>
              </w:rPr>
            </w:pPr>
          </w:p>
        </w:tc>
      </w:tr>
      <w:tr w:rsidR="00F52AEA" w:rsidRPr="00F52AEA" w14:paraId="33AFF66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A6A3EF2" w14:textId="1272D734" w:rsidR="00F52AEA" w:rsidRPr="006C7D85" w:rsidRDefault="00F52AEA" w:rsidP="00F52AEA">
            <w:pPr>
              <w:rPr>
                <w:lang w:val="ru-RU"/>
              </w:rPr>
            </w:pPr>
            <w:r>
              <w:rPr>
                <w:rFonts w:ascii="Times New Roman" w:eastAsia="Times New Roman" w:hAnsi="Times New Roman"/>
                <w:sz w:val="20"/>
                <w:lang w:val="ru-RU"/>
              </w:rPr>
              <w:t>95</w:t>
            </w:r>
          </w:p>
        </w:tc>
        <w:tc>
          <w:tcPr>
            <w:tcW w:w="2694" w:type="dxa"/>
            <w:tcBorders>
              <w:top w:val="single" w:sz="8" w:space="0" w:color="000000"/>
              <w:left w:val="single" w:sz="8" w:space="0" w:color="000000"/>
              <w:bottom w:val="single" w:sz="8" w:space="0" w:color="000000"/>
              <w:right w:val="single" w:sz="8" w:space="0" w:color="000000"/>
            </w:tcBorders>
          </w:tcPr>
          <w:p w14:paraId="08FDA9AD" w14:textId="697938F6" w:rsidR="00F52AEA" w:rsidRDefault="00F52AEA" w:rsidP="00F52AEA">
            <w:r>
              <w:rPr>
                <w:rFonts w:ascii="Arial" w:hAnsi="Arial" w:cs="Arial"/>
                <w:sz w:val="20"/>
                <w:szCs w:val="20"/>
                <w:shd w:val="clear" w:color="auto" w:fill="FFFFFF"/>
              </w:rPr>
              <w:t>G/TBT/N/UKR/398</w:t>
            </w:r>
          </w:p>
        </w:tc>
        <w:tc>
          <w:tcPr>
            <w:tcW w:w="5670" w:type="dxa"/>
            <w:tcBorders>
              <w:top w:val="single" w:sz="8" w:space="0" w:color="000000"/>
              <w:left w:val="single" w:sz="8" w:space="0" w:color="000000"/>
              <w:bottom w:val="single" w:sz="8" w:space="0" w:color="000000"/>
              <w:right w:val="single" w:sz="8" w:space="0" w:color="000000"/>
            </w:tcBorders>
          </w:tcPr>
          <w:p w14:paraId="42F19926" w14:textId="77777777" w:rsidR="00F52AEA" w:rsidRPr="00F52AEA" w:rsidRDefault="00F52AEA" w:rsidP="00F52AEA">
            <w:pPr>
              <w:spacing w:line="240" w:lineRule="auto"/>
              <w:rPr>
                <w:lang w:val="ru-RU"/>
              </w:rPr>
            </w:pPr>
            <w:r w:rsidRPr="00F52AEA">
              <w:rPr>
                <w:lang w:val="ru-RU"/>
              </w:rPr>
              <w:t>Проект Постановления Кабинета Министров Украины «О внесении изменений в Постановление Кабинета Министров Украины от 29 июля 2026 года № 980» (касающийся маркировки пищевых продуктов и кормов</w:t>
            </w:r>
            <w:proofErr w:type="gramStart"/>
            <w:r w:rsidRPr="00F52AEA">
              <w:rPr>
                <w:lang w:val="ru-RU"/>
              </w:rPr>
              <w:t>);;</w:t>
            </w:r>
            <w:proofErr w:type="gramEnd"/>
            <w:r w:rsidRPr="00F52AEA">
              <w:rPr>
                <w:lang w:val="ru-RU"/>
              </w:rPr>
              <w:t xml:space="preserve"> (2 стр., на украинском языке) Ссылка на нотифицированный документ(ы) и/или контактные данные ведомства или органа, который может предоставить копии по запросу.</w:t>
            </w:r>
          </w:p>
          <w:p w14:paraId="0E573FF1" w14:textId="77777777" w:rsidR="00F52AEA" w:rsidRDefault="00831550" w:rsidP="00F52AEA">
            <w:pPr>
              <w:rPr>
                <w:lang w:val="ru-RU"/>
              </w:rPr>
            </w:pPr>
            <w:hyperlink r:id="rId120" w:history="1">
              <w:r w:rsidR="00F52AEA" w:rsidRPr="00CA560F">
                <w:rPr>
                  <w:rStyle w:val="aff9"/>
                  <w:lang w:val="ru-RU"/>
                </w:rPr>
                <w:t>https://members.wto.org/crnattachments/2026/TBT/UKR/26_04256_00_x.pdf</w:t>
              </w:r>
            </w:hyperlink>
            <w:r w:rsidR="00F52AEA">
              <w:rPr>
                <w:lang w:val="ru-RU"/>
              </w:rPr>
              <w:t xml:space="preserve"> </w:t>
            </w:r>
          </w:p>
          <w:p w14:paraId="21938485" w14:textId="77777777" w:rsidR="00F52AEA" w:rsidRDefault="00831550" w:rsidP="00F52AEA">
            <w:pPr>
              <w:rPr>
                <w:lang w:val="ru-RU"/>
              </w:rPr>
            </w:pPr>
            <w:hyperlink r:id="rId121" w:history="1">
              <w:r w:rsidR="00F52AEA" w:rsidRPr="00CA560F">
                <w:rPr>
                  <w:rStyle w:val="aff9"/>
                  <w:lang w:val="ru-RU"/>
                </w:rPr>
                <w:t>https://members.wto.org/crnattachments/2026/TBT/UKR/26_04256_01_x.pdf</w:t>
              </w:r>
            </w:hyperlink>
            <w:r w:rsidR="00F52AEA">
              <w:rPr>
                <w:lang w:val="ru-RU"/>
              </w:rPr>
              <w:t xml:space="preserve"> </w:t>
            </w:r>
          </w:p>
          <w:p w14:paraId="06630A92" w14:textId="7F3D347D" w:rsidR="00F52AEA" w:rsidRPr="00556391" w:rsidRDefault="00831550" w:rsidP="00F52AEA">
            <w:pPr>
              <w:rPr>
                <w:lang w:val="ru-RU"/>
              </w:rPr>
            </w:pPr>
            <w:hyperlink r:id="rId122" w:history="1">
              <w:r w:rsidR="00F52AEA" w:rsidRPr="00CA560F">
                <w:rPr>
                  <w:rStyle w:val="aff9"/>
                  <w:lang w:val="ru-RU"/>
                </w:rPr>
                <w:t>https://moz.gov.ua/uk/povidomlennya-pro-oprilyudnennya-proyektu-postanovi-kabinetu-ministriv-ukrayini-pro-vnesennya-zmini-do-postanovi-kabinetu-ministriv-ukrayini-vid-29-lipnya-2026-r-980</w:t>
              </w:r>
            </w:hyperlink>
            <w:r w:rsidR="00F52AEA">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09949C6" w14:textId="634649F7" w:rsidR="00F52AEA" w:rsidRPr="00556391" w:rsidRDefault="00BA4861" w:rsidP="00F52AEA">
            <w:pPr>
              <w:rPr>
                <w:lang w:val="ru-RU"/>
              </w:rPr>
            </w:pPr>
            <w:r>
              <w:rPr>
                <w:lang w:val="ru-RU"/>
              </w:rPr>
              <w:t>13/09/26</w:t>
            </w:r>
          </w:p>
        </w:tc>
      </w:tr>
      <w:tr w:rsidR="00F52AEA" w:rsidRPr="00831550" w14:paraId="6B36BF17" w14:textId="77777777" w:rsidTr="008C3DB9">
        <w:trPr>
          <w:gridAfter w:val="1"/>
          <w:wAfter w:w="4365" w:type="dxa"/>
        </w:trPr>
        <w:tc>
          <w:tcPr>
            <w:tcW w:w="788" w:type="dxa"/>
            <w:vMerge/>
          </w:tcPr>
          <w:p w14:paraId="008C1C6B" w14:textId="77777777" w:rsidR="00F52AEA" w:rsidRPr="00556391"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A2AF04B" w14:textId="078CE2EC" w:rsidR="00F52AEA" w:rsidRDefault="00F52AEA" w:rsidP="00F52AEA">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7C51224B" w14:textId="63E3E30A" w:rsidR="00F52AEA" w:rsidRPr="00556391" w:rsidRDefault="00F52AEA" w:rsidP="00F52AEA">
            <w:pPr>
              <w:rPr>
                <w:rFonts w:ascii="Times New Roman" w:eastAsia="Times New Roman" w:hAnsi="Times New Roman" w:cs="Times New Roman"/>
                <w:sz w:val="24"/>
                <w:szCs w:val="24"/>
                <w:lang w:val="ru-RU" w:eastAsia="ru-RU"/>
              </w:rPr>
            </w:pPr>
            <w:r w:rsidRPr="00F52AEA">
              <w:rPr>
                <w:rFonts w:ascii="Times New Roman" w:eastAsia="Times New Roman" w:hAnsi="Times New Roman" w:cs="Times New Roman"/>
                <w:sz w:val="24"/>
                <w:szCs w:val="24"/>
                <w:lang w:val="ru-RU" w:eastAsia="ru-RU"/>
              </w:rPr>
              <w:t>Продукты специального медицинского назначения и детское питание</w:t>
            </w:r>
          </w:p>
        </w:tc>
        <w:tc>
          <w:tcPr>
            <w:tcW w:w="4110" w:type="dxa"/>
            <w:vMerge/>
          </w:tcPr>
          <w:p w14:paraId="4F9D93AA" w14:textId="77777777" w:rsidR="00F52AEA" w:rsidRPr="00181C7E" w:rsidRDefault="00F52AEA" w:rsidP="00F52AEA">
            <w:pPr>
              <w:rPr>
                <w:lang w:val="ru-RU"/>
              </w:rPr>
            </w:pPr>
          </w:p>
        </w:tc>
      </w:tr>
      <w:tr w:rsidR="00F52AEA" w:rsidRPr="00831550" w14:paraId="7BA31F41" w14:textId="77777777" w:rsidTr="008C3DB9">
        <w:trPr>
          <w:gridAfter w:val="1"/>
          <w:wAfter w:w="4365" w:type="dxa"/>
        </w:trPr>
        <w:tc>
          <w:tcPr>
            <w:tcW w:w="788" w:type="dxa"/>
            <w:vMerge/>
          </w:tcPr>
          <w:p w14:paraId="2E4DC97F" w14:textId="77777777" w:rsidR="00F52AEA" w:rsidRPr="00181C7E"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937D597" w14:textId="42EA1EB2" w:rsidR="00F52AEA" w:rsidRPr="00556391" w:rsidRDefault="00F52AEA" w:rsidP="00F52AEA">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6E09F47E" w14:textId="12B63C2F" w:rsidR="00F52AEA" w:rsidRPr="00BA4861" w:rsidRDefault="00BA4861" w:rsidP="00BA4861">
            <w:pPr>
              <w:spacing w:before="100" w:beforeAutospacing="1" w:after="100" w:afterAutospacing="1" w:line="240" w:lineRule="auto"/>
              <w:rPr>
                <w:rFonts w:ascii="Times New Roman" w:eastAsia="Times New Roman" w:hAnsi="Times New Roman" w:cs="Times New Roman"/>
                <w:sz w:val="24"/>
                <w:szCs w:val="24"/>
                <w:lang w:val="ru-RU" w:eastAsia="ru-RU"/>
              </w:rPr>
            </w:pPr>
            <w:r w:rsidRPr="00BA4861">
              <w:rPr>
                <w:lang w:val="ru-RU"/>
              </w:rPr>
              <w:t xml:space="preserve">Проект постановления предусматривает дополнение постановления № 980 от 29 июля 2026 года новым пунктом, устанавливающим, что в период действия военного положения продукты питания для специальных медицинских целей и детское питание, ввезенные в качестве гуманитарной помощи и имеющие маркировку на языке, отличном от государственного языка, могут размещаться на рынке до истечения срока их минимальной годности или срока годности («употребить до»). Данная мера необходима для обеспечения бесперебойных поставок в Украину специализированных пищевых продуктов, являющихся необходимыми для пациентов, которые в силу состояния здоровья не могут употреблять обычные продукты питания. Предлагаемое исключение применяется </w:t>
            </w:r>
            <w:r w:rsidRPr="00BA4861">
              <w:rPr>
                <w:lang w:val="ru-RU"/>
              </w:rPr>
              <w:lastRenderedPageBreak/>
              <w:t xml:space="preserve">исключительно к специализированным пищевым продуктам, ввезенным в качестве гуманитарной помощи, и не распространяется на пищевую продукцию и корма в целом, размещение которых на рынке с 1 октября 2026 года будет регулироваться общими правилами в соответствии с постановлением № 980, о чем было уведомлено в документах </w:t>
            </w:r>
            <w:r>
              <w:t>G</w:t>
            </w:r>
            <w:r w:rsidRPr="00BA4861">
              <w:rPr>
                <w:lang w:val="ru-RU"/>
              </w:rPr>
              <w:t>/</w:t>
            </w:r>
            <w:r>
              <w:t>TBT</w:t>
            </w:r>
            <w:r w:rsidRPr="00BA4861">
              <w:rPr>
                <w:lang w:val="ru-RU"/>
              </w:rPr>
              <w:t>/</w:t>
            </w:r>
            <w:r>
              <w:t>N</w:t>
            </w:r>
            <w:r w:rsidRPr="00BA4861">
              <w:rPr>
                <w:lang w:val="ru-RU"/>
              </w:rPr>
              <w:t>/</w:t>
            </w:r>
            <w:r>
              <w:t>UKR</w:t>
            </w:r>
            <w:r w:rsidRPr="00BA4861">
              <w:rPr>
                <w:lang w:val="ru-RU"/>
              </w:rPr>
              <w:t xml:space="preserve">/385 и </w:t>
            </w:r>
            <w:r>
              <w:t>G</w:t>
            </w:r>
            <w:r w:rsidRPr="00BA4861">
              <w:rPr>
                <w:lang w:val="ru-RU"/>
              </w:rPr>
              <w:t>/</w:t>
            </w:r>
            <w:r>
              <w:t>TBT</w:t>
            </w:r>
            <w:r w:rsidRPr="00BA4861">
              <w:rPr>
                <w:lang w:val="ru-RU"/>
              </w:rPr>
              <w:t>/</w:t>
            </w:r>
            <w:r>
              <w:t>N</w:t>
            </w:r>
            <w:r w:rsidRPr="00BA4861">
              <w:rPr>
                <w:lang w:val="ru-RU"/>
              </w:rPr>
              <w:t>/</w:t>
            </w:r>
            <w:r>
              <w:t>UKR</w:t>
            </w:r>
            <w:r w:rsidRPr="00BA4861">
              <w:rPr>
                <w:lang w:val="ru-RU"/>
              </w:rPr>
              <w:t>/385/</w:t>
            </w:r>
            <w:r>
              <w:t>Add</w:t>
            </w:r>
            <w:r w:rsidRPr="00BA4861">
              <w:rPr>
                <w:lang w:val="ru-RU"/>
              </w:rPr>
              <w:t>.1.</w:t>
            </w:r>
          </w:p>
        </w:tc>
        <w:tc>
          <w:tcPr>
            <w:tcW w:w="4110" w:type="dxa"/>
            <w:vMerge/>
          </w:tcPr>
          <w:p w14:paraId="0EF582AF" w14:textId="77777777" w:rsidR="00F52AEA" w:rsidRPr="00181C7E" w:rsidRDefault="00F52AEA" w:rsidP="00F52AEA">
            <w:pPr>
              <w:rPr>
                <w:lang w:val="ru-RU"/>
              </w:rPr>
            </w:pPr>
          </w:p>
        </w:tc>
      </w:tr>
      <w:tr w:rsidR="00F52AEA" w:rsidRPr="00BA4861" w14:paraId="18FDD9E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BF2FCD8" w14:textId="61C2C996" w:rsidR="00F52AEA" w:rsidRPr="006C7D85" w:rsidRDefault="00F52AEA" w:rsidP="00F52AEA">
            <w:pPr>
              <w:rPr>
                <w:lang w:val="ru-RU"/>
              </w:rPr>
            </w:pPr>
            <w:r>
              <w:rPr>
                <w:rFonts w:ascii="Times New Roman" w:eastAsia="Times New Roman" w:hAnsi="Times New Roman"/>
                <w:sz w:val="20"/>
                <w:lang w:val="ru-RU"/>
              </w:rPr>
              <w:t>96</w:t>
            </w:r>
          </w:p>
        </w:tc>
        <w:tc>
          <w:tcPr>
            <w:tcW w:w="2694" w:type="dxa"/>
            <w:tcBorders>
              <w:top w:val="single" w:sz="8" w:space="0" w:color="000000"/>
              <w:left w:val="single" w:sz="8" w:space="0" w:color="000000"/>
              <w:bottom w:val="single" w:sz="8" w:space="0" w:color="000000"/>
              <w:right w:val="single" w:sz="8" w:space="0" w:color="000000"/>
            </w:tcBorders>
          </w:tcPr>
          <w:p w14:paraId="73DACA99" w14:textId="657AC7A8" w:rsidR="00F52AEA" w:rsidRDefault="00BA4861" w:rsidP="00F52AEA">
            <w:r>
              <w:rPr>
                <w:rFonts w:ascii="Arial" w:hAnsi="Arial" w:cs="Arial"/>
                <w:sz w:val="20"/>
                <w:szCs w:val="20"/>
                <w:shd w:val="clear" w:color="auto" w:fill="FFFFFF"/>
              </w:rPr>
              <w:t>G/TBT/N/TPKM/603</w:t>
            </w:r>
          </w:p>
        </w:tc>
        <w:tc>
          <w:tcPr>
            <w:tcW w:w="5670" w:type="dxa"/>
            <w:tcBorders>
              <w:top w:val="single" w:sz="8" w:space="0" w:color="000000"/>
              <w:left w:val="single" w:sz="8" w:space="0" w:color="000000"/>
              <w:bottom w:val="single" w:sz="8" w:space="0" w:color="000000"/>
              <w:right w:val="single" w:sz="8" w:space="0" w:color="000000"/>
            </w:tcBorders>
          </w:tcPr>
          <w:p w14:paraId="5F71E907" w14:textId="77777777" w:rsidR="00BA4861" w:rsidRPr="00BA4861" w:rsidRDefault="00BA4861" w:rsidP="00BA4861">
            <w:pPr>
              <w:spacing w:line="240" w:lineRule="auto"/>
              <w:rPr>
                <w:lang w:val="ru-RU"/>
              </w:rPr>
            </w:pPr>
            <w:r w:rsidRPr="00BA4861">
              <w:rPr>
                <w:lang w:val="ru-RU"/>
              </w:rPr>
              <w:t xml:space="preserve">Предложение о внесении изменений в требования к юридической инспекции систем накопления энергии, включая стационарные литиевые системы накопления </w:t>
            </w:r>
            <w:proofErr w:type="gramStart"/>
            <w:r w:rsidRPr="00BA4861">
              <w:rPr>
                <w:lang w:val="ru-RU"/>
              </w:rPr>
              <w:t>энергии;;</w:t>
            </w:r>
            <w:proofErr w:type="gramEnd"/>
            <w:r w:rsidRPr="00BA4861">
              <w:rPr>
                <w:lang w:val="ru-RU"/>
              </w:rPr>
              <w:t xml:space="preserve"> (8 стр. на английском языке, 7 стр. на китайском языке) Ссылка на нотифицированный документ(ы) и/или контактные данные ведомства или органа, который может предоставить копии по запросу.</w:t>
            </w:r>
          </w:p>
          <w:p w14:paraId="012F9D64" w14:textId="77777777" w:rsidR="00F52AEA" w:rsidRDefault="00831550" w:rsidP="00F52AEA">
            <w:pPr>
              <w:spacing w:before="100" w:beforeAutospacing="1" w:after="100" w:afterAutospacing="1" w:line="240" w:lineRule="auto"/>
              <w:rPr>
                <w:lang w:val="ru-RU"/>
              </w:rPr>
            </w:pPr>
            <w:hyperlink r:id="rId123" w:history="1">
              <w:r w:rsidR="00BA4861" w:rsidRPr="00CA560F">
                <w:rPr>
                  <w:rStyle w:val="aff9"/>
                  <w:lang w:val="ru-RU"/>
                </w:rPr>
                <w:t>https://members.wto.org/crnattachments/2026/TBT/TPKM/26_04265_00_e.pdf</w:t>
              </w:r>
            </w:hyperlink>
            <w:r w:rsidR="00BA4861">
              <w:rPr>
                <w:lang w:val="ru-RU"/>
              </w:rPr>
              <w:t xml:space="preserve"> </w:t>
            </w:r>
          </w:p>
          <w:p w14:paraId="2B9B5182" w14:textId="1A7592E5" w:rsidR="00BA4861" w:rsidRPr="00BA4861" w:rsidRDefault="00831550" w:rsidP="00F52AEA">
            <w:pPr>
              <w:spacing w:before="100" w:beforeAutospacing="1" w:after="100" w:afterAutospacing="1" w:line="240" w:lineRule="auto"/>
              <w:rPr>
                <w:lang w:val="ru-RU"/>
              </w:rPr>
            </w:pPr>
            <w:hyperlink r:id="rId124" w:history="1">
              <w:r w:rsidR="00BA4861" w:rsidRPr="00CA560F">
                <w:rPr>
                  <w:rStyle w:val="aff9"/>
                  <w:lang w:val="ru-RU"/>
                </w:rPr>
                <w:t>https://members.wto.org/crnattachments/2026/TBT/TPKM/26_04265_00_x.pdf</w:t>
              </w:r>
            </w:hyperlink>
            <w:r w:rsidR="00BA4861">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092C0DF" w14:textId="15F28AE6" w:rsidR="00F52AEA" w:rsidRPr="005D2BD1" w:rsidRDefault="00BA4861" w:rsidP="00F52AEA">
            <w:pPr>
              <w:rPr>
                <w:lang w:val="ru-RU"/>
              </w:rPr>
            </w:pPr>
            <w:r>
              <w:rPr>
                <w:lang w:val="ru-RU"/>
              </w:rPr>
              <w:t>16/10/26</w:t>
            </w:r>
          </w:p>
        </w:tc>
      </w:tr>
      <w:tr w:rsidR="00BA4861" w:rsidRPr="00831550" w14:paraId="287DAB9E" w14:textId="77777777" w:rsidTr="008C3DB9">
        <w:trPr>
          <w:gridAfter w:val="1"/>
          <w:wAfter w:w="4365" w:type="dxa"/>
        </w:trPr>
        <w:tc>
          <w:tcPr>
            <w:tcW w:w="788" w:type="dxa"/>
            <w:vMerge/>
          </w:tcPr>
          <w:p w14:paraId="5D9DDAF8" w14:textId="77777777" w:rsidR="00BA4861" w:rsidRPr="005D2BD1" w:rsidRDefault="00BA4861" w:rsidP="00BA486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BE65631" w14:textId="0671762D" w:rsidR="00BA4861" w:rsidRDefault="00BA4861" w:rsidP="00BA4861">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1E855BC9" w14:textId="33DB063A" w:rsidR="00BA4861" w:rsidRPr="00BA4861" w:rsidRDefault="00BA4861" w:rsidP="00BA4861">
            <w:pPr>
              <w:rPr>
                <w:lang w:val="ru-RU"/>
              </w:rPr>
            </w:pPr>
            <w:r w:rsidRPr="00BA4861">
              <w:rPr>
                <w:lang w:val="ru-RU"/>
              </w:rPr>
              <w:t>Статические преобразователи (код(ы) ТН ВЭД: 850440); Литий-ионные аккумуляторы (исключая отработанные) (код(ы) ТН ВЭД: 850760); Аккумуляторы электрические (исключая отработанные, а также свинцово-кислотные, никель-кадмиевые, никель-металлгидридные и литий-ионные аккумуляторы) (код(ы) ТН ВЭД: 850780).</w:t>
            </w:r>
          </w:p>
        </w:tc>
        <w:tc>
          <w:tcPr>
            <w:tcW w:w="4110" w:type="dxa"/>
            <w:vMerge/>
          </w:tcPr>
          <w:p w14:paraId="7D1EFA85" w14:textId="77777777" w:rsidR="00BA4861" w:rsidRPr="00BA4861" w:rsidRDefault="00BA4861" w:rsidP="00BA4861">
            <w:pPr>
              <w:rPr>
                <w:lang w:val="ru-RU"/>
              </w:rPr>
            </w:pPr>
          </w:p>
        </w:tc>
      </w:tr>
      <w:tr w:rsidR="00BA4861" w:rsidRPr="00831550" w14:paraId="47A8C505" w14:textId="77777777" w:rsidTr="008C3DB9">
        <w:trPr>
          <w:gridAfter w:val="1"/>
          <w:wAfter w:w="4365" w:type="dxa"/>
        </w:trPr>
        <w:tc>
          <w:tcPr>
            <w:tcW w:w="788" w:type="dxa"/>
            <w:vMerge/>
          </w:tcPr>
          <w:p w14:paraId="782D8411" w14:textId="77777777" w:rsidR="00BA4861" w:rsidRPr="00BA4861" w:rsidRDefault="00BA4861" w:rsidP="00BA486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5307ECF" w14:textId="2E7BA2C0" w:rsidR="00BA4861" w:rsidRPr="00556391" w:rsidRDefault="00BA4861" w:rsidP="00BA4861">
            <w:pPr>
              <w:rPr>
                <w:lang w:val="kk-KZ"/>
              </w:rPr>
            </w:pPr>
            <w:r w:rsidRPr="00BA4861">
              <w:rPr>
                <w:lang w:val="kk-KZ"/>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307D7DC7" w14:textId="4DA32D1E" w:rsidR="00BA4861" w:rsidRPr="00BA4861" w:rsidRDefault="00BA4861" w:rsidP="00BA4861">
            <w:pPr>
              <w:spacing w:before="100" w:beforeAutospacing="1" w:after="100" w:afterAutospacing="1" w:line="240" w:lineRule="auto"/>
              <w:rPr>
                <w:rFonts w:ascii="Times New Roman" w:eastAsia="Times New Roman" w:hAnsi="Times New Roman"/>
                <w:sz w:val="20"/>
                <w:lang w:val="ru-RU"/>
              </w:rPr>
            </w:pPr>
            <w:r w:rsidRPr="00BA4861">
              <w:rPr>
                <w:lang w:val="ru-RU"/>
              </w:rPr>
              <w:t xml:space="preserve">Для поддержки политики энергетического перехода и обеспечения безопасного развертывания крупномасштабных систем накопления энергии </w:t>
            </w:r>
            <w:r>
              <w:t>BSMI</w:t>
            </w:r>
            <w:r w:rsidRPr="00BA4861">
              <w:rPr>
                <w:lang w:val="ru-RU"/>
              </w:rPr>
              <w:t xml:space="preserve"> предлагает расширить сферу действия обязательной инспекции для стационарных литиевых систем накопления энергии и вторичных литиевых батарей, предназначенных для использования в таких системах, при этом продукты с номинальной энергоемкостью 100 </w:t>
            </w:r>
            <w:proofErr w:type="spellStart"/>
            <w:r w:rsidRPr="00BA4861">
              <w:rPr>
                <w:lang w:val="ru-RU"/>
              </w:rPr>
              <w:t>кВт·ч</w:t>
            </w:r>
            <w:proofErr w:type="spellEnd"/>
            <w:r w:rsidRPr="00BA4861">
              <w:rPr>
                <w:lang w:val="ru-RU"/>
              </w:rPr>
              <w:t xml:space="preserve"> или ниже уже подлежат обязательной инспекции, а в соответствии с данным предложением максимальная номинальная энергоемкость, на которую распространяются требования обязательной инспекции, будет увеличена со 100 </w:t>
            </w:r>
            <w:proofErr w:type="spellStart"/>
            <w:r w:rsidRPr="00BA4861">
              <w:rPr>
                <w:lang w:val="ru-RU"/>
              </w:rPr>
              <w:t>кВт·ч</w:t>
            </w:r>
            <w:proofErr w:type="spellEnd"/>
            <w:r w:rsidRPr="00BA4861">
              <w:rPr>
                <w:lang w:val="ru-RU"/>
              </w:rPr>
              <w:t xml:space="preserve"> до 360 </w:t>
            </w:r>
            <w:proofErr w:type="spellStart"/>
            <w:r w:rsidRPr="00BA4861">
              <w:rPr>
                <w:lang w:val="ru-RU"/>
              </w:rPr>
              <w:t>кВт·ч</w:t>
            </w:r>
            <w:proofErr w:type="spellEnd"/>
            <w:r w:rsidRPr="00BA4861">
              <w:rPr>
                <w:lang w:val="ru-RU"/>
              </w:rPr>
              <w:t xml:space="preserve">, кроме того, технические требования к стационарным литиевым системам накопления энергии будут пересмотрены в целях приведения требований к кибербезопасности и подключению к энергосети в соответствие с недавно опубликованными стандартами </w:t>
            </w:r>
            <w:r>
              <w:t>CNS</w:t>
            </w:r>
            <w:r w:rsidRPr="00BA4861">
              <w:rPr>
                <w:lang w:val="ru-RU"/>
              </w:rPr>
              <w:t xml:space="preserve">, тогда как вторичные литиевые аккумуляторные батареи для приведения в движение дорожных транспортных средств по-прежнему будут подлежать существующим требованиям обязательной инспекции, и сфера их инспекции, а также </w:t>
            </w:r>
            <w:r w:rsidRPr="00BA4861">
              <w:rPr>
                <w:lang w:val="ru-RU"/>
              </w:rPr>
              <w:lastRenderedPageBreak/>
              <w:t>технические требования в соответствии с данным предложением не изменятся.</w:t>
            </w:r>
          </w:p>
        </w:tc>
        <w:tc>
          <w:tcPr>
            <w:tcW w:w="4110" w:type="dxa"/>
            <w:vMerge/>
          </w:tcPr>
          <w:p w14:paraId="594F0612" w14:textId="77777777" w:rsidR="00BA4861" w:rsidRPr="00BA4861" w:rsidRDefault="00BA4861" w:rsidP="00BA4861">
            <w:pPr>
              <w:rPr>
                <w:lang w:val="ru-RU"/>
              </w:rPr>
            </w:pPr>
          </w:p>
        </w:tc>
      </w:tr>
      <w:tr w:rsidR="00B36EE5" w:rsidRPr="00BA4861" w14:paraId="1516D98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09B1A8C" w14:textId="766295F7" w:rsidR="00B36EE5" w:rsidRPr="006C7D85" w:rsidRDefault="00B36EE5" w:rsidP="00B36EE5">
            <w:pPr>
              <w:rPr>
                <w:lang w:val="ru-RU"/>
              </w:rPr>
            </w:pPr>
            <w:r>
              <w:rPr>
                <w:rFonts w:ascii="Times New Roman" w:eastAsia="Times New Roman" w:hAnsi="Times New Roman"/>
                <w:sz w:val="20"/>
                <w:lang w:val="ru-RU"/>
              </w:rPr>
              <w:t>97</w:t>
            </w:r>
          </w:p>
        </w:tc>
        <w:tc>
          <w:tcPr>
            <w:tcW w:w="2694" w:type="dxa"/>
            <w:tcBorders>
              <w:top w:val="single" w:sz="8" w:space="0" w:color="000000"/>
              <w:left w:val="single" w:sz="8" w:space="0" w:color="000000"/>
              <w:bottom w:val="single" w:sz="8" w:space="0" w:color="000000"/>
              <w:right w:val="single" w:sz="8" w:space="0" w:color="000000"/>
            </w:tcBorders>
          </w:tcPr>
          <w:p w14:paraId="49563C82" w14:textId="62CBF204" w:rsidR="00B36EE5" w:rsidRDefault="00B36EE5" w:rsidP="00B36EE5">
            <w:r>
              <w:rPr>
                <w:rFonts w:ascii="Arial" w:hAnsi="Arial" w:cs="Arial"/>
                <w:sz w:val="20"/>
                <w:szCs w:val="20"/>
                <w:shd w:val="clear" w:color="auto" w:fill="FFFFFF"/>
              </w:rPr>
              <w:t>G/TBT/N/EU/1234</w:t>
            </w:r>
          </w:p>
        </w:tc>
        <w:tc>
          <w:tcPr>
            <w:tcW w:w="5670" w:type="dxa"/>
            <w:tcBorders>
              <w:top w:val="single" w:sz="8" w:space="0" w:color="000000"/>
              <w:left w:val="single" w:sz="8" w:space="0" w:color="000000"/>
              <w:bottom w:val="single" w:sz="8" w:space="0" w:color="000000"/>
              <w:right w:val="single" w:sz="8" w:space="0" w:color="000000"/>
            </w:tcBorders>
          </w:tcPr>
          <w:p w14:paraId="6F04614E" w14:textId="07A83291" w:rsidR="00B36EE5" w:rsidRPr="00BA4861" w:rsidRDefault="00B36EE5" w:rsidP="00B36EE5">
            <w:pPr>
              <w:spacing w:line="240" w:lineRule="auto"/>
              <w:rPr>
                <w:lang w:val="ru-RU"/>
              </w:rPr>
            </w:pPr>
            <w:r w:rsidRPr="00BA4861">
              <w:rPr>
                <w:lang w:val="ru-RU"/>
              </w:rPr>
              <w:t>Проект Делегированного регламента Комиссии, вносящий изменения в целях его адаптации к техническому и научному прогрессу в Регламент (ЕС) № 1272/2008 Европейского Парламента и Совета о классификации, маркировке и упаковке веществ и смесей, а также исправляющий этот Регламент;; (7 стр. на английском языке, 140 стр. на английском языке) Ссылка на нотифицированный документ(ы) и/или контактные данные ведомства или органа, который может предоставить копии по запросу.</w:t>
            </w:r>
          </w:p>
          <w:p w14:paraId="4FF2FBC7" w14:textId="77777777" w:rsidR="00B36EE5" w:rsidRDefault="00831550" w:rsidP="00B36EE5">
            <w:pPr>
              <w:rPr>
                <w:lang w:val="ru-RU"/>
              </w:rPr>
            </w:pPr>
            <w:hyperlink r:id="rId125" w:history="1">
              <w:r w:rsidR="00B36EE5" w:rsidRPr="00CA560F">
                <w:rPr>
                  <w:rStyle w:val="aff9"/>
                  <w:lang w:val="ru-RU"/>
                </w:rPr>
                <w:t>https://members.wto.org/crnattachments/2026/TBT/EEC/26_04258_00_e.pdf</w:t>
              </w:r>
            </w:hyperlink>
            <w:r w:rsidR="00B36EE5">
              <w:rPr>
                <w:lang w:val="ru-RU"/>
              </w:rPr>
              <w:t xml:space="preserve"> </w:t>
            </w:r>
          </w:p>
          <w:p w14:paraId="0C5C244A" w14:textId="096559AB" w:rsidR="00B36EE5" w:rsidRPr="00BA4861" w:rsidRDefault="00831550" w:rsidP="00B36EE5">
            <w:pPr>
              <w:rPr>
                <w:lang w:val="ru-RU"/>
              </w:rPr>
            </w:pPr>
            <w:hyperlink r:id="rId126" w:history="1">
              <w:r w:rsidR="00B36EE5" w:rsidRPr="00CA560F">
                <w:rPr>
                  <w:rStyle w:val="aff9"/>
                  <w:lang w:val="ru-RU"/>
                </w:rPr>
                <w:t>https://members.wto.org/crnattachments/2026/TBT/EEC/26_04258_01_e.pdf</w:t>
              </w:r>
            </w:hyperlink>
            <w:r w:rsidR="00B36EE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5E8F549" w14:textId="6A6659E2" w:rsidR="00B36EE5" w:rsidRPr="005D2BD1" w:rsidRDefault="00B36EE5" w:rsidP="00B36EE5">
            <w:pPr>
              <w:rPr>
                <w:lang w:val="ru-RU"/>
              </w:rPr>
            </w:pPr>
            <w:r>
              <w:rPr>
                <w:lang w:val="ru-RU"/>
              </w:rPr>
              <w:t>16/10/26</w:t>
            </w:r>
          </w:p>
        </w:tc>
      </w:tr>
      <w:tr w:rsidR="00B36EE5" w:rsidRPr="00CE3CC8" w14:paraId="28D52E7F" w14:textId="77777777" w:rsidTr="008C3DB9">
        <w:trPr>
          <w:gridAfter w:val="1"/>
          <w:wAfter w:w="4365" w:type="dxa"/>
        </w:trPr>
        <w:tc>
          <w:tcPr>
            <w:tcW w:w="788" w:type="dxa"/>
            <w:vMerge/>
          </w:tcPr>
          <w:p w14:paraId="28A3A1A7" w14:textId="77777777" w:rsidR="00B36EE5" w:rsidRPr="005D2BD1" w:rsidRDefault="00B36EE5" w:rsidP="00B36E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87D5172" w14:textId="56DDB378" w:rsidR="00B36EE5" w:rsidRDefault="00B36EE5" w:rsidP="00B36EE5">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6AAA4AB8" w14:textId="2B6E4871" w:rsidR="00B36EE5" w:rsidRPr="00BA4861" w:rsidRDefault="00B36EE5" w:rsidP="00B36EE5">
            <w:pPr>
              <w:rPr>
                <w:lang w:val="ru-RU"/>
              </w:rPr>
            </w:pPr>
            <w:r w:rsidRPr="00BA4861">
              <w:rPr>
                <w:lang w:val="ru-RU"/>
              </w:rPr>
              <w:t>Опасные вещества и смеси</w:t>
            </w:r>
          </w:p>
        </w:tc>
        <w:tc>
          <w:tcPr>
            <w:tcW w:w="4110" w:type="dxa"/>
            <w:vMerge/>
          </w:tcPr>
          <w:p w14:paraId="2201598D" w14:textId="77777777" w:rsidR="00B36EE5" w:rsidRPr="005D2BD1" w:rsidRDefault="00B36EE5" w:rsidP="00B36EE5"/>
        </w:tc>
      </w:tr>
      <w:tr w:rsidR="00B36EE5" w:rsidRPr="00831550" w14:paraId="198DBDBC" w14:textId="77777777" w:rsidTr="008C3DB9">
        <w:trPr>
          <w:gridAfter w:val="1"/>
          <w:wAfter w:w="4365" w:type="dxa"/>
        </w:trPr>
        <w:tc>
          <w:tcPr>
            <w:tcW w:w="788" w:type="dxa"/>
            <w:vMerge/>
          </w:tcPr>
          <w:p w14:paraId="1565816D" w14:textId="77777777" w:rsidR="00B36EE5" w:rsidRPr="005D2BD1" w:rsidRDefault="00B36EE5" w:rsidP="00B36EE5"/>
        </w:tc>
        <w:tc>
          <w:tcPr>
            <w:tcW w:w="2694" w:type="dxa"/>
            <w:tcBorders>
              <w:top w:val="single" w:sz="8" w:space="0" w:color="000000"/>
              <w:left w:val="single" w:sz="8" w:space="0" w:color="000000"/>
              <w:bottom w:val="single" w:sz="8" w:space="0" w:color="000000"/>
              <w:right w:val="single" w:sz="8" w:space="0" w:color="000000"/>
            </w:tcBorders>
          </w:tcPr>
          <w:p w14:paraId="7222EA6B" w14:textId="2E763115" w:rsidR="00B36EE5" w:rsidRPr="00BA4861" w:rsidRDefault="00B36EE5" w:rsidP="00B36EE5">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4087F113" w14:textId="28436BB1" w:rsidR="00B36EE5" w:rsidRPr="00BA4861" w:rsidRDefault="00B36EE5" w:rsidP="00B36EE5">
            <w:pPr>
              <w:spacing w:before="100" w:beforeAutospacing="1" w:after="100" w:afterAutospacing="1" w:line="240" w:lineRule="auto"/>
              <w:rPr>
                <w:rFonts w:ascii="Times New Roman" w:eastAsia="Times New Roman" w:hAnsi="Times New Roman"/>
                <w:sz w:val="20"/>
                <w:lang w:val="ru-RU"/>
              </w:rPr>
            </w:pPr>
            <w:r w:rsidRPr="00BA4861">
              <w:rPr>
                <w:lang w:val="ru-RU"/>
              </w:rPr>
              <w:t xml:space="preserve">В Европейском союзе положения и критерии классификации, маркировки и упаковки веществ и смесей гармонизированы Регламентом (ЕС) № 1272/2008 о классификации, маркировке и упаковке веществ и смесей (далее — «Регламент </w:t>
            </w:r>
            <w:r>
              <w:t>CLP</w:t>
            </w:r>
            <w:r w:rsidRPr="00BA4861">
              <w:rPr>
                <w:lang w:val="ru-RU"/>
              </w:rPr>
              <w:t xml:space="preserve">»). Регламент </w:t>
            </w:r>
            <w:r>
              <w:t>CLP</w:t>
            </w:r>
            <w:r w:rsidRPr="00BA4861">
              <w:rPr>
                <w:lang w:val="ru-RU"/>
              </w:rPr>
              <w:t xml:space="preserve"> включает критерии и элементы информирования об опасности, </w:t>
            </w:r>
            <w:proofErr w:type="gramStart"/>
            <w:r w:rsidRPr="00BA4861">
              <w:rPr>
                <w:lang w:val="ru-RU"/>
              </w:rPr>
              <w:t>установленные Глобально</w:t>
            </w:r>
            <w:proofErr w:type="gramEnd"/>
            <w:r w:rsidRPr="00BA4861">
              <w:rPr>
                <w:lang w:val="ru-RU"/>
              </w:rPr>
              <w:t xml:space="preserve"> гармонизированной системой классификации и маркировки химической продукции Организации Объединенных Наций (СГС). СГС регулярно пересматривается Подкомитетом экспертов ООН по СГС при Экономическом и Социальном Совете ООН с учетом новых научных данных, технического прогресса и опыта применения. Эти пересмотры часто предусматривают обновление критериев классификации, сигнальных слов и указаний об опасности, рекомендаций по мерам предосторожности и элементов маркировки в целях повышения уровня защиты здоровья человека и окружающей среды при одновременном содействии международной торговле. Европейский союз взял на себя обязательство по внедрению СГС. Для обеспечения постоянного соответствия СГС и поддержки цели гармонизации классификации и информирования об опасности химической продукции на международном уровне Регламент </w:t>
            </w:r>
            <w:r>
              <w:t>CLP</w:t>
            </w:r>
            <w:r w:rsidRPr="00BA4861">
              <w:rPr>
                <w:lang w:val="ru-RU"/>
              </w:rPr>
              <w:t xml:space="preserve"> периодически изменяется. Эти изменения отражают проводимые на уровне ООН раз в два года пересмотры критериев классификации и правил маркировки СГС. Настоящая инициатива предусматривает адаптацию приложений к Регламенту </w:t>
            </w:r>
            <w:r>
              <w:t>CLP</w:t>
            </w:r>
            <w:r w:rsidRPr="00BA4861">
              <w:rPr>
                <w:lang w:val="ru-RU"/>
              </w:rPr>
              <w:t xml:space="preserve"> с целью приведения их в соответствие с 8-м, 9-м и 10-м пересмотрами СГС, принятыми соответственно в 2018, 2020 и 2022 годах. </w:t>
            </w:r>
            <w:r w:rsidRPr="00BA4861">
              <w:rPr>
                <w:lang w:val="ru-RU"/>
              </w:rPr>
              <w:lastRenderedPageBreak/>
              <w:t>Кроме того, она частично реализует 11-й пересмотр СГС в части аэрозолей и кожных сенсибилизаторов (смесей).</w:t>
            </w:r>
          </w:p>
        </w:tc>
        <w:tc>
          <w:tcPr>
            <w:tcW w:w="4110" w:type="dxa"/>
            <w:vMerge/>
          </w:tcPr>
          <w:p w14:paraId="3A383673" w14:textId="77777777" w:rsidR="00B36EE5" w:rsidRPr="00BA4861" w:rsidRDefault="00B36EE5" w:rsidP="00B36EE5">
            <w:pPr>
              <w:rPr>
                <w:lang w:val="ru-RU"/>
              </w:rPr>
            </w:pPr>
          </w:p>
        </w:tc>
      </w:tr>
      <w:tr w:rsidR="00B36EE5" w:rsidRPr="00B36EE5" w14:paraId="76C48EA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DB4949C" w14:textId="6DD400EF" w:rsidR="00B36EE5" w:rsidRPr="006C7D85" w:rsidRDefault="00B36EE5" w:rsidP="00B36EE5">
            <w:pPr>
              <w:rPr>
                <w:lang w:val="ru-RU"/>
              </w:rPr>
            </w:pPr>
            <w:r>
              <w:rPr>
                <w:rFonts w:ascii="Times New Roman" w:eastAsia="Times New Roman" w:hAnsi="Times New Roman"/>
                <w:sz w:val="20"/>
                <w:lang w:val="ru-RU"/>
              </w:rPr>
              <w:t>98</w:t>
            </w:r>
          </w:p>
        </w:tc>
        <w:tc>
          <w:tcPr>
            <w:tcW w:w="2694" w:type="dxa"/>
            <w:tcBorders>
              <w:top w:val="single" w:sz="8" w:space="0" w:color="000000"/>
              <w:left w:val="single" w:sz="8" w:space="0" w:color="000000"/>
              <w:bottom w:val="single" w:sz="8" w:space="0" w:color="000000"/>
              <w:right w:val="single" w:sz="8" w:space="0" w:color="000000"/>
            </w:tcBorders>
          </w:tcPr>
          <w:p w14:paraId="43B6112B" w14:textId="78990100" w:rsidR="00B36EE5" w:rsidRDefault="00B36EE5" w:rsidP="00B36EE5">
            <w:r>
              <w:rPr>
                <w:rFonts w:ascii="Arial" w:hAnsi="Arial" w:cs="Arial"/>
                <w:sz w:val="20"/>
                <w:szCs w:val="20"/>
                <w:shd w:val="clear" w:color="auto" w:fill="FFFFFF"/>
              </w:rPr>
              <w:t>G/TBT/N/BRA/1639</w:t>
            </w:r>
          </w:p>
        </w:tc>
        <w:tc>
          <w:tcPr>
            <w:tcW w:w="5670" w:type="dxa"/>
            <w:tcBorders>
              <w:top w:val="single" w:sz="8" w:space="0" w:color="000000"/>
              <w:left w:val="single" w:sz="8" w:space="0" w:color="000000"/>
              <w:bottom w:val="single" w:sz="8" w:space="0" w:color="000000"/>
              <w:right w:val="single" w:sz="8" w:space="0" w:color="000000"/>
            </w:tcBorders>
          </w:tcPr>
          <w:p w14:paraId="3EA812E3" w14:textId="77777777" w:rsidR="00B36EE5" w:rsidRDefault="00B36EE5" w:rsidP="00B36EE5">
            <w:pPr>
              <w:rPr>
                <w:lang w:val="ru-RU"/>
              </w:rPr>
            </w:pPr>
            <w:r w:rsidRPr="00B36EE5">
              <w:rPr>
                <w:lang w:val="ru-RU"/>
              </w:rPr>
              <w:t xml:space="preserve">Декрет № 13.096 от 12 августа 2026 </w:t>
            </w:r>
            <w:proofErr w:type="gramStart"/>
            <w:r w:rsidRPr="00B36EE5">
              <w:rPr>
                <w:lang w:val="ru-RU"/>
              </w:rPr>
              <w:t>года;;</w:t>
            </w:r>
            <w:proofErr w:type="gramEnd"/>
            <w:r w:rsidRPr="00B36EE5">
              <w:rPr>
                <w:lang w:val="ru-RU"/>
              </w:rPr>
              <w:t xml:space="preserve"> (17 стр., на португальском языке) Ссылка на нотифицированный документ(ы) и/или контактные данные ведомства или органа, который может предоставить копии по запросу.</w:t>
            </w:r>
          </w:p>
          <w:p w14:paraId="3ABD790F" w14:textId="78598349" w:rsidR="00B36EE5" w:rsidRPr="00B36EE5" w:rsidRDefault="00831550" w:rsidP="00B36EE5">
            <w:pPr>
              <w:rPr>
                <w:lang w:val="ru-RU"/>
              </w:rPr>
            </w:pPr>
            <w:hyperlink r:id="rId127" w:history="1">
              <w:r w:rsidR="00B36EE5" w:rsidRPr="00CA560F">
                <w:rPr>
                  <w:rStyle w:val="aff9"/>
                  <w:lang w:val="ru-RU"/>
                </w:rPr>
                <w:t>https://members.wto.org/crnattachments/2026/TBT/BRA/26_04262_00_e.pdf</w:t>
              </w:r>
            </w:hyperlink>
            <w:r w:rsidR="00B36EE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1DA1782" w14:textId="3E169246" w:rsidR="00B36EE5" w:rsidRPr="008C3DB9" w:rsidRDefault="00B36EE5" w:rsidP="00B36EE5">
            <w:pPr>
              <w:rPr>
                <w:lang w:val="ru-RU"/>
              </w:rPr>
            </w:pPr>
            <w:r>
              <w:rPr>
                <w:lang w:val="ru-RU"/>
              </w:rPr>
              <w:t>-</w:t>
            </w:r>
          </w:p>
        </w:tc>
      </w:tr>
      <w:tr w:rsidR="00B36EE5" w:rsidRPr="00831550" w14:paraId="0B6B4A84" w14:textId="5A4885FB" w:rsidTr="008C3DB9">
        <w:tc>
          <w:tcPr>
            <w:tcW w:w="788" w:type="dxa"/>
            <w:vMerge/>
          </w:tcPr>
          <w:p w14:paraId="6DA14786" w14:textId="77777777" w:rsidR="00B36EE5" w:rsidRPr="008C3DB9" w:rsidRDefault="00B36EE5" w:rsidP="00B36E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F41DBFC" w14:textId="07E5ADC9" w:rsidR="00B36EE5" w:rsidRDefault="00B36EE5" w:rsidP="00B36EE5">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7CA13992" w14:textId="7A90644F" w:rsidR="00B36EE5" w:rsidRPr="00B36EE5" w:rsidRDefault="00B36EE5" w:rsidP="00B36EE5">
            <w:pPr>
              <w:rPr>
                <w:rFonts w:ascii="Times New Roman" w:eastAsia="Times New Roman" w:hAnsi="Times New Roman" w:cs="Times New Roman"/>
                <w:sz w:val="24"/>
                <w:szCs w:val="24"/>
                <w:lang w:val="ru-RU" w:eastAsia="ru-RU"/>
              </w:rPr>
            </w:pPr>
            <w:r w:rsidRPr="00B36EE5">
              <w:rPr>
                <w:lang w:val="ru-RU"/>
              </w:rPr>
              <w:t>Минеральное топливо, нефть и продукты их перегонки; битуминозные вещества; воски минеральные (код(ы) ТН ВЭД: 27)</w:t>
            </w:r>
          </w:p>
        </w:tc>
        <w:tc>
          <w:tcPr>
            <w:tcW w:w="4110" w:type="dxa"/>
            <w:vMerge/>
          </w:tcPr>
          <w:p w14:paraId="502A8CE0" w14:textId="77777777" w:rsidR="00B36EE5" w:rsidRPr="008C3DB9" w:rsidRDefault="00B36EE5" w:rsidP="00B36EE5">
            <w:pPr>
              <w:rPr>
                <w:lang w:val="ru-RU"/>
              </w:rPr>
            </w:pPr>
          </w:p>
        </w:tc>
        <w:tc>
          <w:tcPr>
            <w:tcW w:w="4365" w:type="dxa"/>
          </w:tcPr>
          <w:p w14:paraId="2B48D2BD" w14:textId="77777777" w:rsidR="00B36EE5" w:rsidRPr="008C3DB9" w:rsidRDefault="00B36EE5" w:rsidP="00B36EE5">
            <w:pPr>
              <w:rPr>
                <w:lang w:val="ru-RU"/>
              </w:rPr>
            </w:pPr>
          </w:p>
        </w:tc>
      </w:tr>
      <w:tr w:rsidR="00B36EE5" w:rsidRPr="00831550" w14:paraId="07EEC6CF" w14:textId="77777777" w:rsidTr="008C3DB9">
        <w:trPr>
          <w:gridAfter w:val="1"/>
          <w:wAfter w:w="4365" w:type="dxa"/>
        </w:trPr>
        <w:tc>
          <w:tcPr>
            <w:tcW w:w="788" w:type="dxa"/>
            <w:vMerge/>
          </w:tcPr>
          <w:p w14:paraId="2E1654F7" w14:textId="77777777" w:rsidR="00B36EE5" w:rsidRPr="008C3DB9" w:rsidRDefault="00B36EE5" w:rsidP="00B36E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9C64540" w14:textId="05F4624A" w:rsidR="00B36EE5" w:rsidRPr="008C3DB9" w:rsidRDefault="00B36EE5" w:rsidP="00B36EE5">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365B6099" w14:textId="604C4166" w:rsidR="00B36EE5" w:rsidRPr="00130A6C" w:rsidRDefault="00B36EE5" w:rsidP="00B36EE5">
            <w:pPr>
              <w:pStyle w:val="aff8"/>
            </w:pPr>
            <w:r>
              <w:t xml:space="preserve">Регулирует Закон № 14.948 от 2 августа 2024 года, который устанавливает правовую основу для </w:t>
            </w:r>
            <w:proofErr w:type="spellStart"/>
            <w:r>
              <w:t>низкоуглеродного</w:t>
            </w:r>
            <w:proofErr w:type="spellEnd"/>
            <w:r>
              <w:t xml:space="preserve"> водорода, определяет Национальную политику в области </w:t>
            </w:r>
            <w:proofErr w:type="spellStart"/>
            <w:r>
              <w:t>низкоуглеродного</w:t>
            </w:r>
            <w:proofErr w:type="spellEnd"/>
            <w:r>
              <w:t xml:space="preserve"> водорода, предусматривает меры стимулирования для индустрии </w:t>
            </w:r>
            <w:proofErr w:type="spellStart"/>
            <w:r>
              <w:t>низкоуглеродного</w:t>
            </w:r>
            <w:proofErr w:type="spellEnd"/>
            <w:r>
              <w:t xml:space="preserve"> водорода и учреждает Специальный режим стимулирования производства </w:t>
            </w:r>
            <w:proofErr w:type="spellStart"/>
            <w:r>
              <w:t>низкоуглеродного</w:t>
            </w:r>
            <w:proofErr w:type="spellEnd"/>
            <w:r>
              <w:t xml:space="preserve"> водорода (</w:t>
            </w:r>
            <w:proofErr w:type="spellStart"/>
            <w:r>
              <w:t>Rehidro</w:t>
            </w:r>
            <w:proofErr w:type="spellEnd"/>
            <w:r>
              <w:t xml:space="preserve">), а также Закон № 14.990 от 27 сентября 2024 года, который учреждает Программу развития </w:t>
            </w:r>
            <w:proofErr w:type="spellStart"/>
            <w:r>
              <w:t>низкоуглеродного</w:t>
            </w:r>
            <w:proofErr w:type="spellEnd"/>
            <w:r>
              <w:t xml:space="preserve"> водорода (PHBC).</w:t>
            </w:r>
          </w:p>
        </w:tc>
        <w:tc>
          <w:tcPr>
            <w:tcW w:w="4110" w:type="dxa"/>
            <w:vMerge/>
          </w:tcPr>
          <w:p w14:paraId="6A9597D5" w14:textId="77777777" w:rsidR="00B36EE5" w:rsidRPr="00130A6C" w:rsidRDefault="00B36EE5" w:rsidP="00B36EE5">
            <w:pPr>
              <w:rPr>
                <w:lang w:val="ru-RU"/>
              </w:rPr>
            </w:pPr>
          </w:p>
        </w:tc>
      </w:tr>
      <w:tr w:rsidR="00B36EE5" w:rsidRPr="005D410D" w14:paraId="5131C0F8"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CA7570A" w14:textId="3D85DDC4" w:rsidR="00B36EE5" w:rsidRPr="006C7D85" w:rsidRDefault="00B36EE5" w:rsidP="00B36EE5">
            <w:pPr>
              <w:rPr>
                <w:lang w:val="ru-RU"/>
              </w:rPr>
            </w:pPr>
            <w:r>
              <w:rPr>
                <w:rFonts w:ascii="Times New Roman" w:eastAsia="Times New Roman" w:hAnsi="Times New Roman"/>
                <w:sz w:val="20"/>
                <w:lang w:val="ru-RU"/>
              </w:rPr>
              <w:t>99</w:t>
            </w:r>
          </w:p>
        </w:tc>
        <w:tc>
          <w:tcPr>
            <w:tcW w:w="2694" w:type="dxa"/>
            <w:tcBorders>
              <w:top w:val="single" w:sz="8" w:space="0" w:color="000000"/>
              <w:left w:val="single" w:sz="8" w:space="0" w:color="000000"/>
              <w:bottom w:val="single" w:sz="8" w:space="0" w:color="000000"/>
              <w:right w:val="single" w:sz="8" w:space="0" w:color="000000"/>
            </w:tcBorders>
          </w:tcPr>
          <w:p w14:paraId="0AC2C1D3" w14:textId="14DF569C" w:rsidR="00B36EE5" w:rsidRDefault="00B36EE5" w:rsidP="00B36EE5">
            <w:r>
              <w:rPr>
                <w:rFonts w:ascii="Arial" w:hAnsi="Arial" w:cs="Arial"/>
                <w:sz w:val="20"/>
                <w:szCs w:val="20"/>
                <w:shd w:val="clear" w:color="auto" w:fill="FFFFFF"/>
              </w:rPr>
              <w:t>G/TBT/N/BRA/1638</w:t>
            </w:r>
          </w:p>
        </w:tc>
        <w:tc>
          <w:tcPr>
            <w:tcW w:w="5670" w:type="dxa"/>
            <w:tcBorders>
              <w:top w:val="single" w:sz="8" w:space="0" w:color="000000"/>
              <w:left w:val="single" w:sz="8" w:space="0" w:color="000000"/>
              <w:bottom w:val="single" w:sz="8" w:space="0" w:color="000000"/>
              <w:right w:val="single" w:sz="8" w:space="0" w:color="000000"/>
            </w:tcBorders>
          </w:tcPr>
          <w:p w14:paraId="0A162C79" w14:textId="77777777" w:rsidR="00B36EE5" w:rsidRDefault="005D410D" w:rsidP="00B36EE5">
            <w:pPr>
              <w:rPr>
                <w:lang w:val="ru-RU"/>
              </w:rPr>
            </w:pPr>
            <w:r w:rsidRPr="005D410D">
              <w:rPr>
                <w:lang w:val="ru-RU"/>
              </w:rPr>
              <w:t>Указ № 13.094 от 12 августа 2026 года; (12 страниц, на португальском языке). Ссылка на уведомленный документ и/или контактные данные агентства или органа, который может предоставить копии по запросу:</w:t>
            </w:r>
          </w:p>
          <w:p w14:paraId="6C926F0D" w14:textId="5FAF8E58" w:rsidR="005D410D" w:rsidRPr="005D410D" w:rsidRDefault="00831550" w:rsidP="00B36EE5">
            <w:pPr>
              <w:rPr>
                <w:lang w:val="ru-RU"/>
              </w:rPr>
            </w:pPr>
            <w:hyperlink r:id="rId128" w:history="1">
              <w:r w:rsidR="005D410D" w:rsidRPr="00CA560F">
                <w:rPr>
                  <w:rStyle w:val="aff9"/>
                  <w:lang w:val="ru-RU"/>
                </w:rPr>
                <w:t>https://members.wto.org/crnattachments/2026/TBT/BRA/26_04261_00_x.pdf</w:t>
              </w:r>
            </w:hyperlink>
            <w:r w:rsidR="005D410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BB36CA" w14:textId="27F64613" w:rsidR="00B36EE5" w:rsidRPr="00670227" w:rsidRDefault="005D410D" w:rsidP="00B36EE5">
            <w:pPr>
              <w:rPr>
                <w:lang w:val="ru-RU"/>
              </w:rPr>
            </w:pPr>
            <w:r>
              <w:rPr>
                <w:lang w:val="ru-RU"/>
              </w:rPr>
              <w:t>-</w:t>
            </w:r>
          </w:p>
        </w:tc>
      </w:tr>
      <w:tr w:rsidR="00B36EE5" w:rsidRPr="00831550" w14:paraId="375B79FD" w14:textId="77777777" w:rsidTr="008C3DB9">
        <w:trPr>
          <w:gridAfter w:val="1"/>
          <w:wAfter w:w="4365" w:type="dxa"/>
        </w:trPr>
        <w:tc>
          <w:tcPr>
            <w:tcW w:w="788" w:type="dxa"/>
            <w:vMerge/>
          </w:tcPr>
          <w:p w14:paraId="7CC4BEE9" w14:textId="77777777" w:rsidR="00B36EE5" w:rsidRPr="00670227" w:rsidRDefault="00B36EE5" w:rsidP="00B36E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2DCE22A" w14:textId="1A431B67" w:rsidR="00B36EE5" w:rsidRDefault="00B36EE5" w:rsidP="00B36EE5">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0EDD1FEE" w14:textId="719E62D4" w:rsidR="00B36EE5" w:rsidRPr="00670227" w:rsidRDefault="005D410D" w:rsidP="00B36EE5">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МИНЕРАЛЬНОЕ ТОПЛИВО, МИНЕРАЛЬНЫЕ МАСЛА И ПРОДУКТЫ ИХ ПЕРЕГОНКИ; БИТУМИНОЗНЫЕ ВЕЩЕСТВА; МИНЕРАЛЬНЫЕ ВОСКИ (код(ы) ТН ВЭД: 27)</w:t>
            </w:r>
          </w:p>
        </w:tc>
        <w:tc>
          <w:tcPr>
            <w:tcW w:w="4110" w:type="dxa"/>
            <w:vMerge/>
          </w:tcPr>
          <w:p w14:paraId="541EA98D" w14:textId="77777777" w:rsidR="00B36EE5" w:rsidRPr="005C658D" w:rsidRDefault="00B36EE5" w:rsidP="00B36EE5">
            <w:pPr>
              <w:rPr>
                <w:lang w:val="ru-RU"/>
              </w:rPr>
            </w:pPr>
          </w:p>
        </w:tc>
      </w:tr>
      <w:tr w:rsidR="00B36EE5" w:rsidRPr="00831550" w14:paraId="6C961171" w14:textId="77777777" w:rsidTr="008C3DB9">
        <w:trPr>
          <w:gridAfter w:val="1"/>
          <w:wAfter w:w="4365" w:type="dxa"/>
        </w:trPr>
        <w:tc>
          <w:tcPr>
            <w:tcW w:w="788" w:type="dxa"/>
            <w:vMerge/>
          </w:tcPr>
          <w:p w14:paraId="4B63AABD" w14:textId="77777777" w:rsidR="00B36EE5" w:rsidRPr="005C658D" w:rsidRDefault="00B36EE5" w:rsidP="00B36E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999E79B" w14:textId="1B7EFA70" w:rsidR="00B36EE5" w:rsidRPr="00670227" w:rsidRDefault="00B36EE5" w:rsidP="00B36EE5">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30570212" w14:textId="61BCD6A6" w:rsidR="00B36EE5" w:rsidRPr="00670227" w:rsidRDefault="005D410D" w:rsidP="00B36EE5">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Регулирует Национальную программу устойчивого использования авиационного топлива, как это предусмотрено Законом № 14.993 от 8 октября 2024 года.</w:t>
            </w:r>
          </w:p>
        </w:tc>
        <w:tc>
          <w:tcPr>
            <w:tcW w:w="4110" w:type="dxa"/>
            <w:vMerge/>
          </w:tcPr>
          <w:p w14:paraId="14F74170" w14:textId="77777777" w:rsidR="00B36EE5" w:rsidRPr="00181C7E" w:rsidRDefault="00B36EE5" w:rsidP="00B36EE5">
            <w:pPr>
              <w:rPr>
                <w:lang w:val="ru-RU"/>
              </w:rPr>
            </w:pPr>
          </w:p>
        </w:tc>
      </w:tr>
      <w:tr w:rsidR="00B36EE5" w:rsidRPr="005D410D" w14:paraId="2D82767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30CE005" w14:textId="35E4F7BC" w:rsidR="00B36EE5" w:rsidRPr="006C7D85" w:rsidRDefault="00B36EE5" w:rsidP="00B36EE5">
            <w:pPr>
              <w:rPr>
                <w:lang w:val="ru-RU"/>
              </w:rPr>
            </w:pPr>
            <w:r>
              <w:rPr>
                <w:rFonts w:ascii="Times New Roman" w:eastAsia="Times New Roman" w:hAnsi="Times New Roman"/>
                <w:sz w:val="20"/>
              </w:rPr>
              <w:t>1</w:t>
            </w:r>
            <w:r>
              <w:rPr>
                <w:rFonts w:ascii="Times New Roman" w:eastAsia="Times New Roman" w:hAnsi="Times New Roman"/>
                <w:sz w:val="20"/>
                <w:lang w:val="ru-RU"/>
              </w:rPr>
              <w:t>00</w:t>
            </w:r>
          </w:p>
        </w:tc>
        <w:tc>
          <w:tcPr>
            <w:tcW w:w="2694" w:type="dxa"/>
            <w:tcBorders>
              <w:top w:val="single" w:sz="8" w:space="0" w:color="000000"/>
              <w:left w:val="single" w:sz="8" w:space="0" w:color="000000"/>
              <w:bottom w:val="single" w:sz="8" w:space="0" w:color="000000"/>
              <w:right w:val="single" w:sz="8" w:space="0" w:color="000000"/>
            </w:tcBorders>
          </w:tcPr>
          <w:p w14:paraId="4FFB177A" w14:textId="2A88B6FE" w:rsidR="00B36EE5" w:rsidRDefault="005D410D" w:rsidP="00B36EE5">
            <w:r>
              <w:rPr>
                <w:rFonts w:ascii="Arial" w:hAnsi="Arial" w:cs="Arial"/>
                <w:sz w:val="20"/>
                <w:szCs w:val="20"/>
                <w:shd w:val="clear" w:color="auto" w:fill="FFFFFF"/>
              </w:rPr>
              <w:t>G/TBT/N/BRA/1586/Add.1</w:t>
            </w:r>
          </w:p>
        </w:tc>
        <w:tc>
          <w:tcPr>
            <w:tcW w:w="5670" w:type="dxa"/>
            <w:tcBorders>
              <w:top w:val="single" w:sz="8" w:space="0" w:color="000000"/>
              <w:left w:val="single" w:sz="8" w:space="0" w:color="000000"/>
              <w:bottom w:val="single" w:sz="8" w:space="0" w:color="000000"/>
              <w:right w:val="single" w:sz="8" w:space="0" w:color="000000"/>
            </w:tcBorders>
          </w:tcPr>
          <w:p w14:paraId="38D076E6" w14:textId="77777777" w:rsidR="00B36EE5" w:rsidRDefault="005D410D" w:rsidP="00B36EE5">
            <w:pPr>
              <w:rPr>
                <w:lang w:val="ru-RU"/>
              </w:rPr>
            </w:pPr>
            <w:r w:rsidRPr="005D410D">
              <w:rPr>
                <w:lang w:val="ru-RU"/>
              </w:rPr>
              <w:t>Проект резолюции 1311 от 25 февраля 2025 года</w:t>
            </w:r>
          </w:p>
          <w:p w14:paraId="48835978" w14:textId="77777777" w:rsidR="005D410D" w:rsidRDefault="005D410D" w:rsidP="00B36EE5">
            <w:pPr>
              <w:rPr>
                <w:lang w:val="ru-RU"/>
              </w:rPr>
            </w:pPr>
            <w:r w:rsidRPr="005D410D">
              <w:rPr>
                <w:lang w:val="ru-RU"/>
              </w:rPr>
              <w:t>[X]Дата публикации уведомленной меры: 6 августа 2026 г.</w:t>
            </w:r>
          </w:p>
          <w:p w14:paraId="233616E9" w14:textId="77777777" w:rsidR="005D410D" w:rsidRDefault="005D410D" w:rsidP="00B36EE5">
            <w:pPr>
              <w:rPr>
                <w:lang w:val="ru-RU"/>
              </w:rPr>
            </w:pPr>
            <w:r w:rsidRPr="005D410D">
              <w:rPr>
                <w:lang w:val="ru-RU"/>
              </w:rPr>
              <w:t xml:space="preserve">Проект резолюции 1311 от 25 февраля 2025 года, ранее нотифицированный под номером </w:t>
            </w:r>
            <w:r>
              <w:t>G</w:t>
            </w:r>
            <w:r w:rsidRPr="005D410D">
              <w:rPr>
                <w:lang w:val="ru-RU"/>
              </w:rPr>
              <w:t>/</w:t>
            </w:r>
            <w:r>
              <w:t>TBT</w:t>
            </w:r>
            <w:r w:rsidRPr="005D410D">
              <w:rPr>
                <w:lang w:val="ru-RU"/>
              </w:rPr>
              <w:t>/</w:t>
            </w:r>
            <w:r>
              <w:t>N</w:t>
            </w:r>
            <w:r w:rsidRPr="005D410D">
              <w:rPr>
                <w:lang w:val="ru-RU"/>
              </w:rPr>
              <w:t>/</w:t>
            </w:r>
            <w:r>
              <w:t>BRA</w:t>
            </w:r>
            <w:r w:rsidRPr="005D410D">
              <w:rPr>
                <w:lang w:val="ru-RU"/>
              </w:rPr>
              <w:t xml:space="preserve">/1586 и устанавливающий </w:t>
            </w:r>
            <w:r w:rsidRPr="005D410D">
              <w:rPr>
                <w:lang w:val="ru-RU"/>
              </w:rPr>
              <w:lastRenderedPageBreak/>
              <w:t xml:space="preserve">максимально допустимые уровни (МДУ) загрязняющих веществ в пищевых продуктах, был принят в качестве Нормативной инструкции — </w:t>
            </w:r>
            <w:r>
              <w:t>IN</w:t>
            </w:r>
            <w:r w:rsidRPr="005D410D">
              <w:rPr>
                <w:lang w:val="ru-RU"/>
              </w:rPr>
              <w:t xml:space="preserve"> 463 от 5 августа 2026 года, при этом окончательный текст доступен только на португальском языке и может быть загружен по ссылке.</w:t>
            </w:r>
          </w:p>
          <w:p w14:paraId="6EC0804E" w14:textId="64A8CFC3" w:rsidR="005D410D" w:rsidRPr="005D410D" w:rsidRDefault="00831550" w:rsidP="00B36EE5">
            <w:pPr>
              <w:rPr>
                <w:lang w:val="ru-RU"/>
              </w:rPr>
            </w:pPr>
            <w:hyperlink r:id="rId129" w:history="1">
              <w:r w:rsidR="005D410D" w:rsidRPr="00CA560F">
                <w:rPr>
                  <w:rStyle w:val="aff9"/>
                  <w:lang w:val="ru-RU"/>
                </w:rPr>
                <w:t>https://anvisalegis.datalegis.net/action/UrlPublicasAction.php?acao=abrirAtoPublico&amp;num_ato=00000463&amp;sgl_tipo=INM&amp;sgl_orgao=DC/ANVISA/MS&amp;vlr_ano=2026&amp;seq_ato=000&amp;cod_modulo=134&amp;cod_menu=1696</w:t>
              </w:r>
            </w:hyperlink>
            <w:r w:rsidR="005D410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A071A22" w14:textId="693C80A1" w:rsidR="00B36EE5" w:rsidRPr="005D410D" w:rsidRDefault="005D410D" w:rsidP="00B36EE5">
            <w:pPr>
              <w:rPr>
                <w:lang w:val="ru-RU"/>
              </w:rPr>
            </w:pPr>
            <w:r>
              <w:rPr>
                <w:lang w:val="ru-RU"/>
              </w:rPr>
              <w:lastRenderedPageBreak/>
              <w:t>-</w:t>
            </w:r>
          </w:p>
        </w:tc>
      </w:tr>
      <w:tr w:rsidR="005D410D" w:rsidRPr="004543CB" w14:paraId="4E25B3B0" w14:textId="77777777" w:rsidTr="008C3DB9">
        <w:trPr>
          <w:gridAfter w:val="1"/>
          <w:wAfter w:w="4365" w:type="dxa"/>
        </w:trPr>
        <w:tc>
          <w:tcPr>
            <w:tcW w:w="788" w:type="dxa"/>
            <w:vMerge/>
          </w:tcPr>
          <w:p w14:paraId="0107DDEC" w14:textId="77777777" w:rsidR="005D410D" w:rsidRPr="005D410D" w:rsidRDefault="005D410D" w:rsidP="005D410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5D951AC" w14:textId="506A39C2" w:rsidR="005D410D" w:rsidRDefault="005D410D" w:rsidP="005D410D">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1D1EEA09" w14:textId="0AD40768" w:rsidR="005D410D" w:rsidRPr="005D410D" w:rsidRDefault="005D410D" w:rsidP="005D410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605233D" w14:textId="77777777" w:rsidR="005D410D" w:rsidRPr="005D410D" w:rsidRDefault="005D410D" w:rsidP="005D410D"/>
        </w:tc>
      </w:tr>
      <w:tr w:rsidR="005D410D" w:rsidRPr="004543CB" w14:paraId="76E28774" w14:textId="77777777" w:rsidTr="008C3DB9">
        <w:trPr>
          <w:gridAfter w:val="1"/>
          <w:wAfter w:w="4365" w:type="dxa"/>
        </w:trPr>
        <w:tc>
          <w:tcPr>
            <w:tcW w:w="788" w:type="dxa"/>
            <w:vMerge/>
          </w:tcPr>
          <w:p w14:paraId="176B44E6" w14:textId="77777777" w:rsidR="005D410D" w:rsidRPr="005D410D" w:rsidRDefault="005D410D" w:rsidP="005D410D"/>
        </w:tc>
        <w:tc>
          <w:tcPr>
            <w:tcW w:w="2694" w:type="dxa"/>
            <w:tcBorders>
              <w:top w:val="single" w:sz="8" w:space="0" w:color="000000"/>
              <w:left w:val="single" w:sz="8" w:space="0" w:color="000000"/>
              <w:bottom w:val="single" w:sz="8" w:space="0" w:color="000000"/>
              <w:right w:val="single" w:sz="8" w:space="0" w:color="000000"/>
            </w:tcBorders>
          </w:tcPr>
          <w:p w14:paraId="093EFCDB" w14:textId="1636BB05" w:rsidR="005D410D" w:rsidRDefault="005D410D" w:rsidP="005D410D">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077141B" w14:textId="032CD037" w:rsidR="005D410D" w:rsidRPr="005D410D" w:rsidRDefault="005D410D" w:rsidP="005D410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34B32A5" w14:textId="77777777" w:rsidR="005D410D" w:rsidRPr="005D410D" w:rsidRDefault="005D410D" w:rsidP="005D410D"/>
        </w:tc>
      </w:tr>
      <w:tr w:rsidR="005D410D" w:rsidRPr="005D410D" w14:paraId="0FC3A42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B737117" w14:textId="1152F99E" w:rsidR="005D410D" w:rsidRPr="006C7D85" w:rsidRDefault="005D410D" w:rsidP="005D410D">
            <w:pPr>
              <w:rPr>
                <w:lang w:val="ru-RU"/>
              </w:rPr>
            </w:pPr>
            <w:r>
              <w:rPr>
                <w:rFonts w:ascii="Times New Roman" w:eastAsia="Times New Roman" w:hAnsi="Times New Roman"/>
                <w:sz w:val="20"/>
              </w:rPr>
              <w:t>1</w:t>
            </w:r>
            <w:r>
              <w:rPr>
                <w:rFonts w:ascii="Times New Roman" w:eastAsia="Times New Roman" w:hAnsi="Times New Roman"/>
                <w:sz w:val="20"/>
                <w:lang w:val="ru-RU"/>
              </w:rPr>
              <w:t>01</w:t>
            </w:r>
          </w:p>
        </w:tc>
        <w:tc>
          <w:tcPr>
            <w:tcW w:w="2694" w:type="dxa"/>
            <w:tcBorders>
              <w:top w:val="single" w:sz="8" w:space="0" w:color="000000"/>
              <w:left w:val="single" w:sz="8" w:space="0" w:color="000000"/>
              <w:bottom w:val="single" w:sz="8" w:space="0" w:color="000000"/>
              <w:right w:val="single" w:sz="8" w:space="0" w:color="000000"/>
            </w:tcBorders>
          </w:tcPr>
          <w:p w14:paraId="46C66B2D" w14:textId="02B6DB3C" w:rsidR="005D410D" w:rsidRPr="005D410D" w:rsidRDefault="005D410D" w:rsidP="005D410D">
            <w:pPr>
              <w:rPr>
                <w:lang w:val="ru-RU"/>
              </w:rPr>
            </w:pPr>
            <w:r>
              <w:rPr>
                <w:rFonts w:ascii="Arial" w:hAnsi="Arial" w:cs="Arial"/>
                <w:sz w:val="20"/>
                <w:szCs w:val="20"/>
                <w:shd w:val="clear" w:color="auto" w:fill="FFFFFF"/>
              </w:rPr>
              <w:t>G/TBT/N/TPKM/604</w:t>
            </w:r>
          </w:p>
        </w:tc>
        <w:tc>
          <w:tcPr>
            <w:tcW w:w="5670" w:type="dxa"/>
            <w:tcBorders>
              <w:top w:val="single" w:sz="8" w:space="0" w:color="000000"/>
              <w:left w:val="single" w:sz="8" w:space="0" w:color="000000"/>
              <w:bottom w:val="single" w:sz="8" w:space="0" w:color="000000"/>
              <w:right w:val="single" w:sz="8" w:space="0" w:color="000000"/>
            </w:tcBorders>
          </w:tcPr>
          <w:p w14:paraId="0B687C41" w14:textId="77777777" w:rsidR="005D410D" w:rsidRDefault="005D410D" w:rsidP="005D410D">
            <w:pPr>
              <w:rPr>
                <w:lang w:val="ru-RU"/>
              </w:rPr>
            </w:pPr>
            <w:r w:rsidRPr="005D410D">
              <w:rPr>
                <w:lang w:val="ru-RU"/>
              </w:rPr>
              <w:t>Предложение о внесении изменений в требования к юридической инспекции оборудования для электроснабжения, включая системы преобразования энергии; (7 стр. на английском языке, 5 стр. на китайском языке) Ссылка на нотифицированный документ(ы) и/или контактные данные ведомства или органа, который может предоставить копии по запросу.</w:t>
            </w:r>
          </w:p>
          <w:p w14:paraId="026201DC" w14:textId="77777777" w:rsidR="005D410D" w:rsidRDefault="00831550" w:rsidP="005D410D">
            <w:pPr>
              <w:rPr>
                <w:lang w:val="ru-RU"/>
              </w:rPr>
            </w:pPr>
            <w:hyperlink r:id="rId130" w:history="1">
              <w:r w:rsidR="005D410D" w:rsidRPr="00CA560F">
                <w:rPr>
                  <w:rStyle w:val="aff9"/>
                  <w:lang w:val="ru-RU"/>
                </w:rPr>
                <w:t>https://members.wto.org/crnattachments/2026/TBT/TPKM/26_04284_00_x.pdf</w:t>
              </w:r>
            </w:hyperlink>
            <w:r w:rsidR="005D410D">
              <w:rPr>
                <w:lang w:val="ru-RU"/>
              </w:rPr>
              <w:t xml:space="preserve"> </w:t>
            </w:r>
          </w:p>
          <w:p w14:paraId="450A85DF" w14:textId="299F0492" w:rsidR="005D410D" w:rsidRPr="005D410D" w:rsidRDefault="00831550" w:rsidP="005D410D">
            <w:pPr>
              <w:rPr>
                <w:lang w:val="ru-RU"/>
              </w:rPr>
            </w:pPr>
            <w:hyperlink r:id="rId131" w:history="1">
              <w:r w:rsidR="005D410D" w:rsidRPr="00CA560F">
                <w:rPr>
                  <w:rStyle w:val="aff9"/>
                  <w:lang w:val="ru-RU"/>
                </w:rPr>
                <w:t>https://members.wto.org/crnattachments/2026/TBT/TPKM/26_04284_00_e.pdf</w:t>
              </w:r>
            </w:hyperlink>
            <w:r w:rsidR="005D410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FBEA4C3" w14:textId="7CEAFA24" w:rsidR="005D410D" w:rsidRPr="00173F4B" w:rsidRDefault="005D410D" w:rsidP="005D410D">
            <w:pPr>
              <w:rPr>
                <w:lang w:val="ru-RU"/>
              </w:rPr>
            </w:pPr>
            <w:r>
              <w:rPr>
                <w:lang w:val="ru-RU"/>
              </w:rPr>
              <w:t>17/10/26</w:t>
            </w:r>
          </w:p>
        </w:tc>
      </w:tr>
      <w:tr w:rsidR="005D410D" w:rsidRPr="00831550" w14:paraId="7E942945" w14:textId="77777777" w:rsidTr="008C3DB9">
        <w:trPr>
          <w:gridAfter w:val="1"/>
          <w:wAfter w:w="4365" w:type="dxa"/>
        </w:trPr>
        <w:tc>
          <w:tcPr>
            <w:tcW w:w="788" w:type="dxa"/>
            <w:vMerge/>
          </w:tcPr>
          <w:p w14:paraId="5F7C7747" w14:textId="77777777" w:rsidR="005D410D" w:rsidRPr="00173F4B" w:rsidRDefault="005D410D" w:rsidP="005D410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4F8D135" w14:textId="765007B8" w:rsidR="005D410D" w:rsidRPr="005D410D" w:rsidRDefault="005D410D" w:rsidP="005D410D">
            <w:pPr>
              <w:rPr>
                <w:lang w:val="ru-RU"/>
              </w:rPr>
            </w:pPr>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187EC61B" w14:textId="1E88F670" w:rsidR="005D410D" w:rsidRPr="002B6BE7" w:rsidRDefault="005D410D" w:rsidP="005D410D">
            <w:pPr>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Статические преобразователи (код ТН ВЭД: 850440)</w:t>
            </w:r>
          </w:p>
        </w:tc>
        <w:tc>
          <w:tcPr>
            <w:tcW w:w="4110" w:type="dxa"/>
            <w:vMerge/>
          </w:tcPr>
          <w:p w14:paraId="5282CA35" w14:textId="77777777" w:rsidR="005D410D" w:rsidRPr="002B6BE7" w:rsidRDefault="005D410D" w:rsidP="005D410D">
            <w:pPr>
              <w:rPr>
                <w:lang w:val="ru-RU"/>
              </w:rPr>
            </w:pPr>
          </w:p>
        </w:tc>
      </w:tr>
      <w:tr w:rsidR="005D410D" w:rsidRPr="00831550" w14:paraId="32E45033" w14:textId="77777777" w:rsidTr="008C3DB9">
        <w:trPr>
          <w:gridAfter w:val="1"/>
          <w:wAfter w:w="4365" w:type="dxa"/>
        </w:trPr>
        <w:tc>
          <w:tcPr>
            <w:tcW w:w="788" w:type="dxa"/>
            <w:vMerge/>
          </w:tcPr>
          <w:p w14:paraId="150029FD" w14:textId="77777777" w:rsidR="005D410D" w:rsidRPr="002B6BE7" w:rsidRDefault="005D410D" w:rsidP="005D410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257945E" w14:textId="2F347FD6" w:rsidR="005D410D" w:rsidRPr="00173F4B" w:rsidRDefault="005D410D" w:rsidP="005D410D">
            <w:pPr>
              <w:rPr>
                <w:lang w:val="kk-KZ"/>
              </w:rPr>
            </w:pPr>
            <w:r w:rsidRPr="005D410D">
              <w:rPr>
                <w:lang w:val="kk-KZ"/>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34E3C299" w14:textId="738147F2" w:rsidR="005D410D" w:rsidRPr="005D410D" w:rsidRDefault="005D410D" w:rsidP="005D410D">
            <w:pPr>
              <w:rPr>
                <w:rFonts w:ascii="Times New Roman" w:eastAsia="Times New Roman" w:hAnsi="Times New Roman" w:cs="Times New Roman"/>
                <w:sz w:val="24"/>
                <w:szCs w:val="24"/>
                <w:lang w:val="ru-RU" w:eastAsia="ru-RU"/>
              </w:rPr>
            </w:pPr>
            <w:r w:rsidRPr="005D410D">
              <w:rPr>
                <w:lang w:val="ru-RU"/>
              </w:rPr>
              <w:t>Для поддержки цели по достижению нулевого уровня выбросов углерода к 2050 году ожидается все более активное развертывание оборудования для производства возобновляемой энергии и систем накопления энергии не только на открытых площадках, но и в закрытых помещениях, включая жилые дома и заводы, при этом, поскольку системы преобразования энергии (</w:t>
            </w:r>
            <w:r>
              <w:t>PCS</w:t>
            </w:r>
            <w:r w:rsidRPr="005D410D">
              <w:rPr>
                <w:lang w:val="ru-RU"/>
              </w:rPr>
              <w:t>) и фотоэлектрические (</w:t>
            </w:r>
            <w:r>
              <w:t>PV</w:t>
            </w:r>
            <w:r w:rsidRPr="005D410D">
              <w:rPr>
                <w:lang w:val="ru-RU"/>
              </w:rPr>
              <w:t>) инверторы являются важнейшими компонентами для преобразования энергии, управления системами и стабильной работы систем накопления энергии и солнечных фотоэлектрических систем, их безопасность и надежность имеют важное значение для защиты пользователей и поддержания стабильности системы, ввиду чего Бюро стандартов, метрологии и инспекции (</w:t>
            </w:r>
            <w:r>
              <w:t>BSMI</w:t>
            </w:r>
            <w:r w:rsidRPr="005D410D">
              <w:rPr>
                <w:lang w:val="ru-RU"/>
              </w:rPr>
              <w:t xml:space="preserve">) предлагает расширить сферу действия обязательной инспекции </w:t>
            </w:r>
            <w:r w:rsidRPr="005D410D">
              <w:rPr>
                <w:lang w:val="ru-RU"/>
              </w:rPr>
              <w:lastRenderedPageBreak/>
              <w:t xml:space="preserve">для </w:t>
            </w:r>
            <w:r>
              <w:t>PCS</w:t>
            </w:r>
            <w:r w:rsidRPr="005D410D">
              <w:rPr>
                <w:lang w:val="ru-RU"/>
              </w:rPr>
              <w:t xml:space="preserve"> и </w:t>
            </w:r>
            <w:r>
              <w:t>PV</w:t>
            </w:r>
            <w:r w:rsidRPr="005D410D">
              <w:rPr>
                <w:lang w:val="ru-RU"/>
              </w:rPr>
              <w:t>-инверторов, чтобы охватить модели с номинальной мощностью не более 360 кВт, причем данная мера направлена на усиление управления безопасностью продукции, обеспечение безопасности потребителей и повышение безопасной и стабильной работы систем возобновляемой энергетики и накопления энергии, а заявители могут выбрать любую из следующих двух процедур оценки соответствия: регистрацию сертификации продукции (</w:t>
            </w:r>
            <w:r>
              <w:t>RPC</w:t>
            </w:r>
            <w:r w:rsidRPr="005D410D">
              <w:rPr>
                <w:lang w:val="ru-RU"/>
              </w:rPr>
              <w:t>) или инспекцию партии продукции с одобрением типа (</w:t>
            </w:r>
            <w:r>
              <w:t>TABI</w:t>
            </w:r>
            <w:r w:rsidRPr="005D410D">
              <w:rPr>
                <w:lang w:val="ru-RU"/>
              </w:rPr>
              <w:t>).</w:t>
            </w:r>
          </w:p>
        </w:tc>
        <w:tc>
          <w:tcPr>
            <w:tcW w:w="4110" w:type="dxa"/>
            <w:vMerge/>
          </w:tcPr>
          <w:p w14:paraId="20AD495E" w14:textId="77777777" w:rsidR="005D410D" w:rsidRPr="005D410D" w:rsidRDefault="005D410D" w:rsidP="005D410D">
            <w:pPr>
              <w:rPr>
                <w:lang w:val="ru-RU"/>
              </w:rPr>
            </w:pPr>
          </w:p>
        </w:tc>
      </w:tr>
      <w:tr w:rsidR="005D410D" w:rsidRPr="005D410D" w14:paraId="02268FF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BE57F14" w14:textId="537858D4" w:rsidR="005D410D" w:rsidRPr="006C7D85" w:rsidRDefault="005D410D" w:rsidP="005D410D">
            <w:pPr>
              <w:rPr>
                <w:lang w:val="ru-RU"/>
              </w:rPr>
            </w:pPr>
            <w:r>
              <w:rPr>
                <w:rFonts w:ascii="Times New Roman" w:eastAsia="Times New Roman" w:hAnsi="Times New Roman"/>
                <w:sz w:val="20"/>
              </w:rPr>
              <w:t>1</w:t>
            </w:r>
            <w:r>
              <w:rPr>
                <w:rFonts w:ascii="Times New Roman" w:eastAsia="Times New Roman" w:hAnsi="Times New Roman"/>
                <w:sz w:val="20"/>
                <w:lang w:val="ru-RU"/>
              </w:rPr>
              <w:t>02</w:t>
            </w:r>
          </w:p>
        </w:tc>
        <w:tc>
          <w:tcPr>
            <w:tcW w:w="2694" w:type="dxa"/>
            <w:tcBorders>
              <w:top w:val="single" w:sz="8" w:space="0" w:color="000000"/>
              <w:left w:val="single" w:sz="8" w:space="0" w:color="000000"/>
              <w:bottom w:val="single" w:sz="8" w:space="0" w:color="000000"/>
              <w:right w:val="single" w:sz="8" w:space="0" w:color="000000"/>
            </w:tcBorders>
          </w:tcPr>
          <w:p w14:paraId="2E491834" w14:textId="7A604BEE" w:rsidR="005D410D" w:rsidRDefault="005D410D" w:rsidP="005D410D">
            <w:r>
              <w:rPr>
                <w:rFonts w:ascii="Arial" w:hAnsi="Arial" w:cs="Arial"/>
                <w:sz w:val="20"/>
                <w:szCs w:val="20"/>
                <w:shd w:val="clear" w:color="auto" w:fill="FFFFFF"/>
              </w:rPr>
              <w:t>G/TBT/N/TPKM/586/Add.1</w:t>
            </w:r>
          </w:p>
        </w:tc>
        <w:tc>
          <w:tcPr>
            <w:tcW w:w="5670" w:type="dxa"/>
            <w:tcBorders>
              <w:top w:val="single" w:sz="8" w:space="0" w:color="000000"/>
              <w:left w:val="single" w:sz="8" w:space="0" w:color="000000"/>
              <w:bottom w:val="single" w:sz="8" w:space="0" w:color="000000"/>
              <w:right w:val="single" w:sz="8" w:space="0" w:color="000000"/>
            </w:tcBorders>
          </w:tcPr>
          <w:p w14:paraId="50CA71D7" w14:textId="77777777" w:rsidR="005D410D" w:rsidRDefault="005D410D" w:rsidP="005D410D">
            <w:pPr>
              <w:spacing w:before="100" w:beforeAutospacing="1" w:after="100" w:afterAutospacing="1" w:line="240" w:lineRule="auto"/>
              <w:rPr>
                <w:lang w:val="ru-RU"/>
              </w:rPr>
            </w:pPr>
            <w:r w:rsidRPr="005D410D">
              <w:rPr>
                <w:lang w:val="ru-RU"/>
              </w:rPr>
              <w:t xml:space="preserve">Ограничения по использованию и требования к маркировке инулина, произведенного с использованием </w:t>
            </w:r>
            <w:proofErr w:type="spellStart"/>
            <w:r w:rsidRPr="005D410D">
              <w:rPr>
                <w:lang w:val="ru-RU"/>
              </w:rPr>
              <w:t>фруктозилтрансферазы</w:t>
            </w:r>
            <w:proofErr w:type="spellEnd"/>
            <w:r w:rsidRPr="005D410D">
              <w:rPr>
                <w:lang w:val="ru-RU"/>
              </w:rPr>
              <w:t>, в качестве пищевого ингредиента.</w:t>
            </w:r>
          </w:p>
          <w:p w14:paraId="67E25BC1" w14:textId="77777777" w:rsidR="005D410D" w:rsidRDefault="005D410D" w:rsidP="005D410D">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[X]Уведомленная мера принята - дата: 12 августа 2026 г.</w:t>
            </w:r>
          </w:p>
          <w:p w14:paraId="4327BC69" w14:textId="77777777" w:rsidR="005D410D" w:rsidRDefault="005D410D" w:rsidP="005D410D">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[X] Уведомленная мера опубликована - дата: 12 августа 2026 г.</w:t>
            </w:r>
          </w:p>
          <w:p w14:paraId="07C545CF" w14:textId="77777777" w:rsidR="005D410D" w:rsidRDefault="005D410D" w:rsidP="005D410D">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[X]Уведомленная мера вступает в силу - дата: 12 августа 2026 г.</w:t>
            </w:r>
          </w:p>
          <w:p w14:paraId="2E4F98FD" w14:textId="77777777" w:rsidR="005D410D" w:rsidRDefault="005D410D" w:rsidP="005D410D">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[X]Текст окончательной меры доступен по адресу: 1:</w:t>
            </w:r>
          </w:p>
          <w:p w14:paraId="2010CEA5" w14:textId="77777777" w:rsidR="005D410D" w:rsidRDefault="00831550" w:rsidP="005D410D">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32" w:history="1">
              <w:r w:rsidR="0052567C" w:rsidRPr="00CA560F">
                <w:rPr>
                  <w:rStyle w:val="aff9"/>
                  <w:rFonts w:ascii="Times New Roman" w:eastAsia="Times New Roman" w:hAnsi="Times New Roman" w:cs="Times New Roman"/>
                  <w:sz w:val="24"/>
                  <w:szCs w:val="24"/>
                  <w:lang w:val="ru-RU" w:eastAsia="ru-RU"/>
                </w:rPr>
                <w:t>https://members.wto.org/crnattachments/2026/TBT/TPKM/final_measure/26_04286_00_x.pdf</w:t>
              </w:r>
            </w:hyperlink>
            <w:r w:rsidR="0052567C">
              <w:rPr>
                <w:rFonts w:ascii="Times New Roman" w:eastAsia="Times New Roman" w:hAnsi="Times New Roman" w:cs="Times New Roman"/>
                <w:sz w:val="24"/>
                <w:szCs w:val="24"/>
                <w:lang w:val="ru-RU" w:eastAsia="ru-RU"/>
              </w:rPr>
              <w:t xml:space="preserve"> </w:t>
            </w:r>
          </w:p>
          <w:p w14:paraId="749BF0BC" w14:textId="77777777" w:rsidR="0052567C" w:rsidRDefault="00831550" w:rsidP="005D410D">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33" w:history="1">
              <w:r w:rsidR="0052567C" w:rsidRPr="00CA560F">
                <w:rPr>
                  <w:rStyle w:val="aff9"/>
                  <w:rFonts w:ascii="Times New Roman" w:eastAsia="Times New Roman" w:hAnsi="Times New Roman" w:cs="Times New Roman"/>
                  <w:sz w:val="24"/>
                  <w:szCs w:val="24"/>
                  <w:lang w:val="ru-RU" w:eastAsia="ru-RU"/>
                </w:rPr>
                <w:t>https://members.wto.org/crnattachments/2026/TBT/TPKM/final_measure/26_04286_00_e.pdf</w:t>
              </w:r>
            </w:hyperlink>
            <w:r w:rsidR="0052567C">
              <w:rPr>
                <w:rFonts w:ascii="Times New Roman" w:eastAsia="Times New Roman" w:hAnsi="Times New Roman" w:cs="Times New Roman"/>
                <w:sz w:val="24"/>
                <w:szCs w:val="24"/>
                <w:lang w:val="ru-RU" w:eastAsia="ru-RU"/>
              </w:rPr>
              <w:t xml:space="preserve"> </w:t>
            </w:r>
          </w:p>
          <w:p w14:paraId="45325922" w14:textId="1243D99C" w:rsidR="0052567C" w:rsidRPr="0052567C" w:rsidRDefault="0052567C" w:rsidP="0052567C">
            <w:pPr>
              <w:spacing w:line="240" w:lineRule="auto"/>
              <w:rPr>
                <w:rFonts w:ascii="Arial" w:eastAsia="Times New Roman" w:hAnsi="Arial" w:cs="Arial"/>
                <w:sz w:val="24"/>
                <w:szCs w:val="24"/>
                <w:lang w:val="ru-RU" w:eastAsia="ru-RU"/>
              </w:rPr>
            </w:pPr>
            <w:r w:rsidRPr="0052567C">
              <w:rPr>
                <w:rFonts w:ascii="Times New Roman" w:eastAsia="Times New Roman" w:hAnsi="Times New Roman" w:cs="Times New Roman"/>
                <w:sz w:val="24"/>
                <w:szCs w:val="24"/>
                <w:lang w:val="ru-RU" w:eastAsia="ru-RU"/>
              </w:rPr>
              <w:t xml:space="preserve">Целью данной нотификации является предоставление окончательных текстов «Ограничений по использованию и требований к маркировке инулина, произведенного с использованием </w:t>
            </w:r>
            <w:proofErr w:type="spellStart"/>
            <w:r w:rsidRPr="0052567C">
              <w:rPr>
                <w:rFonts w:ascii="Times New Roman" w:eastAsia="Times New Roman" w:hAnsi="Times New Roman" w:cs="Times New Roman"/>
                <w:sz w:val="24"/>
                <w:szCs w:val="24"/>
                <w:lang w:val="ru-RU" w:eastAsia="ru-RU"/>
              </w:rPr>
              <w:t>фруктозилтрансферазы</w:t>
            </w:r>
            <w:proofErr w:type="spellEnd"/>
            <w:r w:rsidRPr="0052567C">
              <w:rPr>
                <w:rFonts w:ascii="Times New Roman" w:eastAsia="Times New Roman" w:hAnsi="Times New Roman" w:cs="Times New Roman"/>
                <w:sz w:val="24"/>
                <w:szCs w:val="24"/>
                <w:lang w:val="ru-RU" w:eastAsia="ru-RU"/>
              </w:rPr>
              <w:t>, в качестве пищевого ингредиента» и соответствующих дат введения их в действие, при этом проекты текстов, нотифицированные в документе G/TBT/N/TPKM/586, были приняты без изменений.</w:t>
            </w:r>
          </w:p>
        </w:tc>
        <w:tc>
          <w:tcPr>
            <w:tcW w:w="4110" w:type="dxa"/>
            <w:vMerge w:val="restart"/>
            <w:tcBorders>
              <w:top w:val="single" w:sz="8" w:space="0" w:color="000000"/>
              <w:left w:val="single" w:sz="8" w:space="0" w:color="000000"/>
              <w:bottom w:val="single" w:sz="8" w:space="0" w:color="000000"/>
              <w:right w:val="single" w:sz="8" w:space="0" w:color="000000"/>
            </w:tcBorders>
          </w:tcPr>
          <w:p w14:paraId="379249D0" w14:textId="1688BFA2" w:rsidR="005D410D" w:rsidRPr="005D410D" w:rsidRDefault="0052567C" w:rsidP="005D410D">
            <w:pPr>
              <w:rPr>
                <w:lang w:val="ru-RU"/>
              </w:rPr>
            </w:pPr>
            <w:r>
              <w:rPr>
                <w:lang w:val="ru-RU"/>
              </w:rPr>
              <w:t>-</w:t>
            </w:r>
          </w:p>
        </w:tc>
      </w:tr>
      <w:tr w:rsidR="005D410D" w:rsidRPr="002B6BE7" w14:paraId="0DB00DE0" w14:textId="77777777" w:rsidTr="008C3DB9">
        <w:trPr>
          <w:gridAfter w:val="1"/>
          <w:wAfter w:w="4365" w:type="dxa"/>
        </w:trPr>
        <w:tc>
          <w:tcPr>
            <w:tcW w:w="788" w:type="dxa"/>
            <w:vMerge/>
          </w:tcPr>
          <w:p w14:paraId="1C6D1986" w14:textId="77777777" w:rsidR="005D410D" w:rsidRPr="005D410D" w:rsidRDefault="005D410D" w:rsidP="005D410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078DEA9" w14:textId="0F666DC6" w:rsidR="005D410D" w:rsidRDefault="005D410D" w:rsidP="005D410D">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5802AD9E" w14:textId="4BABCC0D" w:rsidR="005D410D" w:rsidRPr="0052567C" w:rsidRDefault="0052567C" w:rsidP="005D410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9CB7763" w14:textId="77777777" w:rsidR="005D410D" w:rsidRPr="005D410D" w:rsidRDefault="005D410D" w:rsidP="005D410D"/>
        </w:tc>
      </w:tr>
      <w:tr w:rsidR="005D410D" w:rsidRPr="005D410D" w14:paraId="013EC54E" w14:textId="77777777" w:rsidTr="008C3DB9">
        <w:trPr>
          <w:gridAfter w:val="1"/>
          <w:wAfter w:w="4365" w:type="dxa"/>
        </w:trPr>
        <w:tc>
          <w:tcPr>
            <w:tcW w:w="788" w:type="dxa"/>
            <w:vMerge/>
          </w:tcPr>
          <w:p w14:paraId="3610F60F" w14:textId="77777777" w:rsidR="005D410D" w:rsidRPr="005D410D" w:rsidRDefault="005D410D" w:rsidP="005D410D"/>
        </w:tc>
        <w:tc>
          <w:tcPr>
            <w:tcW w:w="2694" w:type="dxa"/>
            <w:tcBorders>
              <w:top w:val="single" w:sz="8" w:space="0" w:color="000000"/>
              <w:left w:val="single" w:sz="8" w:space="0" w:color="000000"/>
              <w:bottom w:val="single" w:sz="8" w:space="0" w:color="000000"/>
              <w:right w:val="single" w:sz="8" w:space="0" w:color="000000"/>
            </w:tcBorders>
          </w:tcPr>
          <w:p w14:paraId="43BC7351" w14:textId="678DF8A1" w:rsidR="005D410D" w:rsidRPr="005D410D" w:rsidRDefault="005D410D" w:rsidP="005D410D">
            <w:pPr>
              <w:rPr>
                <w:lang w:val="ru-RU"/>
              </w:rPr>
            </w:pPr>
            <w:r w:rsidRPr="005D410D">
              <w:rPr>
                <w:lang w:val="kk-KZ"/>
              </w:rPr>
              <w:t xml:space="preserve">ОТДЕЛЬНАЯ ТАМОЖЕННАЯ ТЕРРИТОРИЯ ТАЙВАНЯ, ПЭНХУ, ЦЗИНЬМЭНЬ И </w:t>
            </w:r>
            <w:r w:rsidRPr="005D410D">
              <w:rPr>
                <w:lang w:val="kk-KZ"/>
              </w:rPr>
              <w:lastRenderedPageBreak/>
              <w:t>МАЦУ</w:t>
            </w:r>
          </w:p>
        </w:tc>
        <w:tc>
          <w:tcPr>
            <w:tcW w:w="5670" w:type="dxa"/>
            <w:tcBorders>
              <w:top w:val="single" w:sz="8" w:space="0" w:color="000000"/>
              <w:left w:val="single" w:sz="8" w:space="0" w:color="000000"/>
              <w:bottom w:val="single" w:sz="8" w:space="0" w:color="000000"/>
              <w:right w:val="single" w:sz="8" w:space="0" w:color="000000"/>
            </w:tcBorders>
          </w:tcPr>
          <w:p w14:paraId="2FA0CA69" w14:textId="18BFF0E2" w:rsidR="005D410D" w:rsidRPr="002B6BE7" w:rsidRDefault="0052567C" w:rsidP="005D410D">
            <w:pPr>
              <w:rPr>
                <w:lang w:val="kk-KZ"/>
              </w:rPr>
            </w:pPr>
            <w:r>
              <w:rPr>
                <w:lang w:val="kk-KZ"/>
              </w:rPr>
              <w:lastRenderedPageBreak/>
              <w:t>-</w:t>
            </w:r>
          </w:p>
        </w:tc>
        <w:tc>
          <w:tcPr>
            <w:tcW w:w="4110" w:type="dxa"/>
            <w:vMerge/>
          </w:tcPr>
          <w:p w14:paraId="4681EBC5" w14:textId="77777777" w:rsidR="005D410D" w:rsidRPr="005D410D" w:rsidRDefault="005D410D" w:rsidP="005D410D">
            <w:pPr>
              <w:rPr>
                <w:lang w:val="ru-RU"/>
              </w:rPr>
            </w:pPr>
          </w:p>
        </w:tc>
      </w:tr>
      <w:tr w:rsidR="005D410D" w:rsidRPr="0052567C" w14:paraId="75D7F8F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5A6DBC8" w14:textId="3D0F70E2" w:rsidR="005D410D" w:rsidRPr="006C7D85" w:rsidRDefault="005D410D" w:rsidP="005D410D">
            <w:pPr>
              <w:rPr>
                <w:lang w:val="ru-RU"/>
              </w:rPr>
            </w:pPr>
            <w:r>
              <w:rPr>
                <w:rFonts w:ascii="Times New Roman" w:eastAsia="Times New Roman" w:hAnsi="Times New Roman"/>
                <w:sz w:val="20"/>
              </w:rPr>
              <w:t>1</w:t>
            </w:r>
            <w:r>
              <w:rPr>
                <w:rFonts w:ascii="Times New Roman" w:eastAsia="Times New Roman" w:hAnsi="Times New Roman"/>
                <w:sz w:val="20"/>
                <w:lang w:val="ru-RU"/>
              </w:rPr>
              <w:t>03</w:t>
            </w:r>
          </w:p>
        </w:tc>
        <w:tc>
          <w:tcPr>
            <w:tcW w:w="2694" w:type="dxa"/>
            <w:tcBorders>
              <w:top w:val="single" w:sz="8" w:space="0" w:color="000000"/>
              <w:left w:val="single" w:sz="8" w:space="0" w:color="000000"/>
              <w:bottom w:val="single" w:sz="8" w:space="0" w:color="000000"/>
              <w:right w:val="single" w:sz="8" w:space="0" w:color="000000"/>
            </w:tcBorders>
          </w:tcPr>
          <w:p w14:paraId="2D4A4EFD" w14:textId="7E3EABAE" w:rsidR="005D410D" w:rsidRDefault="0052567C" w:rsidP="005D410D">
            <w:r>
              <w:rPr>
                <w:rFonts w:ascii="Arial" w:hAnsi="Arial" w:cs="Arial"/>
                <w:sz w:val="20"/>
                <w:szCs w:val="20"/>
                <w:shd w:val="clear" w:color="auto" w:fill="FFFFFF"/>
              </w:rPr>
              <w:t>G/TBT/N/NZL/135/Add.2</w:t>
            </w:r>
          </w:p>
        </w:tc>
        <w:tc>
          <w:tcPr>
            <w:tcW w:w="5670" w:type="dxa"/>
            <w:tcBorders>
              <w:top w:val="single" w:sz="8" w:space="0" w:color="000000"/>
              <w:left w:val="single" w:sz="8" w:space="0" w:color="000000"/>
              <w:bottom w:val="single" w:sz="8" w:space="0" w:color="000000"/>
              <w:right w:val="single" w:sz="8" w:space="0" w:color="000000"/>
            </w:tcBorders>
          </w:tcPr>
          <w:p w14:paraId="4DC834C7" w14:textId="77777777" w:rsidR="005D410D" w:rsidRDefault="0052567C" w:rsidP="005D410D">
            <w:pPr>
              <w:pStyle w:val="aff8"/>
            </w:pPr>
            <w:r w:rsidRPr="0052567C">
              <w:t>Название: "Предлагаемый групповой стандарт на обработанные семена: консультационный документ"</w:t>
            </w:r>
          </w:p>
          <w:p w14:paraId="76C1E9EC" w14:textId="77777777" w:rsidR="0052567C" w:rsidRDefault="0052567C" w:rsidP="0052567C">
            <w:pPr>
              <w:spacing w:line="240" w:lineRule="auto"/>
              <w:rPr>
                <w:rFonts w:ascii="Times New Roman" w:eastAsia="Times New Roman" w:hAnsi="Times New Roman" w:cs="Times New Roman"/>
                <w:sz w:val="24"/>
                <w:szCs w:val="24"/>
                <w:lang w:val="ru-RU" w:eastAsia="ru-RU"/>
              </w:rPr>
            </w:pPr>
            <w:r w:rsidRPr="0052567C">
              <w:rPr>
                <w:rFonts w:ascii="Times New Roman" w:eastAsia="Times New Roman" w:hAnsi="Times New Roman" w:cs="Times New Roman"/>
                <w:sz w:val="24"/>
                <w:szCs w:val="24"/>
                <w:lang w:val="ru-RU" w:eastAsia="ru-RU"/>
              </w:rPr>
              <w:t xml:space="preserve">[X] Период обсуждения изменен — дата: 29 сентября 2026 года; Агентство по охране окружающей среды (EPA) впервые провело общественные обсуждения по предлагаемому групповому стандарту для обработанных семян в июле 2024 года, однако после рассмотрения поступивших предложений и проведения дополнительного анализа EPA разработало пересмотренное предложение и в настоящее время собирает отзывы по нему, при этом пересмотренное предложение предполагает пропорциональный и основанный на оценке рисков подход, который ориентирован на управление ключевыми рисками при одновременном </w:t>
            </w:r>
            <w:proofErr w:type="spellStart"/>
            <w:r w:rsidRPr="0052567C">
              <w:rPr>
                <w:rFonts w:ascii="Times New Roman" w:eastAsia="Times New Roman" w:hAnsi="Times New Roman" w:cs="Times New Roman"/>
                <w:sz w:val="24"/>
                <w:szCs w:val="24"/>
                <w:lang w:val="ru-RU" w:eastAsia="ru-RU"/>
              </w:rPr>
              <w:t>избежании</w:t>
            </w:r>
            <w:proofErr w:type="spellEnd"/>
            <w:r w:rsidRPr="0052567C">
              <w:rPr>
                <w:rFonts w:ascii="Times New Roman" w:eastAsia="Times New Roman" w:hAnsi="Times New Roman" w:cs="Times New Roman"/>
                <w:sz w:val="24"/>
                <w:szCs w:val="24"/>
                <w:lang w:val="ru-RU" w:eastAsia="ru-RU"/>
              </w:rPr>
              <w:t xml:space="preserve"> избыточных регуляторных требований в тех случаях, когда вероятные выгоды не оправдывают затраты, и теперь EPA предлагает ряд изменений к предложению от июля 2024 года, но также сохраняет некоторые ключевые элементы, а документ для обсуждения содержит подробную информацию обо всех предложениях и их обосновании; предлагаемый групповой стандарт будет применяться как к импортируемым, так и к произведенным внутри страны обработанным семенам, подпадающим под его действие, и станет единственным средством обеспечения соответствия для таких обработанных семян, в связи с чем любое лицо, импортирующее, производящее, поставляющее, использующее, хранящее или утилизирующее их, должно будет соблюдать этот групповой стандарт; как и в предложении от июля 2024 года, групповой стандарт включает требования, действующие на протяжении всего жизненного цикла обработанных семян, включая маркировку, использование и утилизацию, причем импортеры обработанных семян также будут обязаны ежегодно предоставлять отчеты об общем количестве импортированных обработанных семян вместе с наименованиями и количеством активных ингредиентов, использованных для их обработки, в то время как освобождение от некоторых требований предлагается в ситуациях, когда риски ниже или когда речь идет лишь о небольших объемах обработанных семян, а дополнительная информация об этом обсуждении доступна на веб-сайте EPA по ссылке:.</w:t>
            </w:r>
          </w:p>
          <w:p w14:paraId="16C516C1" w14:textId="319EC19F" w:rsidR="0052567C" w:rsidRPr="0052567C" w:rsidRDefault="00831550" w:rsidP="0052567C">
            <w:pPr>
              <w:spacing w:line="240" w:lineRule="auto"/>
              <w:rPr>
                <w:rFonts w:ascii="Times New Roman" w:eastAsia="Times New Roman" w:hAnsi="Times New Roman" w:cs="Times New Roman"/>
                <w:sz w:val="24"/>
                <w:szCs w:val="24"/>
                <w:lang w:val="ru-RU" w:eastAsia="ru-RU"/>
              </w:rPr>
            </w:pPr>
            <w:hyperlink r:id="rId134" w:history="1">
              <w:r w:rsidR="0052567C" w:rsidRPr="00CA560F">
                <w:rPr>
                  <w:rStyle w:val="aff9"/>
                  <w:rFonts w:ascii="Times New Roman" w:eastAsia="Times New Roman" w:hAnsi="Times New Roman" w:cs="Times New Roman"/>
                  <w:sz w:val="24"/>
                  <w:szCs w:val="24"/>
                  <w:lang w:val="ru-RU" w:eastAsia="ru-RU"/>
                </w:rPr>
                <w:t>https://www.epa.govt.nz/public-consultations/open-consultations/proposed-group-standard-for-treated-seed/</w:t>
              </w:r>
            </w:hyperlink>
            <w:r w:rsidR="0052567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206B199" w14:textId="3E843C07" w:rsidR="005D410D" w:rsidRPr="0052567C" w:rsidRDefault="0052567C" w:rsidP="005D410D">
            <w:pPr>
              <w:rPr>
                <w:lang w:val="ru-RU"/>
              </w:rPr>
            </w:pPr>
            <w:r>
              <w:rPr>
                <w:lang w:val="ru-RU"/>
              </w:rPr>
              <w:lastRenderedPageBreak/>
              <w:t>-</w:t>
            </w:r>
          </w:p>
        </w:tc>
      </w:tr>
      <w:tr w:rsidR="0052567C" w14:paraId="5EE0EF1F" w14:textId="77777777" w:rsidTr="008C3DB9">
        <w:trPr>
          <w:gridAfter w:val="1"/>
          <w:wAfter w:w="4365" w:type="dxa"/>
        </w:trPr>
        <w:tc>
          <w:tcPr>
            <w:tcW w:w="788" w:type="dxa"/>
            <w:vMerge/>
          </w:tcPr>
          <w:p w14:paraId="7978343C"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378EDB1" w14:textId="0C23D2EB" w:rsidR="0052567C" w:rsidRDefault="0052567C" w:rsidP="0052567C">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21435793" w14:textId="75408BB1" w:rsidR="0052567C" w:rsidRPr="007F4027" w:rsidRDefault="0052567C" w:rsidP="0052567C">
            <w:pPr>
              <w:rPr>
                <w:lang w:val="kk-KZ"/>
              </w:rPr>
            </w:pPr>
            <w:r>
              <w:rPr>
                <w:lang w:val="kk-KZ"/>
              </w:rPr>
              <w:t>-</w:t>
            </w:r>
          </w:p>
        </w:tc>
        <w:tc>
          <w:tcPr>
            <w:tcW w:w="4110" w:type="dxa"/>
            <w:vMerge/>
          </w:tcPr>
          <w:p w14:paraId="2F8365B0" w14:textId="77777777" w:rsidR="0052567C" w:rsidRDefault="0052567C" w:rsidP="0052567C"/>
        </w:tc>
      </w:tr>
      <w:tr w:rsidR="0052567C" w14:paraId="4FB5E5A5" w14:textId="77777777" w:rsidTr="008C3DB9">
        <w:trPr>
          <w:gridAfter w:val="1"/>
          <w:wAfter w:w="4365" w:type="dxa"/>
        </w:trPr>
        <w:tc>
          <w:tcPr>
            <w:tcW w:w="788" w:type="dxa"/>
            <w:vMerge/>
          </w:tcPr>
          <w:p w14:paraId="76425E76" w14:textId="77777777" w:rsidR="0052567C" w:rsidRDefault="0052567C" w:rsidP="0052567C"/>
        </w:tc>
        <w:tc>
          <w:tcPr>
            <w:tcW w:w="2694" w:type="dxa"/>
            <w:tcBorders>
              <w:top w:val="single" w:sz="8" w:space="0" w:color="000000"/>
              <w:left w:val="single" w:sz="8" w:space="0" w:color="000000"/>
              <w:bottom w:val="single" w:sz="8" w:space="0" w:color="000000"/>
              <w:right w:val="single" w:sz="8" w:space="0" w:color="000000"/>
            </w:tcBorders>
          </w:tcPr>
          <w:p w14:paraId="6B2ECBC7" w14:textId="324A196A" w:rsidR="0052567C" w:rsidRPr="0052567C" w:rsidRDefault="0052567C" w:rsidP="0052567C">
            <w:pPr>
              <w:rPr>
                <w:lang w:val="kk-KZ"/>
              </w:rPr>
            </w:pPr>
            <w:r>
              <w:rPr>
                <w:lang w:val="kk-KZ"/>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7D4C7552" w14:textId="483BF073" w:rsidR="0052567C" w:rsidRPr="007F4027" w:rsidRDefault="0052567C" w:rsidP="0052567C">
            <w:pPr>
              <w:rPr>
                <w:lang w:val="kk-KZ"/>
              </w:rPr>
            </w:pPr>
            <w:r>
              <w:rPr>
                <w:lang w:val="kk-KZ"/>
              </w:rPr>
              <w:t>-</w:t>
            </w:r>
          </w:p>
        </w:tc>
        <w:tc>
          <w:tcPr>
            <w:tcW w:w="4110" w:type="dxa"/>
            <w:vMerge/>
          </w:tcPr>
          <w:p w14:paraId="793DB782" w14:textId="77777777" w:rsidR="0052567C" w:rsidRDefault="0052567C" w:rsidP="0052567C"/>
        </w:tc>
      </w:tr>
      <w:tr w:rsidR="0052567C" w:rsidRPr="0052567C" w14:paraId="3F43F37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8B8E679" w14:textId="512C0332"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04</w:t>
            </w:r>
          </w:p>
        </w:tc>
        <w:tc>
          <w:tcPr>
            <w:tcW w:w="2694" w:type="dxa"/>
            <w:tcBorders>
              <w:top w:val="single" w:sz="8" w:space="0" w:color="000000"/>
              <w:left w:val="single" w:sz="8" w:space="0" w:color="000000"/>
              <w:bottom w:val="single" w:sz="8" w:space="0" w:color="000000"/>
              <w:right w:val="single" w:sz="8" w:space="0" w:color="000000"/>
            </w:tcBorders>
          </w:tcPr>
          <w:p w14:paraId="186E8C59" w14:textId="1DAA090F" w:rsidR="0052567C" w:rsidRDefault="0052567C" w:rsidP="0052567C">
            <w:r>
              <w:rPr>
                <w:rFonts w:ascii="Arial" w:hAnsi="Arial" w:cs="Arial"/>
                <w:sz w:val="20"/>
                <w:szCs w:val="20"/>
                <w:shd w:val="clear" w:color="auto" w:fill="FFFFFF"/>
              </w:rPr>
              <w:t>G/TBT/N/JOR/101</w:t>
            </w:r>
          </w:p>
        </w:tc>
        <w:tc>
          <w:tcPr>
            <w:tcW w:w="5670" w:type="dxa"/>
            <w:tcBorders>
              <w:top w:val="single" w:sz="8" w:space="0" w:color="000000"/>
              <w:left w:val="single" w:sz="8" w:space="0" w:color="000000"/>
              <w:bottom w:val="single" w:sz="8" w:space="0" w:color="000000"/>
              <w:right w:val="single" w:sz="8" w:space="0" w:color="000000"/>
            </w:tcBorders>
          </w:tcPr>
          <w:p w14:paraId="542ED6D2" w14:textId="77777777" w:rsidR="0052567C" w:rsidRPr="0052567C" w:rsidRDefault="0052567C" w:rsidP="0052567C">
            <w:pPr>
              <w:rPr>
                <w:lang w:val="kk-KZ"/>
              </w:rPr>
            </w:pPr>
            <w:r w:rsidRPr="0052567C">
              <w:rPr>
                <w:lang w:val="kk-KZ"/>
              </w:rPr>
              <w:t>Проект иорданского стандарта DJS 2122/2026 «Зерновые, зернобобовые культуры и продукты их переработки. Замороженное тесто»;; (7 стр., на арабском языке) Ссылка на нотифицированный документ(ы) и/или контактные данные ведомства или органа, который может предоставить копии по запросу.</w:t>
            </w:r>
          </w:p>
          <w:p w14:paraId="640AE462" w14:textId="3044536E" w:rsidR="0052567C" w:rsidRPr="0052567C" w:rsidRDefault="00831550" w:rsidP="0052567C">
            <w:pPr>
              <w:rPr>
                <w:lang w:val="kk-KZ"/>
              </w:rPr>
            </w:pPr>
            <w:hyperlink r:id="rId135" w:history="1">
              <w:r w:rsidR="0052567C" w:rsidRPr="00CA560F">
                <w:rPr>
                  <w:rStyle w:val="aff9"/>
                  <w:lang w:val="kk-KZ"/>
                </w:rPr>
                <w:t>https://jsmo.gov.jo/EBV4.0/Root_Storage/AR/EB_UsefullLinks/%D8%B9_%D8%AA-_%D8%A7%D9%84%D8%B9%D8%AC%D8%A7%D8%A6%D9%86_%D8%A7%D9%84%D9%85%D8%AC%D9%85%D8%AF%D8%A9_-.pdf</w:t>
              </w:r>
            </w:hyperlink>
            <w:r w:rsidR="0052567C">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0E86A55" w14:textId="28F0C52C" w:rsidR="0052567C" w:rsidRPr="0052567C" w:rsidRDefault="0052567C" w:rsidP="0052567C">
            <w:pPr>
              <w:rPr>
                <w:lang w:val="kk-KZ"/>
              </w:rPr>
            </w:pPr>
            <w:r>
              <w:rPr>
                <w:lang w:val="ru-RU"/>
              </w:rPr>
              <w:t>17/10/26</w:t>
            </w:r>
          </w:p>
        </w:tc>
      </w:tr>
      <w:tr w:rsidR="0052567C" w:rsidRPr="00831550" w14:paraId="681612D8" w14:textId="77777777" w:rsidTr="008C3DB9">
        <w:trPr>
          <w:gridAfter w:val="1"/>
          <w:wAfter w:w="4365" w:type="dxa"/>
        </w:trPr>
        <w:tc>
          <w:tcPr>
            <w:tcW w:w="788" w:type="dxa"/>
            <w:vMerge/>
          </w:tcPr>
          <w:p w14:paraId="2CE07CCB" w14:textId="77777777" w:rsidR="0052567C" w:rsidRPr="0052567C" w:rsidRDefault="0052567C" w:rsidP="0052567C">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3B2039AF" w14:textId="698FEACC" w:rsidR="0052567C" w:rsidRDefault="0052567C" w:rsidP="0052567C">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5E51C26B" w14:textId="7496343D" w:rsidR="0052567C" w:rsidRPr="00146721" w:rsidRDefault="0052567C" w:rsidP="0052567C">
            <w:pPr>
              <w:rPr>
                <w:lang w:val="kk-KZ"/>
              </w:rPr>
            </w:pPr>
            <w:r w:rsidRPr="0052567C">
              <w:rPr>
                <w:lang w:val="kk-KZ"/>
              </w:rPr>
              <w:t>Зерновые, бобовые и производные продукты (код(ы) ICS: 67.060)</w:t>
            </w:r>
          </w:p>
        </w:tc>
        <w:tc>
          <w:tcPr>
            <w:tcW w:w="4110" w:type="dxa"/>
            <w:vMerge/>
          </w:tcPr>
          <w:p w14:paraId="019C6688" w14:textId="77777777" w:rsidR="0052567C" w:rsidRPr="0052567C" w:rsidRDefault="0052567C" w:rsidP="0052567C">
            <w:pPr>
              <w:rPr>
                <w:lang w:val="ru-RU"/>
              </w:rPr>
            </w:pPr>
          </w:p>
        </w:tc>
      </w:tr>
      <w:tr w:rsidR="0052567C" w:rsidRPr="00831550" w14:paraId="06343948" w14:textId="77777777" w:rsidTr="008C3DB9">
        <w:trPr>
          <w:gridAfter w:val="1"/>
          <w:wAfter w:w="4365" w:type="dxa"/>
        </w:trPr>
        <w:tc>
          <w:tcPr>
            <w:tcW w:w="788" w:type="dxa"/>
            <w:vMerge/>
          </w:tcPr>
          <w:p w14:paraId="31DDE574"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8B8512F" w14:textId="757BD1CD" w:rsidR="0052567C" w:rsidRPr="0052567C" w:rsidRDefault="0052567C" w:rsidP="0052567C">
            <w:pPr>
              <w:rPr>
                <w:lang w:val="kk-KZ"/>
              </w:rPr>
            </w:pPr>
            <w:r>
              <w:rPr>
                <w:lang w:val="kk-KZ"/>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420F3AD6" w14:textId="660A2361" w:rsidR="0052567C" w:rsidRPr="0052567C" w:rsidRDefault="0052567C" w:rsidP="0052567C">
            <w:pPr>
              <w:rPr>
                <w:lang w:val="ru-RU"/>
              </w:rPr>
            </w:pPr>
            <w:r w:rsidRPr="0052567C">
              <w:rPr>
                <w:lang w:val="ru-RU"/>
              </w:rPr>
              <w:t>Этот иорданский стандарт распространяется на требования, которым должно соответствовать замороженное тесто (с начинкой и без начинки), предназначенное для употребления в пищу человеком.</w:t>
            </w:r>
          </w:p>
        </w:tc>
        <w:tc>
          <w:tcPr>
            <w:tcW w:w="4110" w:type="dxa"/>
            <w:vMerge/>
          </w:tcPr>
          <w:p w14:paraId="5D50F783" w14:textId="77777777" w:rsidR="0052567C" w:rsidRPr="0052567C" w:rsidRDefault="0052567C" w:rsidP="0052567C">
            <w:pPr>
              <w:rPr>
                <w:lang w:val="ru-RU"/>
              </w:rPr>
            </w:pPr>
          </w:p>
        </w:tc>
      </w:tr>
      <w:tr w:rsidR="0052567C" w:rsidRPr="0052567C" w14:paraId="0BAA61F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CDEFA4" w14:textId="33CB0E54"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05</w:t>
            </w:r>
          </w:p>
        </w:tc>
        <w:tc>
          <w:tcPr>
            <w:tcW w:w="2694" w:type="dxa"/>
            <w:tcBorders>
              <w:top w:val="single" w:sz="8" w:space="0" w:color="000000"/>
              <w:left w:val="single" w:sz="8" w:space="0" w:color="000000"/>
              <w:bottom w:val="single" w:sz="8" w:space="0" w:color="000000"/>
              <w:right w:val="single" w:sz="8" w:space="0" w:color="000000"/>
            </w:tcBorders>
          </w:tcPr>
          <w:p w14:paraId="2A6F588C" w14:textId="71EF8B44" w:rsidR="0052567C" w:rsidRDefault="0052567C" w:rsidP="0052567C">
            <w:r>
              <w:rPr>
                <w:rFonts w:ascii="Arial" w:hAnsi="Arial" w:cs="Arial"/>
                <w:sz w:val="20"/>
                <w:szCs w:val="20"/>
                <w:shd w:val="clear" w:color="auto" w:fill="FFFFFF"/>
              </w:rPr>
              <w:t>G/TBT/N/JOR/100</w:t>
            </w:r>
          </w:p>
        </w:tc>
        <w:tc>
          <w:tcPr>
            <w:tcW w:w="5670" w:type="dxa"/>
            <w:tcBorders>
              <w:top w:val="single" w:sz="8" w:space="0" w:color="000000"/>
              <w:left w:val="single" w:sz="8" w:space="0" w:color="000000"/>
              <w:bottom w:val="single" w:sz="8" w:space="0" w:color="000000"/>
              <w:right w:val="single" w:sz="8" w:space="0" w:color="000000"/>
            </w:tcBorders>
          </w:tcPr>
          <w:p w14:paraId="4D3D3DAD" w14:textId="4BBFE0CE" w:rsidR="0052567C" w:rsidRPr="0052567C" w:rsidRDefault="0052567C" w:rsidP="0052567C">
            <w:pPr>
              <w:rPr>
                <w:lang w:val="ru-RU"/>
              </w:rPr>
            </w:pPr>
            <w:r w:rsidRPr="0052567C">
              <w:rPr>
                <w:lang w:val="ru-RU"/>
              </w:rPr>
              <w:t xml:space="preserve">Проект иорданского стандарта DJS 2433/2026 «Зерновые, зернобобовые культуры и продукты их переработки. </w:t>
            </w:r>
            <w:proofErr w:type="spellStart"/>
            <w:r w:rsidRPr="0052567C">
              <w:rPr>
                <w:lang w:val="ru-RU"/>
              </w:rPr>
              <w:t>Маамуль</w:t>
            </w:r>
            <w:proofErr w:type="spellEnd"/>
            <w:r w:rsidRPr="0052567C">
              <w:rPr>
                <w:lang w:val="ru-RU"/>
              </w:rPr>
              <w:t>»; (3 стр., на арабском языке) Ссылка на нотифицированный документ(ы) и/или контактные данные ведомства или органа, который может предоставить копии по запросу.</w:t>
            </w:r>
          </w:p>
          <w:p w14:paraId="0CA4BF4A" w14:textId="06DE3DF4" w:rsidR="0052567C" w:rsidRPr="0052567C" w:rsidRDefault="00831550" w:rsidP="0052567C">
            <w:pPr>
              <w:spacing w:before="100" w:beforeAutospacing="1" w:after="100" w:afterAutospacing="1"/>
              <w:rPr>
                <w:lang w:val="ru-RU"/>
              </w:rPr>
            </w:pPr>
            <w:hyperlink r:id="rId136" w:history="1">
              <w:r w:rsidR="0052567C" w:rsidRPr="00CA560F">
                <w:rPr>
                  <w:rStyle w:val="aff9"/>
                  <w:lang w:val="ru-RU"/>
                </w:rPr>
                <w:t>https://jsmo.gov.jo/EBV4.0/Root_Storage/AR/EB_UsefullLinks/%D8%A7%D9%84%D9%85%D8%B9%D9%85%D9%88%D9%84_%D8%B9_%D8%AA__-_Copy.pdf</w:t>
              </w:r>
            </w:hyperlink>
            <w:r w:rsidR="0052567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74B37DA" w14:textId="1D8EB2FB" w:rsidR="0052567C" w:rsidRPr="00146721" w:rsidRDefault="0052567C" w:rsidP="0052567C">
            <w:pPr>
              <w:rPr>
                <w:lang w:val="ru-RU"/>
              </w:rPr>
            </w:pPr>
            <w:r>
              <w:rPr>
                <w:lang w:val="ru-RU"/>
              </w:rPr>
              <w:t>17/10/26</w:t>
            </w:r>
          </w:p>
        </w:tc>
      </w:tr>
      <w:tr w:rsidR="0052567C" w:rsidRPr="00831550" w14:paraId="472A4BDB" w14:textId="77777777" w:rsidTr="008C3DB9">
        <w:trPr>
          <w:gridAfter w:val="1"/>
          <w:wAfter w:w="4365" w:type="dxa"/>
        </w:trPr>
        <w:tc>
          <w:tcPr>
            <w:tcW w:w="788" w:type="dxa"/>
            <w:vMerge/>
          </w:tcPr>
          <w:p w14:paraId="227DFECE" w14:textId="77777777" w:rsidR="0052567C" w:rsidRPr="00146721"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6A4DAC9" w14:textId="713BFC6B" w:rsidR="0052567C" w:rsidRDefault="0052567C" w:rsidP="0052567C">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0D6A2278" w14:textId="5143E83C" w:rsidR="0052567C" w:rsidRPr="00146721" w:rsidRDefault="0052567C" w:rsidP="0052567C">
            <w:pPr>
              <w:rPr>
                <w:lang w:val="kk-KZ"/>
              </w:rPr>
            </w:pPr>
            <w:r w:rsidRPr="0052567C">
              <w:rPr>
                <w:lang w:val="kk-KZ"/>
              </w:rPr>
              <w:t>Зерновые, бобовые и производные продукты (код(ы) ICS: 67.060)</w:t>
            </w:r>
          </w:p>
        </w:tc>
        <w:tc>
          <w:tcPr>
            <w:tcW w:w="4110" w:type="dxa"/>
            <w:vMerge/>
          </w:tcPr>
          <w:p w14:paraId="3BB91A14" w14:textId="77777777" w:rsidR="0052567C" w:rsidRPr="0052567C" w:rsidRDefault="0052567C" w:rsidP="0052567C">
            <w:pPr>
              <w:rPr>
                <w:lang w:val="ru-RU"/>
              </w:rPr>
            </w:pPr>
          </w:p>
        </w:tc>
      </w:tr>
      <w:tr w:rsidR="0052567C" w:rsidRPr="00831550" w14:paraId="0A03EE12" w14:textId="77777777" w:rsidTr="008C3DB9">
        <w:trPr>
          <w:gridAfter w:val="1"/>
          <w:wAfter w:w="4365" w:type="dxa"/>
        </w:trPr>
        <w:tc>
          <w:tcPr>
            <w:tcW w:w="788" w:type="dxa"/>
            <w:vMerge/>
          </w:tcPr>
          <w:p w14:paraId="3CACDB30"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E6196FB" w14:textId="254F77EE" w:rsidR="0052567C" w:rsidRDefault="0052567C" w:rsidP="0052567C">
            <w:r>
              <w:rPr>
                <w:lang w:val="kk-KZ"/>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10E9ED29" w14:textId="3C6D5358" w:rsidR="0052567C" w:rsidRPr="00146721" w:rsidRDefault="0052567C" w:rsidP="0052567C">
            <w:pPr>
              <w:rPr>
                <w:lang w:val="kk-KZ"/>
              </w:rPr>
            </w:pPr>
            <w:r w:rsidRPr="0052567C">
              <w:rPr>
                <w:lang w:val="kk-KZ"/>
              </w:rPr>
              <w:t>Настоящий иорданский стандарт устанавливает требования, которым должны соответствовать продукты различных типов, предназначенные для непосредственного потребления</w:t>
            </w:r>
          </w:p>
        </w:tc>
        <w:tc>
          <w:tcPr>
            <w:tcW w:w="4110" w:type="dxa"/>
            <w:vMerge/>
          </w:tcPr>
          <w:p w14:paraId="793BE66D" w14:textId="77777777" w:rsidR="0052567C" w:rsidRPr="0052567C" w:rsidRDefault="0052567C" w:rsidP="0052567C">
            <w:pPr>
              <w:rPr>
                <w:lang w:val="ru-RU"/>
              </w:rPr>
            </w:pPr>
          </w:p>
        </w:tc>
      </w:tr>
      <w:tr w:rsidR="0052567C" w:rsidRPr="0052567C" w14:paraId="1F5033F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3D0CF6D" w14:textId="04F41F11"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06</w:t>
            </w:r>
          </w:p>
        </w:tc>
        <w:tc>
          <w:tcPr>
            <w:tcW w:w="2694" w:type="dxa"/>
            <w:tcBorders>
              <w:top w:val="single" w:sz="8" w:space="0" w:color="000000"/>
              <w:left w:val="single" w:sz="8" w:space="0" w:color="000000"/>
              <w:bottom w:val="single" w:sz="8" w:space="0" w:color="000000"/>
              <w:right w:val="single" w:sz="8" w:space="0" w:color="000000"/>
            </w:tcBorders>
          </w:tcPr>
          <w:p w14:paraId="0CB26CDB" w14:textId="3893D639" w:rsidR="0052567C" w:rsidRDefault="0052567C" w:rsidP="0052567C">
            <w:r>
              <w:rPr>
                <w:rFonts w:ascii="Arial" w:hAnsi="Arial" w:cs="Arial"/>
                <w:sz w:val="20"/>
                <w:szCs w:val="20"/>
                <w:shd w:val="clear" w:color="auto" w:fill="FFFFFF"/>
              </w:rPr>
              <w:t>G/TBT/N/JOR/99</w:t>
            </w:r>
          </w:p>
        </w:tc>
        <w:tc>
          <w:tcPr>
            <w:tcW w:w="5670" w:type="dxa"/>
            <w:tcBorders>
              <w:top w:val="single" w:sz="8" w:space="0" w:color="000000"/>
              <w:left w:val="single" w:sz="8" w:space="0" w:color="000000"/>
              <w:bottom w:val="single" w:sz="8" w:space="0" w:color="000000"/>
              <w:right w:val="single" w:sz="8" w:space="0" w:color="000000"/>
            </w:tcBorders>
          </w:tcPr>
          <w:p w14:paraId="217C159D" w14:textId="77777777" w:rsidR="0052567C" w:rsidRPr="0052567C" w:rsidRDefault="0052567C" w:rsidP="0052567C">
            <w:pPr>
              <w:rPr>
                <w:lang w:val="kk-KZ"/>
              </w:rPr>
            </w:pPr>
            <w:r w:rsidRPr="0052567C">
              <w:rPr>
                <w:lang w:val="kk-KZ"/>
              </w:rPr>
              <w:t xml:space="preserve">Проект иорданского стандарта DJS 2433/2026 «Зерновые, зернобобовые культуры и продукты их переработки. Сухие завтраки»;; (1 стр., на арабском </w:t>
            </w:r>
            <w:r w:rsidRPr="0052567C">
              <w:rPr>
                <w:lang w:val="kk-KZ"/>
              </w:rPr>
              <w:lastRenderedPageBreak/>
              <w:t>языке) Ссылка на нотифицированный документ(ы) и/или контактные данные ведомства или органа, который может предоставить копии по запросу.</w:t>
            </w:r>
          </w:p>
          <w:p w14:paraId="3406C262" w14:textId="00E88E4C" w:rsidR="0052567C" w:rsidRPr="0052567C" w:rsidRDefault="00831550" w:rsidP="0052567C">
            <w:pPr>
              <w:rPr>
                <w:lang w:val="kk-KZ"/>
              </w:rPr>
            </w:pPr>
            <w:hyperlink r:id="rId137" w:history="1">
              <w:r w:rsidR="0052567C" w:rsidRPr="00CA560F">
                <w:rPr>
                  <w:rStyle w:val="aff9"/>
                  <w:lang w:val="kk-KZ"/>
                </w:rPr>
                <w:t>https://jsmo.gov.jo/EBV4.0/Root_Storage/AR/EB_UsefullLinks/%D8%AD%D8%A8%D9%88%D8%A8_%D8%A7%D9%84%D8%A7%D9%81%D8%B7%D8%A7%D8%B1_%D8%B9_%D8%AA_-_Copy.pdf</w:t>
              </w:r>
            </w:hyperlink>
            <w:r w:rsidR="0052567C">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25C059E" w14:textId="768005FE" w:rsidR="0052567C" w:rsidRPr="0052567C" w:rsidRDefault="0052567C" w:rsidP="0052567C">
            <w:pPr>
              <w:rPr>
                <w:lang w:val="kk-KZ"/>
              </w:rPr>
            </w:pPr>
            <w:r>
              <w:rPr>
                <w:lang w:val="ru-RU"/>
              </w:rPr>
              <w:lastRenderedPageBreak/>
              <w:t>17/10/26</w:t>
            </w:r>
          </w:p>
        </w:tc>
      </w:tr>
      <w:tr w:rsidR="0052567C" w:rsidRPr="00831550" w14:paraId="652E2102" w14:textId="77777777" w:rsidTr="008C3DB9">
        <w:trPr>
          <w:gridAfter w:val="1"/>
          <w:wAfter w:w="4365" w:type="dxa"/>
        </w:trPr>
        <w:tc>
          <w:tcPr>
            <w:tcW w:w="788" w:type="dxa"/>
            <w:vMerge/>
          </w:tcPr>
          <w:p w14:paraId="62E6AC6D" w14:textId="77777777" w:rsidR="0052567C" w:rsidRPr="0052567C" w:rsidRDefault="0052567C" w:rsidP="0052567C">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4671C1B1" w14:textId="0E939F0E" w:rsidR="0052567C" w:rsidRDefault="0052567C" w:rsidP="0052567C">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152072F4" w14:textId="3A33F1B8" w:rsidR="0052567C" w:rsidRPr="00246B1C" w:rsidRDefault="0052567C" w:rsidP="0052567C">
            <w:pPr>
              <w:rPr>
                <w:lang w:val="kk-KZ"/>
              </w:rPr>
            </w:pPr>
            <w:r w:rsidRPr="0052567C">
              <w:rPr>
                <w:lang w:val="kk-KZ"/>
              </w:rPr>
              <w:t>Зерновые, бобовые и производные продукты (код(ы) ICS: 67.060)</w:t>
            </w:r>
          </w:p>
        </w:tc>
        <w:tc>
          <w:tcPr>
            <w:tcW w:w="4110" w:type="dxa"/>
            <w:vMerge/>
          </w:tcPr>
          <w:p w14:paraId="18E6B157" w14:textId="77777777" w:rsidR="0052567C" w:rsidRPr="0052567C" w:rsidRDefault="0052567C" w:rsidP="0052567C">
            <w:pPr>
              <w:rPr>
                <w:lang w:val="ru-RU"/>
              </w:rPr>
            </w:pPr>
          </w:p>
        </w:tc>
      </w:tr>
      <w:tr w:rsidR="0052567C" w:rsidRPr="00831550" w14:paraId="11E4C6D0" w14:textId="77777777" w:rsidTr="008C3DB9">
        <w:trPr>
          <w:gridAfter w:val="1"/>
          <w:wAfter w:w="4365" w:type="dxa"/>
        </w:trPr>
        <w:tc>
          <w:tcPr>
            <w:tcW w:w="788" w:type="dxa"/>
            <w:vMerge/>
          </w:tcPr>
          <w:p w14:paraId="35B531BA"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3418AE9" w14:textId="504987EB" w:rsidR="0052567C" w:rsidRDefault="0052567C" w:rsidP="0052567C">
            <w:r>
              <w:rPr>
                <w:lang w:val="kk-KZ"/>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047AB410" w14:textId="712EFE3C" w:rsidR="0052567C" w:rsidRPr="0052567C" w:rsidRDefault="0052567C" w:rsidP="0052567C">
            <w:pPr>
              <w:rPr>
                <w:lang w:val="kk-KZ"/>
              </w:rPr>
            </w:pPr>
            <w:r w:rsidRPr="0052567C">
              <w:rPr>
                <w:lang w:val="kk-KZ"/>
              </w:rPr>
              <w:t>Этот иорданский стандарт распространяется на требования, которым должны соответствовать сухие завтраки, которые могут быть в виде цельных зерен, измельченных, взорванных или хлопьев, и не включает в себя хлопья, приготовленные из кукурузы (кукурузные хлопья).</w:t>
            </w:r>
          </w:p>
        </w:tc>
        <w:tc>
          <w:tcPr>
            <w:tcW w:w="4110" w:type="dxa"/>
            <w:vMerge/>
          </w:tcPr>
          <w:p w14:paraId="725A6BC1" w14:textId="77777777" w:rsidR="0052567C" w:rsidRPr="0052567C" w:rsidRDefault="0052567C" w:rsidP="0052567C">
            <w:pPr>
              <w:rPr>
                <w:lang w:val="ru-RU"/>
              </w:rPr>
            </w:pPr>
          </w:p>
        </w:tc>
      </w:tr>
      <w:tr w:rsidR="0052567C" w:rsidRPr="0052567C" w14:paraId="5CCAABB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40FDA59" w14:textId="4BEA01C9"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07</w:t>
            </w:r>
          </w:p>
        </w:tc>
        <w:tc>
          <w:tcPr>
            <w:tcW w:w="2694" w:type="dxa"/>
            <w:tcBorders>
              <w:top w:val="single" w:sz="8" w:space="0" w:color="000000"/>
              <w:left w:val="single" w:sz="8" w:space="0" w:color="000000"/>
              <w:bottom w:val="single" w:sz="8" w:space="0" w:color="000000"/>
              <w:right w:val="single" w:sz="8" w:space="0" w:color="000000"/>
            </w:tcBorders>
          </w:tcPr>
          <w:p w14:paraId="6EC63E38"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 xml:space="preserve">G/TBT/N/ARE/667/Rev.1, </w:t>
            </w:r>
          </w:p>
          <w:p w14:paraId="464DEA3F"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G/TBT/N/BHR/745/Rev.1,</w:t>
            </w:r>
          </w:p>
          <w:p w14:paraId="36204F20"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 xml:space="preserve">G/TBT/N/KWT/730/Rev.1, </w:t>
            </w:r>
          </w:p>
          <w:p w14:paraId="1088491B"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G/TBT/N/OMN/568/Rev.1,</w:t>
            </w:r>
          </w:p>
          <w:p w14:paraId="5769596A"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 xml:space="preserve">G/TBT/N/QAT/721/Rev.1, </w:t>
            </w:r>
          </w:p>
          <w:p w14:paraId="7F9811B8"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G/TBT/N/SAU/1400/Rev.1,</w:t>
            </w:r>
          </w:p>
          <w:p w14:paraId="3F384C71" w14:textId="4529D04F"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G/TBT/N/YEM/324/Rev.1</w:t>
            </w:r>
          </w:p>
        </w:tc>
        <w:tc>
          <w:tcPr>
            <w:tcW w:w="5670" w:type="dxa"/>
            <w:tcBorders>
              <w:top w:val="single" w:sz="8" w:space="0" w:color="000000"/>
              <w:left w:val="single" w:sz="8" w:space="0" w:color="000000"/>
              <w:bottom w:val="single" w:sz="8" w:space="0" w:color="000000"/>
              <w:right w:val="single" w:sz="8" w:space="0" w:color="000000"/>
            </w:tcBorders>
          </w:tcPr>
          <w:p w14:paraId="3C8FF693" w14:textId="77777777" w:rsidR="0052567C" w:rsidRDefault="0052567C" w:rsidP="0052567C">
            <w:pPr>
              <w:spacing w:before="100" w:beforeAutospacing="1" w:after="100" w:afterAutospacing="1" w:line="240" w:lineRule="auto"/>
              <w:rPr>
                <w:lang w:val="ru-RU"/>
              </w:rPr>
            </w:pPr>
            <w:r w:rsidRPr="0052567C">
              <w:rPr>
                <w:lang w:val="ru-RU"/>
              </w:rPr>
              <w:t xml:space="preserve">Продукты специального диетического употребления для лиц с непереносимостью </w:t>
            </w:r>
            <w:proofErr w:type="gramStart"/>
            <w:r w:rsidRPr="0052567C">
              <w:rPr>
                <w:lang w:val="ru-RU"/>
              </w:rPr>
              <w:t>глютена;;</w:t>
            </w:r>
            <w:proofErr w:type="gramEnd"/>
            <w:r w:rsidRPr="0052567C">
              <w:rPr>
                <w:lang w:val="ru-RU"/>
              </w:rPr>
              <w:t xml:space="preserve"> (9 стр., на арабском языке) Ссылка на нотифицированный документ(ы) и/или контактные данные ведомства или органа, который может предоставить копии по запросу.</w:t>
            </w:r>
          </w:p>
          <w:p w14:paraId="6DD96929" w14:textId="0CE5F69C" w:rsidR="0052567C" w:rsidRPr="0052567C" w:rsidRDefault="00831550" w:rsidP="0052567C">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38" w:history="1">
              <w:r w:rsidR="0052567C" w:rsidRPr="00CA560F">
                <w:rPr>
                  <w:rStyle w:val="aff9"/>
                  <w:rFonts w:ascii="Times New Roman" w:eastAsia="Times New Roman" w:hAnsi="Times New Roman" w:cs="Times New Roman"/>
                  <w:sz w:val="24"/>
                  <w:szCs w:val="24"/>
                  <w:lang w:val="ru-RU" w:eastAsia="ru-RU"/>
                </w:rPr>
                <w:t>https://members.wto.org/crnattachments/2026/TBT/QAT/26_04283_00_x.pdf</w:t>
              </w:r>
            </w:hyperlink>
            <w:r w:rsidR="0052567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A42921" w14:textId="04DC20D9" w:rsidR="0052567C" w:rsidRPr="0052567C" w:rsidRDefault="0052567C" w:rsidP="0052567C">
            <w:pPr>
              <w:rPr>
                <w:lang w:val="ru-RU"/>
              </w:rPr>
            </w:pPr>
            <w:r>
              <w:rPr>
                <w:lang w:val="ru-RU"/>
              </w:rPr>
              <w:t>17/10/26</w:t>
            </w:r>
          </w:p>
        </w:tc>
      </w:tr>
      <w:tr w:rsidR="0052567C" w:rsidRPr="00831550" w14:paraId="67CB93A1" w14:textId="77777777" w:rsidTr="008C3DB9">
        <w:trPr>
          <w:gridAfter w:val="1"/>
          <w:wAfter w:w="4365" w:type="dxa"/>
        </w:trPr>
        <w:tc>
          <w:tcPr>
            <w:tcW w:w="788" w:type="dxa"/>
            <w:vMerge/>
          </w:tcPr>
          <w:p w14:paraId="662B0F7B"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CFDC6C4" w14:textId="5DEFC8C9" w:rsidR="0052567C" w:rsidRDefault="0052567C" w:rsidP="0052567C">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4EBF01F4" w14:textId="1BF5BA06" w:rsidR="0052567C" w:rsidRPr="0052567C" w:rsidRDefault="0052567C" w:rsidP="0052567C">
            <w:pPr>
              <w:rPr>
                <w:lang w:val="ru-RU"/>
              </w:rPr>
            </w:pPr>
            <w:r w:rsidRPr="0052567C">
              <w:rPr>
                <w:lang w:val="ru-RU"/>
              </w:rPr>
              <w:t>Пищевые продукты в целом (код(ы) ICS: 67.040)</w:t>
            </w:r>
          </w:p>
        </w:tc>
        <w:tc>
          <w:tcPr>
            <w:tcW w:w="4110" w:type="dxa"/>
            <w:vMerge/>
          </w:tcPr>
          <w:p w14:paraId="10BAC2B0" w14:textId="77777777" w:rsidR="0052567C" w:rsidRPr="0052567C" w:rsidRDefault="0052567C" w:rsidP="0052567C">
            <w:pPr>
              <w:rPr>
                <w:lang w:val="ru-RU"/>
              </w:rPr>
            </w:pPr>
          </w:p>
        </w:tc>
      </w:tr>
      <w:tr w:rsidR="0052567C" w:rsidRPr="00831550" w14:paraId="71DE4951" w14:textId="77777777" w:rsidTr="008C3DB9">
        <w:trPr>
          <w:gridAfter w:val="1"/>
          <w:wAfter w:w="4365" w:type="dxa"/>
        </w:trPr>
        <w:tc>
          <w:tcPr>
            <w:tcW w:w="788" w:type="dxa"/>
            <w:vMerge/>
          </w:tcPr>
          <w:p w14:paraId="07EB8273"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0F82C06" w14:textId="5F964F44" w:rsidR="0052567C" w:rsidRPr="0052567C" w:rsidRDefault="0052567C" w:rsidP="0052567C">
            <w:pPr>
              <w:rPr>
                <w:lang w:val="ru-RU"/>
              </w:rPr>
            </w:pPr>
            <w:r w:rsidRPr="0052567C">
              <w:rPr>
                <w:lang w:val="ru-RU"/>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7BBDCF7F" w14:textId="2F8DF013" w:rsidR="0052567C" w:rsidRPr="0052567C" w:rsidRDefault="0052567C" w:rsidP="0052567C">
            <w:pPr>
              <w:rPr>
                <w:lang w:val="ru-RU"/>
              </w:rPr>
            </w:pPr>
            <w:r w:rsidRPr="0052567C">
              <w:rPr>
                <w:lang w:val="ru-RU"/>
              </w:rPr>
              <w:t>Данный технический регламент стран Персидского залива распространяется на пищевые продукты специального диетического употребления, изготовленные и обработанные для удовлетворения особых потребностей в питании людей с чувствительностью к глютену, а также на пищевые продукты общего потребления, которые по своей природе подходят для использования людьми с чувствительностью к глютену в соответствии с положениями, содержащимися в пункте (8.3).</w:t>
            </w:r>
          </w:p>
        </w:tc>
        <w:tc>
          <w:tcPr>
            <w:tcW w:w="4110" w:type="dxa"/>
            <w:vMerge/>
          </w:tcPr>
          <w:p w14:paraId="3BCE3BF0" w14:textId="77777777" w:rsidR="0052567C" w:rsidRPr="0052567C" w:rsidRDefault="0052567C" w:rsidP="0052567C">
            <w:pPr>
              <w:rPr>
                <w:lang w:val="ru-RU"/>
              </w:rPr>
            </w:pPr>
          </w:p>
        </w:tc>
      </w:tr>
      <w:tr w:rsidR="0052567C" w:rsidRPr="00ED31A2" w14:paraId="514BD22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7AF8E2D" w14:textId="3E9392F6"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08</w:t>
            </w:r>
          </w:p>
        </w:tc>
        <w:tc>
          <w:tcPr>
            <w:tcW w:w="2694" w:type="dxa"/>
            <w:tcBorders>
              <w:top w:val="single" w:sz="8" w:space="0" w:color="000000"/>
              <w:left w:val="single" w:sz="8" w:space="0" w:color="000000"/>
              <w:bottom w:val="single" w:sz="8" w:space="0" w:color="000000"/>
              <w:right w:val="single" w:sz="8" w:space="0" w:color="000000"/>
            </w:tcBorders>
          </w:tcPr>
          <w:p w14:paraId="24EE47F7" w14:textId="28705D65" w:rsidR="0052567C" w:rsidRPr="00C35ADC" w:rsidRDefault="0052567C" w:rsidP="0052567C">
            <w:r>
              <w:rPr>
                <w:rFonts w:ascii="Arial" w:hAnsi="Arial" w:cs="Arial"/>
                <w:sz w:val="20"/>
                <w:szCs w:val="20"/>
                <w:shd w:val="clear" w:color="auto" w:fill="FFFFFF"/>
              </w:rPr>
              <w:t>G/TBT/N/NZL/132/Add.1</w:t>
            </w:r>
          </w:p>
        </w:tc>
        <w:tc>
          <w:tcPr>
            <w:tcW w:w="5670" w:type="dxa"/>
            <w:tcBorders>
              <w:top w:val="single" w:sz="8" w:space="0" w:color="000000"/>
              <w:left w:val="single" w:sz="8" w:space="0" w:color="000000"/>
              <w:bottom w:val="single" w:sz="8" w:space="0" w:color="000000"/>
              <w:right w:val="single" w:sz="8" w:space="0" w:color="000000"/>
            </w:tcBorders>
          </w:tcPr>
          <w:p w14:paraId="21269B42" w14:textId="77777777" w:rsidR="0052567C" w:rsidRDefault="00ED31A2" w:rsidP="0052567C">
            <w:pPr>
              <w:rPr>
                <w:lang w:val="ru-RU"/>
              </w:rPr>
            </w:pPr>
            <w:r w:rsidRPr="00ED31A2">
              <w:rPr>
                <w:lang w:val="ru-RU"/>
              </w:rPr>
              <w:t>Название: Законопроект о поправках к системам регулирования (основные отрасли промышленности), пункт 4(1)</w:t>
            </w:r>
          </w:p>
          <w:p w14:paraId="644B8CB2" w14:textId="0FAD047B" w:rsidR="00ED31A2" w:rsidRPr="00ED31A2" w:rsidRDefault="00ED31A2" w:rsidP="0052567C">
            <w:pPr>
              <w:rPr>
                <w:lang w:val="ru-RU"/>
              </w:rPr>
            </w:pPr>
            <w:r w:rsidRPr="00ED31A2">
              <w:rPr>
                <w:rFonts w:ascii="Arial" w:hAnsi="Arial" w:cs="Arial"/>
                <w:lang w:val="ru-RU"/>
              </w:rPr>
              <w:t>[</w:t>
            </w:r>
            <w:r>
              <w:rPr>
                <w:rFonts w:ascii="Arial" w:hAnsi="Arial" w:cs="Arial"/>
              </w:rPr>
              <w:t>X</w:t>
            </w:r>
            <w:r w:rsidRPr="00ED31A2">
              <w:rPr>
                <w:rFonts w:ascii="Arial" w:hAnsi="Arial" w:cs="Arial"/>
                <w:lang w:val="ru-RU"/>
              </w:rPr>
              <w:t xml:space="preserve">] </w:t>
            </w:r>
            <w:r w:rsidRPr="00ED31A2">
              <w:rPr>
                <w:lang w:val="ru-RU"/>
              </w:rPr>
              <w:t>Уведомленная мера принята</w:t>
            </w:r>
            <w:r w:rsidRPr="00ED31A2">
              <w:rPr>
                <w:rFonts w:ascii="Arial" w:hAnsi="Arial" w:cs="Arial"/>
                <w:lang w:val="ru-RU"/>
              </w:rPr>
              <w:t xml:space="preserve"> — дата: 9 июля 2026 г.</w:t>
            </w:r>
            <w:r w:rsidRPr="00ED31A2">
              <w:rPr>
                <w:rFonts w:ascii="Arial" w:hAnsi="Arial" w:cs="Arial"/>
                <w:lang w:val="ru-RU"/>
              </w:rPr>
              <w:br/>
            </w:r>
            <w:r w:rsidRPr="00ED31A2">
              <w:rPr>
                <w:lang w:val="ru-RU"/>
              </w:rPr>
              <w:t>[</w:t>
            </w:r>
            <w:r>
              <w:t>X</w:t>
            </w:r>
            <w:r w:rsidRPr="00ED31A2">
              <w:rPr>
                <w:lang w:val="ru-RU"/>
              </w:rPr>
              <w:t>] Уведомленная мера опубликована — дата: 9 июля 2026 г.</w:t>
            </w:r>
            <w:r w:rsidRPr="00ED31A2">
              <w:rPr>
                <w:rFonts w:ascii="Arial" w:hAnsi="Arial" w:cs="Arial"/>
                <w:lang w:val="ru-RU"/>
              </w:rPr>
              <w:br/>
            </w:r>
            <w:r w:rsidRPr="00ED31A2">
              <w:rPr>
                <w:lang w:val="ru-RU"/>
              </w:rPr>
              <w:t>[</w:t>
            </w:r>
            <w:r>
              <w:t>X</w:t>
            </w:r>
            <w:r w:rsidRPr="00ED31A2">
              <w:rPr>
                <w:lang w:val="ru-RU"/>
              </w:rPr>
              <w:t>] Уведомленная мера вступает в силу — дата: 10 июня 2026 г.</w:t>
            </w:r>
            <w:r w:rsidRPr="00ED31A2">
              <w:rPr>
                <w:rFonts w:ascii="Arial" w:hAnsi="Arial" w:cs="Arial"/>
                <w:lang w:val="ru-RU"/>
              </w:rPr>
              <w:br/>
            </w:r>
            <w:r w:rsidRPr="00ED31A2">
              <w:rPr>
                <w:lang w:val="ru-RU"/>
              </w:rPr>
              <w:lastRenderedPageBreak/>
              <w:t>[</w:t>
            </w:r>
            <w:r>
              <w:t>X</w:t>
            </w:r>
            <w:r w:rsidRPr="00ED31A2">
              <w:rPr>
                <w:lang w:val="ru-RU"/>
              </w:rPr>
              <w:t>] Текст окончательной меры доступен по адресу: Закон о внесении поправок в системы регулирования (основные отрасли) 2026 года | Законодательство Новой Зеландии</w:t>
            </w:r>
            <w:r w:rsidRPr="00ED31A2">
              <w:rPr>
                <w:rFonts w:ascii="Arial" w:hAnsi="Arial" w:cs="Arial"/>
                <w:lang w:val="ru-RU"/>
              </w:rPr>
              <w:br/>
            </w:r>
            <w:r w:rsidRPr="00ED31A2">
              <w:rPr>
                <w:lang w:val="ru-RU"/>
              </w:rPr>
              <w:t>[</w:t>
            </w:r>
            <w:r>
              <w:t>X</w:t>
            </w:r>
            <w:r w:rsidRPr="00ED31A2">
              <w:rPr>
                <w:lang w:val="ru-RU"/>
              </w:rPr>
              <w:t xml:space="preserve">] Отмена уведомленной меры — дата: 10 июля 2026 г. Соответствующий символ в случае повторного уведомления меры: </w:t>
            </w:r>
            <w:r>
              <w:t>G</w:t>
            </w:r>
            <w:r w:rsidRPr="00ED31A2">
              <w:rPr>
                <w:lang w:val="ru-RU"/>
              </w:rPr>
              <w:t>/</w:t>
            </w:r>
            <w:r>
              <w:t>TBT</w:t>
            </w:r>
            <w:r w:rsidRPr="00ED31A2">
              <w:rPr>
                <w:lang w:val="ru-RU"/>
              </w:rPr>
              <w:t>/</w:t>
            </w:r>
            <w:r>
              <w:t>N</w:t>
            </w:r>
            <w:r w:rsidRPr="00ED31A2">
              <w:rPr>
                <w:lang w:val="ru-RU"/>
              </w:rPr>
              <w:t>/</w:t>
            </w:r>
            <w:r>
              <w:t>NZL</w:t>
            </w:r>
            <w:r w:rsidRPr="00ED31A2">
              <w:rPr>
                <w:lang w:val="ru-RU"/>
              </w:rPr>
              <w:t>/114/</w:t>
            </w:r>
            <w:r>
              <w:t>Add</w:t>
            </w:r>
            <w:r w:rsidRPr="00ED31A2">
              <w:rPr>
                <w:lang w:val="ru-RU"/>
              </w:rPr>
              <w:t>.1</w:t>
            </w:r>
          </w:p>
        </w:tc>
        <w:tc>
          <w:tcPr>
            <w:tcW w:w="4110" w:type="dxa"/>
            <w:vMerge w:val="restart"/>
            <w:tcBorders>
              <w:top w:val="single" w:sz="8" w:space="0" w:color="000000"/>
              <w:left w:val="single" w:sz="8" w:space="0" w:color="000000"/>
              <w:bottom w:val="single" w:sz="8" w:space="0" w:color="000000"/>
              <w:right w:val="single" w:sz="8" w:space="0" w:color="000000"/>
            </w:tcBorders>
          </w:tcPr>
          <w:p w14:paraId="41616AD2" w14:textId="5485C9DD" w:rsidR="0052567C" w:rsidRPr="00ED31A2" w:rsidRDefault="00ED31A2" w:rsidP="0052567C">
            <w:pPr>
              <w:rPr>
                <w:lang w:val="ru-RU"/>
              </w:rPr>
            </w:pPr>
            <w:r>
              <w:rPr>
                <w:lang w:val="ru-RU"/>
              </w:rPr>
              <w:lastRenderedPageBreak/>
              <w:t>-</w:t>
            </w:r>
          </w:p>
        </w:tc>
      </w:tr>
      <w:tr w:rsidR="0052567C" w:rsidRPr="00C35ADC" w14:paraId="0562C7FE" w14:textId="77777777" w:rsidTr="008C3DB9">
        <w:trPr>
          <w:gridAfter w:val="1"/>
          <w:wAfter w:w="4365" w:type="dxa"/>
        </w:trPr>
        <w:tc>
          <w:tcPr>
            <w:tcW w:w="788" w:type="dxa"/>
            <w:vMerge/>
          </w:tcPr>
          <w:p w14:paraId="64CB0B05" w14:textId="77777777" w:rsidR="0052567C" w:rsidRPr="00ED31A2"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C72B6A0" w14:textId="19A6BAFC" w:rsidR="0052567C" w:rsidRPr="00C35ADC" w:rsidRDefault="0052567C" w:rsidP="0052567C">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37D502F9" w14:textId="7AA31CD9" w:rsidR="0052567C" w:rsidRPr="00C35ADC" w:rsidRDefault="00ED31A2" w:rsidP="0052567C">
            <w:pPr>
              <w:rPr>
                <w:lang w:val="kk-KZ"/>
              </w:rPr>
            </w:pPr>
            <w:r>
              <w:rPr>
                <w:lang w:val="kk-KZ"/>
              </w:rPr>
              <w:t>-</w:t>
            </w:r>
          </w:p>
        </w:tc>
        <w:tc>
          <w:tcPr>
            <w:tcW w:w="4110" w:type="dxa"/>
            <w:vMerge/>
          </w:tcPr>
          <w:p w14:paraId="01DFE50D" w14:textId="77777777" w:rsidR="0052567C" w:rsidRPr="00C35ADC" w:rsidRDefault="0052567C" w:rsidP="0052567C"/>
        </w:tc>
      </w:tr>
      <w:tr w:rsidR="0052567C" w:rsidRPr="00C35ADC" w14:paraId="3939D1BA" w14:textId="77777777" w:rsidTr="008C3DB9">
        <w:trPr>
          <w:gridAfter w:val="1"/>
          <w:wAfter w:w="4365" w:type="dxa"/>
        </w:trPr>
        <w:tc>
          <w:tcPr>
            <w:tcW w:w="788" w:type="dxa"/>
            <w:vMerge/>
          </w:tcPr>
          <w:p w14:paraId="399F0B75" w14:textId="77777777" w:rsidR="0052567C" w:rsidRPr="00C35ADC" w:rsidRDefault="0052567C" w:rsidP="0052567C"/>
        </w:tc>
        <w:tc>
          <w:tcPr>
            <w:tcW w:w="2694" w:type="dxa"/>
            <w:tcBorders>
              <w:top w:val="single" w:sz="8" w:space="0" w:color="000000"/>
              <w:left w:val="single" w:sz="8" w:space="0" w:color="000000"/>
              <w:bottom w:val="single" w:sz="8" w:space="0" w:color="000000"/>
              <w:right w:val="single" w:sz="8" w:space="0" w:color="000000"/>
            </w:tcBorders>
          </w:tcPr>
          <w:p w14:paraId="25874A1C" w14:textId="0C8243C2" w:rsidR="0052567C" w:rsidRPr="0052567C" w:rsidRDefault="0052567C" w:rsidP="005256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5232CAB8" w14:textId="5E96A6B1" w:rsidR="0052567C" w:rsidRPr="00C35ADC" w:rsidRDefault="00ED31A2" w:rsidP="0052567C">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0197D7AE" w14:textId="77777777" w:rsidR="0052567C" w:rsidRPr="00C35ADC" w:rsidRDefault="0052567C" w:rsidP="0052567C"/>
        </w:tc>
      </w:tr>
      <w:tr w:rsidR="0052567C" w:rsidRPr="00ED31A2" w14:paraId="191BD2C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A2FAA27" w14:textId="5AD1F029"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09</w:t>
            </w:r>
          </w:p>
        </w:tc>
        <w:tc>
          <w:tcPr>
            <w:tcW w:w="2694" w:type="dxa"/>
            <w:tcBorders>
              <w:top w:val="single" w:sz="8" w:space="0" w:color="000000"/>
              <w:left w:val="single" w:sz="8" w:space="0" w:color="000000"/>
              <w:bottom w:val="single" w:sz="8" w:space="0" w:color="000000"/>
              <w:right w:val="single" w:sz="8" w:space="0" w:color="000000"/>
            </w:tcBorders>
          </w:tcPr>
          <w:p w14:paraId="119FA0D1" w14:textId="71963299" w:rsidR="0052567C" w:rsidRDefault="00ED31A2" w:rsidP="0052567C">
            <w:r>
              <w:rPr>
                <w:rFonts w:ascii="Arial" w:hAnsi="Arial" w:cs="Arial"/>
                <w:sz w:val="20"/>
                <w:szCs w:val="20"/>
                <w:shd w:val="clear" w:color="auto" w:fill="FFFFFF"/>
              </w:rPr>
              <w:t>G/TBT/N/CHN/2346</w:t>
            </w:r>
          </w:p>
        </w:tc>
        <w:tc>
          <w:tcPr>
            <w:tcW w:w="5670" w:type="dxa"/>
            <w:tcBorders>
              <w:top w:val="single" w:sz="8" w:space="0" w:color="000000"/>
              <w:left w:val="single" w:sz="8" w:space="0" w:color="000000"/>
              <w:bottom w:val="single" w:sz="8" w:space="0" w:color="000000"/>
              <w:right w:val="single" w:sz="8" w:space="0" w:color="000000"/>
            </w:tcBorders>
          </w:tcPr>
          <w:p w14:paraId="2AC22413" w14:textId="5DAA2346" w:rsidR="0052567C" w:rsidRDefault="00ED31A2" w:rsidP="0052567C">
            <w:pPr>
              <w:rPr>
                <w:lang w:val="ru-RU"/>
              </w:rPr>
            </w:pPr>
            <w:r w:rsidRPr="00ED31A2">
              <w:rPr>
                <w:lang w:val="ru-RU"/>
              </w:rPr>
              <w:t xml:space="preserve">Национальный стандарт Китайской Народной Республики «Предельные значения и методы измерения выбросов от внедорожной мобильной техники и двигателей (КИТАЙ </w:t>
            </w:r>
            <w:r>
              <w:t>V</w:t>
            </w:r>
            <w:r w:rsidRPr="00ED31A2">
              <w:rPr>
                <w:lang w:val="ru-RU"/>
              </w:rPr>
              <w:t>)»; (336 стр., на китайском языке) Ссылка на нотифицированный документ(ы) и/или контактные данные ведомства или органа, который может предоставить копии по запросу.</w:t>
            </w:r>
          </w:p>
          <w:p w14:paraId="33E93523" w14:textId="78147180" w:rsidR="00ED31A2" w:rsidRPr="00ED31A2" w:rsidRDefault="00831550" w:rsidP="0052567C">
            <w:pPr>
              <w:rPr>
                <w:lang w:val="ru-RU"/>
              </w:rPr>
            </w:pPr>
            <w:hyperlink r:id="rId139" w:history="1">
              <w:r w:rsidR="00ED31A2" w:rsidRPr="00CA560F">
                <w:rPr>
                  <w:rStyle w:val="aff9"/>
                  <w:lang w:val="ru-RU"/>
                </w:rPr>
                <w:t>https://members.wto.org/crnattachments/2026/TBT/CHN/26_04319_00_x.pdf</w:t>
              </w:r>
            </w:hyperlink>
            <w:r w:rsidR="00ED31A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4A856EF" w14:textId="3D857591" w:rsidR="0052567C" w:rsidRPr="00C036E1" w:rsidRDefault="00ED31A2" w:rsidP="00ED31A2">
            <w:pPr>
              <w:rPr>
                <w:lang w:val="ru-RU"/>
              </w:rPr>
            </w:pPr>
            <w:r>
              <w:rPr>
                <w:lang w:val="ru-RU"/>
              </w:rPr>
              <w:t>18/10/26</w:t>
            </w:r>
          </w:p>
        </w:tc>
      </w:tr>
      <w:tr w:rsidR="00ED31A2" w:rsidRPr="00831550" w14:paraId="53F6E1B5" w14:textId="77777777" w:rsidTr="008C3DB9">
        <w:trPr>
          <w:gridAfter w:val="1"/>
          <w:wAfter w:w="4365" w:type="dxa"/>
        </w:trPr>
        <w:tc>
          <w:tcPr>
            <w:tcW w:w="788" w:type="dxa"/>
            <w:vMerge/>
          </w:tcPr>
          <w:p w14:paraId="5B723931" w14:textId="77777777" w:rsidR="00ED31A2" w:rsidRPr="00C036E1" w:rsidRDefault="00ED31A2" w:rsidP="00ED31A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808F447" w14:textId="104A8ADD" w:rsidR="00ED31A2" w:rsidRDefault="00ED31A2" w:rsidP="00ED31A2">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1A901BB7" w14:textId="07F6BCF3" w:rsidR="00ED31A2" w:rsidRPr="00ED31A2" w:rsidRDefault="00ED31A2" w:rsidP="00ED31A2">
            <w:pPr>
              <w:spacing w:line="240" w:lineRule="auto"/>
              <w:rPr>
                <w:lang w:val="ru-RU"/>
              </w:rPr>
            </w:pPr>
            <w:r w:rsidRPr="00ED31A2">
              <w:rPr>
                <w:lang w:val="ru-RU"/>
              </w:rPr>
              <w:t>Внедорожная мобильная техника и установленные на ней двигатели, а также двигатели, установленные на автотранспортных средствах или технике, которые не обеспечивают движущую силу для транспортного средства или техники, а служат исключительно для питания бортового специализированного оборудования (код(ы) ТН ВЭД: 8407; 8408; 8414; 8427; 8429; 8430; 8432; 8433; 8502; 8701); (код(ы) ICS: 13.040.50).</w:t>
            </w:r>
          </w:p>
        </w:tc>
        <w:tc>
          <w:tcPr>
            <w:tcW w:w="4110" w:type="dxa"/>
            <w:vMerge/>
          </w:tcPr>
          <w:p w14:paraId="2583FFBE" w14:textId="77777777" w:rsidR="00ED31A2" w:rsidRPr="00ED31A2" w:rsidRDefault="00ED31A2" w:rsidP="00ED31A2">
            <w:pPr>
              <w:rPr>
                <w:lang w:val="ru-RU"/>
              </w:rPr>
            </w:pPr>
          </w:p>
        </w:tc>
      </w:tr>
      <w:tr w:rsidR="00ED31A2" w:rsidRPr="00831550" w14:paraId="1B5070B8" w14:textId="77777777" w:rsidTr="008C3DB9">
        <w:trPr>
          <w:gridAfter w:val="1"/>
          <w:wAfter w:w="4365" w:type="dxa"/>
        </w:trPr>
        <w:tc>
          <w:tcPr>
            <w:tcW w:w="788" w:type="dxa"/>
            <w:vMerge/>
          </w:tcPr>
          <w:p w14:paraId="413DB3BF" w14:textId="77777777" w:rsidR="00ED31A2" w:rsidRPr="00ED31A2" w:rsidRDefault="00ED31A2" w:rsidP="00ED31A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7257BCD" w14:textId="3545B6F2" w:rsidR="00ED31A2" w:rsidRPr="00C036E1" w:rsidRDefault="00ED31A2" w:rsidP="00ED31A2">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40B6A5F" w14:textId="54AFF67A" w:rsidR="00ED31A2" w:rsidRPr="00ED31A2" w:rsidRDefault="00ED31A2" w:rsidP="00ED31A2">
            <w:pPr>
              <w:spacing w:before="100" w:beforeAutospacing="1" w:after="100" w:afterAutospacing="1" w:line="240" w:lineRule="auto"/>
              <w:rPr>
                <w:rFonts w:ascii="Times New Roman" w:eastAsia="Times New Roman" w:hAnsi="Times New Roman" w:cs="Times New Roman"/>
                <w:sz w:val="24"/>
                <w:szCs w:val="24"/>
                <w:lang w:val="ru-RU" w:eastAsia="ru-RU"/>
              </w:rPr>
            </w:pPr>
            <w:r w:rsidRPr="00ED31A2">
              <w:rPr>
                <w:lang w:val="ru-RU"/>
              </w:rPr>
              <w:t>Этот стандарт устанавливает предельные значения выбросов и методы измерения загрязняющих веществ и диоксида углерода (</w:t>
            </w:r>
            <w:r>
              <w:t>CO</w:t>
            </w:r>
            <w:r w:rsidRPr="00ED31A2">
              <w:rPr>
                <w:lang w:val="ru-RU"/>
              </w:rPr>
              <w:t>₂) для внедорожной мобильной техники (включая гибридную технику) и ее двигателей, а также для вспомогательных двигателей, установленных на автотранспортных средствах, при этом он применяется к одобрению типа, контролю продукции на сошедшем с конвейера этапе, проверке соответствия производства и контролю соответствия находящейся в эксплуатации техники и ее двигателей.</w:t>
            </w:r>
          </w:p>
        </w:tc>
        <w:tc>
          <w:tcPr>
            <w:tcW w:w="4110" w:type="dxa"/>
            <w:vMerge/>
          </w:tcPr>
          <w:p w14:paraId="74FCA4F0" w14:textId="77777777" w:rsidR="00ED31A2" w:rsidRPr="00C036E1" w:rsidRDefault="00ED31A2" w:rsidP="00ED31A2">
            <w:pPr>
              <w:rPr>
                <w:lang w:val="ru-RU"/>
              </w:rPr>
            </w:pPr>
          </w:p>
        </w:tc>
      </w:tr>
      <w:tr w:rsidR="00ED31A2" w:rsidRPr="00ED31A2" w14:paraId="243B110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800FB1D" w14:textId="59AEB924" w:rsidR="00ED31A2" w:rsidRPr="006C7D85" w:rsidRDefault="00ED31A2" w:rsidP="00ED31A2">
            <w:pPr>
              <w:rPr>
                <w:lang w:val="ru-RU"/>
              </w:rPr>
            </w:pPr>
            <w:r>
              <w:rPr>
                <w:rFonts w:ascii="Times New Roman" w:eastAsia="Times New Roman" w:hAnsi="Times New Roman"/>
                <w:sz w:val="20"/>
              </w:rPr>
              <w:t>1</w:t>
            </w:r>
            <w:r>
              <w:rPr>
                <w:rFonts w:ascii="Times New Roman" w:eastAsia="Times New Roman" w:hAnsi="Times New Roman"/>
                <w:sz w:val="20"/>
                <w:lang w:val="ru-RU"/>
              </w:rPr>
              <w:t>10</w:t>
            </w:r>
          </w:p>
        </w:tc>
        <w:tc>
          <w:tcPr>
            <w:tcW w:w="2694" w:type="dxa"/>
            <w:tcBorders>
              <w:top w:val="single" w:sz="8" w:space="0" w:color="000000"/>
              <w:left w:val="single" w:sz="8" w:space="0" w:color="000000"/>
              <w:bottom w:val="single" w:sz="8" w:space="0" w:color="000000"/>
              <w:right w:val="single" w:sz="8" w:space="0" w:color="000000"/>
            </w:tcBorders>
          </w:tcPr>
          <w:p w14:paraId="58AE712F" w14:textId="5F87563A" w:rsidR="00ED31A2" w:rsidRDefault="00ED31A2" w:rsidP="00ED31A2">
            <w:r>
              <w:rPr>
                <w:rFonts w:ascii="Arial" w:hAnsi="Arial" w:cs="Arial"/>
                <w:sz w:val="20"/>
                <w:szCs w:val="20"/>
                <w:shd w:val="clear" w:color="auto" w:fill="FFFFFF"/>
              </w:rPr>
              <w:t>G/TBT/N/CHN/2345</w:t>
            </w:r>
          </w:p>
        </w:tc>
        <w:tc>
          <w:tcPr>
            <w:tcW w:w="5670" w:type="dxa"/>
            <w:tcBorders>
              <w:top w:val="single" w:sz="8" w:space="0" w:color="000000"/>
              <w:left w:val="single" w:sz="8" w:space="0" w:color="000000"/>
              <w:bottom w:val="single" w:sz="8" w:space="0" w:color="000000"/>
              <w:right w:val="single" w:sz="8" w:space="0" w:color="000000"/>
            </w:tcBorders>
          </w:tcPr>
          <w:p w14:paraId="59C66FF9" w14:textId="77777777" w:rsidR="00ED31A2" w:rsidRDefault="00ED31A2" w:rsidP="00ED31A2">
            <w:pPr>
              <w:rPr>
                <w:lang w:val="ru-RU"/>
              </w:rPr>
            </w:pPr>
            <w:r w:rsidRPr="00ED31A2">
              <w:rPr>
                <w:lang w:val="ru-RU"/>
              </w:rPr>
              <w:t>Национальный стандарт Китайской Народной Республики «Общие требования к качеству и безопасности защитных (</w:t>
            </w:r>
            <w:proofErr w:type="spellStart"/>
            <w:r w:rsidRPr="00ED31A2">
              <w:rPr>
                <w:lang w:val="ru-RU"/>
              </w:rPr>
              <w:t>антиконтрафактных</w:t>
            </w:r>
            <w:proofErr w:type="spellEnd"/>
            <w:r w:rsidRPr="00ED31A2">
              <w:rPr>
                <w:lang w:val="ru-RU"/>
              </w:rPr>
              <w:t>) этикеток, упаковки и информационных систем</w:t>
            </w:r>
            <w:proofErr w:type="gramStart"/>
            <w:r w:rsidRPr="00ED31A2">
              <w:rPr>
                <w:lang w:val="ru-RU"/>
              </w:rPr>
              <w:t>»;;</w:t>
            </w:r>
            <w:proofErr w:type="gramEnd"/>
            <w:r w:rsidRPr="00ED31A2">
              <w:rPr>
                <w:lang w:val="ru-RU"/>
              </w:rPr>
              <w:t xml:space="preserve"> (16 стр., на китайском языке) Ссылка на нотифицированный документ(ы) и/или контактные данные ведомства или органа, который может </w:t>
            </w:r>
            <w:r w:rsidRPr="00ED31A2">
              <w:rPr>
                <w:lang w:val="ru-RU"/>
              </w:rPr>
              <w:lastRenderedPageBreak/>
              <w:t>предоставить копии по запросу.</w:t>
            </w:r>
          </w:p>
          <w:p w14:paraId="3738F669" w14:textId="1F8C6A9F" w:rsidR="00ED31A2" w:rsidRPr="00ED31A2" w:rsidRDefault="00831550" w:rsidP="00ED31A2">
            <w:pPr>
              <w:rPr>
                <w:lang w:val="ru-RU"/>
              </w:rPr>
            </w:pPr>
            <w:hyperlink r:id="rId140" w:history="1">
              <w:r w:rsidR="00ED31A2" w:rsidRPr="00CA560F">
                <w:rPr>
                  <w:rStyle w:val="aff9"/>
                  <w:lang w:val="ru-RU"/>
                </w:rPr>
                <w:t>https://members.wto.org/crnattachments/2026/TBT/CHN/26_04318_00_x.pdf</w:t>
              </w:r>
            </w:hyperlink>
            <w:r w:rsidR="00ED31A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F51E7EC" w14:textId="7CC8CFB5" w:rsidR="00ED31A2" w:rsidRPr="001208E1" w:rsidRDefault="00ED31A2" w:rsidP="00ED31A2">
            <w:pPr>
              <w:rPr>
                <w:lang w:val="ru-RU"/>
              </w:rPr>
            </w:pPr>
            <w:r>
              <w:rPr>
                <w:lang w:val="ru-RU"/>
              </w:rPr>
              <w:lastRenderedPageBreak/>
              <w:t>18/10/26</w:t>
            </w:r>
          </w:p>
        </w:tc>
      </w:tr>
      <w:tr w:rsidR="00ED31A2" w:rsidRPr="00831550" w14:paraId="7AEFC2FC" w14:textId="77777777" w:rsidTr="008C3DB9">
        <w:trPr>
          <w:gridAfter w:val="1"/>
          <w:wAfter w:w="4365" w:type="dxa"/>
        </w:trPr>
        <w:tc>
          <w:tcPr>
            <w:tcW w:w="788" w:type="dxa"/>
            <w:vMerge/>
          </w:tcPr>
          <w:p w14:paraId="09099157" w14:textId="77777777" w:rsidR="00ED31A2" w:rsidRPr="001208E1" w:rsidRDefault="00ED31A2" w:rsidP="00ED31A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F196EE0" w14:textId="002E118D" w:rsidR="00ED31A2" w:rsidRDefault="00ED31A2" w:rsidP="00ED31A2">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1DBF7107" w14:textId="01716927" w:rsidR="00ED31A2" w:rsidRPr="001208E1" w:rsidRDefault="00ED31A2" w:rsidP="00ED31A2">
            <w:pPr>
              <w:pStyle w:val="aff8"/>
              <w:rPr>
                <w:b/>
                <w:bCs/>
              </w:rPr>
            </w:pPr>
            <w:r>
              <w:t>Защитные (</w:t>
            </w:r>
            <w:proofErr w:type="spellStart"/>
            <w:r>
              <w:t>антиконтрафактные</w:t>
            </w:r>
            <w:proofErr w:type="spellEnd"/>
            <w:r>
              <w:t>) этикетки, защитная (</w:t>
            </w:r>
            <w:proofErr w:type="spellStart"/>
            <w:r>
              <w:t>антиконтрафактная</w:t>
            </w:r>
            <w:proofErr w:type="spellEnd"/>
            <w:r>
              <w:t>) упаковка, защитные (</w:t>
            </w:r>
            <w:proofErr w:type="spellStart"/>
            <w:r>
              <w:t>антиконтрафактные</w:t>
            </w:r>
            <w:proofErr w:type="spellEnd"/>
            <w:r>
              <w:t>) информационные системы (код(ы) ТН ВЭД: 481920; 482110; 847149); (код(ы) ICS: 13.310).</w:t>
            </w:r>
          </w:p>
        </w:tc>
        <w:tc>
          <w:tcPr>
            <w:tcW w:w="4110" w:type="dxa"/>
            <w:vMerge/>
          </w:tcPr>
          <w:p w14:paraId="545FD15D" w14:textId="77777777" w:rsidR="00ED31A2" w:rsidRPr="001208E1" w:rsidRDefault="00ED31A2" w:rsidP="00ED31A2">
            <w:pPr>
              <w:rPr>
                <w:lang w:val="ru-RU"/>
              </w:rPr>
            </w:pPr>
          </w:p>
        </w:tc>
      </w:tr>
      <w:tr w:rsidR="00ED31A2" w:rsidRPr="00831550" w14:paraId="255AF6E6" w14:textId="77777777" w:rsidTr="008C3DB9">
        <w:trPr>
          <w:gridAfter w:val="1"/>
          <w:wAfter w:w="4365" w:type="dxa"/>
        </w:trPr>
        <w:tc>
          <w:tcPr>
            <w:tcW w:w="788" w:type="dxa"/>
            <w:vMerge/>
          </w:tcPr>
          <w:p w14:paraId="5B183475" w14:textId="77777777" w:rsidR="00ED31A2" w:rsidRPr="001208E1" w:rsidRDefault="00ED31A2" w:rsidP="00ED31A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AA15088" w14:textId="02640839" w:rsidR="00ED31A2" w:rsidRPr="001208E1" w:rsidRDefault="00ED31A2" w:rsidP="00ED31A2">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99B5E0E" w14:textId="359709E2" w:rsidR="00ED31A2" w:rsidRPr="001208E1" w:rsidRDefault="00ED31A2" w:rsidP="00ED31A2">
            <w:pPr>
              <w:pStyle w:val="aff8"/>
            </w:pPr>
            <w:r>
              <w:t>Этот документ устанавливает общие требования, технические требования и требования к менеджменту в отношении качества и безопасности защитных (</w:t>
            </w:r>
            <w:proofErr w:type="spellStart"/>
            <w:r>
              <w:t>антиконтрафактных</w:t>
            </w:r>
            <w:proofErr w:type="spellEnd"/>
            <w:r>
              <w:t>) этикеток, защитной (</w:t>
            </w:r>
            <w:proofErr w:type="spellStart"/>
            <w:r>
              <w:t>антиконтрафактной</w:t>
            </w:r>
            <w:proofErr w:type="spellEnd"/>
            <w:r>
              <w:t>) упаковки и защитных (</w:t>
            </w:r>
            <w:proofErr w:type="spellStart"/>
            <w:r>
              <w:t>антиконтрафактных</w:t>
            </w:r>
            <w:proofErr w:type="spellEnd"/>
            <w:r>
              <w:t>) цифровых информационных систем, а также определяет правила проведения инспекций и методы испытаний, при этом данный документ применяется к защитным этикеткам, защитной упаковке и защитным цифровым информационным системам, используемым для различных товаров, если иное не предусмотрено законами и нормативными актами.</w:t>
            </w:r>
          </w:p>
        </w:tc>
        <w:tc>
          <w:tcPr>
            <w:tcW w:w="4110" w:type="dxa"/>
            <w:vMerge/>
          </w:tcPr>
          <w:p w14:paraId="48740119" w14:textId="77777777" w:rsidR="00ED31A2" w:rsidRPr="00181C7E" w:rsidRDefault="00ED31A2" w:rsidP="00ED31A2">
            <w:pPr>
              <w:rPr>
                <w:lang w:val="ru-RU"/>
              </w:rPr>
            </w:pPr>
          </w:p>
        </w:tc>
      </w:tr>
      <w:tr w:rsidR="00A74DE4" w:rsidRPr="00A74DE4" w14:paraId="7EC46D4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DBE8EBA" w14:textId="55A3394A" w:rsidR="00A74DE4" w:rsidRPr="006C7D85" w:rsidRDefault="00A74DE4" w:rsidP="00A74DE4">
            <w:pPr>
              <w:rPr>
                <w:lang w:val="ru-RU"/>
              </w:rPr>
            </w:pPr>
            <w:r>
              <w:rPr>
                <w:rFonts w:ascii="Times New Roman" w:eastAsia="Times New Roman" w:hAnsi="Times New Roman"/>
                <w:sz w:val="20"/>
              </w:rPr>
              <w:t>1</w:t>
            </w:r>
            <w:r>
              <w:rPr>
                <w:rFonts w:ascii="Times New Roman" w:eastAsia="Times New Roman" w:hAnsi="Times New Roman"/>
                <w:sz w:val="20"/>
                <w:lang w:val="ru-RU"/>
              </w:rPr>
              <w:t>11</w:t>
            </w:r>
          </w:p>
        </w:tc>
        <w:tc>
          <w:tcPr>
            <w:tcW w:w="2694" w:type="dxa"/>
            <w:tcBorders>
              <w:top w:val="single" w:sz="8" w:space="0" w:color="000000"/>
              <w:left w:val="single" w:sz="8" w:space="0" w:color="000000"/>
              <w:bottom w:val="single" w:sz="8" w:space="0" w:color="000000"/>
              <w:right w:val="single" w:sz="8" w:space="0" w:color="000000"/>
            </w:tcBorders>
          </w:tcPr>
          <w:p w14:paraId="02763FC1" w14:textId="0129888C" w:rsidR="00A74DE4" w:rsidRDefault="00A74DE4" w:rsidP="00A74DE4">
            <w:r>
              <w:rPr>
                <w:rFonts w:ascii="Arial" w:hAnsi="Arial" w:cs="Arial"/>
                <w:sz w:val="20"/>
                <w:szCs w:val="20"/>
                <w:shd w:val="clear" w:color="auto" w:fill="FFFFFF"/>
              </w:rPr>
              <w:t>G/TBT/N/CHN/2344</w:t>
            </w:r>
          </w:p>
        </w:tc>
        <w:tc>
          <w:tcPr>
            <w:tcW w:w="5670" w:type="dxa"/>
            <w:tcBorders>
              <w:top w:val="single" w:sz="8" w:space="0" w:color="000000"/>
              <w:left w:val="single" w:sz="8" w:space="0" w:color="000000"/>
              <w:bottom w:val="single" w:sz="8" w:space="0" w:color="000000"/>
              <w:right w:val="single" w:sz="8" w:space="0" w:color="000000"/>
            </w:tcBorders>
          </w:tcPr>
          <w:p w14:paraId="1013A0C5" w14:textId="77777777" w:rsidR="00A74DE4" w:rsidRDefault="00A74DE4" w:rsidP="00A74DE4">
            <w:pPr>
              <w:rPr>
                <w:lang w:val="ru-RU"/>
              </w:rPr>
            </w:pPr>
            <w:r w:rsidRPr="00A74DE4">
              <w:rPr>
                <w:lang w:val="ru-RU"/>
              </w:rPr>
              <w:t xml:space="preserve">Национальный стандарт Китайской Народной Республики «Нагреваемые сигареты (табачные изделия)»; (12 стр., на китайском языке) Ссылка на нотифицированный документ(ы) и/или </w:t>
            </w:r>
            <w:r>
              <w:t>contact</w:t>
            </w:r>
            <w:r w:rsidRPr="00A74DE4">
              <w:rPr>
                <w:lang w:val="ru-RU"/>
              </w:rPr>
              <w:t>-данные ведомства или органа, который может предоставить копии по запросу.</w:t>
            </w:r>
          </w:p>
          <w:p w14:paraId="0D787BD9" w14:textId="77F236DE" w:rsidR="00A74DE4" w:rsidRPr="00A74DE4" w:rsidRDefault="00831550" w:rsidP="00A74DE4">
            <w:pPr>
              <w:rPr>
                <w:lang w:val="ru-RU"/>
              </w:rPr>
            </w:pPr>
            <w:hyperlink r:id="rId141" w:history="1">
              <w:r w:rsidR="00A74DE4" w:rsidRPr="00CA560F">
                <w:rPr>
                  <w:rStyle w:val="aff9"/>
                  <w:lang w:val="ru-RU"/>
                </w:rPr>
                <w:t>https://members.wto.org/crnattachments/2026/TBT/CHN/26_04317_00_x.pdf</w:t>
              </w:r>
            </w:hyperlink>
            <w:r w:rsidR="00A74DE4">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233F82B" w14:textId="3961327E" w:rsidR="00A74DE4" w:rsidRPr="001208E1" w:rsidRDefault="00A74DE4" w:rsidP="00A74DE4">
            <w:pPr>
              <w:rPr>
                <w:lang w:val="ru-RU"/>
              </w:rPr>
            </w:pPr>
            <w:r>
              <w:rPr>
                <w:lang w:val="ru-RU"/>
              </w:rPr>
              <w:t>18/10/26</w:t>
            </w:r>
          </w:p>
        </w:tc>
      </w:tr>
      <w:tr w:rsidR="00A74DE4" w:rsidRPr="00831550" w14:paraId="120B3E45" w14:textId="77777777" w:rsidTr="008C3DB9">
        <w:trPr>
          <w:gridAfter w:val="1"/>
          <w:wAfter w:w="4365" w:type="dxa"/>
        </w:trPr>
        <w:tc>
          <w:tcPr>
            <w:tcW w:w="788" w:type="dxa"/>
            <w:vMerge/>
          </w:tcPr>
          <w:p w14:paraId="50A10699" w14:textId="77777777" w:rsidR="00A74DE4" w:rsidRPr="001208E1" w:rsidRDefault="00A74DE4" w:rsidP="00A74DE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C86F246" w14:textId="0E9F7FF7" w:rsidR="00A74DE4" w:rsidRDefault="00A74DE4" w:rsidP="00A74DE4">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70094756" w14:textId="0CF31275" w:rsidR="00A74DE4" w:rsidRPr="001208E1" w:rsidRDefault="00A74DE4" w:rsidP="00A74DE4">
            <w:pPr>
              <w:rPr>
                <w:rFonts w:ascii="Times New Roman" w:eastAsia="Times New Roman" w:hAnsi="Times New Roman" w:cs="Times New Roman"/>
                <w:sz w:val="24"/>
                <w:szCs w:val="24"/>
                <w:lang w:val="ru-RU" w:eastAsia="ru-RU"/>
              </w:rPr>
            </w:pPr>
            <w:r w:rsidRPr="00A74DE4">
              <w:rPr>
                <w:rFonts w:ascii="Times New Roman" w:eastAsia="Times New Roman" w:hAnsi="Times New Roman" w:cs="Times New Roman"/>
                <w:sz w:val="24"/>
                <w:szCs w:val="24"/>
                <w:lang w:val="ru-RU" w:eastAsia="ru-RU"/>
              </w:rPr>
              <w:t>Сигареты с подогревом (код ТН ВЭД: 240411); (код ICS: 65.160)</w:t>
            </w:r>
          </w:p>
        </w:tc>
        <w:tc>
          <w:tcPr>
            <w:tcW w:w="4110" w:type="dxa"/>
            <w:vMerge/>
          </w:tcPr>
          <w:p w14:paraId="2F029B44" w14:textId="77777777" w:rsidR="00A74DE4" w:rsidRPr="001208E1" w:rsidRDefault="00A74DE4" w:rsidP="00A74DE4">
            <w:pPr>
              <w:rPr>
                <w:lang w:val="ru-RU"/>
              </w:rPr>
            </w:pPr>
          </w:p>
        </w:tc>
      </w:tr>
      <w:tr w:rsidR="00A74DE4" w:rsidRPr="00831550" w14:paraId="1DB2CCBF" w14:textId="77777777" w:rsidTr="008C3DB9">
        <w:trPr>
          <w:gridAfter w:val="1"/>
          <w:wAfter w:w="4365" w:type="dxa"/>
        </w:trPr>
        <w:tc>
          <w:tcPr>
            <w:tcW w:w="788" w:type="dxa"/>
            <w:vMerge/>
          </w:tcPr>
          <w:p w14:paraId="5460AA3E" w14:textId="77777777" w:rsidR="00A74DE4" w:rsidRPr="001208E1" w:rsidRDefault="00A74DE4" w:rsidP="00A74DE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B6FE9D0" w14:textId="17FCCFF2" w:rsidR="00A74DE4" w:rsidRDefault="00A74DE4" w:rsidP="00A74DE4">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F698982" w14:textId="7D1E2808" w:rsidR="00A74DE4" w:rsidRPr="00A74DE4" w:rsidRDefault="00A74DE4" w:rsidP="00A74DE4">
            <w:pPr>
              <w:spacing w:before="100" w:beforeAutospacing="1" w:after="100" w:afterAutospacing="1" w:line="240" w:lineRule="auto"/>
              <w:rPr>
                <w:rFonts w:ascii="Times New Roman" w:eastAsia="Times New Roman" w:hAnsi="Times New Roman" w:cs="Times New Roman"/>
                <w:sz w:val="24"/>
                <w:szCs w:val="24"/>
                <w:lang w:val="ru-RU" w:eastAsia="ru-RU"/>
              </w:rPr>
            </w:pPr>
            <w:r w:rsidRPr="00A74DE4">
              <w:rPr>
                <w:lang w:val="ru-RU"/>
              </w:rPr>
              <w:t>Этот документ устанавливает термины и определения для нагреваемых сигарет, а также определяет базовые и технические требования, методы испытаний, упаковку и маркировку для электрически нагреваемых сигарет, при этом данный документ применяется к электрически нагреваемым сигаретам и не применяется к другим табачным изделиям.</w:t>
            </w:r>
          </w:p>
        </w:tc>
        <w:tc>
          <w:tcPr>
            <w:tcW w:w="4110" w:type="dxa"/>
            <w:vMerge/>
          </w:tcPr>
          <w:p w14:paraId="7ECD1BDC" w14:textId="77777777" w:rsidR="00A74DE4" w:rsidRPr="001208E1" w:rsidRDefault="00A74DE4" w:rsidP="00A74DE4">
            <w:pPr>
              <w:rPr>
                <w:lang w:val="ru-RU"/>
              </w:rPr>
            </w:pPr>
          </w:p>
        </w:tc>
      </w:tr>
      <w:tr w:rsidR="00A74DE4" w:rsidRPr="00A74DE4" w14:paraId="3D9DEA2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657EBF" w14:textId="064A699E" w:rsidR="00A74DE4" w:rsidRPr="006C7D85" w:rsidRDefault="00A74DE4" w:rsidP="00A74DE4">
            <w:pPr>
              <w:rPr>
                <w:lang w:val="ru-RU"/>
              </w:rPr>
            </w:pPr>
            <w:r>
              <w:rPr>
                <w:rFonts w:ascii="Times New Roman" w:eastAsia="Times New Roman" w:hAnsi="Times New Roman"/>
                <w:sz w:val="20"/>
              </w:rPr>
              <w:t>1</w:t>
            </w:r>
            <w:r>
              <w:rPr>
                <w:rFonts w:ascii="Times New Roman" w:eastAsia="Times New Roman" w:hAnsi="Times New Roman"/>
                <w:sz w:val="20"/>
                <w:lang w:val="ru-RU"/>
              </w:rPr>
              <w:t>12</w:t>
            </w:r>
          </w:p>
        </w:tc>
        <w:tc>
          <w:tcPr>
            <w:tcW w:w="2694" w:type="dxa"/>
            <w:tcBorders>
              <w:top w:val="single" w:sz="8" w:space="0" w:color="000000"/>
              <w:left w:val="single" w:sz="8" w:space="0" w:color="000000"/>
              <w:bottom w:val="single" w:sz="8" w:space="0" w:color="000000"/>
              <w:right w:val="single" w:sz="8" w:space="0" w:color="000000"/>
            </w:tcBorders>
          </w:tcPr>
          <w:p w14:paraId="23BC4A8B" w14:textId="2E98D830" w:rsidR="00A74DE4" w:rsidRPr="00BA5DA9" w:rsidRDefault="00A74DE4" w:rsidP="00A74DE4">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G/TBT/N/CHN/2343</w:t>
            </w:r>
          </w:p>
        </w:tc>
        <w:tc>
          <w:tcPr>
            <w:tcW w:w="5670" w:type="dxa"/>
            <w:tcBorders>
              <w:top w:val="single" w:sz="8" w:space="0" w:color="000000"/>
              <w:left w:val="single" w:sz="8" w:space="0" w:color="000000"/>
              <w:bottom w:val="single" w:sz="8" w:space="0" w:color="000000"/>
              <w:right w:val="single" w:sz="8" w:space="0" w:color="000000"/>
            </w:tcBorders>
          </w:tcPr>
          <w:p w14:paraId="598DC205" w14:textId="77777777" w:rsidR="00A74DE4" w:rsidRDefault="00A74DE4" w:rsidP="00A74DE4">
            <w:pPr>
              <w:spacing w:line="240" w:lineRule="auto"/>
              <w:rPr>
                <w:lang w:val="ru-RU"/>
              </w:rPr>
            </w:pPr>
            <w:r w:rsidRPr="00A74DE4">
              <w:rPr>
                <w:lang w:val="ru-RU"/>
              </w:rPr>
              <w:t>Национальный стандарт Китайской Народной Республики «Минимально допустимые значения энергоэффективности и классы энергоэффективности для холодильных приборов медицинского, лабораторного и аналогичного назначения</w:t>
            </w:r>
            <w:proofErr w:type="gramStart"/>
            <w:r w:rsidRPr="00A74DE4">
              <w:rPr>
                <w:lang w:val="ru-RU"/>
              </w:rPr>
              <w:t>»;;</w:t>
            </w:r>
            <w:proofErr w:type="gramEnd"/>
            <w:r w:rsidRPr="00A74DE4">
              <w:rPr>
                <w:lang w:val="ru-RU"/>
              </w:rPr>
              <w:t xml:space="preserve"> (15 стр., на китайском языке) Ссылка на нотифицированный документ(ы) и/или контактные данные ведомства или органа, который </w:t>
            </w:r>
            <w:r w:rsidRPr="00A74DE4">
              <w:rPr>
                <w:lang w:val="ru-RU"/>
              </w:rPr>
              <w:lastRenderedPageBreak/>
              <w:t>может предоставить копии по запросу.</w:t>
            </w:r>
          </w:p>
          <w:p w14:paraId="0984725E" w14:textId="2F137709" w:rsidR="00A74DE4" w:rsidRPr="00A74DE4" w:rsidRDefault="00831550" w:rsidP="00A74DE4">
            <w:pPr>
              <w:spacing w:line="240" w:lineRule="auto"/>
              <w:rPr>
                <w:lang w:val="ru-RU"/>
              </w:rPr>
            </w:pPr>
            <w:hyperlink r:id="rId142" w:history="1">
              <w:r w:rsidR="00A74DE4" w:rsidRPr="00CA560F">
                <w:rPr>
                  <w:rStyle w:val="aff9"/>
                  <w:lang w:val="ru-RU"/>
                </w:rPr>
                <w:t>https://members.wto.org/crnattachments/2026/TBT/CHN/26_04316_00_x.pdf</w:t>
              </w:r>
            </w:hyperlink>
            <w:r w:rsidR="00A74DE4">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92438A5" w14:textId="0A641BD8" w:rsidR="00A74DE4" w:rsidRPr="00153D8B" w:rsidRDefault="00A74DE4" w:rsidP="00A74DE4">
            <w:pPr>
              <w:rPr>
                <w:rFonts w:ascii="Times New Roman" w:eastAsia="Times New Roman" w:hAnsi="Times New Roman" w:cs="Times New Roman"/>
                <w:sz w:val="24"/>
                <w:szCs w:val="24"/>
                <w:lang w:val="ru-RU" w:eastAsia="ru-RU"/>
              </w:rPr>
            </w:pPr>
            <w:r>
              <w:rPr>
                <w:lang w:val="ru-RU"/>
              </w:rPr>
              <w:lastRenderedPageBreak/>
              <w:t>18/10/26</w:t>
            </w:r>
          </w:p>
        </w:tc>
      </w:tr>
      <w:tr w:rsidR="00A74DE4" w:rsidRPr="00831550" w14:paraId="2122C71D" w14:textId="77777777" w:rsidTr="008C3DB9">
        <w:trPr>
          <w:gridAfter w:val="1"/>
          <w:wAfter w:w="4365" w:type="dxa"/>
        </w:trPr>
        <w:tc>
          <w:tcPr>
            <w:tcW w:w="788" w:type="dxa"/>
            <w:vMerge/>
          </w:tcPr>
          <w:p w14:paraId="6E2BEC2C" w14:textId="77777777" w:rsidR="00A74DE4" w:rsidRPr="00BA5DA9" w:rsidRDefault="00A74DE4" w:rsidP="00A74DE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6103B50" w14:textId="2224A96D" w:rsidR="00A74DE4" w:rsidRDefault="00A74DE4" w:rsidP="00A74DE4">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57C0321F" w14:textId="2A7E047A" w:rsidR="00A74DE4" w:rsidRPr="00A74DE4" w:rsidRDefault="00A74DE4" w:rsidP="00A74DE4">
            <w:pPr>
              <w:rPr>
                <w:rFonts w:ascii="Times New Roman" w:eastAsia="Times New Roman" w:hAnsi="Times New Roman" w:cs="Times New Roman"/>
                <w:sz w:val="24"/>
                <w:szCs w:val="24"/>
                <w:lang w:val="ru-RU" w:eastAsia="ru-RU"/>
              </w:rPr>
            </w:pPr>
            <w:r w:rsidRPr="00A74DE4">
              <w:rPr>
                <w:lang w:val="ru-RU"/>
              </w:rPr>
              <w:t xml:space="preserve">Медицинские или лабораторные холодильники, медицинские или лабораторные комбинированные холодильники-морозильники, медицинские или лабораторные низкотемпературные морозильники для хранения (код(ы) ТН ВЭД: 841810; 841830; 841840; 841850); (код(ы) </w:t>
            </w:r>
            <w:r>
              <w:t>ICS</w:t>
            </w:r>
            <w:r w:rsidRPr="00A74DE4">
              <w:rPr>
                <w:lang w:val="ru-RU"/>
              </w:rPr>
              <w:t>: 27.010).</w:t>
            </w:r>
          </w:p>
        </w:tc>
        <w:tc>
          <w:tcPr>
            <w:tcW w:w="4110" w:type="dxa"/>
            <w:vMerge/>
          </w:tcPr>
          <w:p w14:paraId="034FA2BC" w14:textId="77777777" w:rsidR="00A74DE4" w:rsidRPr="00181C7E" w:rsidRDefault="00A74DE4" w:rsidP="00A74DE4">
            <w:pPr>
              <w:rPr>
                <w:lang w:val="ru-RU"/>
              </w:rPr>
            </w:pPr>
          </w:p>
        </w:tc>
      </w:tr>
      <w:tr w:rsidR="00A74DE4" w:rsidRPr="00831550" w14:paraId="61220CE7" w14:textId="77777777" w:rsidTr="008C3DB9">
        <w:trPr>
          <w:gridAfter w:val="1"/>
          <w:wAfter w:w="4365" w:type="dxa"/>
        </w:trPr>
        <w:tc>
          <w:tcPr>
            <w:tcW w:w="788" w:type="dxa"/>
            <w:vMerge/>
          </w:tcPr>
          <w:p w14:paraId="4E3D5B95" w14:textId="77777777" w:rsidR="00A74DE4" w:rsidRPr="00181C7E" w:rsidRDefault="00A74DE4" w:rsidP="00A74DE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2EF4EE1" w14:textId="73848BD1" w:rsidR="00A74DE4" w:rsidRDefault="00A74DE4" w:rsidP="00A74DE4">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51B1C8DB" w14:textId="3F1B3BAC" w:rsidR="00A74DE4" w:rsidRPr="00A74DE4" w:rsidRDefault="00A74DE4" w:rsidP="00A74DE4">
            <w:pPr>
              <w:spacing w:line="240" w:lineRule="auto"/>
              <w:rPr>
                <w:lang w:val="ru-RU"/>
              </w:rPr>
            </w:pPr>
            <w:r w:rsidRPr="00A74DE4">
              <w:rPr>
                <w:lang w:val="ru-RU"/>
              </w:rPr>
              <w:t>Этот документ устанавливает классификацию продукции, базовое энергопотребление, классы энергоэффективности, предельные значения энергоэффективности и методы испытаний холодильных приборов медицинского, лабораторного и аналогичного назначения, при этом данный документ применяется к предназначенным для хранения образцов холодильным приборам медицинского, лабораторного и аналогичного назначения объемом не более 1800 л, приводимым в действие герметичными мотор-компрессорами, включая медицинские или лабораторные холодильники, комбинированные холодильники-морозильники и низкотемпературные морозильники для хранения, и не применяется к бытовым холодильникам, фармацевтическим сумкам-холодильникам, транзитным контейнерам, холодильным складам и инкубаторам, оснащенным функцией охлаждения</w:t>
            </w:r>
          </w:p>
        </w:tc>
        <w:tc>
          <w:tcPr>
            <w:tcW w:w="4110" w:type="dxa"/>
            <w:vMerge/>
          </w:tcPr>
          <w:p w14:paraId="2C735F76" w14:textId="77777777" w:rsidR="00A74DE4" w:rsidRPr="00181C7E" w:rsidRDefault="00A74DE4" w:rsidP="00A74DE4">
            <w:pPr>
              <w:rPr>
                <w:lang w:val="ru-RU"/>
              </w:rPr>
            </w:pPr>
          </w:p>
        </w:tc>
      </w:tr>
      <w:tr w:rsidR="001C15FB" w:rsidRPr="00A74DE4" w14:paraId="79C03E8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6CE11AF" w14:textId="7C9962BE" w:rsidR="001C15FB" w:rsidRPr="006C7D85" w:rsidRDefault="001C15FB" w:rsidP="001C15FB">
            <w:pPr>
              <w:rPr>
                <w:lang w:val="ru-RU"/>
              </w:rPr>
            </w:pPr>
            <w:r>
              <w:rPr>
                <w:rFonts w:ascii="Times New Roman" w:eastAsia="Times New Roman" w:hAnsi="Times New Roman"/>
                <w:sz w:val="20"/>
              </w:rPr>
              <w:t>1</w:t>
            </w:r>
            <w:r>
              <w:rPr>
                <w:rFonts w:ascii="Times New Roman" w:eastAsia="Times New Roman" w:hAnsi="Times New Roman"/>
                <w:sz w:val="20"/>
                <w:lang w:val="ru-RU"/>
              </w:rPr>
              <w:t>13</w:t>
            </w:r>
          </w:p>
        </w:tc>
        <w:tc>
          <w:tcPr>
            <w:tcW w:w="2694" w:type="dxa"/>
            <w:tcBorders>
              <w:top w:val="single" w:sz="8" w:space="0" w:color="000000"/>
              <w:left w:val="single" w:sz="8" w:space="0" w:color="000000"/>
              <w:bottom w:val="single" w:sz="8" w:space="0" w:color="000000"/>
              <w:right w:val="single" w:sz="8" w:space="0" w:color="000000"/>
            </w:tcBorders>
          </w:tcPr>
          <w:p w14:paraId="7A891D45" w14:textId="6F542166" w:rsidR="001C15FB" w:rsidRDefault="001C15FB" w:rsidP="001C15FB">
            <w:r>
              <w:rPr>
                <w:rFonts w:ascii="Arial" w:hAnsi="Arial" w:cs="Arial"/>
                <w:sz w:val="20"/>
                <w:szCs w:val="20"/>
                <w:shd w:val="clear" w:color="auto" w:fill="FFFFFF"/>
              </w:rPr>
              <w:t>G/TBT/N/CHN/2342</w:t>
            </w:r>
          </w:p>
        </w:tc>
        <w:tc>
          <w:tcPr>
            <w:tcW w:w="5670" w:type="dxa"/>
            <w:tcBorders>
              <w:top w:val="single" w:sz="8" w:space="0" w:color="000000"/>
              <w:left w:val="single" w:sz="8" w:space="0" w:color="000000"/>
              <w:bottom w:val="single" w:sz="8" w:space="0" w:color="000000"/>
              <w:right w:val="single" w:sz="8" w:space="0" w:color="000000"/>
            </w:tcBorders>
          </w:tcPr>
          <w:p w14:paraId="6DFA68B7" w14:textId="77777777" w:rsidR="001C15FB" w:rsidRDefault="001C15FB" w:rsidP="001C15FB">
            <w:pPr>
              <w:rPr>
                <w:lang w:val="ru-RU"/>
              </w:rPr>
            </w:pPr>
            <w:r w:rsidRPr="00A74DE4">
              <w:rPr>
                <w:lang w:val="ru-RU"/>
              </w:rPr>
              <w:t>Национальный стандарт Китайской Народной Республики «Минимально допустимые значения энергоэффективности и классы энергоэффективности для осушителей воздуха»; (6 стр., на китайском языке) Ссылка на нотифицированный документ(ы) и/или контактные данные ведомства или органа, который может предоставить копии по запросу.</w:t>
            </w:r>
          </w:p>
          <w:p w14:paraId="7934D0D5" w14:textId="2A5494CD" w:rsidR="001C15FB" w:rsidRPr="00A74DE4" w:rsidRDefault="00831550" w:rsidP="001C15FB">
            <w:pPr>
              <w:rPr>
                <w:lang w:val="ru-RU"/>
              </w:rPr>
            </w:pPr>
            <w:hyperlink r:id="rId143" w:history="1">
              <w:r w:rsidR="001C15FB" w:rsidRPr="00CA560F">
                <w:rPr>
                  <w:rStyle w:val="aff9"/>
                  <w:lang w:val="ru-RU"/>
                </w:rPr>
                <w:t>https://members.wto.org/crnattachments/2026/TBT/CHN/26_04314_00_x.pdf</w:t>
              </w:r>
            </w:hyperlink>
            <w:r w:rsidR="001C15FB">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A3C6373" w14:textId="68013A52" w:rsidR="001C15FB" w:rsidRPr="00153D8B" w:rsidRDefault="001C15FB" w:rsidP="001C15FB">
            <w:pPr>
              <w:rPr>
                <w:lang w:val="ru-RU"/>
              </w:rPr>
            </w:pPr>
            <w:r>
              <w:rPr>
                <w:lang w:val="ru-RU"/>
              </w:rPr>
              <w:t>18/10/26</w:t>
            </w:r>
          </w:p>
        </w:tc>
      </w:tr>
      <w:tr w:rsidR="001C15FB" w:rsidRPr="00831550" w14:paraId="32C6E28A" w14:textId="77777777" w:rsidTr="008C3DB9">
        <w:trPr>
          <w:gridAfter w:val="1"/>
          <w:wAfter w:w="4365" w:type="dxa"/>
        </w:trPr>
        <w:tc>
          <w:tcPr>
            <w:tcW w:w="788" w:type="dxa"/>
            <w:vMerge/>
          </w:tcPr>
          <w:p w14:paraId="5F2B4503" w14:textId="77777777" w:rsidR="001C15FB" w:rsidRPr="00153D8B"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A03760F" w14:textId="13565616" w:rsidR="001C15FB" w:rsidRDefault="001C15FB" w:rsidP="001C15FB">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11D4DB7E" w14:textId="0053BE0E" w:rsidR="001C15FB" w:rsidRPr="00153D8B" w:rsidRDefault="001C15FB" w:rsidP="001C15FB">
            <w:pPr>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Осушители воздуха (код ТН ВЭД: 847989); (Код ICS: 27.010)</w:t>
            </w:r>
          </w:p>
        </w:tc>
        <w:tc>
          <w:tcPr>
            <w:tcW w:w="4110" w:type="dxa"/>
            <w:vMerge/>
          </w:tcPr>
          <w:p w14:paraId="2DF53389" w14:textId="77777777" w:rsidR="001C15FB" w:rsidRPr="00153D8B" w:rsidRDefault="001C15FB" w:rsidP="001C15FB">
            <w:pPr>
              <w:rPr>
                <w:lang w:val="ru-RU"/>
              </w:rPr>
            </w:pPr>
          </w:p>
        </w:tc>
      </w:tr>
      <w:tr w:rsidR="001C15FB" w:rsidRPr="00831550" w14:paraId="4000B201" w14:textId="77777777" w:rsidTr="008C3DB9">
        <w:trPr>
          <w:gridAfter w:val="1"/>
          <w:wAfter w:w="4365" w:type="dxa"/>
        </w:trPr>
        <w:tc>
          <w:tcPr>
            <w:tcW w:w="788" w:type="dxa"/>
            <w:vMerge/>
          </w:tcPr>
          <w:p w14:paraId="12EDA4D2" w14:textId="77777777" w:rsidR="001C15FB" w:rsidRPr="00153D8B"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1D8DA37" w14:textId="7231537E" w:rsidR="001C15FB" w:rsidRPr="00153D8B" w:rsidRDefault="001C15FB" w:rsidP="001C15FB">
            <w:pPr>
              <w:rPr>
                <w:rFonts w:ascii="Times New Roman" w:eastAsia="Times New Roman" w:hAnsi="Times New Roman" w:cs="Times New Roman"/>
                <w:sz w:val="24"/>
                <w:szCs w:val="24"/>
                <w:lang w:val="ru-RU" w:eastAsia="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37384639" w14:textId="2DE6BD1F" w:rsidR="001C15FB" w:rsidRPr="001C15FB" w:rsidRDefault="001C15FB" w:rsidP="001C15FB">
            <w:pPr>
              <w:spacing w:before="100" w:beforeAutospacing="1" w:after="100" w:afterAutospacing="1" w:line="240" w:lineRule="auto"/>
              <w:rPr>
                <w:rFonts w:ascii="Times New Roman" w:eastAsia="Times New Roman" w:hAnsi="Times New Roman" w:cs="Times New Roman"/>
                <w:sz w:val="24"/>
                <w:szCs w:val="24"/>
                <w:lang w:val="ru-RU" w:eastAsia="ru-RU"/>
              </w:rPr>
            </w:pPr>
            <w:r w:rsidRPr="001C15FB">
              <w:rPr>
                <w:lang w:val="ru-RU"/>
              </w:rPr>
              <w:t xml:space="preserve">Этот документ устанавливает классы энергоэффективности, минимально допустимые значения энергоэффективности, методы испытаний и расчетов, а также требования к внедрению осушителей воздуха. Данный документ применяется к осушителям воздуха, работающим на основе парокомпрессионного холодильного цикла с </w:t>
            </w:r>
            <w:r w:rsidRPr="001C15FB">
              <w:rPr>
                <w:lang w:val="ru-RU"/>
              </w:rPr>
              <w:lastRenderedPageBreak/>
              <w:t>приводом от электродвигателя. Этот документ не применяется к приточным осушителям свежего воздуха и осушителям с двойным источником холода.</w:t>
            </w:r>
          </w:p>
        </w:tc>
        <w:tc>
          <w:tcPr>
            <w:tcW w:w="4110" w:type="dxa"/>
            <w:vMerge/>
          </w:tcPr>
          <w:p w14:paraId="04EAD52C" w14:textId="77777777" w:rsidR="001C15FB" w:rsidRPr="00153D8B" w:rsidRDefault="001C15FB" w:rsidP="001C15FB">
            <w:pPr>
              <w:rPr>
                <w:lang w:val="ru-RU"/>
              </w:rPr>
            </w:pPr>
          </w:p>
        </w:tc>
      </w:tr>
      <w:tr w:rsidR="001C15FB" w:rsidRPr="001C15FB" w14:paraId="26AEE71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5B9B2F7" w14:textId="3118D8D5" w:rsidR="001C15FB" w:rsidRPr="006C7D85" w:rsidRDefault="001C15FB" w:rsidP="001C15FB">
            <w:pPr>
              <w:rPr>
                <w:lang w:val="ru-RU"/>
              </w:rPr>
            </w:pPr>
            <w:r>
              <w:rPr>
                <w:rFonts w:ascii="Times New Roman" w:eastAsia="Times New Roman" w:hAnsi="Times New Roman"/>
                <w:sz w:val="20"/>
              </w:rPr>
              <w:t>1</w:t>
            </w:r>
            <w:r>
              <w:rPr>
                <w:rFonts w:ascii="Times New Roman" w:eastAsia="Times New Roman" w:hAnsi="Times New Roman"/>
                <w:sz w:val="20"/>
                <w:lang w:val="ru-RU"/>
              </w:rPr>
              <w:t>14</w:t>
            </w:r>
          </w:p>
        </w:tc>
        <w:tc>
          <w:tcPr>
            <w:tcW w:w="2694" w:type="dxa"/>
            <w:tcBorders>
              <w:top w:val="single" w:sz="8" w:space="0" w:color="000000"/>
              <w:left w:val="single" w:sz="8" w:space="0" w:color="000000"/>
              <w:bottom w:val="single" w:sz="8" w:space="0" w:color="000000"/>
              <w:right w:val="single" w:sz="8" w:space="0" w:color="000000"/>
            </w:tcBorders>
          </w:tcPr>
          <w:p w14:paraId="7013AF6E" w14:textId="5CF045CF" w:rsidR="001C15FB" w:rsidRPr="00A8764B" w:rsidRDefault="001C15FB" w:rsidP="001C15FB">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G/TBT/N/CHN/2341</w:t>
            </w:r>
          </w:p>
        </w:tc>
        <w:tc>
          <w:tcPr>
            <w:tcW w:w="5670" w:type="dxa"/>
            <w:tcBorders>
              <w:top w:val="single" w:sz="8" w:space="0" w:color="000000"/>
              <w:left w:val="single" w:sz="8" w:space="0" w:color="000000"/>
              <w:bottom w:val="single" w:sz="8" w:space="0" w:color="000000"/>
              <w:right w:val="single" w:sz="8" w:space="0" w:color="000000"/>
            </w:tcBorders>
          </w:tcPr>
          <w:p w14:paraId="2DB70BE5" w14:textId="77777777" w:rsidR="001C15FB" w:rsidRDefault="001C15FB" w:rsidP="001C15FB">
            <w:pPr>
              <w:spacing w:line="240" w:lineRule="auto"/>
              <w:rPr>
                <w:lang w:val="ru-RU"/>
              </w:rPr>
            </w:pPr>
            <w:r w:rsidRPr="001C15FB">
              <w:rPr>
                <w:lang w:val="ru-RU"/>
              </w:rPr>
              <w:t>Национальный стандарт КНР. Противопожарное полотно (покрывало); (11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3E3DF8FC" w14:textId="50F4A03E" w:rsidR="001C15FB" w:rsidRPr="001C15FB" w:rsidRDefault="00831550" w:rsidP="001C15FB">
            <w:pPr>
              <w:spacing w:line="240" w:lineRule="auto"/>
              <w:rPr>
                <w:lang w:val="ru-RU"/>
              </w:rPr>
            </w:pPr>
            <w:hyperlink r:id="rId144" w:history="1">
              <w:r w:rsidR="001C15FB" w:rsidRPr="00CA560F">
                <w:rPr>
                  <w:rStyle w:val="aff9"/>
                  <w:lang w:val="ru-RU"/>
                </w:rPr>
                <w:t>https://members.wto.org/crnattachments/2026/TBT/CHN/26_04312_00_x.pdf</w:t>
              </w:r>
            </w:hyperlink>
            <w:r w:rsidR="001C15FB">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A85B648" w14:textId="1ADDCF6B" w:rsidR="001C15FB" w:rsidRPr="00153D8B" w:rsidRDefault="001C15FB" w:rsidP="001C15FB">
            <w:pPr>
              <w:rPr>
                <w:lang w:val="ru-RU"/>
              </w:rPr>
            </w:pPr>
            <w:r>
              <w:rPr>
                <w:lang w:val="ru-RU"/>
              </w:rPr>
              <w:t>18/10/26</w:t>
            </w:r>
          </w:p>
        </w:tc>
      </w:tr>
      <w:tr w:rsidR="001C15FB" w:rsidRPr="00831550" w14:paraId="1BAA30C5" w14:textId="77777777" w:rsidTr="008C3DB9">
        <w:trPr>
          <w:gridAfter w:val="1"/>
          <w:wAfter w:w="4365" w:type="dxa"/>
        </w:trPr>
        <w:tc>
          <w:tcPr>
            <w:tcW w:w="788" w:type="dxa"/>
            <w:vMerge/>
          </w:tcPr>
          <w:p w14:paraId="1EE4054B" w14:textId="77777777" w:rsidR="001C15FB" w:rsidRPr="00153D8B"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CABE0F8" w14:textId="0705448F" w:rsidR="001C15FB" w:rsidRPr="00153D8B" w:rsidRDefault="001C15FB" w:rsidP="001C15FB">
            <w:pPr>
              <w:rPr>
                <w:rFonts w:ascii="Times New Roman" w:eastAsia="Times New Roman" w:hAnsi="Times New Roman" w:cs="Times New Roman"/>
                <w:sz w:val="24"/>
                <w:szCs w:val="24"/>
                <w:lang w:val="ru-RU" w:eastAsia="ru-RU"/>
              </w:rPr>
            </w:pPr>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58E251F3" w14:textId="308399E4" w:rsidR="001C15FB" w:rsidRPr="00153D8B" w:rsidRDefault="001C15FB" w:rsidP="001C15FB">
            <w:pPr>
              <w:rPr>
                <w:lang w:val="kk-KZ"/>
              </w:rPr>
            </w:pPr>
            <w:r w:rsidRPr="001C15FB">
              <w:rPr>
                <w:lang w:val="kk-KZ"/>
              </w:rPr>
              <w:t>Противопожарное покрытие (код ТН ВЭД: 848790);  (Код ICS: 13.220.10)</w:t>
            </w:r>
          </w:p>
        </w:tc>
        <w:tc>
          <w:tcPr>
            <w:tcW w:w="4110" w:type="dxa"/>
            <w:vMerge/>
          </w:tcPr>
          <w:p w14:paraId="7D6EB888" w14:textId="77777777" w:rsidR="001C15FB" w:rsidRPr="001C15FB" w:rsidRDefault="001C15FB" w:rsidP="001C15FB">
            <w:pPr>
              <w:rPr>
                <w:lang w:val="ru-RU"/>
              </w:rPr>
            </w:pPr>
          </w:p>
        </w:tc>
      </w:tr>
      <w:tr w:rsidR="001C15FB" w:rsidRPr="00831550" w14:paraId="67CABAB4" w14:textId="77777777" w:rsidTr="008C3DB9">
        <w:trPr>
          <w:gridAfter w:val="1"/>
          <w:wAfter w:w="4365" w:type="dxa"/>
        </w:trPr>
        <w:tc>
          <w:tcPr>
            <w:tcW w:w="788" w:type="dxa"/>
            <w:vMerge/>
          </w:tcPr>
          <w:p w14:paraId="6B1DB6AD" w14:textId="77777777" w:rsidR="001C15FB" w:rsidRPr="001C15FB"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DF60521" w14:textId="7023DA71" w:rsidR="001C15FB" w:rsidRPr="00153D8B" w:rsidRDefault="001C15FB" w:rsidP="001C15FB">
            <w:pPr>
              <w:rPr>
                <w:rFonts w:ascii="Times New Roman" w:eastAsia="Times New Roman" w:hAnsi="Times New Roman" w:cs="Times New Roman"/>
                <w:sz w:val="24"/>
                <w:szCs w:val="24"/>
                <w:lang w:val="ru-RU" w:eastAsia="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22FAD9D" w14:textId="79294C52" w:rsidR="001C15FB" w:rsidRPr="001C15FB" w:rsidRDefault="001C15FB" w:rsidP="001C15FB">
            <w:pPr>
              <w:rPr>
                <w:lang w:val="ru-RU"/>
              </w:rPr>
            </w:pPr>
            <w:r w:rsidRPr="001C15FB">
              <w:rPr>
                <w:lang w:val="ru-RU"/>
              </w:rPr>
              <w:t>Этот документ устанавливает термины и определения для противопожарных полотен (покрывал), регламентирует модели продукции, основные параметры, требования к эксплуатационным характеристикам, правила приемки, маркировку, упаковку, транспортировку и хранение, а также описывает соответствующие методы испытаний. Данный документ применяется к противопожарным полотнам, используемым для тушения небольших очагов начального возгорания.</w:t>
            </w:r>
          </w:p>
        </w:tc>
        <w:tc>
          <w:tcPr>
            <w:tcW w:w="4110" w:type="dxa"/>
            <w:vMerge/>
          </w:tcPr>
          <w:p w14:paraId="4A2425CB" w14:textId="77777777" w:rsidR="001C15FB" w:rsidRPr="001C15FB" w:rsidRDefault="001C15FB" w:rsidP="001C15FB">
            <w:pPr>
              <w:rPr>
                <w:lang w:val="ru-RU"/>
              </w:rPr>
            </w:pPr>
          </w:p>
        </w:tc>
      </w:tr>
      <w:tr w:rsidR="001C15FB" w:rsidRPr="001C15FB" w14:paraId="1345308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C12B49" w14:textId="33B7A270" w:rsidR="001C15FB" w:rsidRPr="006C7D85" w:rsidRDefault="001C15FB" w:rsidP="001C15FB">
            <w:pPr>
              <w:rPr>
                <w:lang w:val="ru-RU"/>
              </w:rPr>
            </w:pPr>
            <w:r>
              <w:rPr>
                <w:rFonts w:ascii="Times New Roman" w:eastAsia="Times New Roman" w:hAnsi="Times New Roman"/>
                <w:sz w:val="20"/>
                <w:lang w:val="ru-RU"/>
              </w:rPr>
              <w:t>115</w:t>
            </w:r>
          </w:p>
        </w:tc>
        <w:tc>
          <w:tcPr>
            <w:tcW w:w="2694" w:type="dxa"/>
            <w:tcBorders>
              <w:top w:val="single" w:sz="8" w:space="0" w:color="000000"/>
              <w:left w:val="single" w:sz="8" w:space="0" w:color="000000"/>
              <w:bottom w:val="single" w:sz="8" w:space="0" w:color="000000"/>
              <w:right w:val="single" w:sz="8" w:space="0" w:color="000000"/>
            </w:tcBorders>
          </w:tcPr>
          <w:p w14:paraId="6BA68933" w14:textId="7B16C24A" w:rsidR="001C15FB" w:rsidRPr="006C7D85" w:rsidRDefault="001C15FB" w:rsidP="001C15FB">
            <w:pPr>
              <w:rPr>
                <w:lang w:val="ru-RU"/>
              </w:rPr>
            </w:pPr>
            <w:r>
              <w:rPr>
                <w:rFonts w:ascii="Arial" w:hAnsi="Arial" w:cs="Arial"/>
                <w:sz w:val="20"/>
                <w:szCs w:val="20"/>
                <w:shd w:val="clear" w:color="auto" w:fill="FFFFFF"/>
              </w:rPr>
              <w:t>G/TBT/N/CHN/2340</w:t>
            </w:r>
          </w:p>
        </w:tc>
        <w:tc>
          <w:tcPr>
            <w:tcW w:w="5670" w:type="dxa"/>
            <w:tcBorders>
              <w:top w:val="single" w:sz="8" w:space="0" w:color="000000"/>
              <w:left w:val="single" w:sz="8" w:space="0" w:color="000000"/>
              <w:bottom w:val="single" w:sz="8" w:space="0" w:color="000000"/>
              <w:right w:val="single" w:sz="8" w:space="0" w:color="000000"/>
            </w:tcBorders>
          </w:tcPr>
          <w:p w14:paraId="6817D3FF" w14:textId="77777777" w:rsidR="001C15FB" w:rsidRDefault="001C15FB" w:rsidP="001C15FB">
            <w:pPr>
              <w:rPr>
                <w:lang w:val="ru-RU"/>
              </w:rPr>
            </w:pPr>
            <w:r w:rsidRPr="001C15FB">
              <w:rPr>
                <w:lang w:val="ru-RU"/>
              </w:rPr>
              <w:t>Национальный стандарт КНР. Минимально допустимые значения энергоэффективности и классы энергоэффективности для электродвигателей; (12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6EEA6921" w14:textId="04D6BBB7" w:rsidR="001C15FB" w:rsidRPr="001C15FB" w:rsidRDefault="00831550" w:rsidP="001C15FB">
            <w:pPr>
              <w:rPr>
                <w:lang w:val="ru-RU"/>
              </w:rPr>
            </w:pPr>
            <w:hyperlink r:id="rId145" w:history="1">
              <w:r w:rsidR="001C15FB" w:rsidRPr="00CA560F">
                <w:rPr>
                  <w:rStyle w:val="aff9"/>
                  <w:lang w:val="ru-RU"/>
                </w:rPr>
                <w:t>https://members.wto.org/crnattachments/2026/TBT/CHN/26_04311_00_x.pdf</w:t>
              </w:r>
            </w:hyperlink>
            <w:r w:rsidR="001C15FB">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1CFFDB7" w14:textId="0244F7EA" w:rsidR="001C15FB" w:rsidRPr="006E003C" w:rsidRDefault="001C15FB" w:rsidP="001C15FB">
            <w:pPr>
              <w:rPr>
                <w:lang w:val="ru-RU"/>
              </w:rPr>
            </w:pPr>
            <w:r>
              <w:rPr>
                <w:lang w:val="ru-RU"/>
              </w:rPr>
              <w:t>18/10/26</w:t>
            </w:r>
          </w:p>
        </w:tc>
      </w:tr>
      <w:tr w:rsidR="001C15FB" w:rsidRPr="00831550" w14:paraId="05492A6D" w14:textId="77777777" w:rsidTr="008C3DB9">
        <w:trPr>
          <w:gridAfter w:val="1"/>
          <w:wAfter w:w="4365" w:type="dxa"/>
        </w:trPr>
        <w:tc>
          <w:tcPr>
            <w:tcW w:w="788" w:type="dxa"/>
            <w:vMerge/>
          </w:tcPr>
          <w:p w14:paraId="60632C64" w14:textId="77777777" w:rsidR="001C15FB" w:rsidRPr="006E003C"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7AADC82" w14:textId="7DF38C4C" w:rsidR="001C15FB" w:rsidRDefault="001C15FB" w:rsidP="001C15FB">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50DA3B72" w14:textId="1A061D05" w:rsidR="001C15FB" w:rsidRPr="006E003C" w:rsidRDefault="001C15FB" w:rsidP="001C15FB">
            <w:pPr>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Двигатели (код ТН ВЭД: 8504); (код ICS: 27.010)</w:t>
            </w:r>
          </w:p>
        </w:tc>
        <w:tc>
          <w:tcPr>
            <w:tcW w:w="4110" w:type="dxa"/>
            <w:vMerge/>
          </w:tcPr>
          <w:p w14:paraId="5F27648C" w14:textId="77777777" w:rsidR="001C15FB" w:rsidRPr="00181C7E" w:rsidRDefault="001C15FB" w:rsidP="001C15FB">
            <w:pPr>
              <w:rPr>
                <w:lang w:val="ru-RU"/>
              </w:rPr>
            </w:pPr>
          </w:p>
        </w:tc>
      </w:tr>
      <w:tr w:rsidR="001C15FB" w:rsidRPr="00831550" w14:paraId="19D41992" w14:textId="77777777" w:rsidTr="008C3DB9">
        <w:trPr>
          <w:gridAfter w:val="1"/>
          <w:wAfter w:w="4365" w:type="dxa"/>
        </w:trPr>
        <w:tc>
          <w:tcPr>
            <w:tcW w:w="788" w:type="dxa"/>
            <w:vMerge/>
          </w:tcPr>
          <w:p w14:paraId="62ED49B9" w14:textId="77777777" w:rsidR="001C15FB" w:rsidRPr="00181C7E"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4322BE7" w14:textId="035A4117" w:rsidR="001C15FB" w:rsidRPr="00D973FF" w:rsidRDefault="001C15FB" w:rsidP="001C15FB">
            <w:pPr>
              <w:rPr>
                <w:lang w:val="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4E4B93DF" w14:textId="77777777" w:rsidR="001C15FB" w:rsidRPr="001C15FB" w:rsidRDefault="001C15FB" w:rsidP="001C15FB">
            <w:pPr>
              <w:spacing w:line="240" w:lineRule="auto"/>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Этот документ устанавливает классы энергоэффективности, предельные значения энергоэффективности и методы испытаний для трехфазных асинхронных двигателей с питанием от электросети, трехфазных асинхронных двигателей с частотным регулированием скорости, однофазных асинхронных двигателей и двигателей, используемых для вентиляторов кондиционеров.</w:t>
            </w:r>
          </w:p>
          <w:p w14:paraId="4474A884" w14:textId="77777777" w:rsidR="001C15FB" w:rsidRPr="001C15FB" w:rsidRDefault="001C15FB" w:rsidP="001C15FB">
            <w:pPr>
              <w:spacing w:line="240" w:lineRule="auto"/>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 xml:space="preserve">Данный документ применяется к двигателям общего назначения или взрывозащищенным двигателям общего назначения с номинальным напряжением ниже 1000 В, питающимся от трехфазной сети переменного тока частотой 50 Гц, с номинальной </w:t>
            </w:r>
            <w:r w:rsidRPr="001C15FB">
              <w:rPr>
                <w:rFonts w:ascii="Times New Roman" w:eastAsia="Times New Roman" w:hAnsi="Times New Roman" w:cs="Times New Roman"/>
                <w:sz w:val="24"/>
                <w:szCs w:val="24"/>
                <w:lang w:val="ru-RU" w:eastAsia="ru-RU"/>
              </w:rPr>
              <w:lastRenderedPageBreak/>
              <w:t>мощностью от 120 Вт до 1000 кВт, имеющим 2, 4, 6 или 8 полюсов, с односкоростной закрытой конструкцией с самовентиляцией, исполнением N и непрерывным режимом работы.</w:t>
            </w:r>
          </w:p>
          <w:p w14:paraId="4A71B1A9" w14:textId="77777777" w:rsidR="001C15FB" w:rsidRPr="001C15FB" w:rsidRDefault="001C15FB" w:rsidP="001C15FB">
            <w:pPr>
              <w:spacing w:line="240" w:lineRule="auto"/>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Данный документ применяется к двигателям общего назначения или взрывозащищенным двигателям общего назначения с номинальным напряжением ниже 1000 В, номинальной частотой вращения от 600 об/мин до 6000 об/мин, питающимся от частотного преобразователя, с номинальной мощностью в диапазоне от 120 Вт до 1000 кВт, методом охлаждения IC416 и непрерывным режимом работы.</w:t>
            </w:r>
          </w:p>
          <w:p w14:paraId="53CB13C2" w14:textId="13C42AC8" w:rsidR="001C15FB" w:rsidRPr="001C15FB" w:rsidRDefault="001C15FB" w:rsidP="001C15FB">
            <w:pPr>
              <w:spacing w:line="240" w:lineRule="auto"/>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Данный документ также применяется к двигателям общего назначения, таким как индукционные двигатели с конденсаторным пуском (120 Вт ~ 3700 Вт), индукционные двигатели с постоянным конденсатором (120 Вт ~ 2200 Вт), индукционные двигатели с двумя конденсаторами (250 Вт ~ 3700 Вт), а также к двигателям с постоянным конденсатором (10 Вт ~ 1100 Вт) и бесщеточным двигателям постоянного тока (10 Вт ~ 1100 Вт) для вентиляторов кондиционеров, работающим при напряжении 690 В и ниже от сети переменного тока частотой 50 Гц.</w:t>
            </w:r>
          </w:p>
        </w:tc>
        <w:tc>
          <w:tcPr>
            <w:tcW w:w="4110" w:type="dxa"/>
            <w:vMerge/>
          </w:tcPr>
          <w:p w14:paraId="30C1E753" w14:textId="77777777" w:rsidR="001C15FB" w:rsidRPr="00181C7E" w:rsidRDefault="001C15FB" w:rsidP="001C15FB">
            <w:pPr>
              <w:rPr>
                <w:lang w:val="ru-RU"/>
              </w:rPr>
            </w:pPr>
          </w:p>
        </w:tc>
      </w:tr>
      <w:tr w:rsidR="00E31749" w:rsidRPr="00BB1CE5" w14:paraId="421DEBB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877AC33" w14:textId="14380B47" w:rsidR="00E31749" w:rsidRPr="006C7D85" w:rsidRDefault="00E31749" w:rsidP="00E31749">
            <w:pPr>
              <w:rPr>
                <w:lang w:val="ru-RU"/>
              </w:rPr>
            </w:pPr>
            <w:r>
              <w:rPr>
                <w:rFonts w:ascii="Times New Roman" w:eastAsia="Times New Roman" w:hAnsi="Times New Roman"/>
                <w:sz w:val="20"/>
                <w:lang w:val="ru-RU"/>
              </w:rPr>
              <w:t>116</w:t>
            </w:r>
          </w:p>
        </w:tc>
        <w:tc>
          <w:tcPr>
            <w:tcW w:w="2694" w:type="dxa"/>
            <w:tcBorders>
              <w:top w:val="single" w:sz="8" w:space="0" w:color="000000"/>
              <w:left w:val="single" w:sz="8" w:space="0" w:color="000000"/>
              <w:bottom w:val="single" w:sz="8" w:space="0" w:color="000000"/>
              <w:right w:val="single" w:sz="8" w:space="0" w:color="000000"/>
            </w:tcBorders>
          </w:tcPr>
          <w:p w14:paraId="4215E157" w14:textId="47FAA41A" w:rsidR="00E31749" w:rsidRDefault="00E31749" w:rsidP="00E31749">
            <w:r>
              <w:rPr>
                <w:rFonts w:ascii="Arial" w:hAnsi="Arial" w:cs="Arial"/>
                <w:sz w:val="20"/>
                <w:szCs w:val="20"/>
                <w:shd w:val="clear" w:color="auto" w:fill="FFFFFF"/>
              </w:rPr>
              <w:t>G/TBT/N/CHN/2339</w:t>
            </w:r>
          </w:p>
        </w:tc>
        <w:tc>
          <w:tcPr>
            <w:tcW w:w="5670" w:type="dxa"/>
            <w:tcBorders>
              <w:top w:val="single" w:sz="8" w:space="0" w:color="000000"/>
              <w:left w:val="single" w:sz="8" w:space="0" w:color="000000"/>
              <w:bottom w:val="single" w:sz="8" w:space="0" w:color="000000"/>
              <w:right w:val="single" w:sz="8" w:space="0" w:color="000000"/>
            </w:tcBorders>
          </w:tcPr>
          <w:p w14:paraId="10614CC1" w14:textId="77777777" w:rsidR="00E31749" w:rsidRDefault="00E31749" w:rsidP="00E31749">
            <w:pPr>
              <w:rPr>
                <w:lang w:val="ru-RU"/>
              </w:rPr>
            </w:pPr>
            <w:r w:rsidRPr="00BB1CE5">
              <w:rPr>
                <w:lang w:val="ru-RU"/>
              </w:rPr>
              <w:t>Национальный стандарт КНР. Минимально допустимые значения энергоэффективности и классы энергоэффективности для вентиляторов; (9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5C72A504" w14:textId="30B7E5E4" w:rsidR="00E31749" w:rsidRPr="00BB1CE5" w:rsidRDefault="00831550" w:rsidP="00E31749">
            <w:pPr>
              <w:rPr>
                <w:lang w:val="ru-RU"/>
              </w:rPr>
            </w:pPr>
            <w:hyperlink r:id="rId146" w:history="1">
              <w:r w:rsidR="00E31749" w:rsidRPr="00CA560F">
                <w:rPr>
                  <w:rStyle w:val="aff9"/>
                  <w:lang w:val="ru-RU"/>
                </w:rPr>
                <w:t>https://members.wto.org/crnattachments/2026/TBT/CHN/26_04310_00_x.pdf</w:t>
              </w:r>
            </w:hyperlink>
            <w:r w:rsidR="00E31749">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5315F33" w14:textId="5880C211" w:rsidR="00E31749" w:rsidRPr="006E003C" w:rsidRDefault="00E31749" w:rsidP="00E31749">
            <w:pPr>
              <w:rPr>
                <w:lang w:val="ru-RU"/>
              </w:rPr>
            </w:pPr>
            <w:r>
              <w:rPr>
                <w:lang w:val="ru-RU"/>
              </w:rPr>
              <w:t>18/10/26</w:t>
            </w:r>
          </w:p>
        </w:tc>
      </w:tr>
      <w:tr w:rsidR="00E31749" w:rsidRPr="00831550" w14:paraId="2C96B911" w14:textId="77777777" w:rsidTr="008C3DB9">
        <w:trPr>
          <w:gridAfter w:val="1"/>
          <w:wAfter w:w="4365" w:type="dxa"/>
        </w:trPr>
        <w:tc>
          <w:tcPr>
            <w:tcW w:w="788" w:type="dxa"/>
            <w:vMerge/>
          </w:tcPr>
          <w:p w14:paraId="10E88A33" w14:textId="77777777" w:rsidR="00E31749" w:rsidRPr="006E003C" w:rsidRDefault="00E31749" w:rsidP="00E3174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40A7B47" w14:textId="4122511C" w:rsidR="00E31749" w:rsidRDefault="00E31749" w:rsidP="00E31749">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612827D6" w14:textId="21A9806C" w:rsidR="00E31749" w:rsidRPr="006E003C" w:rsidRDefault="00E31749" w:rsidP="00E31749">
            <w:pPr>
              <w:rPr>
                <w:rFonts w:ascii="Times New Roman" w:eastAsia="Times New Roman" w:hAnsi="Times New Roman" w:cs="Times New Roman"/>
                <w:sz w:val="24"/>
                <w:szCs w:val="24"/>
                <w:lang w:val="ru-RU" w:eastAsia="ru-RU"/>
              </w:rPr>
            </w:pPr>
            <w:r w:rsidRPr="00BB1CE5">
              <w:rPr>
                <w:rFonts w:ascii="Times New Roman" w:eastAsia="Times New Roman" w:hAnsi="Times New Roman" w:cs="Times New Roman"/>
                <w:sz w:val="24"/>
                <w:szCs w:val="24"/>
                <w:lang w:val="ru-RU" w:eastAsia="ru-RU"/>
              </w:rPr>
              <w:t>Вентиляторы (код ТН ВЭД: 8504); (код ICS: 27.010)</w:t>
            </w:r>
          </w:p>
        </w:tc>
        <w:tc>
          <w:tcPr>
            <w:tcW w:w="4110" w:type="dxa"/>
            <w:vMerge/>
          </w:tcPr>
          <w:p w14:paraId="5C8D1CCD" w14:textId="77777777" w:rsidR="00E31749" w:rsidRPr="006E003C" w:rsidRDefault="00E31749" w:rsidP="00E31749">
            <w:pPr>
              <w:rPr>
                <w:lang w:val="ru-RU"/>
              </w:rPr>
            </w:pPr>
          </w:p>
        </w:tc>
      </w:tr>
      <w:tr w:rsidR="00E31749" w:rsidRPr="00831550" w14:paraId="3716999E" w14:textId="77777777" w:rsidTr="008C3DB9">
        <w:trPr>
          <w:gridAfter w:val="1"/>
          <w:wAfter w:w="4365" w:type="dxa"/>
        </w:trPr>
        <w:tc>
          <w:tcPr>
            <w:tcW w:w="788" w:type="dxa"/>
            <w:vMerge/>
          </w:tcPr>
          <w:p w14:paraId="2D469DCA" w14:textId="77777777" w:rsidR="00E31749" w:rsidRPr="006E003C" w:rsidRDefault="00E31749" w:rsidP="00E3174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9201558" w14:textId="5C8E7783" w:rsidR="00E31749" w:rsidRPr="006E003C" w:rsidRDefault="00E31749" w:rsidP="00E31749">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3A0C3660" w14:textId="77777777" w:rsidR="00E31749" w:rsidRPr="00E31749" w:rsidRDefault="00E31749" w:rsidP="00E31749">
            <w:pPr>
              <w:rPr>
                <w:rFonts w:ascii="Times New Roman" w:eastAsia="Times New Roman" w:hAnsi="Times New Roman" w:cs="Times New Roman"/>
                <w:sz w:val="24"/>
                <w:szCs w:val="24"/>
                <w:lang w:val="ru-RU" w:eastAsia="ru-RU"/>
              </w:rPr>
            </w:pPr>
            <w:r w:rsidRPr="00E31749">
              <w:rPr>
                <w:rFonts w:ascii="Times New Roman" w:eastAsia="Times New Roman" w:hAnsi="Times New Roman" w:cs="Times New Roman"/>
                <w:sz w:val="24"/>
                <w:szCs w:val="24"/>
                <w:lang w:val="ru-RU" w:eastAsia="ru-RU"/>
              </w:rPr>
              <w:t>Этот документ устанавливает классы энергоэффективности, предельные значения энергоэффективности и методы испытаний для вентиляторов.</w:t>
            </w:r>
          </w:p>
          <w:p w14:paraId="018EC3F1" w14:textId="77777777" w:rsidR="00E31749" w:rsidRPr="00E31749" w:rsidRDefault="00E31749" w:rsidP="00E31749">
            <w:pPr>
              <w:rPr>
                <w:rFonts w:ascii="Times New Roman" w:eastAsia="Times New Roman" w:hAnsi="Times New Roman" w:cs="Times New Roman"/>
                <w:sz w:val="24"/>
                <w:szCs w:val="24"/>
                <w:lang w:val="ru-RU" w:eastAsia="ru-RU"/>
              </w:rPr>
            </w:pPr>
            <w:r w:rsidRPr="00E31749">
              <w:rPr>
                <w:rFonts w:ascii="Times New Roman" w:eastAsia="Times New Roman" w:hAnsi="Times New Roman" w:cs="Times New Roman"/>
                <w:sz w:val="24"/>
                <w:szCs w:val="24"/>
                <w:lang w:val="ru-RU" w:eastAsia="ru-RU"/>
              </w:rPr>
              <w:t xml:space="preserve">Данный документ применяется к центробежным вентиляторам общего назначения (включая центробежные вентиляторы с загнутыми назад лопатками, центробежные вентиляторы с загнутыми вперед лопатками, радиальные центробежные </w:t>
            </w:r>
            <w:r w:rsidRPr="00E31749">
              <w:rPr>
                <w:rFonts w:ascii="Times New Roman" w:eastAsia="Times New Roman" w:hAnsi="Times New Roman" w:cs="Times New Roman"/>
                <w:sz w:val="24"/>
                <w:szCs w:val="24"/>
                <w:lang w:val="ru-RU" w:eastAsia="ru-RU"/>
              </w:rPr>
              <w:lastRenderedPageBreak/>
              <w:t xml:space="preserve">вентиляторы, </w:t>
            </w:r>
            <w:proofErr w:type="spellStart"/>
            <w:r w:rsidRPr="00E31749">
              <w:rPr>
                <w:rFonts w:ascii="Times New Roman" w:eastAsia="Times New Roman" w:hAnsi="Times New Roman" w:cs="Times New Roman"/>
                <w:sz w:val="24"/>
                <w:szCs w:val="24"/>
                <w:lang w:val="ru-RU" w:eastAsia="ru-RU"/>
              </w:rPr>
              <w:t>безлиточные</w:t>
            </w:r>
            <w:proofErr w:type="spellEnd"/>
            <w:r w:rsidRPr="00E31749">
              <w:rPr>
                <w:rFonts w:ascii="Times New Roman" w:eastAsia="Times New Roman" w:hAnsi="Times New Roman" w:cs="Times New Roman"/>
                <w:sz w:val="24"/>
                <w:szCs w:val="24"/>
                <w:lang w:val="ru-RU" w:eastAsia="ru-RU"/>
              </w:rPr>
              <w:t xml:space="preserve"> центробежные вентиляторы и центробежные вентиляторы с низкой удельной быстроходностью) с входной мощностью электродвигателя от 0,125 кВт до 500 кВт, осевым вентиляторам общего назначения и реверсивным осевым вентиляторам, диагональным вентиляторам, вентиляторам дымоудаления, а также к коррозионностойким вентиляторам из неметаллических материалов.</w:t>
            </w:r>
          </w:p>
          <w:p w14:paraId="5CFF9777" w14:textId="77777777" w:rsidR="00E31749" w:rsidRPr="00E31749" w:rsidRDefault="00E31749" w:rsidP="00E31749">
            <w:pPr>
              <w:rPr>
                <w:rFonts w:ascii="Times New Roman" w:eastAsia="Times New Roman" w:hAnsi="Times New Roman" w:cs="Times New Roman"/>
                <w:sz w:val="24"/>
                <w:szCs w:val="24"/>
                <w:lang w:val="ru-RU" w:eastAsia="ru-RU"/>
              </w:rPr>
            </w:pPr>
            <w:r w:rsidRPr="00E31749">
              <w:rPr>
                <w:rFonts w:ascii="Times New Roman" w:eastAsia="Times New Roman" w:hAnsi="Times New Roman" w:cs="Times New Roman"/>
                <w:sz w:val="24"/>
                <w:szCs w:val="24"/>
                <w:lang w:val="ru-RU" w:eastAsia="ru-RU"/>
              </w:rPr>
              <w:t>Данный документ применяется к продукции серийного производства или специально спроектированной и изготовленной, включая вентиляторы с рабочими колесами, установленными на валу вентилятора, без учета приводных устройств, дополнительных устройств или аксессуаров, а также к вентиляторам с рабочими колесами, установленными на электродвигателях или соединенными с ними, укомплектованными или не укомплектованными приводными устройствами, кожухами и устройствами регулирования скорости (частотно-регулируемыми приводами).</w:t>
            </w:r>
          </w:p>
          <w:p w14:paraId="2EDF84F8" w14:textId="2985D430" w:rsidR="00E31749" w:rsidRPr="00E31749" w:rsidRDefault="00E31749" w:rsidP="00E31749">
            <w:pPr>
              <w:rPr>
                <w:rFonts w:ascii="Times New Roman" w:eastAsia="Times New Roman" w:hAnsi="Times New Roman" w:cs="Times New Roman"/>
                <w:sz w:val="24"/>
                <w:szCs w:val="24"/>
                <w:lang w:val="ru-RU" w:eastAsia="ru-RU"/>
              </w:rPr>
            </w:pPr>
            <w:r w:rsidRPr="00E31749">
              <w:rPr>
                <w:rFonts w:ascii="Times New Roman" w:eastAsia="Times New Roman" w:hAnsi="Times New Roman" w:cs="Times New Roman"/>
                <w:sz w:val="24"/>
                <w:szCs w:val="24"/>
                <w:lang w:val="ru-RU" w:eastAsia="ru-RU"/>
              </w:rPr>
              <w:t>Данный документ не применяется к вентиляторам, взрывозащищенным вентиляторам, коробчатым вентиляторам, крышным вентиляторам и воздушным завесам, используемым в автотранспортных средствах, поездах и самолетах, а также к струйным вентиляторам, применяемым для вентиляции на парковках и в тоннелях.</w:t>
            </w:r>
          </w:p>
        </w:tc>
        <w:tc>
          <w:tcPr>
            <w:tcW w:w="4110" w:type="dxa"/>
            <w:vMerge/>
          </w:tcPr>
          <w:p w14:paraId="4FFCFA2E" w14:textId="77777777" w:rsidR="00E31749" w:rsidRPr="008120CA" w:rsidRDefault="00E31749" w:rsidP="00E31749">
            <w:pPr>
              <w:rPr>
                <w:lang w:val="ru-RU"/>
              </w:rPr>
            </w:pPr>
          </w:p>
        </w:tc>
      </w:tr>
      <w:tr w:rsidR="00DC0BEB" w:rsidRPr="00DC0BEB" w14:paraId="1122A6E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910133E" w14:textId="2C283343" w:rsidR="00DC0BEB" w:rsidRPr="006C7D85" w:rsidRDefault="00DC0BEB" w:rsidP="00DC0BEB">
            <w:pPr>
              <w:rPr>
                <w:lang w:val="ru-RU"/>
              </w:rPr>
            </w:pPr>
            <w:r>
              <w:rPr>
                <w:rFonts w:ascii="Times New Roman" w:eastAsia="Times New Roman" w:hAnsi="Times New Roman"/>
                <w:sz w:val="20"/>
                <w:lang w:val="ru-RU"/>
              </w:rPr>
              <w:t>117</w:t>
            </w:r>
          </w:p>
        </w:tc>
        <w:tc>
          <w:tcPr>
            <w:tcW w:w="2694" w:type="dxa"/>
            <w:tcBorders>
              <w:top w:val="single" w:sz="8" w:space="0" w:color="000000"/>
              <w:left w:val="single" w:sz="8" w:space="0" w:color="000000"/>
              <w:bottom w:val="single" w:sz="8" w:space="0" w:color="000000"/>
              <w:right w:val="single" w:sz="8" w:space="0" w:color="000000"/>
            </w:tcBorders>
          </w:tcPr>
          <w:p w14:paraId="78BF3159" w14:textId="0A5FCEEA" w:rsidR="00DC0BEB" w:rsidRDefault="00DC0BEB" w:rsidP="00DC0BEB">
            <w:r>
              <w:rPr>
                <w:rFonts w:ascii="Arial" w:hAnsi="Arial" w:cs="Arial"/>
                <w:sz w:val="20"/>
                <w:szCs w:val="20"/>
                <w:shd w:val="clear" w:color="auto" w:fill="FFFFFF"/>
              </w:rPr>
              <w:t>G/TBT/N/CHN/2338</w:t>
            </w:r>
          </w:p>
        </w:tc>
        <w:tc>
          <w:tcPr>
            <w:tcW w:w="5670" w:type="dxa"/>
            <w:tcBorders>
              <w:top w:val="single" w:sz="8" w:space="0" w:color="000000"/>
              <w:left w:val="single" w:sz="8" w:space="0" w:color="000000"/>
              <w:bottom w:val="single" w:sz="8" w:space="0" w:color="000000"/>
              <w:right w:val="single" w:sz="8" w:space="0" w:color="000000"/>
            </w:tcBorders>
          </w:tcPr>
          <w:p w14:paraId="25D32330" w14:textId="77777777" w:rsidR="00DC0BEB" w:rsidRDefault="00DC0BEB" w:rsidP="00DC0BEB">
            <w:pPr>
              <w:rPr>
                <w:rFonts w:ascii="Times New Roman" w:eastAsia="Times New Roman" w:hAnsi="Times New Roman" w:cs="Times New Roman"/>
                <w:sz w:val="24"/>
                <w:szCs w:val="24"/>
                <w:lang w:val="ru-RU" w:eastAsia="ru-RU"/>
              </w:rPr>
            </w:pPr>
            <w:r w:rsidRPr="008C109E">
              <w:rPr>
                <w:rFonts w:ascii="Times New Roman" w:eastAsia="Times New Roman" w:hAnsi="Times New Roman" w:cs="Times New Roman"/>
                <w:sz w:val="24"/>
                <w:szCs w:val="24"/>
                <w:lang w:val="ru-RU" w:eastAsia="ru-RU"/>
              </w:rPr>
              <w:t>Национальный стандарт КНР. Требования безопасности к крупным аттракционам; (52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59D51F0A" w14:textId="40DC159A" w:rsidR="00DC0BEB" w:rsidRPr="008C109E" w:rsidRDefault="00831550" w:rsidP="00DC0BEB">
            <w:pPr>
              <w:rPr>
                <w:rFonts w:ascii="Times New Roman" w:eastAsia="Times New Roman" w:hAnsi="Times New Roman" w:cs="Times New Roman"/>
                <w:sz w:val="24"/>
                <w:szCs w:val="24"/>
                <w:lang w:val="kk-KZ" w:eastAsia="ru-RU"/>
              </w:rPr>
            </w:pPr>
            <w:hyperlink r:id="rId147" w:history="1">
              <w:r w:rsidR="00DC0BEB" w:rsidRPr="008A381B">
                <w:rPr>
                  <w:rStyle w:val="aff9"/>
                  <w:rFonts w:ascii="Times New Roman" w:eastAsia="Times New Roman" w:hAnsi="Times New Roman" w:cs="Times New Roman"/>
                  <w:sz w:val="24"/>
                  <w:szCs w:val="24"/>
                  <w:lang w:val="kk-KZ" w:eastAsia="ru-RU"/>
                </w:rPr>
                <w:t>https://members.wto.org/crnattachments/2026/TBT/CHN/26_04309_00_x.pdf</w:t>
              </w:r>
            </w:hyperlink>
            <w:r w:rsidR="00DC0BEB">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0149846" w14:textId="44AC20AE" w:rsidR="00DC0BEB" w:rsidRPr="008120CA" w:rsidRDefault="00DC0BEB" w:rsidP="00DC0BEB">
            <w:pPr>
              <w:rPr>
                <w:lang w:val="ru-RU"/>
              </w:rPr>
            </w:pPr>
            <w:r>
              <w:rPr>
                <w:lang w:val="ru-RU"/>
              </w:rPr>
              <w:t>18/10/26</w:t>
            </w:r>
          </w:p>
        </w:tc>
      </w:tr>
      <w:tr w:rsidR="00DC0BEB" w:rsidRPr="00831550" w14:paraId="174B976A" w14:textId="77777777" w:rsidTr="008C3DB9">
        <w:trPr>
          <w:gridAfter w:val="1"/>
          <w:wAfter w:w="4365" w:type="dxa"/>
        </w:trPr>
        <w:tc>
          <w:tcPr>
            <w:tcW w:w="788" w:type="dxa"/>
            <w:vMerge/>
          </w:tcPr>
          <w:p w14:paraId="796892FF" w14:textId="77777777" w:rsidR="00DC0BEB" w:rsidRPr="008120C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BDC469C" w14:textId="0F7A9B49" w:rsidR="00DC0BEB" w:rsidRDefault="00DC0BEB" w:rsidP="00DC0BEB">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0C8D9FD3" w14:textId="3A74F669" w:rsidR="00DC0BEB" w:rsidRPr="008120CA"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Крупногабаритные развлекательные устройства (код(ы) ТН ВЭД: 950830); (код(ы)ICS: 97.200.40)</w:t>
            </w:r>
          </w:p>
        </w:tc>
        <w:tc>
          <w:tcPr>
            <w:tcW w:w="4110" w:type="dxa"/>
            <w:vMerge/>
          </w:tcPr>
          <w:p w14:paraId="30390A44" w14:textId="77777777" w:rsidR="00DC0BEB" w:rsidRPr="008120CA" w:rsidRDefault="00DC0BEB" w:rsidP="00DC0BEB">
            <w:pPr>
              <w:rPr>
                <w:lang w:val="ru-RU"/>
              </w:rPr>
            </w:pPr>
          </w:p>
        </w:tc>
      </w:tr>
      <w:tr w:rsidR="00DC0BEB" w:rsidRPr="00831550" w14:paraId="51FAD1D1" w14:textId="77777777" w:rsidTr="008C3DB9">
        <w:trPr>
          <w:gridAfter w:val="1"/>
          <w:wAfter w:w="4365" w:type="dxa"/>
        </w:trPr>
        <w:tc>
          <w:tcPr>
            <w:tcW w:w="788" w:type="dxa"/>
            <w:vMerge/>
          </w:tcPr>
          <w:p w14:paraId="49FC86A3" w14:textId="77777777" w:rsidR="00DC0BEB" w:rsidRPr="008120C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7C5FFD7" w14:textId="6DA401AE" w:rsidR="00DC0BEB" w:rsidRDefault="00DC0BEB" w:rsidP="00DC0BEB">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01F4D924" w14:textId="3AA253B1" w:rsidR="00DC0BEB" w:rsidRPr="00DC0BEB" w:rsidRDefault="00DC0BEB" w:rsidP="00DC0BEB">
            <w:pPr>
              <w:rPr>
                <w:rFonts w:ascii="Times New Roman" w:eastAsia="Times New Roman" w:hAnsi="Times New Roman" w:cs="Times New Roman"/>
                <w:sz w:val="24"/>
                <w:szCs w:val="24"/>
                <w:lang w:val="ru-RU" w:eastAsia="ru-RU"/>
              </w:rPr>
            </w:pPr>
            <w:r w:rsidRPr="00DC0BEB">
              <w:rPr>
                <w:lang w:val="ru-RU"/>
              </w:rPr>
              <w:t xml:space="preserve">Этот документ устанавливает основные требования безопасности для крупных аттракционов, включая общие принципы, материалы и крепежные изделия, </w:t>
            </w:r>
            <w:r w:rsidRPr="00DC0BEB">
              <w:rPr>
                <w:lang w:val="ru-RU"/>
              </w:rPr>
              <w:lastRenderedPageBreak/>
              <w:t>проектирование, изготовление, монтаж и эксплуатацию. Данный документ не применяется к оборудованию и объектам, используемым для спортивных мероприятий, художественных выступлений и некоммерческой деятельности.</w:t>
            </w:r>
          </w:p>
        </w:tc>
        <w:tc>
          <w:tcPr>
            <w:tcW w:w="4110" w:type="dxa"/>
            <w:vMerge/>
          </w:tcPr>
          <w:p w14:paraId="293ADB46" w14:textId="77777777" w:rsidR="00DC0BEB" w:rsidRPr="008120CA" w:rsidRDefault="00DC0BEB" w:rsidP="00DC0BEB">
            <w:pPr>
              <w:rPr>
                <w:lang w:val="ru-RU"/>
              </w:rPr>
            </w:pPr>
          </w:p>
        </w:tc>
      </w:tr>
      <w:tr w:rsidR="00DC0BEB" w:rsidRPr="00DC0BEB" w14:paraId="4978C73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E50110D" w14:textId="63463703" w:rsidR="00DC0BEB" w:rsidRPr="006C7D85" w:rsidRDefault="00DC0BEB" w:rsidP="00DC0BEB">
            <w:pPr>
              <w:rPr>
                <w:lang w:val="ru-RU"/>
              </w:rPr>
            </w:pPr>
            <w:r>
              <w:rPr>
                <w:rFonts w:ascii="Times New Roman" w:eastAsia="Times New Roman" w:hAnsi="Times New Roman"/>
                <w:sz w:val="20"/>
                <w:lang w:val="ru-RU"/>
              </w:rPr>
              <w:t>118</w:t>
            </w:r>
          </w:p>
        </w:tc>
        <w:tc>
          <w:tcPr>
            <w:tcW w:w="2694" w:type="dxa"/>
            <w:tcBorders>
              <w:top w:val="single" w:sz="8" w:space="0" w:color="000000"/>
              <w:left w:val="single" w:sz="8" w:space="0" w:color="000000"/>
              <w:bottom w:val="single" w:sz="8" w:space="0" w:color="000000"/>
              <w:right w:val="single" w:sz="8" w:space="0" w:color="000000"/>
            </w:tcBorders>
          </w:tcPr>
          <w:p w14:paraId="00AAD633" w14:textId="18691D55" w:rsidR="00DC0BEB" w:rsidRDefault="00DC0BEB" w:rsidP="00DC0BEB">
            <w:r>
              <w:rPr>
                <w:rFonts w:ascii="Arial" w:hAnsi="Arial" w:cs="Arial"/>
                <w:sz w:val="20"/>
                <w:szCs w:val="20"/>
                <w:shd w:val="clear" w:color="auto" w:fill="FFFFFF"/>
              </w:rPr>
              <w:t>G/TBT/N/CHN/2337</w:t>
            </w:r>
          </w:p>
        </w:tc>
        <w:tc>
          <w:tcPr>
            <w:tcW w:w="5670" w:type="dxa"/>
            <w:tcBorders>
              <w:top w:val="single" w:sz="8" w:space="0" w:color="000000"/>
              <w:left w:val="single" w:sz="8" w:space="0" w:color="000000"/>
              <w:bottom w:val="single" w:sz="8" w:space="0" w:color="000000"/>
              <w:right w:val="single" w:sz="8" w:space="0" w:color="000000"/>
            </w:tcBorders>
          </w:tcPr>
          <w:p w14:paraId="0D784BC5" w14:textId="77777777" w:rsidR="00DC0BEB" w:rsidRDefault="00DC0BEB" w:rsidP="00DC0BEB">
            <w:pPr>
              <w:rPr>
                <w:lang w:val="ru-RU"/>
              </w:rPr>
            </w:pPr>
            <w:r w:rsidRPr="00DC0BEB">
              <w:rPr>
                <w:lang w:val="ru-RU"/>
              </w:rPr>
              <w:t>Национальный стандарт КНР. Офтальмологическая оптика и приборы. Оптические средства для слабовидящих; (30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34E81807" w14:textId="02B40800" w:rsidR="00DC0BEB" w:rsidRPr="00DC0BEB" w:rsidRDefault="00831550" w:rsidP="00DC0BEB">
            <w:pPr>
              <w:rPr>
                <w:lang w:val="ru-RU"/>
              </w:rPr>
            </w:pPr>
            <w:hyperlink r:id="rId148" w:history="1">
              <w:r w:rsidR="00DC0BEB" w:rsidRPr="008A381B">
                <w:rPr>
                  <w:rStyle w:val="aff9"/>
                  <w:lang w:val="ru-RU"/>
                </w:rPr>
                <w:t>https://members.wto.org/crnattachments/2026/TBT/CHN/26_04308_00_x.pdf</w:t>
              </w:r>
            </w:hyperlink>
            <w:r w:rsidR="00DC0BEB">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6EE928B" w14:textId="7F414910" w:rsidR="00DC0BEB" w:rsidRPr="008120CA" w:rsidRDefault="00DC0BEB" w:rsidP="00DC0BEB">
            <w:pPr>
              <w:rPr>
                <w:lang w:val="ru-RU"/>
              </w:rPr>
            </w:pPr>
            <w:r>
              <w:rPr>
                <w:lang w:val="ru-RU"/>
              </w:rPr>
              <w:t>18/10/26</w:t>
            </w:r>
          </w:p>
        </w:tc>
      </w:tr>
      <w:tr w:rsidR="00DC0BEB" w:rsidRPr="00831550" w14:paraId="49EC39DE" w14:textId="77777777" w:rsidTr="008C3DB9">
        <w:trPr>
          <w:gridAfter w:val="1"/>
          <w:wAfter w:w="4365" w:type="dxa"/>
        </w:trPr>
        <w:tc>
          <w:tcPr>
            <w:tcW w:w="788" w:type="dxa"/>
            <w:vMerge/>
          </w:tcPr>
          <w:p w14:paraId="397F2335" w14:textId="77777777" w:rsidR="00DC0BEB" w:rsidRPr="008120C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D7671C2" w14:textId="2AAAE61C" w:rsidR="00DC0BEB" w:rsidRDefault="00DC0BEB" w:rsidP="00DC0BEB">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23F70096" w14:textId="1FDF1E1C" w:rsidR="00DC0BEB" w:rsidRPr="008120CA"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Оптические устройства для улучшения зрения при слабоумии (код(ы) ТН ВЭД: 901850); (код(ы)ICS: 11.040.70)</w:t>
            </w:r>
          </w:p>
        </w:tc>
        <w:tc>
          <w:tcPr>
            <w:tcW w:w="4110" w:type="dxa"/>
            <w:vMerge/>
          </w:tcPr>
          <w:p w14:paraId="55DE3D8D" w14:textId="77777777" w:rsidR="00DC0BEB" w:rsidRPr="008120CA" w:rsidRDefault="00DC0BEB" w:rsidP="00DC0BEB">
            <w:pPr>
              <w:rPr>
                <w:lang w:val="ru-RU"/>
              </w:rPr>
            </w:pPr>
          </w:p>
        </w:tc>
      </w:tr>
      <w:tr w:rsidR="00DC0BEB" w:rsidRPr="00831550" w14:paraId="169325BE" w14:textId="77777777" w:rsidTr="008C3DB9">
        <w:trPr>
          <w:gridAfter w:val="1"/>
          <w:wAfter w:w="4365" w:type="dxa"/>
        </w:trPr>
        <w:tc>
          <w:tcPr>
            <w:tcW w:w="788" w:type="dxa"/>
            <w:vMerge/>
          </w:tcPr>
          <w:p w14:paraId="0674C5DB" w14:textId="77777777" w:rsidR="00DC0BEB" w:rsidRPr="008120C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8D70B9E" w14:textId="794A833B" w:rsidR="00DC0BEB" w:rsidRDefault="00DC0BEB" w:rsidP="00DC0BEB">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CE59AEA" w14:textId="5F7F32A6" w:rsidR="00DC0BEB" w:rsidRPr="008120CA" w:rsidRDefault="00DC0BEB" w:rsidP="00DC0BEB">
            <w:pPr>
              <w:pStyle w:val="aff8"/>
            </w:pPr>
            <w:r>
              <w:t>Этот документ устанавливает основные требования к оптическим средствам для слабовидящих и описывает соответствующие методы испытаний. Данный документ применяется к оптическим средствам для слабовидящих. Этот документ не применяется к электронно-оптическим средствам для слабовидящих или имплантируемым устройствам для коррекции слабовидения.</w:t>
            </w:r>
          </w:p>
        </w:tc>
        <w:tc>
          <w:tcPr>
            <w:tcW w:w="4110" w:type="dxa"/>
            <w:vMerge/>
          </w:tcPr>
          <w:p w14:paraId="0F750024" w14:textId="77777777" w:rsidR="00DC0BEB" w:rsidRPr="008120CA" w:rsidRDefault="00DC0BEB" w:rsidP="00DC0BEB">
            <w:pPr>
              <w:rPr>
                <w:lang w:val="ru-RU"/>
              </w:rPr>
            </w:pPr>
          </w:p>
        </w:tc>
      </w:tr>
      <w:tr w:rsidR="00DC0BEB" w:rsidRPr="00DC0BEB" w14:paraId="4E63F80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61BBA80" w14:textId="58A2E49D" w:rsidR="00DC0BEB" w:rsidRPr="006C7D85" w:rsidRDefault="00DC0BEB" w:rsidP="00DC0BEB">
            <w:pPr>
              <w:rPr>
                <w:lang w:val="ru-RU"/>
              </w:rPr>
            </w:pPr>
            <w:r>
              <w:rPr>
                <w:rFonts w:ascii="Times New Roman" w:eastAsia="Times New Roman" w:hAnsi="Times New Roman"/>
                <w:sz w:val="20"/>
                <w:lang w:val="ru-RU"/>
              </w:rPr>
              <w:t>119</w:t>
            </w:r>
          </w:p>
        </w:tc>
        <w:tc>
          <w:tcPr>
            <w:tcW w:w="2694" w:type="dxa"/>
            <w:tcBorders>
              <w:top w:val="single" w:sz="8" w:space="0" w:color="000000"/>
              <w:left w:val="single" w:sz="8" w:space="0" w:color="000000"/>
              <w:bottom w:val="single" w:sz="8" w:space="0" w:color="000000"/>
              <w:right w:val="single" w:sz="8" w:space="0" w:color="000000"/>
            </w:tcBorders>
          </w:tcPr>
          <w:p w14:paraId="10CE7720" w14:textId="0B34084D" w:rsidR="00DC0BEB" w:rsidRDefault="00DC0BEB" w:rsidP="00DC0BEB">
            <w:r>
              <w:rPr>
                <w:rFonts w:ascii="Arial" w:hAnsi="Arial" w:cs="Arial"/>
                <w:sz w:val="20"/>
                <w:szCs w:val="20"/>
                <w:shd w:val="clear" w:color="auto" w:fill="FFFFFF"/>
              </w:rPr>
              <w:t>G/TBT/N/CHN/2336</w:t>
            </w:r>
          </w:p>
        </w:tc>
        <w:tc>
          <w:tcPr>
            <w:tcW w:w="5670" w:type="dxa"/>
            <w:tcBorders>
              <w:top w:val="single" w:sz="8" w:space="0" w:color="000000"/>
              <w:left w:val="single" w:sz="8" w:space="0" w:color="000000"/>
              <w:bottom w:val="single" w:sz="8" w:space="0" w:color="000000"/>
              <w:right w:val="single" w:sz="8" w:space="0" w:color="000000"/>
            </w:tcBorders>
          </w:tcPr>
          <w:p w14:paraId="0BBDABFF" w14:textId="77777777" w:rsidR="00DC0BEB" w:rsidRDefault="00DC0BEB" w:rsidP="00DC0BEB">
            <w:pPr>
              <w:pStyle w:val="aff8"/>
            </w:pPr>
            <w:r w:rsidRPr="00DC0BEB">
              <w:t>Национальный стандарт КНР. Спортивные товары. Общие требования к электрическим компонентам; (38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5BBCCA0F" w14:textId="4DEBD836" w:rsidR="00DC0BEB" w:rsidRPr="00DC0BEB" w:rsidRDefault="00831550" w:rsidP="00DC0BEB">
            <w:pPr>
              <w:pStyle w:val="aff8"/>
              <w:rPr>
                <w:lang w:val="kk-KZ"/>
              </w:rPr>
            </w:pPr>
            <w:hyperlink r:id="rId149" w:history="1">
              <w:r w:rsidR="00DC0BEB" w:rsidRPr="008A381B">
                <w:rPr>
                  <w:rStyle w:val="aff9"/>
                </w:rPr>
                <w:t>https://members.wto.org/crnattachments/2026/TBT/CHN/26_04307_00_x.pdf</w:t>
              </w:r>
            </w:hyperlink>
            <w:r w:rsidR="00DC0BEB">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4A08D91" w14:textId="7AA63E80" w:rsidR="00DC0BEB" w:rsidRPr="00F7642A" w:rsidRDefault="00DC0BEB" w:rsidP="00DC0BEB">
            <w:pPr>
              <w:rPr>
                <w:lang w:val="ru-RU"/>
              </w:rPr>
            </w:pPr>
            <w:r>
              <w:rPr>
                <w:lang w:val="ru-RU"/>
              </w:rPr>
              <w:t>18/10/26</w:t>
            </w:r>
          </w:p>
        </w:tc>
      </w:tr>
      <w:tr w:rsidR="00DC0BEB" w:rsidRPr="00831550" w14:paraId="32B2DAAE" w14:textId="77777777" w:rsidTr="008C3DB9">
        <w:trPr>
          <w:gridAfter w:val="1"/>
          <w:wAfter w:w="4365" w:type="dxa"/>
        </w:trPr>
        <w:tc>
          <w:tcPr>
            <w:tcW w:w="788" w:type="dxa"/>
            <w:vMerge/>
          </w:tcPr>
          <w:p w14:paraId="6C2DE972" w14:textId="77777777" w:rsidR="00DC0BEB" w:rsidRPr="00F7642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861A543" w14:textId="5579B0DC" w:rsidR="00DC0BEB" w:rsidRDefault="00DC0BEB" w:rsidP="00DC0BEB">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150DD615" w14:textId="7A89BA60" w:rsidR="00DC0BEB" w:rsidRPr="00F7642A"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Спортивные товары (код(ы) ТН ВЭД: 950691); (код(ы)ICS: 97.220.99)</w:t>
            </w:r>
          </w:p>
        </w:tc>
        <w:tc>
          <w:tcPr>
            <w:tcW w:w="4110" w:type="dxa"/>
            <w:vMerge/>
          </w:tcPr>
          <w:p w14:paraId="4EDA95D5" w14:textId="77777777" w:rsidR="00DC0BEB" w:rsidRPr="00F7642A" w:rsidRDefault="00DC0BEB" w:rsidP="00DC0BEB">
            <w:pPr>
              <w:rPr>
                <w:lang w:val="ru-RU"/>
              </w:rPr>
            </w:pPr>
          </w:p>
        </w:tc>
      </w:tr>
      <w:tr w:rsidR="00DC0BEB" w:rsidRPr="00831550" w14:paraId="5297F755" w14:textId="77777777" w:rsidTr="008C3DB9">
        <w:trPr>
          <w:gridAfter w:val="1"/>
          <w:wAfter w:w="4365" w:type="dxa"/>
        </w:trPr>
        <w:tc>
          <w:tcPr>
            <w:tcW w:w="788" w:type="dxa"/>
            <w:vMerge/>
          </w:tcPr>
          <w:p w14:paraId="127C17EF" w14:textId="77777777" w:rsidR="00DC0BEB" w:rsidRPr="00F7642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DAEF3AE" w14:textId="3882C103" w:rsidR="00DC0BEB" w:rsidRPr="00F7642A" w:rsidRDefault="00DC0BEB" w:rsidP="00DC0BEB">
            <w:pPr>
              <w:rPr>
                <w:lang w:val="kk-KZ"/>
              </w:rPr>
            </w:pPr>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7965681E" w14:textId="77777777" w:rsidR="00DC0BEB" w:rsidRPr="00DC0BEB"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 xml:space="preserve">Этот документ устанавливает термины и определения, относящиеся к электрическим компонентам спортивного оборудования, классифицирует устройства и определяет требования к следующим аспектам: базовые требования; защита от поражения электрическим током; входная мощность; ток утечки и электрическая прочность при рабочей температуре; переходные перенапряжения; защита от проникновения воды, твердых предметов и влаги; </w:t>
            </w:r>
            <w:r w:rsidRPr="00DC0BEB">
              <w:rPr>
                <w:rFonts w:ascii="Times New Roman" w:eastAsia="Times New Roman" w:hAnsi="Times New Roman" w:cs="Times New Roman"/>
                <w:sz w:val="24"/>
                <w:szCs w:val="24"/>
                <w:lang w:val="ru-RU" w:eastAsia="ru-RU"/>
              </w:rPr>
              <w:lastRenderedPageBreak/>
              <w:t>стойкость к соляному туману; нагрев и аномальный режим работы; конструкция; внутренняя и внешняя проводка; заземление; воздушные зазоры и длины путей утечки; стойкость к нагреву и огню; кабельные трассы; защита от перегрузки трансформаторов и связанных с ними цепей; молниезащита; механическая безопасность; маркировка и инструкции.</w:t>
            </w:r>
          </w:p>
          <w:p w14:paraId="42584980" w14:textId="77777777" w:rsidR="00DC0BEB" w:rsidRPr="00DC0BEB"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Данный документ распространяется на безопасность спортивного оборудования с номинальным напряжением не более 250 В для однофазных сетей и не более 480 В для других типов электропитания.</w:t>
            </w:r>
          </w:p>
          <w:p w14:paraId="50088998" w14:textId="77777777" w:rsidR="00DC0BEB" w:rsidRPr="00DC0BEB"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ПРИМЕЧАНИЕ: Данный документ также распространяется на устройства с питанием от аккумуляторных батарей и другие устройства с питанием от постоянного тока. Для устройств с двойным режимом питания (от сети и от батарей) работа в режиме питания от батарей рассматривается как работа устройства с батарейным питанием.</w:t>
            </w:r>
          </w:p>
          <w:p w14:paraId="72935ABE" w14:textId="77777777" w:rsidR="00DC0BEB" w:rsidRPr="00DC0BEB"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Данный документ не распространяется на электрическую безопасность медицинского реабилитационного оборудования, оборудования для водных видов спорта, воздушных судов, автотранспортных средств и мотоциклов, авиамоделей, моделей транспортных средств или электронного игрового оборудования.</w:t>
            </w:r>
          </w:p>
          <w:p w14:paraId="7BC73B77" w14:textId="02914C3D" w:rsidR="00DC0BEB" w:rsidRPr="00DC0BEB"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Этот документ предназначен для устранения обоснованно предсказуемых электрических опасностей в спортивном оборудовании. Он не учитывает:</w:t>
            </w:r>
            <w:r w:rsidRPr="00DC0BEB">
              <w:rPr>
                <w:rFonts w:ascii="Times New Roman" w:eastAsia="Times New Roman" w:hAnsi="Times New Roman" w:cs="Times New Roman"/>
                <w:sz w:val="24"/>
                <w:szCs w:val="24"/>
                <w:lang w:val="ru-RU" w:eastAsia="ru-RU"/>
              </w:rPr>
              <w:br/>
              <w:t>— использование устройств лицами (включая детей) с физическими, сенсорными или ментальными нарушениями, либо не имеющими достаточного опыта и знаний, если они находятся без присмотра или не прошли инструктаж по безопасному использованию устройства; или</w:t>
            </w:r>
            <w:r w:rsidRPr="00DC0BEB">
              <w:rPr>
                <w:rFonts w:ascii="Times New Roman" w:eastAsia="Times New Roman" w:hAnsi="Times New Roman" w:cs="Times New Roman"/>
                <w:sz w:val="24"/>
                <w:szCs w:val="24"/>
                <w:lang w:val="ru-RU" w:eastAsia="ru-RU"/>
              </w:rPr>
              <w:br/>
              <w:t>— игры детей с устройством.</w:t>
            </w:r>
          </w:p>
        </w:tc>
        <w:tc>
          <w:tcPr>
            <w:tcW w:w="4110" w:type="dxa"/>
            <w:vMerge/>
          </w:tcPr>
          <w:p w14:paraId="25413B98" w14:textId="77777777" w:rsidR="00DC0BEB" w:rsidRPr="00181C7E" w:rsidRDefault="00DC0BEB" w:rsidP="00DC0BEB">
            <w:pPr>
              <w:rPr>
                <w:lang w:val="ru-RU"/>
              </w:rPr>
            </w:pPr>
          </w:p>
        </w:tc>
      </w:tr>
      <w:tr w:rsidR="007246E5" w:rsidRPr="00DC0BEB" w14:paraId="226856C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A72FCA7" w14:textId="41378E66" w:rsidR="007246E5" w:rsidRPr="006C7D85" w:rsidRDefault="007246E5" w:rsidP="007246E5">
            <w:pPr>
              <w:rPr>
                <w:lang w:val="ru-RU"/>
              </w:rPr>
            </w:pPr>
            <w:r>
              <w:rPr>
                <w:rFonts w:ascii="Times New Roman" w:eastAsia="Times New Roman" w:hAnsi="Times New Roman"/>
                <w:sz w:val="20"/>
                <w:lang w:val="ru-RU"/>
              </w:rPr>
              <w:t>120</w:t>
            </w:r>
          </w:p>
        </w:tc>
        <w:tc>
          <w:tcPr>
            <w:tcW w:w="2694" w:type="dxa"/>
            <w:tcBorders>
              <w:top w:val="single" w:sz="8" w:space="0" w:color="000000"/>
              <w:left w:val="single" w:sz="8" w:space="0" w:color="000000"/>
              <w:bottom w:val="single" w:sz="8" w:space="0" w:color="000000"/>
              <w:right w:val="single" w:sz="8" w:space="0" w:color="000000"/>
            </w:tcBorders>
          </w:tcPr>
          <w:p w14:paraId="585388D4" w14:textId="0C81AB9F" w:rsidR="007246E5" w:rsidRPr="00D564F0" w:rsidRDefault="007246E5" w:rsidP="007246E5">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G/TBT/N/CHN/2335</w:t>
            </w:r>
          </w:p>
        </w:tc>
        <w:tc>
          <w:tcPr>
            <w:tcW w:w="5670" w:type="dxa"/>
            <w:tcBorders>
              <w:top w:val="single" w:sz="8" w:space="0" w:color="000000"/>
              <w:left w:val="single" w:sz="8" w:space="0" w:color="000000"/>
              <w:bottom w:val="single" w:sz="8" w:space="0" w:color="000000"/>
              <w:right w:val="single" w:sz="8" w:space="0" w:color="000000"/>
            </w:tcBorders>
          </w:tcPr>
          <w:p w14:paraId="36579177" w14:textId="77777777" w:rsidR="007246E5" w:rsidRDefault="007246E5" w:rsidP="007246E5">
            <w:pPr>
              <w:spacing w:before="100" w:beforeAutospacing="1" w:after="100" w:afterAutospacing="1" w:line="240" w:lineRule="auto"/>
              <w:rPr>
                <w:lang w:val="ru-RU"/>
              </w:rPr>
            </w:pPr>
            <w:r w:rsidRPr="00DC0BEB">
              <w:rPr>
                <w:lang w:val="ru-RU"/>
              </w:rPr>
              <w:t xml:space="preserve">Национальный стандарт КНР. Минимально допустимые значения энергоэффективности и классы энергоэффективности для копировальных аппаратов, принтеров и сканеров; (17 стр., на китайском языке). Ссылка на нотифицированный </w:t>
            </w:r>
            <w:r w:rsidRPr="00DC0BEB">
              <w:rPr>
                <w:lang w:val="ru-RU"/>
              </w:rPr>
              <w:lastRenderedPageBreak/>
              <w:t>документ и/или контактные данные органа либо ведомства, которое может предоставить копии по запросу:</w:t>
            </w:r>
          </w:p>
          <w:p w14:paraId="17B51804" w14:textId="4C250F11" w:rsidR="007246E5" w:rsidRPr="00DC0BEB" w:rsidRDefault="00831550" w:rsidP="007246E5">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0" w:history="1">
              <w:r w:rsidR="007246E5" w:rsidRPr="008A381B">
                <w:rPr>
                  <w:rStyle w:val="aff9"/>
                  <w:rFonts w:ascii="Times New Roman" w:eastAsia="Times New Roman" w:hAnsi="Times New Roman" w:cs="Times New Roman"/>
                  <w:sz w:val="24"/>
                  <w:szCs w:val="24"/>
                  <w:lang w:val="ru-RU" w:eastAsia="ru-RU"/>
                </w:rPr>
                <w:t>https://members.wto.org/crnattachments/2026/TBT/CHN/26_04306_00_x.pdf</w:t>
              </w:r>
            </w:hyperlink>
            <w:r w:rsidR="007246E5">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967139E" w14:textId="04AB757F" w:rsidR="007246E5" w:rsidRPr="00F7642A" w:rsidRDefault="007246E5" w:rsidP="007246E5">
            <w:pPr>
              <w:rPr>
                <w:lang w:val="ru-RU"/>
              </w:rPr>
            </w:pPr>
            <w:r>
              <w:rPr>
                <w:lang w:val="ru-RU"/>
              </w:rPr>
              <w:lastRenderedPageBreak/>
              <w:t>18/10/26</w:t>
            </w:r>
          </w:p>
        </w:tc>
      </w:tr>
      <w:tr w:rsidR="007246E5" w:rsidRPr="00831550" w14:paraId="4E6D01C3" w14:textId="77777777" w:rsidTr="008C3DB9">
        <w:trPr>
          <w:gridAfter w:val="1"/>
          <w:wAfter w:w="4365" w:type="dxa"/>
        </w:trPr>
        <w:tc>
          <w:tcPr>
            <w:tcW w:w="788" w:type="dxa"/>
            <w:vMerge/>
          </w:tcPr>
          <w:p w14:paraId="17D63450" w14:textId="77777777" w:rsidR="007246E5" w:rsidRPr="00F7642A"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FA1ABFE" w14:textId="5F24BD4C" w:rsidR="007246E5" w:rsidRPr="00F7642A" w:rsidRDefault="007246E5" w:rsidP="007246E5">
            <w:pPr>
              <w:rPr>
                <w:rFonts w:ascii="Times New Roman" w:eastAsia="Times New Roman" w:hAnsi="Times New Roman" w:cs="Times New Roman"/>
                <w:sz w:val="24"/>
                <w:szCs w:val="24"/>
                <w:lang w:val="ru-RU" w:eastAsia="ru-RU"/>
              </w:rPr>
            </w:pPr>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484FFB53" w14:textId="2FF58901" w:rsidR="007246E5" w:rsidRPr="00F7642A" w:rsidRDefault="007246E5" w:rsidP="007246E5">
            <w:pPr>
              <w:rPr>
                <w:lang w:val="kk-KZ"/>
              </w:rPr>
            </w:pPr>
            <w:r w:rsidRPr="00DC0BEB">
              <w:rPr>
                <w:lang w:val="kk-KZ"/>
              </w:rPr>
              <w:t>Копировальные аппараты; принтеры; сканеры; многофункциональные устройства (код ТН ВЭД: 8443); (код ICS: 27.010)</w:t>
            </w:r>
          </w:p>
        </w:tc>
        <w:tc>
          <w:tcPr>
            <w:tcW w:w="4110" w:type="dxa"/>
            <w:vMerge/>
          </w:tcPr>
          <w:p w14:paraId="3F698701" w14:textId="77777777" w:rsidR="007246E5" w:rsidRPr="00DC0BEB" w:rsidRDefault="007246E5" w:rsidP="007246E5">
            <w:pPr>
              <w:rPr>
                <w:lang w:val="ru-RU"/>
              </w:rPr>
            </w:pPr>
          </w:p>
        </w:tc>
      </w:tr>
      <w:tr w:rsidR="007246E5" w:rsidRPr="00831550" w14:paraId="3B8C95EF" w14:textId="77777777" w:rsidTr="008C3DB9">
        <w:trPr>
          <w:gridAfter w:val="1"/>
          <w:wAfter w:w="4365" w:type="dxa"/>
        </w:trPr>
        <w:tc>
          <w:tcPr>
            <w:tcW w:w="788" w:type="dxa"/>
            <w:vMerge/>
          </w:tcPr>
          <w:p w14:paraId="46E96BDC" w14:textId="77777777" w:rsidR="007246E5" w:rsidRPr="00DC0BEB"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3DB9E7B" w14:textId="1F7EEDCB" w:rsidR="007246E5" w:rsidRPr="00F7642A" w:rsidRDefault="007246E5" w:rsidP="007246E5">
            <w:pPr>
              <w:rPr>
                <w:rFonts w:ascii="Times New Roman" w:eastAsia="Times New Roman" w:hAnsi="Times New Roman" w:cs="Times New Roman"/>
                <w:sz w:val="24"/>
                <w:szCs w:val="24"/>
                <w:lang w:val="ru-RU" w:eastAsia="ru-RU"/>
              </w:rPr>
            </w:pPr>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0195FBD1" w14:textId="77777777" w:rsidR="007246E5" w:rsidRPr="00DC0BEB" w:rsidRDefault="007246E5" w:rsidP="007246E5">
            <w:pPr>
              <w:rPr>
                <w:lang w:val="kk-KZ"/>
              </w:rPr>
            </w:pPr>
            <w:r w:rsidRPr="00DC0BEB">
              <w:rPr>
                <w:lang w:val="kk-KZ"/>
              </w:rPr>
              <w:t>Этот документ устанавливает классы энергоэффективности, минимально допустимые значения энергоэффективности, а также методы испытаний и расчетов для копировальных аппаратов, принтеров, сканеров и многофункциональных устройств (МФУ) общего назначения.</w:t>
            </w:r>
          </w:p>
          <w:p w14:paraId="71EA2603" w14:textId="77777777" w:rsidR="007246E5" w:rsidRPr="00DC0BEB" w:rsidRDefault="007246E5" w:rsidP="007246E5">
            <w:pPr>
              <w:rPr>
                <w:lang w:val="kk-KZ"/>
              </w:rPr>
            </w:pPr>
            <w:r w:rsidRPr="00DC0BEB">
              <w:rPr>
                <w:lang w:val="kk-KZ"/>
              </w:rPr>
              <w:t>Данный документ применяется к продукции стандартного формата, работающей в нормальных условиях эксплуатации и питающейся от сети переменного тока напряжением 220 В и частотой 50 Гц.</w:t>
            </w:r>
          </w:p>
          <w:p w14:paraId="1B5B9A12" w14:textId="16715D48" w:rsidR="007246E5" w:rsidRPr="00DC0BEB" w:rsidRDefault="007246E5" w:rsidP="007246E5">
            <w:pPr>
              <w:rPr>
                <w:lang w:val="kk-KZ"/>
              </w:rPr>
            </w:pPr>
            <w:r w:rsidRPr="00DC0BEB">
              <w:rPr>
                <w:lang w:val="kk-KZ"/>
              </w:rPr>
              <w:t>Этот документ не применяется к следующим видам продукции:</w:t>
            </w:r>
            <w:r w:rsidRPr="00DC0BEB">
              <w:rPr>
                <w:lang w:val="kk-KZ"/>
              </w:rPr>
              <w:br/>
              <w:t>а) устройствам, питающимся исключительно через интерфейсы передачи данных (например, USB, IEEE1394 и т. д.);</w:t>
            </w:r>
            <w:r w:rsidRPr="00DC0BEB">
              <w:rPr>
                <w:lang w:val="kk-KZ"/>
              </w:rPr>
              <w:br/>
              <w:t>б) устройствам со встроенным или внешним цифровым сервером печати (DFE);</w:t>
            </w:r>
            <w:r w:rsidRPr="00DC0BEB">
              <w:rPr>
                <w:lang w:val="kk-KZ"/>
              </w:rPr>
              <w:br/>
              <w:t>в) устройствам со скоростью вывода (печати/копирования) равной или превышающей 70 страниц в минуту;</w:t>
            </w:r>
            <w:r w:rsidRPr="00DC0BEB">
              <w:rPr>
                <w:lang w:val="kk-KZ"/>
              </w:rPr>
              <w:br/>
              <w:t>г) матричным принтерам, имеющим более 48 печатающих игл в головке;</w:t>
            </w:r>
            <w:r w:rsidRPr="00DC0BEB">
              <w:rPr>
                <w:lang w:val="kk-KZ"/>
              </w:rPr>
              <w:br/>
              <w:t>д) сканерам со скоростью сканирования более 200 страниц в минуту.</w:t>
            </w:r>
          </w:p>
        </w:tc>
        <w:tc>
          <w:tcPr>
            <w:tcW w:w="4110" w:type="dxa"/>
            <w:vMerge/>
          </w:tcPr>
          <w:p w14:paraId="24325FA9" w14:textId="77777777" w:rsidR="007246E5" w:rsidRPr="00DC0BEB" w:rsidRDefault="007246E5" w:rsidP="007246E5">
            <w:pPr>
              <w:rPr>
                <w:lang w:val="ru-RU"/>
              </w:rPr>
            </w:pPr>
          </w:p>
        </w:tc>
      </w:tr>
      <w:tr w:rsidR="007246E5" w:rsidRPr="007246E5" w14:paraId="109C505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B60CCDD" w14:textId="1E223611" w:rsidR="007246E5" w:rsidRPr="006C7D85" w:rsidRDefault="007246E5" w:rsidP="007246E5">
            <w:pPr>
              <w:rPr>
                <w:lang w:val="ru-RU"/>
              </w:rPr>
            </w:pPr>
            <w:r>
              <w:rPr>
                <w:rFonts w:ascii="Times New Roman" w:eastAsia="Times New Roman" w:hAnsi="Times New Roman"/>
                <w:sz w:val="20"/>
                <w:lang w:val="ru-RU"/>
              </w:rPr>
              <w:t>121</w:t>
            </w:r>
          </w:p>
        </w:tc>
        <w:tc>
          <w:tcPr>
            <w:tcW w:w="2694" w:type="dxa"/>
            <w:tcBorders>
              <w:top w:val="single" w:sz="8" w:space="0" w:color="000000"/>
              <w:left w:val="single" w:sz="8" w:space="0" w:color="000000"/>
              <w:bottom w:val="single" w:sz="8" w:space="0" w:color="000000"/>
              <w:right w:val="single" w:sz="8" w:space="0" w:color="000000"/>
            </w:tcBorders>
          </w:tcPr>
          <w:p w14:paraId="6BA0085C" w14:textId="172BFDCE" w:rsidR="007246E5" w:rsidRDefault="007246E5" w:rsidP="007246E5">
            <w:r>
              <w:rPr>
                <w:rFonts w:ascii="Arial" w:hAnsi="Arial" w:cs="Arial"/>
                <w:sz w:val="20"/>
                <w:szCs w:val="20"/>
                <w:shd w:val="clear" w:color="auto" w:fill="FFFFFF"/>
              </w:rPr>
              <w:t>G/TBT/N/CHN/2334</w:t>
            </w:r>
          </w:p>
        </w:tc>
        <w:tc>
          <w:tcPr>
            <w:tcW w:w="5670" w:type="dxa"/>
            <w:tcBorders>
              <w:top w:val="single" w:sz="8" w:space="0" w:color="000000"/>
              <w:left w:val="single" w:sz="8" w:space="0" w:color="000000"/>
              <w:bottom w:val="single" w:sz="8" w:space="0" w:color="000000"/>
              <w:right w:val="single" w:sz="8" w:space="0" w:color="000000"/>
            </w:tcBorders>
          </w:tcPr>
          <w:p w14:paraId="6A499E6C" w14:textId="77777777" w:rsidR="007246E5" w:rsidRDefault="007246E5" w:rsidP="007246E5">
            <w:pPr>
              <w:rPr>
                <w:lang w:val="kk-KZ"/>
              </w:rPr>
            </w:pPr>
            <w:r w:rsidRPr="007246E5">
              <w:rPr>
                <w:lang w:val="kk-KZ"/>
              </w:rPr>
              <w:t>Национальный стандарт КНР. Требования безопасности к конструкции и установке лифтов — Часть 3: Приемочная проверка лифтов; (33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723791C3" w14:textId="77777777" w:rsidR="007246E5" w:rsidRDefault="00831550" w:rsidP="007246E5">
            <w:pPr>
              <w:rPr>
                <w:lang w:val="kk-KZ"/>
              </w:rPr>
            </w:pPr>
            <w:hyperlink r:id="rId151" w:history="1">
              <w:r w:rsidR="007246E5" w:rsidRPr="008A381B">
                <w:rPr>
                  <w:rStyle w:val="aff9"/>
                  <w:lang w:val="kk-KZ"/>
                </w:rPr>
                <w:t>https://members.wto.org/crnattachments/2026/TBT/CHN/26_04305_00_x.pdf</w:t>
              </w:r>
            </w:hyperlink>
            <w:r w:rsidR="007246E5">
              <w:rPr>
                <w:lang w:val="kk-KZ"/>
              </w:rPr>
              <w:t xml:space="preserve"> </w:t>
            </w:r>
          </w:p>
          <w:p w14:paraId="756D9599" w14:textId="4E104DC2" w:rsidR="007246E5" w:rsidRPr="007246E5" w:rsidRDefault="00831550" w:rsidP="007246E5">
            <w:pPr>
              <w:rPr>
                <w:lang w:val="kk-KZ"/>
              </w:rPr>
            </w:pPr>
            <w:hyperlink r:id="rId152" w:history="1">
              <w:r w:rsidR="007246E5" w:rsidRPr="008A381B">
                <w:rPr>
                  <w:rStyle w:val="aff9"/>
                  <w:lang w:val="kk-KZ"/>
                </w:rPr>
                <w:t>https://members.wto.org/crnattachments/2026/TBT/C</w:t>
              </w:r>
              <w:r w:rsidR="007246E5" w:rsidRPr="008A381B">
                <w:rPr>
                  <w:rStyle w:val="aff9"/>
                  <w:lang w:val="kk-KZ"/>
                </w:rPr>
                <w:lastRenderedPageBreak/>
                <w:t>HN/26_04305_01_x.pdf</w:t>
              </w:r>
            </w:hyperlink>
            <w:r w:rsidR="007246E5">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811093E" w14:textId="5E8D118E" w:rsidR="007246E5" w:rsidRPr="007246E5" w:rsidRDefault="007246E5" w:rsidP="007246E5">
            <w:pPr>
              <w:rPr>
                <w:lang w:val="kk-KZ"/>
              </w:rPr>
            </w:pPr>
            <w:r>
              <w:rPr>
                <w:lang w:val="ru-RU"/>
              </w:rPr>
              <w:lastRenderedPageBreak/>
              <w:t>18/10/26</w:t>
            </w:r>
          </w:p>
        </w:tc>
      </w:tr>
      <w:tr w:rsidR="007246E5" w:rsidRPr="00831550" w14:paraId="60548159" w14:textId="77777777" w:rsidTr="008C3DB9">
        <w:trPr>
          <w:gridAfter w:val="1"/>
          <w:wAfter w:w="4365" w:type="dxa"/>
        </w:trPr>
        <w:tc>
          <w:tcPr>
            <w:tcW w:w="788" w:type="dxa"/>
            <w:vMerge/>
          </w:tcPr>
          <w:p w14:paraId="57C2D1A7" w14:textId="77777777" w:rsidR="007246E5" w:rsidRPr="007246E5" w:rsidRDefault="007246E5" w:rsidP="007246E5">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67F1C869" w14:textId="444429F0" w:rsidR="007246E5" w:rsidRDefault="007246E5" w:rsidP="007246E5">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41A24EB1" w14:textId="5E71F9DD" w:rsidR="007246E5" w:rsidRPr="00D564F0" w:rsidRDefault="007246E5" w:rsidP="007246E5">
            <w:pPr>
              <w:rPr>
                <w:lang w:val="kk-KZ"/>
              </w:rPr>
            </w:pPr>
            <w:r w:rsidRPr="007246E5">
              <w:rPr>
                <w:lang w:val="kk-KZ"/>
              </w:rPr>
              <w:t>Подъемник (код ТН ВЭД: 842810); (код ICS: 91.140.90)</w:t>
            </w:r>
          </w:p>
        </w:tc>
        <w:tc>
          <w:tcPr>
            <w:tcW w:w="4110" w:type="dxa"/>
            <w:vMerge/>
          </w:tcPr>
          <w:p w14:paraId="0AB1C162" w14:textId="77777777" w:rsidR="007246E5" w:rsidRPr="007246E5" w:rsidRDefault="007246E5" w:rsidP="007246E5">
            <w:pPr>
              <w:rPr>
                <w:lang w:val="ru-RU"/>
              </w:rPr>
            </w:pPr>
          </w:p>
        </w:tc>
      </w:tr>
      <w:tr w:rsidR="007246E5" w:rsidRPr="00831550" w14:paraId="0A07A8EF" w14:textId="77777777" w:rsidTr="008C3DB9">
        <w:trPr>
          <w:gridAfter w:val="1"/>
          <w:wAfter w:w="4365" w:type="dxa"/>
        </w:trPr>
        <w:tc>
          <w:tcPr>
            <w:tcW w:w="788" w:type="dxa"/>
            <w:vMerge/>
          </w:tcPr>
          <w:p w14:paraId="24F32EBE" w14:textId="77777777" w:rsidR="007246E5" w:rsidRPr="007246E5"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054E8B8" w14:textId="0609A59F" w:rsidR="007246E5" w:rsidRPr="00D564F0" w:rsidRDefault="007246E5" w:rsidP="007246E5">
            <w:pPr>
              <w:rPr>
                <w:lang w:val="ru-RU"/>
              </w:rPr>
            </w:pPr>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7470AF6F" w14:textId="560B278A" w:rsidR="007246E5" w:rsidRPr="007246E5" w:rsidRDefault="007246E5" w:rsidP="007246E5">
            <w:pPr>
              <w:rPr>
                <w:lang w:val="kk-KZ"/>
              </w:rPr>
            </w:pPr>
            <w:r w:rsidRPr="007246E5">
              <w:rPr>
                <w:lang w:val="kk-KZ"/>
              </w:rPr>
              <w:t>Этот документ устанавливает общие требования и основное содержание приемочной проверки лифтов, а также требования к отчетам о проверке. Данный документ применяется к приемочной проверке пассажирских лифтов, грузовых лифтов, лифтов для пожарных и взрывозащищенных лифтов, внесенных в Каталог специального оборудования.</w:t>
            </w:r>
          </w:p>
        </w:tc>
        <w:tc>
          <w:tcPr>
            <w:tcW w:w="4110" w:type="dxa"/>
            <w:vMerge/>
          </w:tcPr>
          <w:p w14:paraId="2207384D" w14:textId="77777777" w:rsidR="007246E5" w:rsidRPr="00AF2178" w:rsidRDefault="007246E5" w:rsidP="007246E5">
            <w:pPr>
              <w:rPr>
                <w:lang w:val="ru-RU"/>
              </w:rPr>
            </w:pPr>
          </w:p>
        </w:tc>
      </w:tr>
      <w:tr w:rsidR="007246E5" w:rsidRPr="007246E5" w14:paraId="0727B82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2E88CD3" w14:textId="358E7D25" w:rsidR="007246E5" w:rsidRPr="006C7D85" w:rsidRDefault="007246E5" w:rsidP="007246E5">
            <w:pPr>
              <w:rPr>
                <w:lang w:val="ru-RU"/>
              </w:rPr>
            </w:pPr>
            <w:r>
              <w:rPr>
                <w:rFonts w:ascii="Times New Roman" w:eastAsia="Times New Roman" w:hAnsi="Times New Roman"/>
                <w:sz w:val="20"/>
                <w:lang w:val="ru-RU"/>
              </w:rPr>
              <w:t>122</w:t>
            </w:r>
          </w:p>
        </w:tc>
        <w:tc>
          <w:tcPr>
            <w:tcW w:w="2694" w:type="dxa"/>
            <w:tcBorders>
              <w:top w:val="single" w:sz="8" w:space="0" w:color="000000"/>
              <w:left w:val="single" w:sz="8" w:space="0" w:color="000000"/>
              <w:bottom w:val="single" w:sz="8" w:space="0" w:color="000000"/>
              <w:right w:val="single" w:sz="8" w:space="0" w:color="000000"/>
            </w:tcBorders>
          </w:tcPr>
          <w:p w14:paraId="0E6F56BE" w14:textId="6C6DB35F" w:rsidR="007246E5" w:rsidRDefault="007246E5" w:rsidP="007246E5">
            <w:r>
              <w:rPr>
                <w:rFonts w:ascii="Arial" w:hAnsi="Arial" w:cs="Arial"/>
                <w:sz w:val="20"/>
                <w:szCs w:val="20"/>
                <w:shd w:val="clear" w:color="auto" w:fill="FFFFFF"/>
              </w:rPr>
              <w:t>G/TBT/N/CHN/2333</w:t>
            </w:r>
          </w:p>
        </w:tc>
        <w:tc>
          <w:tcPr>
            <w:tcW w:w="5670" w:type="dxa"/>
            <w:tcBorders>
              <w:top w:val="single" w:sz="8" w:space="0" w:color="000000"/>
              <w:left w:val="single" w:sz="8" w:space="0" w:color="000000"/>
              <w:bottom w:val="single" w:sz="8" w:space="0" w:color="000000"/>
              <w:right w:val="single" w:sz="8" w:space="0" w:color="000000"/>
            </w:tcBorders>
          </w:tcPr>
          <w:p w14:paraId="79C66D4A" w14:textId="77777777" w:rsidR="007246E5" w:rsidRDefault="007246E5" w:rsidP="007246E5">
            <w:pPr>
              <w:rPr>
                <w:lang w:val="ru-RU"/>
              </w:rPr>
            </w:pPr>
            <w:r w:rsidRPr="007246E5">
              <w:rPr>
                <w:lang w:val="ru-RU"/>
              </w:rPr>
              <w:t>Национальный стандарт КНР. Минимально допустимые значения энергоэффективности и классы энергоэффективности для бытовых проточных газовых водонагревателей и газовых отопительных и водогрейных комбинированных котлов; (18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605F7390" w14:textId="53F9F904" w:rsidR="007246E5" w:rsidRPr="007246E5" w:rsidRDefault="00831550" w:rsidP="007246E5">
            <w:pPr>
              <w:rPr>
                <w:lang w:val="ru-RU"/>
              </w:rPr>
            </w:pPr>
            <w:hyperlink r:id="rId153" w:history="1">
              <w:r w:rsidR="007246E5" w:rsidRPr="008A381B">
                <w:rPr>
                  <w:rStyle w:val="aff9"/>
                  <w:lang w:val="ru-RU"/>
                </w:rPr>
                <w:t>https://members.wto.org/crnattachments/2026/TBT/CHN/26_04304_00_x.pdf</w:t>
              </w:r>
            </w:hyperlink>
            <w:r w:rsidR="007246E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E15286" w14:textId="1F17406F" w:rsidR="007246E5" w:rsidRPr="00D564F0" w:rsidRDefault="007246E5" w:rsidP="007246E5">
            <w:pPr>
              <w:rPr>
                <w:lang w:val="ru-RU"/>
              </w:rPr>
            </w:pPr>
            <w:r>
              <w:rPr>
                <w:lang w:val="ru-RU"/>
              </w:rPr>
              <w:t>18/10/26</w:t>
            </w:r>
          </w:p>
        </w:tc>
      </w:tr>
      <w:tr w:rsidR="007246E5" w:rsidRPr="00831550" w14:paraId="6E0A2599" w14:textId="77777777" w:rsidTr="008C3DB9">
        <w:trPr>
          <w:gridAfter w:val="1"/>
          <w:wAfter w:w="4365" w:type="dxa"/>
        </w:trPr>
        <w:tc>
          <w:tcPr>
            <w:tcW w:w="788" w:type="dxa"/>
            <w:vMerge/>
          </w:tcPr>
          <w:p w14:paraId="19D038A3" w14:textId="77777777" w:rsidR="007246E5" w:rsidRPr="00D564F0"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4198CD8" w14:textId="18A8CFC3" w:rsidR="007246E5" w:rsidRDefault="007246E5" w:rsidP="007246E5">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433D2D2F" w14:textId="176068CE" w:rsidR="007246E5" w:rsidRPr="00D564F0" w:rsidRDefault="007246E5" w:rsidP="007246E5">
            <w:pPr>
              <w:rPr>
                <w:lang w:val="kk-KZ"/>
              </w:rPr>
            </w:pPr>
            <w:r w:rsidRPr="007246E5">
              <w:rPr>
                <w:lang w:val="kk-KZ"/>
              </w:rPr>
              <w:t>Бытовой газовый водонагреватель мгновенного действия; газовый комбинированный котел для отопления и горячего водоснабжения (код ТН ВЭД: 840310; 841911); (код ICS: 27.010)</w:t>
            </w:r>
          </w:p>
        </w:tc>
        <w:tc>
          <w:tcPr>
            <w:tcW w:w="4110" w:type="dxa"/>
            <w:vMerge/>
          </w:tcPr>
          <w:p w14:paraId="1CFB4170" w14:textId="77777777" w:rsidR="007246E5" w:rsidRPr="007246E5" w:rsidRDefault="007246E5" w:rsidP="007246E5">
            <w:pPr>
              <w:rPr>
                <w:lang w:val="ru-RU"/>
              </w:rPr>
            </w:pPr>
          </w:p>
        </w:tc>
      </w:tr>
      <w:tr w:rsidR="007246E5" w:rsidRPr="00831550" w14:paraId="5E0B7B5B" w14:textId="77777777" w:rsidTr="008C3DB9">
        <w:trPr>
          <w:gridAfter w:val="1"/>
          <w:wAfter w:w="4365" w:type="dxa"/>
        </w:trPr>
        <w:tc>
          <w:tcPr>
            <w:tcW w:w="788" w:type="dxa"/>
            <w:vMerge/>
          </w:tcPr>
          <w:p w14:paraId="16515C77" w14:textId="77777777" w:rsidR="007246E5" w:rsidRPr="007246E5"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A54FAB3" w14:textId="1F371C9F" w:rsidR="007246E5" w:rsidRDefault="007246E5" w:rsidP="007246E5">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09E40978" w14:textId="77777777" w:rsidR="007246E5" w:rsidRPr="007246E5" w:rsidRDefault="007246E5" w:rsidP="007246E5">
            <w:pPr>
              <w:rPr>
                <w:lang w:val="kk-KZ"/>
              </w:rPr>
            </w:pPr>
            <w:r w:rsidRPr="007246E5">
              <w:rPr>
                <w:lang w:val="kk-KZ"/>
              </w:rPr>
              <w:t>Этот документ устанавливает технические требования к энергоэффективности и методы испытаний для бытовых проточных газовых водонагревателей (включая бытовые конденсационные проточные газовые водонагреватели) и газовых отопительных и водогрейных комбинированных котлов (включая конденсационные газовые отопительные и водогрейные котлы двойного назначения), а также методы расчета годового потребления энергии и годового выброса CO₂.</w:t>
            </w:r>
          </w:p>
          <w:p w14:paraId="0C4C0528" w14:textId="77777777" w:rsidR="007246E5" w:rsidRPr="007246E5" w:rsidRDefault="007246E5" w:rsidP="007246E5">
            <w:pPr>
              <w:rPr>
                <w:lang w:val="kk-KZ"/>
              </w:rPr>
            </w:pPr>
            <w:r w:rsidRPr="007246E5">
              <w:rPr>
                <w:lang w:val="kk-KZ"/>
              </w:rPr>
              <w:t>Данный документ применяется к оборудованию, использующему газ в качестве основного источника энергии:</w:t>
            </w:r>
            <w:r w:rsidRPr="007246E5">
              <w:rPr>
                <w:lang w:val="kk-KZ"/>
              </w:rPr>
              <w:br/>
              <w:t>а) водонагревателям с номинальной тепловой нагрузкой не более 70 кВт, использующим атмосферное или полностью предварительно перемешанное сжигание (полное предварительное смешение);</w:t>
            </w:r>
            <w:r w:rsidRPr="007246E5">
              <w:rPr>
                <w:lang w:val="kk-KZ"/>
              </w:rPr>
              <w:br/>
            </w:r>
            <w:r w:rsidRPr="007246E5">
              <w:rPr>
                <w:lang w:val="kk-KZ"/>
              </w:rPr>
              <w:lastRenderedPageBreak/>
              <w:t>б) котлам с номинальной тепловой нагрузкой менее 100 кВт, максимальным рабочим давлением воды не более 0,6 МПа, рабочей температурой воды не более 95 °C, использующим атмосферное или полностью предварительно перемешанное сжигание (полное предварительное смешение).</w:t>
            </w:r>
          </w:p>
          <w:p w14:paraId="39228B15" w14:textId="7839B856" w:rsidR="007246E5" w:rsidRPr="007246E5" w:rsidRDefault="007246E5" w:rsidP="007246E5">
            <w:pPr>
              <w:rPr>
                <w:lang w:val="kk-KZ"/>
              </w:rPr>
            </w:pPr>
            <w:r w:rsidRPr="007246E5">
              <w:rPr>
                <w:lang w:val="kk-KZ"/>
              </w:rPr>
              <w:t>Этот документ не применяется к газовым накопительным водонагревателям (бойлерам).</w:t>
            </w:r>
          </w:p>
        </w:tc>
        <w:tc>
          <w:tcPr>
            <w:tcW w:w="4110" w:type="dxa"/>
            <w:vMerge/>
          </w:tcPr>
          <w:p w14:paraId="7D3E673D" w14:textId="77777777" w:rsidR="007246E5" w:rsidRPr="00AF2178" w:rsidRDefault="007246E5" w:rsidP="007246E5">
            <w:pPr>
              <w:rPr>
                <w:lang w:val="ru-RU"/>
              </w:rPr>
            </w:pPr>
          </w:p>
        </w:tc>
      </w:tr>
      <w:tr w:rsidR="007246E5" w:rsidRPr="007246E5" w14:paraId="5375E5B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98836FC" w14:textId="5AC7516D" w:rsidR="007246E5" w:rsidRPr="006C7D85" w:rsidRDefault="007246E5" w:rsidP="007246E5">
            <w:pPr>
              <w:rPr>
                <w:lang w:val="ru-RU"/>
              </w:rPr>
            </w:pPr>
            <w:r>
              <w:rPr>
                <w:rFonts w:ascii="Times New Roman" w:eastAsia="Times New Roman" w:hAnsi="Times New Roman"/>
                <w:sz w:val="20"/>
                <w:lang w:val="ru-RU"/>
              </w:rPr>
              <w:t>123</w:t>
            </w:r>
          </w:p>
        </w:tc>
        <w:tc>
          <w:tcPr>
            <w:tcW w:w="2694" w:type="dxa"/>
            <w:tcBorders>
              <w:top w:val="single" w:sz="8" w:space="0" w:color="000000"/>
              <w:left w:val="single" w:sz="8" w:space="0" w:color="000000"/>
              <w:bottom w:val="single" w:sz="8" w:space="0" w:color="000000"/>
              <w:right w:val="single" w:sz="8" w:space="0" w:color="000000"/>
            </w:tcBorders>
          </w:tcPr>
          <w:p w14:paraId="79B25515" w14:textId="0F9B36BB" w:rsidR="007246E5" w:rsidRDefault="007246E5" w:rsidP="007246E5">
            <w:r>
              <w:rPr>
                <w:rFonts w:ascii="Arial" w:hAnsi="Arial" w:cs="Arial"/>
                <w:sz w:val="20"/>
                <w:szCs w:val="20"/>
                <w:shd w:val="clear" w:color="auto" w:fill="FFFFFF"/>
              </w:rPr>
              <w:t>G/TBT/N/CHN/2332</w:t>
            </w:r>
          </w:p>
        </w:tc>
        <w:tc>
          <w:tcPr>
            <w:tcW w:w="5670" w:type="dxa"/>
            <w:tcBorders>
              <w:top w:val="single" w:sz="8" w:space="0" w:color="000000"/>
              <w:left w:val="single" w:sz="8" w:space="0" w:color="000000"/>
              <w:bottom w:val="single" w:sz="8" w:space="0" w:color="000000"/>
              <w:right w:val="single" w:sz="8" w:space="0" w:color="000000"/>
            </w:tcBorders>
          </w:tcPr>
          <w:p w14:paraId="0F62F368" w14:textId="77777777" w:rsidR="007246E5" w:rsidRDefault="007246E5" w:rsidP="007246E5">
            <w:pPr>
              <w:rPr>
                <w:lang w:val="kk-KZ"/>
              </w:rPr>
            </w:pPr>
            <w:r w:rsidRPr="007246E5">
              <w:rPr>
                <w:lang w:val="kk-KZ"/>
              </w:rPr>
              <w:t>Национальный стандарт КНР. Минимально допустимые значения энергоэффективности и классы энергоэффективности для плоскопанельных телевизоров и телевизионных приставок (ресиверов); (22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49770A6D" w14:textId="52756C45" w:rsidR="007246E5" w:rsidRPr="007246E5" w:rsidRDefault="00831550" w:rsidP="007246E5">
            <w:pPr>
              <w:rPr>
                <w:lang w:val="kk-KZ"/>
              </w:rPr>
            </w:pPr>
            <w:hyperlink r:id="rId154" w:history="1">
              <w:r w:rsidR="007246E5" w:rsidRPr="008A381B">
                <w:rPr>
                  <w:rStyle w:val="aff9"/>
                  <w:lang w:val="kk-KZ"/>
                </w:rPr>
                <w:t>https://members.wto.org/crnattachments/2026/TBT/CHN/26_04303_00_x.pdf</w:t>
              </w:r>
            </w:hyperlink>
            <w:r w:rsidR="007246E5">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6D7E4EA" w14:textId="33AD370A" w:rsidR="007246E5" w:rsidRPr="007246E5" w:rsidRDefault="007246E5" w:rsidP="007246E5">
            <w:pPr>
              <w:rPr>
                <w:lang w:val="kk-KZ"/>
              </w:rPr>
            </w:pPr>
            <w:r>
              <w:rPr>
                <w:lang w:val="ru-RU"/>
              </w:rPr>
              <w:t>18/10/26</w:t>
            </w:r>
          </w:p>
        </w:tc>
      </w:tr>
      <w:tr w:rsidR="007246E5" w:rsidRPr="00831550" w14:paraId="1B2606CF" w14:textId="77777777" w:rsidTr="008C3DB9">
        <w:trPr>
          <w:gridAfter w:val="1"/>
          <w:wAfter w:w="4365" w:type="dxa"/>
        </w:trPr>
        <w:tc>
          <w:tcPr>
            <w:tcW w:w="788" w:type="dxa"/>
            <w:vMerge/>
          </w:tcPr>
          <w:p w14:paraId="6CFB3988" w14:textId="77777777" w:rsidR="007246E5" w:rsidRPr="007246E5" w:rsidRDefault="007246E5" w:rsidP="007246E5">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7CDB073F" w14:textId="1DBE6B91" w:rsidR="007246E5" w:rsidRDefault="007246E5" w:rsidP="007246E5">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79B1EB01" w14:textId="320CBF5E" w:rsidR="007246E5" w:rsidRPr="00D564F0" w:rsidRDefault="007246E5" w:rsidP="007246E5">
            <w:pPr>
              <w:rPr>
                <w:lang w:val="ru-RU"/>
              </w:rPr>
            </w:pPr>
            <w:r w:rsidRPr="007246E5">
              <w:rPr>
                <w:lang w:val="ru-RU"/>
              </w:rPr>
              <w:t xml:space="preserve">ЖК-телевизор; OLED-телевизор; кабельная телевизионная приставка /IPTV-приставка оператора связи; интернет-ТВ-приставка только для потокового вещания (код ТН ВЭД): 851762; 852871; 852872); </w:t>
            </w:r>
            <w:proofErr w:type="gramStart"/>
            <w:r w:rsidRPr="007246E5">
              <w:rPr>
                <w:lang w:val="ru-RU"/>
              </w:rPr>
              <w:t>( Код</w:t>
            </w:r>
            <w:proofErr w:type="gramEnd"/>
            <w:r w:rsidRPr="007246E5">
              <w:rPr>
                <w:lang w:val="ru-RU"/>
              </w:rPr>
              <w:t>(ы) ICS: 27.010)</w:t>
            </w:r>
          </w:p>
        </w:tc>
        <w:tc>
          <w:tcPr>
            <w:tcW w:w="4110" w:type="dxa"/>
            <w:vMerge/>
          </w:tcPr>
          <w:p w14:paraId="39916D97" w14:textId="77777777" w:rsidR="007246E5" w:rsidRPr="00D564F0" w:rsidRDefault="007246E5" w:rsidP="007246E5">
            <w:pPr>
              <w:rPr>
                <w:lang w:val="ru-RU"/>
              </w:rPr>
            </w:pPr>
          </w:p>
        </w:tc>
      </w:tr>
      <w:tr w:rsidR="007246E5" w:rsidRPr="00831550" w14:paraId="6659F4F5" w14:textId="77777777" w:rsidTr="008C3DB9">
        <w:trPr>
          <w:gridAfter w:val="1"/>
          <w:wAfter w:w="4365" w:type="dxa"/>
        </w:trPr>
        <w:tc>
          <w:tcPr>
            <w:tcW w:w="788" w:type="dxa"/>
            <w:vMerge/>
          </w:tcPr>
          <w:p w14:paraId="1CDFFB95" w14:textId="77777777" w:rsidR="007246E5" w:rsidRPr="00D564F0"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7C34870" w14:textId="2D31503A" w:rsidR="007246E5" w:rsidRDefault="007246E5" w:rsidP="007246E5">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5540AAFA" w14:textId="77777777" w:rsidR="007246E5" w:rsidRPr="007246E5" w:rsidRDefault="007246E5" w:rsidP="007246E5">
            <w:pPr>
              <w:rPr>
                <w:lang w:val="ru-RU"/>
              </w:rPr>
            </w:pPr>
            <w:r w:rsidRPr="007246E5">
              <w:rPr>
                <w:lang w:val="ru-RU"/>
              </w:rPr>
              <w:t xml:space="preserve">Этот документ устанавливает классы энергоэффективности, минимально допустимые значения энергоэффективности и методы испытаний для </w:t>
            </w:r>
            <w:proofErr w:type="spellStart"/>
            <w:r w:rsidRPr="007246E5">
              <w:rPr>
                <w:lang w:val="ru-RU"/>
              </w:rPr>
              <w:t>плоскопанельных</w:t>
            </w:r>
            <w:proofErr w:type="spellEnd"/>
            <w:r w:rsidRPr="007246E5">
              <w:rPr>
                <w:lang w:val="ru-RU"/>
              </w:rPr>
              <w:t xml:space="preserve"> телевизоров и телевизионных приставок общего назначения.</w:t>
            </w:r>
          </w:p>
          <w:p w14:paraId="2CEC2C70" w14:textId="77777777" w:rsidR="007246E5" w:rsidRPr="007246E5" w:rsidRDefault="007246E5" w:rsidP="007246E5">
            <w:pPr>
              <w:rPr>
                <w:lang w:val="ru-RU"/>
              </w:rPr>
            </w:pPr>
            <w:r w:rsidRPr="007246E5">
              <w:rPr>
                <w:lang w:val="ru-RU"/>
              </w:rPr>
              <w:t>Данный документ применяется к жидкокристаллическим (ЖК) телевизорам и телевизорам на органических светодиодах (OLED), нормально работающих от сети переменного тока напряжением 220 В и частотой 50 Гц, основными функциями которых являются прием, демодуляция и отображение аналоговых радиочастотных сигналов, цифровых радиочастотных сигналов и других цифровых сигналов.</w:t>
            </w:r>
          </w:p>
          <w:p w14:paraId="7B718293" w14:textId="77777777" w:rsidR="007246E5" w:rsidRPr="007246E5" w:rsidRDefault="007246E5" w:rsidP="007246E5">
            <w:pPr>
              <w:rPr>
                <w:lang w:val="ru-RU"/>
              </w:rPr>
            </w:pPr>
            <w:r w:rsidRPr="007246E5">
              <w:rPr>
                <w:lang w:val="ru-RU"/>
              </w:rPr>
              <w:t>Данный документ применяется к телевизионным приставкам, нормально работающим от сети переменного тока напряжением 220 В и частотой 50 Гц, включая кабельные приставки, интернет-приставки и приставки IPTV.</w:t>
            </w:r>
          </w:p>
          <w:p w14:paraId="79BECB33" w14:textId="2305B016" w:rsidR="007246E5" w:rsidRPr="007246E5" w:rsidRDefault="007246E5" w:rsidP="007246E5">
            <w:pPr>
              <w:rPr>
                <w:lang w:val="ru-RU"/>
              </w:rPr>
            </w:pPr>
            <w:r w:rsidRPr="007246E5">
              <w:rPr>
                <w:lang w:val="ru-RU"/>
              </w:rPr>
              <w:t>Этот документ не применяется к:</w:t>
            </w:r>
            <w:r w:rsidRPr="007246E5">
              <w:rPr>
                <w:lang w:val="ru-RU"/>
              </w:rPr>
              <w:br/>
            </w:r>
            <w:r w:rsidRPr="007246E5">
              <w:rPr>
                <w:lang w:val="ru-RU"/>
              </w:rPr>
              <w:lastRenderedPageBreak/>
              <w:t>а) устройствам отображения, использующим светодиодную (LED) технологию в качестве режима дисплея;</w:t>
            </w:r>
            <w:r w:rsidRPr="007246E5">
              <w:rPr>
                <w:lang w:val="ru-RU"/>
              </w:rPr>
              <w:br/>
              <w:t>б) приставкам наземного (эфирного) вещания, спутниковым приставкам и приставкам непосредственного спутникового вещания;</w:t>
            </w:r>
            <w:r w:rsidRPr="007246E5">
              <w:rPr>
                <w:lang w:val="ru-RU"/>
              </w:rPr>
              <w:br/>
              <w:t xml:space="preserve">в) интегрированным конвергентным </w:t>
            </w:r>
            <w:proofErr w:type="spellStart"/>
            <w:r w:rsidRPr="007246E5">
              <w:rPr>
                <w:lang w:val="ru-RU"/>
              </w:rPr>
              <w:t>многосетевым</w:t>
            </w:r>
            <w:proofErr w:type="spellEnd"/>
            <w:r w:rsidRPr="007246E5">
              <w:rPr>
                <w:lang w:val="ru-RU"/>
              </w:rPr>
              <w:t xml:space="preserve">, </w:t>
            </w:r>
            <w:proofErr w:type="spellStart"/>
            <w:r w:rsidRPr="007246E5">
              <w:rPr>
                <w:lang w:val="ru-RU"/>
              </w:rPr>
              <w:t>многосервисным</w:t>
            </w:r>
            <w:proofErr w:type="spellEnd"/>
            <w:r w:rsidRPr="007246E5">
              <w:rPr>
                <w:lang w:val="ru-RU"/>
              </w:rPr>
              <w:t xml:space="preserve"> и </w:t>
            </w:r>
            <w:proofErr w:type="spellStart"/>
            <w:r w:rsidRPr="007246E5">
              <w:rPr>
                <w:lang w:val="ru-RU"/>
              </w:rPr>
              <w:t>многоаппаратным</w:t>
            </w:r>
            <w:proofErr w:type="spellEnd"/>
            <w:r w:rsidRPr="007246E5">
              <w:rPr>
                <w:lang w:val="ru-RU"/>
              </w:rPr>
              <w:t xml:space="preserve"> устройствам, включающим в себя функции телевизионной приставки;</w:t>
            </w:r>
            <w:r w:rsidRPr="007246E5">
              <w:rPr>
                <w:lang w:val="ru-RU"/>
              </w:rPr>
              <w:br/>
              <w:t>г) телевизионным приставкам, оснащенным функциями демодуляции и декодирования видео в формате 8K.</w:t>
            </w:r>
          </w:p>
        </w:tc>
        <w:tc>
          <w:tcPr>
            <w:tcW w:w="4110" w:type="dxa"/>
            <w:vMerge/>
          </w:tcPr>
          <w:p w14:paraId="27864D8D" w14:textId="77777777" w:rsidR="007246E5" w:rsidRPr="00AF2178" w:rsidRDefault="007246E5" w:rsidP="007246E5">
            <w:pPr>
              <w:rPr>
                <w:lang w:val="ru-RU"/>
              </w:rPr>
            </w:pPr>
          </w:p>
        </w:tc>
      </w:tr>
      <w:tr w:rsidR="00CC0926" w:rsidRPr="00F222DE" w14:paraId="0589CAB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41759EF" w14:textId="202722B6" w:rsidR="00CC0926" w:rsidRPr="006C7D85" w:rsidRDefault="00CC0926" w:rsidP="00CC0926">
            <w:pPr>
              <w:rPr>
                <w:lang w:val="ru-RU"/>
              </w:rPr>
            </w:pPr>
            <w:r>
              <w:rPr>
                <w:rFonts w:ascii="Times New Roman" w:eastAsia="Times New Roman" w:hAnsi="Times New Roman"/>
                <w:sz w:val="20"/>
                <w:lang w:val="ru-RU"/>
              </w:rPr>
              <w:t>124</w:t>
            </w:r>
          </w:p>
        </w:tc>
        <w:tc>
          <w:tcPr>
            <w:tcW w:w="2694" w:type="dxa"/>
            <w:tcBorders>
              <w:top w:val="single" w:sz="8" w:space="0" w:color="000000"/>
              <w:left w:val="single" w:sz="8" w:space="0" w:color="000000"/>
              <w:bottom w:val="single" w:sz="8" w:space="0" w:color="000000"/>
              <w:right w:val="single" w:sz="8" w:space="0" w:color="000000"/>
            </w:tcBorders>
          </w:tcPr>
          <w:p w14:paraId="2EE1F420" w14:textId="30970294" w:rsidR="00CC0926" w:rsidRDefault="00CC0926" w:rsidP="00CC0926">
            <w:r>
              <w:rPr>
                <w:rFonts w:ascii="Arial" w:hAnsi="Arial" w:cs="Arial"/>
                <w:sz w:val="20"/>
                <w:szCs w:val="20"/>
                <w:shd w:val="clear" w:color="auto" w:fill="FFFFFF"/>
              </w:rPr>
              <w:t>G/TBT/N/CHN/2331</w:t>
            </w:r>
          </w:p>
        </w:tc>
        <w:tc>
          <w:tcPr>
            <w:tcW w:w="5670" w:type="dxa"/>
            <w:tcBorders>
              <w:top w:val="single" w:sz="8" w:space="0" w:color="000000"/>
              <w:left w:val="single" w:sz="8" w:space="0" w:color="000000"/>
              <w:bottom w:val="single" w:sz="8" w:space="0" w:color="000000"/>
              <w:right w:val="single" w:sz="8" w:space="0" w:color="000000"/>
            </w:tcBorders>
          </w:tcPr>
          <w:p w14:paraId="2E8C8245" w14:textId="77777777" w:rsidR="00CC0926" w:rsidRDefault="00CC0926" w:rsidP="00CC0926">
            <w:pPr>
              <w:spacing w:before="100" w:beforeAutospacing="1" w:after="100" w:afterAutospacing="1" w:line="240" w:lineRule="auto"/>
              <w:rPr>
                <w:lang w:val="ru-RU"/>
              </w:rPr>
            </w:pPr>
            <w:r w:rsidRPr="00F222DE">
              <w:rPr>
                <w:lang w:val="ru-RU"/>
              </w:rPr>
              <w:t>Национальный стандарт КНР. Минимально допустимые значения энергоэффективности и классы энергоэффективности для сварочных аппаратов; (11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2D5F4259" w14:textId="76058B15" w:rsidR="00CC0926" w:rsidRPr="00F222DE" w:rsidRDefault="00831550" w:rsidP="00CC092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5" w:history="1">
              <w:r w:rsidR="00CC0926" w:rsidRPr="008A381B">
                <w:rPr>
                  <w:rStyle w:val="aff9"/>
                  <w:rFonts w:ascii="Times New Roman" w:eastAsia="Times New Roman" w:hAnsi="Times New Roman" w:cs="Times New Roman"/>
                  <w:sz w:val="24"/>
                  <w:szCs w:val="24"/>
                  <w:lang w:val="ru-RU" w:eastAsia="ru-RU"/>
                </w:rPr>
                <w:t>https://members.wto.org/crnattachments/2026/TBT/CHN/26_04302_00_x.pdf</w:t>
              </w:r>
            </w:hyperlink>
            <w:r w:rsidR="00CC0926">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A811830" w14:textId="5F8C158B" w:rsidR="00CC0926" w:rsidRPr="00D564F0" w:rsidRDefault="00CC0926" w:rsidP="00CC0926">
            <w:pPr>
              <w:rPr>
                <w:lang w:val="ru-RU"/>
              </w:rPr>
            </w:pPr>
            <w:r>
              <w:rPr>
                <w:lang w:val="ru-RU"/>
              </w:rPr>
              <w:t>18/10/26</w:t>
            </w:r>
          </w:p>
        </w:tc>
      </w:tr>
      <w:tr w:rsidR="00CC0926" w:rsidRPr="00831550" w14:paraId="6A1BC178" w14:textId="77777777" w:rsidTr="008C3DB9">
        <w:trPr>
          <w:gridAfter w:val="1"/>
          <w:wAfter w:w="4365" w:type="dxa"/>
        </w:trPr>
        <w:tc>
          <w:tcPr>
            <w:tcW w:w="788" w:type="dxa"/>
            <w:vMerge/>
          </w:tcPr>
          <w:p w14:paraId="1231DFAA" w14:textId="77777777" w:rsidR="00CC0926" w:rsidRPr="00D564F0"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E5E3DCC" w14:textId="27841E6A" w:rsidR="00CC0926" w:rsidRDefault="00CC0926" w:rsidP="00CC0926">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20758810" w14:textId="598832FD" w:rsidR="00CC0926" w:rsidRPr="00BF792B" w:rsidRDefault="00CC0926" w:rsidP="00CC0926">
            <w:pPr>
              <w:tabs>
                <w:tab w:val="left" w:pos="1170"/>
              </w:tabs>
              <w:rPr>
                <w:lang w:val="kk-KZ"/>
              </w:rPr>
            </w:pPr>
            <w:r w:rsidRPr="00F222DE">
              <w:rPr>
                <w:lang w:val="kk-KZ"/>
              </w:rPr>
              <w:t>Аппараты для дуговой сварки, аппараты для контактной сварки, лазерные сварочные аппараты (код ТН ВЭД(s): 851529; 851539; 851580); ( Код(ы)ICS: 27.010)</w:t>
            </w:r>
          </w:p>
        </w:tc>
        <w:tc>
          <w:tcPr>
            <w:tcW w:w="4110" w:type="dxa"/>
            <w:vMerge/>
          </w:tcPr>
          <w:p w14:paraId="57F19631" w14:textId="77777777" w:rsidR="00CC0926" w:rsidRPr="00F222DE" w:rsidRDefault="00CC0926" w:rsidP="00CC0926">
            <w:pPr>
              <w:rPr>
                <w:lang w:val="ru-RU"/>
              </w:rPr>
            </w:pPr>
          </w:p>
        </w:tc>
      </w:tr>
      <w:tr w:rsidR="00CC0926" w:rsidRPr="00831550" w14:paraId="42843391" w14:textId="77777777" w:rsidTr="008C3DB9">
        <w:trPr>
          <w:gridAfter w:val="1"/>
          <w:wAfter w:w="4365" w:type="dxa"/>
        </w:trPr>
        <w:tc>
          <w:tcPr>
            <w:tcW w:w="788" w:type="dxa"/>
            <w:vMerge/>
          </w:tcPr>
          <w:p w14:paraId="45DA1978" w14:textId="77777777" w:rsidR="00CC0926" w:rsidRPr="00F222DE"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B0FFA9E" w14:textId="128F8487" w:rsidR="00CC0926" w:rsidRPr="00D564F0" w:rsidRDefault="00CC0926" w:rsidP="00CC0926">
            <w:pPr>
              <w:rPr>
                <w:lang w:val="kk-KZ"/>
              </w:rPr>
            </w:pPr>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32376604" w14:textId="77777777" w:rsidR="00CC0926" w:rsidRPr="00CC0926" w:rsidRDefault="00CC0926" w:rsidP="00CC0926">
            <w:pPr>
              <w:tabs>
                <w:tab w:val="left" w:pos="1170"/>
              </w:tabs>
              <w:rPr>
                <w:lang w:val="kk-KZ"/>
              </w:rPr>
            </w:pPr>
            <w:r w:rsidRPr="00CC0926">
              <w:rPr>
                <w:lang w:val="kk-KZ"/>
              </w:rPr>
              <w:t>Настоящий документ устанавливает классы энергоэффективности, предельные значения энергоэффективности и методы испытаний для дуговых сварочных аппаратов, машин для контактной сварки и ручных лазерных сварочных аппаратов.</w:t>
            </w:r>
          </w:p>
          <w:p w14:paraId="1251759B" w14:textId="77777777" w:rsidR="00CC0926" w:rsidRPr="00CC0926" w:rsidRDefault="00CC0926" w:rsidP="00CC0926">
            <w:pPr>
              <w:tabs>
                <w:tab w:val="left" w:pos="1170"/>
              </w:tabs>
              <w:rPr>
                <w:lang w:val="kk-KZ"/>
              </w:rPr>
            </w:pPr>
            <w:r w:rsidRPr="00CC0926">
              <w:rPr>
                <w:lang w:val="kk-KZ"/>
              </w:rPr>
              <w:t>Настоящий документ распространяется на дуговые сварочные аппараты и машины для контактной сварки, предназначенные для промышленных и профессиональных целей и рассчитанные на напряжение, не превышающее значений, установленных в GB/T 156, а также на ручные лазерные сварочные аппараты с номинальной выходной мощностью лазера не более 3000 Вт.</w:t>
            </w:r>
          </w:p>
          <w:p w14:paraId="5A198017" w14:textId="77777777" w:rsidR="00CC0926" w:rsidRPr="00CC0926" w:rsidRDefault="00CC0926" w:rsidP="00CC0926">
            <w:pPr>
              <w:tabs>
                <w:tab w:val="left" w:pos="1170"/>
              </w:tabs>
              <w:rPr>
                <w:lang w:val="kk-KZ"/>
              </w:rPr>
            </w:pPr>
            <w:r w:rsidRPr="00CC0926">
              <w:rPr>
                <w:lang w:val="kk-KZ"/>
              </w:rPr>
              <w:t>Машина для контактной сварки, на которую распространяется настоящий документ, конкретно означает трансформатор для контактной сварки, стационарно установленный совместно с рамой, входной и вторичной цепями сварочной установки.</w:t>
            </w:r>
          </w:p>
          <w:p w14:paraId="1F53E8D2" w14:textId="77777777" w:rsidR="00CC0926" w:rsidRPr="00CC0926" w:rsidRDefault="00CC0926" w:rsidP="00CC0926">
            <w:pPr>
              <w:tabs>
                <w:tab w:val="left" w:pos="1170"/>
              </w:tabs>
              <w:rPr>
                <w:lang w:val="kk-KZ"/>
              </w:rPr>
            </w:pPr>
            <w:r w:rsidRPr="00CC0926">
              <w:rPr>
                <w:lang w:val="kk-KZ"/>
              </w:rPr>
              <w:lastRenderedPageBreak/>
              <w:t>Настоящий документ не распространяется на:</w:t>
            </w:r>
          </w:p>
          <w:p w14:paraId="71177A6E" w14:textId="77777777" w:rsidR="00CC0926" w:rsidRPr="00CC0926" w:rsidRDefault="00CC0926" w:rsidP="008932D2">
            <w:pPr>
              <w:numPr>
                <w:ilvl w:val="0"/>
                <w:numId w:val="16"/>
              </w:numPr>
              <w:tabs>
                <w:tab w:val="left" w:pos="1170"/>
              </w:tabs>
              <w:rPr>
                <w:lang w:val="kk-KZ"/>
              </w:rPr>
            </w:pPr>
            <w:r w:rsidRPr="00CC0926">
              <w:rPr>
                <w:lang w:val="kk-KZ"/>
              </w:rPr>
              <w:t xml:space="preserve">дуговые сварочные аппараты переменного тока для TIG-сварки; </w:t>
            </w:r>
          </w:p>
          <w:p w14:paraId="2CC0CC5E" w14:textId="77777777" w:rsidR="00CC0926" w:rsidRPr="00CC0926" w:rsidRDefault="00CC0926" w:rsidP="008932D2">
            <w:pPr>
              <w:numPr>
                <w:ilvl w:val="0"/>
                <w:numId w:val="16"/>
              </w:numPr>
              <w:tabs>
                <w:tab w:val="left" w:pos="1170"/>
              </w:tabs>
              <w:rPr>
                <w:lang w:val="kk-KZ"/>
              </w:rPr>
            </w:pPr>
            <w:r w:rsidRPr="00CC0926">
              <w:rPr>
                <w:lang w:val="kk-KZ"/>
              </w:rPr>
              <w:t xml:space="preserve">комбинированные дуговые сварочные аппараты переменного/постоянного тока для TIG-сварки; </w:t>
            </w:r>
          </w:p>
          <w:p w14:paraId="7B6CF61B" w14:textId="77777777" w:rsidR="00CC0926" w:rsidRPr="00CC0926" w:rsidRDefault="00CC0926" w:rsidP="008932D2">
            <w:pPr>
              <w:numPr>
                <w:ilvl w:val="0"/>
                <w:numId w:val="16"/>
              </w:numPr>
              <w:tabs>
                <w:tab w:val="left" w:pos="1170"/>
              </w:tabs>
              <w:rPr>
                <w:lang w:val="kk-KZ"/>
              </w:rPr>
            </w:pPr>
            <w:r w:rsidRPr="00CC0926">
              <w:rPr>
                <w:lang w:val="kk-KZ"/>
              </w:rPr>
              <w:t xml:space="preserve">контактные сварочные машины с выпрямителем частотного типа; </w:t>
            </w:r>
          </w:p>
          <w:p w14:paraId="1E2A6059" w14:textId="77777777" w:rsidR="00CC0926" w:rsidRPr="00CC0926" w:rsidRDefault="00CC0926" w:rsidP="008932D2">
            <w:pPr>
              <w:numPr>
                <w:ilvl w:val="0"/>
                <w:numId w:val="16"/>
              </w:numPr>
              <w:tabs>
                <w:tab w:val="left" w:pos="1170"/>
              </w:tabs>
              <w:rPr>
                <w:lang w:val="kk-KZ"/>
              </w:rPr>
            </w:pPr>
            <w:r w:rsidRPr="00CC0926">
              <w:rPr>
                <w:lang w:val="kk-KZ"/>
              </w:rPr>
              <w:t xml:space="preserve">машины для контактной сварки швов; </w:t>
            </w:r>
          </w:p>
          <w:p w14:paraId="5ABEF798" w14:textId="77777777" w:rsidR="00CC0926" w:rsidRPr="00CC0926" w:rsidRDefault="00CC0926" w:rsidP="008932D2">
            <w:pPr>
              <w:numPr>
                <w:ilvl w:val="0"/>
                <w:numId w:val="16"/>
              </w:numPr>
              <w:tabs>
                <w:tab w:val="left" w:pos="1170"/>
              </w:tabs>
              <w:rPr>
                <w:lang w:val="kk-KZ"/>
              </w:rPr>
            </w:pPr>
            <w:r w:rsidRPr="00CC0926">
              <w:rPr>
                <w:lang w:val="kk-KZ"/>
              </w:rPr>
              <w:t xml:space="preserve">машины для стыковой контактной сварки; </w:t>
            </w:r>
          </w:p>
          <w:p w14:paraId="6B2D6413" w14:textId="77777777" w:rsidR="00CC0926" w:rsidRPr="00CC0926" w:rsidRDefault="00CC0926" w:rsidP="008932D2">
            <w:pPr>
              <w:numPr>
                <w:ilvl w:val="0"/>
                <w:numId w:val="16"/>
              </w:numPr>
              <w:tabs>
                <w:tab w:val="left" w:pos="1170"/>
              </w:tabs>
              <w:rPr>
                <w:lang w:val="kk-KZ"/>
              </w:rPr>
            </w:pPr>
            <w:r w:rsidRPr="00CC0926">
              <w:rPr>
                <w:lang w:val="kk-KZ"/>
              </w:rPr>
              <w:t xml:space="preserve">машины для контактной сварки оплавлением; </w:t>
            </w:r>
          </w:p>
          <w:p w14:paraId="47650F48" w14:textId="77777777" w:rsidR="00CC0926" w:rsidRPr="00CC0926" w:rsidRDefault="00CC0926" w:rsidP="008932D2">
            <w:pPr>
              <w:numPr>
                <w:ilvl w:val="0"/>
                <w:numId w:val="16"/>
              </w:numPr>
              <w:tabs>
                <w:tab w:val="left" w:pos="1170"/>
              </w:tabs>
              <w:rPr>
                <w:lang w:val="kk-KZ"/>
              </w:rPr>
            </w:pPr>
            <w:r w:rsidRPr="00CC0926">
              <w:rPr>
                <w:lang w:val="kk-KZ"/>
              </w:rPr>
              <w:t xml:space="preserve">машины для контактной сварки с накоплением энергии; </w:t>
            </w:r>
          </w:p>
          <w:p w14:paraId="0B082A08" w14:textId="77777777" w:rsidR="00CC0926" w:rsidRPr="00CC0926" w:rsidRDefault="00CC0926" w:rsidP="008932D2">
            <w:pPr>
              <w:numPr>
                <w:ilvl w:val="0"/>
                <w:numId w:val="16"/>
              </w:numPr>
              <w:tabs>
                <w:tab w:val="left" w:pos="1170"/>
              </w:tabs>
              <w:rPr>
                <w:lang w:val="kk-KZ"/>
              </w:rPr>
            </w:pPr>
            <w:r w:rsidRPr="00CC0926">
              <w:rPr>
                <w:lang w:val="kk-KZ"/>
              </w:rPr>
              <w:t xml:space="preserve">инверторные контактные сварочные машины переменного тока; </w:t>
            </w:r>
          </w:p>
          <w:p w14:paraId="53412575" w14:textId="77777777" w:rsidR="00CC0926" w:rsidRPr="00CC0926" w:rsidRDefault="00CC0926" w:rsidP="008932D2">
            <w:pPr>
              <w:numPr>
                <w:ilvl w:val="0"/>
                <w:numId w:val="16"/>
              </w:numPr>
              <w:tabs>
                <w:tab w:val="left" w:pos="1170"/>
              </w:tabs>
              <w:rPr>
                <w:lang w:val="kk-KZ"/>
              </w:rPr>
            </w:pPr>
            <w:r w:rsidRPr="00CC0926">
              <w:rPr>
                <w:lang w:val="kk-KZ"/>
              </w:rPr>
              <w:t xml:space="preserve">отдельно реализуемые трансформаторы для контактной сварки; </w:t>
            </w:r>
          </w:p>
          <w:p w14:paraId="0F0E5A11" w14:textId="662315FC" w:rsidR="00CC0926" w:rsidRPr="00CC0926" w:rsidRDefault="00CC0926" w:rsidP="008932D2">
            <w:pPr>
              <w:numPr>
                <w:ilvl w:val="0"/>
                <w:numId w:val="16"/>
              </w:numPr>
              <w:tabs>
                <w:tab w:val="left" w:pos="1170"/>
              </w:tabs>
              <w:rPr>
                <w:lang w:val="kk-KZ"/>
              </w:rPr>
            </w:pPr>
            <w:r w:rsidRPr="00CC0926">
              <w:rPr>
                <w:lang w:val="kk-KZ"/>
              </w:rPr>
              <w:t>сварочные машины с приводом от механического оборудования.</w:t>
            </w:r>
          </w:p>
        </w:tc>
        <w:tc>
          <w:tcPr>
            <w:tcW w:w="4110" w:type="dxa"/>
            <w:vMerge/>
          </w:tcPr>
          <w:p w14:paraId="34A1E969" w14:textId="77777777" w:rsidR="00CC0926" w:rsidRPr="00CC0926" w:rsidRDefault="00CC0926" w:rsidP="00CC0926">
            <w:pPr>
              <w:rPr>
                <w:lang w:val="ru-RU"/>
              </w:rPr>
            </w:pPr>
          </w:p>
        </w:tc>
      </w:tr>
      <w:tr w:rsidR="00CC0926" w:rsidRPr="00CC0926" w14:paraId="20D6A07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4BB1405" w14:textId="7485CC99" w:rsidR="00CC0926" w:rsidRPr="006C7D85" w:rsidRDefault="00CC0926" w:rsidP="00CC0926">
            <w:pPr>
              <w:rPr>
                <w:lang w:val="ru-RU"/>
              </w:rPr>
            </w:pPr>
            <w:r>
              <w:rPr>
                <w:rFonts w:ascii="Times New Roman" w:eastAsia="Times New Roman" w:hAnsi="Times New Roman"/>
                <w:sz w:val="20"/>
                <w:lang w:val="ru-RU"/>
              </w:rPr>
              <w:t>125</w:t>
            </w:r>
          </w:p>
        </w:tc>
        <w:tc>
          <w:tcPr>
            <w:tcW w:w="2694" w:type="dxa"/>
            <w:tcBorders>
              <w:top w:val="single" w:sz="8" w:space="0" w:color="000000"/>
              <w:left w:val="single" w:sz="8" w:space="0" w:color="000000"/>
              <w:bottom w:val="single" w:sz="8" w:space="0" w:color="000000"/>
              <w:right w:val="single" w:sz="8" w:space="0" w:color="000000"/>
            </w:tcBorders>
          </w:tcPr>
          <w:p w14:paraId="77FBF58E" w14:textId="4DEDA203" w:rsidR="00CC0926" w:rsidRDefault="00CC0926" w:rsidP="00CC0926">
            <w:r>
              <w:rPr>
                <w:rFonts w:ascii="Arial" w:hAnsi="Arial" w:cs="Arial"/>
                <w:sz w:val="20"/>
                <w:szCs w:val="20"/>
                <w:shd w:val="clear" w:color="auto" w:fill="FFFFFF"/>
              </w:rPr>
              <w:t>G/TBT/N/USA/2318</w:t>
            </w:r>
          </w:p>
        </w:tc>
        <w:tc>
          <w:tcPr>
            <w:tcW w:w="5670" w:type="dxa"/>
            <w:tcBorders>
              <w:top w:val="single" w:sz="8" w:space="0" w:color="000000"/>
              <w:left w:val="single" w:sz="8" w:space="0" w:color="000000"/>
              <w:bottom w:val="single" w:sz="8" w:space="0" w:color="000000"/>
              <w:right w:val="single" w:sz="8" w:space="0" w:color="000000"/>
            </w:tcBorders>
          </w:tcPr>
          <w:p w14:paraId="5779FD6F" w14:textId="77777777" w:rsidR="00CC0926" w:rsidRDefault="00CC0926" w:rsidP="00CC0926">
            <w:pPr>
              <w:rPr>
                <w:lang w:val="ru-RU"/>
              </w:rPr>
            </w:pPr>
            <w:r w:rsidRPr="00CC0926">
              <w:rPr>
                <w:lang w:val="ru-RU"/>
              </w:rPr>
              <w:t>Программа оценки новых автомобилей (</w:t>
            </w:r>
            <w:r>
              <w:t>NCAP</w:t>
            </w:r>
            <w:r w:rsidRPr="00CC0926">
              <w:rPr>
                <w:lang w:val="ru-RU"/>
              </w:rPr>
              <w:t>); Отмена динамического испытания на устойчивость к опрокидыванию и испытания боковых подушек безопасности при нестандартном положении манекена (</w:t>
            </w:r>
            <w:r>
              <w:t>Out</w:t>
            </w:r>
            <w:r w:rsidRPr="00CC0926">
              <w:rPr>
                <w:lang w:val="ru-RU"/>
              </w:rPr>
              <w:t>-</w:t>
            </w:r>
            <w:r>
              <w:t>of</w:t>
            </w:r>
            <w:r w:rsidRPr="00CC0926">
              <w:rPr>
                <w:lang w:val="ru-RU"/>
              </w:rPr>
              <w:t>-</w:t>
            </w:r>
            <w:r>
              <w:t>Position</w:t>
            </w:r>
            <w:r w:rsidRPr="00CC0926">
              <w:rPr>
                <w:lang w:val="ru-RU"/>
              </w:rPr>
              <w:t xml:space="preserve">); Обновление 10-летней «дорожной карты» </w:t>
            </w:r>
            <w:r>
              <w:t>NCAP</w:t>
            </w:r>
            <w:r w:rsidRPr="00CC0926">
              <w:rPr>
                <w:lang w:val="ru-RU"/>
              </w:rPr>
              <w:t>; (11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18083E73" w14:textId="0E6B18E4" w:rsidR="00CC0926" w:rsidRPr="00CC0926" w:rsidRDefault="00831550" w:rsidP="00CC0926">
            <w:pPr>
              <w:rPr>
                <w:lang w:val="ru-RU"/>
              </w:rPr>
            </w:pPr>
            <w:hyperlink r:id="rId156" w:history="1">
              <w:r w:rsidR="00CC0926" w:rsidRPr="008A381B">
                <w:rPr>
                  <w:rStyle w:val="aff9"/>
                  <w:lang w:val="ru-RU"/>
                </w:rPr>
                <w:t>https://members.wto.org/crnattachments/2026/TBT/USA/26_04329_00_e.pdf</w:t>
              </w:r>
            </w:hyperlink>
            <w:r w:rsidR="00CC092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5090FB" w14:textId="09F6A8AE" w:rsidR="00CC0926" w:rsidRPr="00BF792B" w:rsidRDefault="00CC0926" w:rsidP="00CC0926">
            <w:pPr>
              <w:rPr>
                <w:lang w:val="ru-RU"/>
              </w:rPr>
            </w:pPr>
            <w:r>
              <w:rPr>
                <w:lang w:val="ru-RU"/>
              </w:rPr>
              <w:t>16/10/26</w:t>
            </w:r>
          </w:p>
        </w:tc>
      </w:tr>
      <w:tr w:rsidR="00CC0926" w:rsidRPr="001C3E2D" w14:paraId="24B8E4B1" w14:textId="77777777" w:rsidTr="008C3DB9">
        <w:trPr>
          <w:gridAfter w:val="1"/>
          <w:wAfter w:w="4365" w:type="dxa"/>
        </w:trPr>
        <w:tc>
          <w:tcPr>
            <w:tcW w:w="788" w:type="dxa"/>
            <w:vMerge/>
          </w:tcPr>
          <w:p w14:paraId="64D5A574" w14:textId="77777777" w:rsidR="00CC0926" w:rsidRPr="00BF792B"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33938E4" w14:textId="759B8838" w:rsidR="00CC0926" w:rsidRDefault="00CC0926" w:rsidP="00CC0926">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7548764A" w14:textId="0CCE0E6F" w:rsidR="00CC0926" w:rsidRPr="00CC0926" w:rsidRDefault="00CC0926" w:rsidP="00CC0926">
            <w:pPr>
              <w:spacing w:line="240" w:lineRule="auto"/>
              <w:rPr>
                <w:lang w:val="ru-RU"/>
              </w:rPr>
            </w:pPr>
            <w:r w:rsidRPr="00CC0926">
              <w:rPr>
                <w:lang w:val="ru-RU"/>
              </w:rPr>
              <w:t xml:space="preserve">В рамках своих усилий по перераспределению ресурсов ведомства на испытания более приоритетных сценариев аварий и передовых технологий (таких как усовершенствованные системы помощи водителю (ADAS)), которые обладают большим потенциалом для спасения жизней, Национальное управление безопасностью движения на трассах (NHTSA) запрашивает общественные комментарии по предложениям об отмене двух устаревших протоколов испытаний — динамического испытания на устойчивость к </w:t>
            </w:r>
            <w:r w:rsidRPr="00CC0926">
              <w:rPr>
                <w:lang w:val="ru-RU"/>
              </w:rPr>
              <w:lastRenderedPageBreak/>
              <w:t xml:space="preserve">опрокидыванию (маневр «Рыболовный крючок» / </w:t>
            </w:r>
            <w:proofErr w:type="spellStart"/>
            <w:r w:rsidRPr="00CC0926">
              <w:rPr>
                <w:lang w:val="ru-RU"/>
              </w:rPr>
              <w:t>Fishhook</w:t>
            </w:r>
            <w:proofErr w:type="spellEnd"/>
            <w:r w:rsidRPr="00CC0926">
              <w:rPr>
                <w:lang w:val="ru-RU"/>
              </w:rPr>
              <w:t>) и испытания боковых подушек безопасности при нестандартном положении манекена (SAB-OOP) —, а также об обновлении 10-летней «дорожной карты» Программы оценки новых автомобилей (NCAP), охватывающей период с 2026 по 2035 годы. NCAP является добровольной программой информирования потребителей.</w:t>
            </w:r>
          </w:p>
        </w:tc>
        <w:tc>
          <w:tcPr>
            <w:tcW w:w="4110" w:type="dxa"/>
            <w:vMerge/>
          </w:tcPr>
          <w:p w14:paraId="77EEF1A3" w14:textId="77777777" w:rsidR="00CC0926" w:rsidRPr="00AF2178" w:rsidRDefault="00CC0926" w:rsidP="00CC0926">
            <w:pPr>
              <w:rPr>
                <w:lang w:val="ru-RU"/>
              </w:rPr>
            </w:pPr>
          </w:p>
        </w:tc>
      </w:tr>
      <w:tr w:rsidR="00CC0926" w:rsidRPr="00831550" w14:paraId="17056A91" w14:textId="77777777" w:rsidTr="008C3DB9">
        <w:trPr>
          <w:gridAfter w:val="1"/>
          <w:wAfter w:w="4365" w:type="dxa"/>
        </w:trPr>
        <w:tc>
          <w:tcPr>
            <w:tcW w:w="788" w:type="dxa"/>
            <w:vMerge/>
          </w:tcPr>
          <w:p w14:paraId="642A121F" w14:textId="77777777" w:rsidR="00CC0926" w:rsidRPr="00AF2178"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D061577" w14:textId="08D482A7" w:rsidR="00CC0926" w:rsidRDefault="00CC0926" w:rsidP="00CC0926">
            <w:pPr>
              <w:tabs>
                <w:tab w:val="center" w:pos="1239"/>
              </w:tabs>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2D7246C8" w14:textId="506D4433" w:rsidR="00CC0926" w:rsidRPr="00CC0926" w:rsidRDefault="00CC0926" w:rsidP="00CC0926">
            <w:pPr>
              <w:rPr>
                <w:lang w:val="ru-RU"/>
              </w:rPr>
            </w:pPr>
            <w:r w:rsidRPr="00CC0926">
              <w:rPr>
                <w:lang w:val="ru-RU"/>
              </w:rPr>
              <w:t>Запрос комментариев — Национальное управление безопасностью движения на трассах (</w:t>
            </w:r>
            <w:r>
              <w:t>NHTSA</w:t>
            </w:r>
            <w:r w:rsidRPr="00CC0926">
              <w:rPr>
                <w:lang w:val="ru-RU"/>
              </w:rPr>
              <w:t>) запрашивает общественные комментарии по предложению об отмене двух устаревших процедур испытаний из своей ключевой программы информирования потребителей — Программы оценки новых автомобилей (</w:t>
            </w:r>
            <w:r>
              <w:t>NCAP</w:t>
            </w:r>
            <w:r w:rsidRPr="00CC0926">
              <w:rPr>
                <w:lang w:val="ru-RU"/>
              </w:rPr>
              <w:t xml:space="preserve">): динамического испытания на устойчивость к опрокидыванию (в частности, маневра «Рыболовный крючок» / </w:t>
            </w:r>
            <w:r>
              <w:t>Fishhook</w:t>
            </w:r>
            <w:r w:rsidRPr="00CC0926">
              <w:rPr>
                <w:lang w:val="ru-RU"/>
              </w:rPr>
              <w:t>) и протоколов испытания боковых подушек безопасности при нестандартном положении манекена (</w:t>
            </w:r>
            <w:r>
              <w:t>SAB</w:t>
            </w:r>
            <w:r w:rsidRPr="00CC0926">
              <w:rPr>
                <w:lang w:val="ru-RU"/>
              </w:rPr>
              <w:t>-</w:t>
            </w:r>
            <w:r>
              <w:t>OOP</w:t>
            </w:r>
            <w:r w:rsidRPr="00CC0926">
              <w:rPr>
                <w:lang w:val="ru-RU"/>
              </w:rPr>
              <w:t xml:space="preserve">). Ведомство полагает, что данные элементы программы уже достигли своих первоначальных целей в области безопасности. В данном уведомлении также предлагаются обновления как среднесрочных, так и долгосрочных компонентов 10-летней «дорожной карты», разработанной для будущих модернизаций </w:t>
            </w:r>
            <w:r>
              <w:t>NCAP</w:t>
            </w:r>
            <w:r w:rsidRPr="00CC0926">
              <w:rPr>
                <w:lang w:val="ru-RU"/>
              </w:rPr>
              <w:t xml:space="preserve">. Эти предлагаемые изменения направлены на модернизацию </w:t>
            </w:r>
            <w:r>
              <w:t>NCAP</w:t>
            </w:r>
            <w:r w:rsidRPr="00CC0926">
              <w:rPr>
                <w:lang w:val="ru-RU"/>
              </w:rPr>
              <w:t>, концентрацию ресурсов на сценариях аварий и технологиях с наибольшим потенциалом снижения травматизма, а также на обеспечение того, чтобы программа продолжала предоставлять общественности наиболее важную информацию о безопасности.</w:t>
            </w:r>
          </w:p>
        </w:tc>
        <w:tc>
          <w:tcPr>
            <w:tcW w:w="4110" w:type="dxa"/>
            <w:vMerge/>
          </w:tcPr>
          <w:p w14:paraId="14122440" w14:textId="77777777" w:rsidR="00CC0926" w:rsidRPr="00CC0926" w:rsidRDefault="00CC0926" w:rsidP="00CC0926">
            <w:pPr>
              <w:rPr>
                <w:lang w:val="ru-RU"/>
              </w:rPr>
            </w:pPr>
          </w:p>
        </w:tc>
      </w:tr>
      <w:tr w:rsidR="00CC0926" w:rsidRPr="00CC0926" w14:paraId="6A6E8A6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5D602CF" w14:textId="2A12ABA8" w:rsidR="00CC0926" w:rsidRPr="006C7D85" w:rsidRDefault="00CC0926" w:rsidP="00CC0926">
            <w:pPr>
              <w:rPr>
                <w:lang w:val="ru-RU"/>
              </w:rPr>
            </w:pPr>
            <w:r>
              <w:rPr>
                <w:rFonts w:ascii="Times New Roman" w:eastAsia="Times New Roman" w:hAnsi="Times New Roman"/>
                <w:sz w:val="20"/>
                <w:lang w:val="ru-RU"/>
              </w:rPr>
              <w:t>126</w:t>
            </w:r>
          </w:p>
        </w:tc>
        <w:tc>
          <w:tcPr>
            <w:tcW w:w="2694" w:type="dxa"/>
            <w:tcBorders>
              <w:top w:val="single" w:sz="8" w:space="0" w:color="000000"/>
              <w:left w:val="single" w:sz="8" w:space="0" w:color="000000"/>
              <w:bottom w:val="single" w:sz="8" w:space="0" w:color="000000"/>
              <w:right w:val="single" w:sz="8" w:space="0" w:color="000000"/>
            </w:tcBorders>
          </w:tcPr>
          <w:p w14:paraId="3E3699A3" w14:textId="00E5F7C0" w:rsidR="00CC0926" w:rsidRDefault="00CC0926" w:rsidP="00CC0926">
            <w:r>
              <w:rPr>
                <w:rFonts w:ascii="Arial" w:hAnsi="Arial" w:cs="Arial"/>
                <w:sz w:val="20"/>
                <w:szCs w:val="20"/>
                <w:shd w:val="clear" w:color="auto" w:fill="FFFFFF"/>
              </w:rPr>
              <w:t>G/TBT/N/USA/2317</w:t>
            </w:r>
          </w:p>
        </w:tc>
        <w:tc>
          <w:tcPr>
            <w:tcW w:w="5670" w:type="dxa"/>
            <w:tcBorders>
              <w:top w:val="single" w:sz="8" w:space="0" w:color="000000"/>
              <w:left w:val="single" w:sz="8" w:space="0" w:color="000000"/>
              <w:bottom w:val="single" w:sz="8" w:space="0" w:color="000000"/>
              <w:right w:val="single" w:sz="8" w:space="0" w:color="000000"/>
            </w:tcBorders>
          </w:tcPr>
          <w:p w14:paraId="2999E907" w14:textId="77777777" w:rsidR="00CC0926" w:rsidRDefault="00CC0926" w:rsidP="00CC0926">
            <w:pPr>
              <w:spacing w:before="100" w:beforeAutospacing="1" w:after="100" w:afterAutospacing="1" w:line="240" w:lineRule="auto"/>
              <w:rPr>
                <w:lang w:val="ru-RU"/>
              </w:rPr>
            </w:pPr>
            <w:r w:rsidRPr="00CC0926">
              <w:rPr>
                <w:lang w:val="ru-RU"/>
              </w:rPr>
              <w:t xml:space="preserve">Проект оценки рисков для </w:t>
            </w:r>
            <w:proofErr w:type="spellStart"/>
            <w:r w:rsidRPr="00CC0926">
              <w:rPr>
                <w:lang w:val="ru-RU"/>
              </w:rPr>
              <w:t>этилендибромида</w:t>
            </w:r>
            <w:proofErr w:type="spellEnd"/>
            <w:r w:rsidRPr="00CC0926">
              <w:rPr>
                <w:lang w:val="ru-RU"/>
              </w:rPr>
              <w:t xml:space="preserve"> в соответствии с Законом о контроле над токсичными веществами (</w:t>
            </w:r>
            <w:r>
              <w:t>TSCA</w:t>
            </w:r>
            <w:r w:rsidRPr="00CC0926">
              <w:rPr>
                <w:lang w:val="ru-RU"/>
              </w:rPr>
              <w:t>); Уведомление о доступности и запрос комментариев; (3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4FB0E545" w14:textId="0AC5FB19" w:rsidR="00CC0926" w:rsidRPr="00CC0926" w:rsidRDefault="00831550" w:rsidP="00CC092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7" w:history="1">
              <w:r w:rsidR="00CC0926" w:rsidRPr="008A381B">
                <w:rPr>
                  <w:rStyle w:val="aff9"/>
                  <w:rFonts w:ascii="Times New Roman" w:eastAsia="Times New Roman" w:hAnsi="Times New Roman" w:cs="Times New Roman"/>
                  <w:sz w:val="24"/>
                  <w:szCs w:val="24"/>
                  <w:lang w:val="ru-RU" w:eastAsia="ru-RU"/>
                </w:rPr>
                <w:t>https://members.wto.org/crnattachments/2026/TBT/USA/26_04328_00_e.pdf</w:t>
              </w:r>
            </w:hyperlink>
            <w:r w:rsidR="00CC0926">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05866DA" w14:textId="1F95CE78" w:rsidR="00CC0926" w:rsidRPr="00BF792B" w:rsidRDefault="00CC0926" w:rsidP="00CC0926">
            <w:pPr>
              <w:rPr>
                <w:lang w:val="ru-RU"/>
              </w:rPr>
            </w:pPr>
            <w:r>
              <w:rPr>
                <w:lang w:val="ru-RU"/>
              </w:rPr>
              <w:t>19/10/26</w:t>
            </w:r>
          </w:p>
        </w:tc>
      </w:tr>
      <w:tr w:rsidR="00CC0926" w:rsidRPr="00831550" w14:paraId="4CE2A218" w14:textId="77777777" w:rsidTr="008C3DB9">
        <w:trPr>
          <w:gridAfter w:val="1"/>
          <w:wAfter w:w="4365" w:type="dxa"/>
        </w:trPr>
        <w:tc>
          <w:tcPr>
            <w:tcW w:w="788" w:type="dxa"/>
            <w:vMerge/>
          </w:tcPr>
          <w:p w14:paraId="2DC100D1" w14:textId="77777777" w:rsidR="00CC0926" w:rsidRPr="00BF792B"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0491283" w14:textId="4496EE02" w:rsidR="00CC0926" w:rsidRDefault="00CC0926" w:rsidP="00CC0926">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6E581B75" w14:textId="222045ED" w:rsidR="00CC0926" w:rsidRPr="00CC0926" w:rsidRDefault="00CC0926" w:rsidP="00CC0926">
            <w:pPr>
              <w:spacing w:line="240" w:lineRule="auto"/>
              <w:rPr>
                <w:lang w:val="ru-RU"/>
              </w:rPr>
            </w:pPr>
            <w:proofErr w:type="spellStart"/>
            <w:r w:rsidRPr="00CC0926">
              <w:rPr>
                <w:lang w:val="ru-RU"/>
              </w:rPr>
              <w:t>Этилендибромид</w:t>
            </w:r>
            <w:proofErr w:type="spellEnd"/>
            <w:r w:rsidRPr="00CC0926">
              <w:rPr>
                <w:lang w:val="ru-RU"/>
              </w:rPr>
              <w:t xml:space="preserve"> (ЭДБ; 1,2-дибромэтан; CASRN 106-93-4), химические смеси, содержащие ЭДБ, и продукты последующей переработки (включая этилированный авиационный бензин / авиабензин и сопутствующие присадки к топливу); Насыщенные хлорированные производные ациклических углеводородов (исключая хлорметан [</w:t>
            </w:r>
            <w:proofErr w:type="spellStart"/>
            <w:r w:rsidRPr="00CC0926">
              <w:rPr>
                <w:lang w:val="ru-RU"/>
              </w:rPr>
              <w:t>метилхлорид</w:t>
            </w:r>
            <w:proofErr w:type="spellEnd"/>
            <w:r w:rsidRPr="00CC0926">
              <w:rPr>
                <w:lang w:val="ru-RU"/>
              </w:rPr>
              <w:t xml:space="preserve">], </w:t>
            </w:r>
            <w:proofErr w:type="spellStart"/>
            <w:r w:rsidRPr="00CC0926">
              <w:rPr>
                <w:lang w:val="ru-RU"/>
              </w:rPr>
              <w:lastRenderedPageBreak/>
              <w:t>хлорэтан</w:t>
            </w:r>
            <w:proofErr w:type="spellEnd"/>
            <w:r w:rsidRPr="00CC0926">
              <w:rPr>
                <w:lang w:val="ru-RU"/>
              </w:rPr>
              <w:t xml:space="preserve"> [</w:t>
            </w:r>
            <w:proofErr w:type="spellStart"/>
            <w:r w:rsidRPr="00CC0926">
              <w:rPr>
                <w:lang w:val="ru-RU"/>
              </w:rPr>
              <w:t>этилхлорид</w:t>
            </w:r>
            <w:proofErr w:type="spellEnd"/>
            <w:r w:rsidRPr="00CC0926">
              <w:rPr>
                <w:lang w:val="ru-RU"/>
              </w:rPr>
              <w:t xml:space="preserve">], </w:t>
            </w:r>
            <w:proofErr w:type="spellStart"/>
            <w:r w:rsidRPr="00CC0926">
              <w:rPr>
                <w:lang w:val="ru-RU"/>
              </w:rPr>
              <w:t>дихлорметан</w:t>
            </w:r>
            <w:proofErr w:type="spellEnd"/>
            <w:r w:rsidRPr="00CC0926">
              <w:rPr>
                <w:lang w:val="ru-RU"/>
              </w:rPr>
              <w:t xml:space="preserve"> [</w:t>
            </w:r>
            <w:proofErr w:type="spellStart"/>
            <w:r w:rsidRPr="00CC0926">
              <w:rPr>
                <w:lang w:val="ru-RU"/>
              </w:rPr>
              <w:t>метиленхлорид</w:t>
            </w:r>
            <w:proofErr w:type="spellEnd"/>
            <w:r w:rsidRPr="00CC0926">
              <w:rPr>
                <w:lang w:val="ru-RU"/>
              </w:rPr>
              <w:t>], хлороформ [трихлорметан], четыреххлористый углерод и дихлорид этилена [ISO] [1,2-дихлорэтан]) (код(ы) ТН ВЭД: 290319); — Антидетонаторы: (код(ы) ТН ВЭД: 38111); Загрязнение, контроль загрязнения и охрана окружающей среды (код(ы) ICS: 13.020.40); Безопасность труда. Промышленная гигиена (код(ы) ICS: 13.100); Продукция химической промышленности в целом (код(ы) ICS: 71.100.01)</w:t>
            </w:r>
          </w:p>
        </w:tc>
        <w:tc>
          <w:tcPr>
            <w:tcW w:w="4110" w:type="dxa"/>
            <w:vMerge/>
          </w:tcPr>
          <w:p w14:paraId="4522389C" w14:textId="77777777" w:rsidR="00CC0926" w:rsidRPr="00AF2178" w:rsidRDefault="00CC0926" w:rsidP="00CC0926">
            <w:pPr>
              <w:rPr>
                <w:lang w:val="ru-RU"/>
              </w:rPr>
            </w:pPr>
          </w:p>
        </w:tc>
      </w:tr>
      <w:tr w:rsidR="00CC0926" w:rsidRPr="0052476B" w14:paraId="19D628E6" w14:textId="77777777" w:rsidTr="008C3DB9">
        <w:trPr>
          <w:gridAfter w:val="1"/>
          <w:wAfter w:w="4365" w:type="dxa"/>
        </w:trPr>
        <w:tc>
          <w:tcPr>
            <w:tcW w:w="788" w:type="dxa"/>
            <w:vMerge/>
          </w:tcPr>
          <w:p w14:paraId="2D71625D" w14:textId="77777777" w:rsidR="00CC0926" w:rsidRPr="00AF2178"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1D755FC" w14:textId="6D3599A4" w:rsidR="00CC0926" w:rsidRDefault="00CC0926" w:rsidP="00CC0926">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D0A9A55" w14:textId="1A29F741" w:rsidR="00CC0926" w:rsidRPr="00CC0926" w:rsidRDefault="00CC0926" w:rsidP="00CC0926">
            <w:pPr>
              <w:spacing w:line="240" w:lineRule="auto"/>
              <w:rPr>
                <w:lang w:val="ru-RU"/>
              </w:rPr>
            </w:pPr>
            <w:r w:rsidRPr="00CC0926">
              <w:rPr>
                <w:lang w:val="ru-RU"/>
              </w:rPr>
              <w:t xml:space="preserve">Уведомление — Агентство по охране окружающей среды США (EPA или Ведомство) объявляет о доступности и запрашивает общественные комментарии по проекту оценки рисков для </w:t>
            </w:r>
            <w:proofErr w:type="spellStart"/>
            <w:r w:rsidRPr="00CC0926">
              <w:rPr>
                <w:lang w:val="ru-RU"/>
              </w:rPr>
              <w:t>этилендибромида</w:t>
            </w:r>
            <w:proofErr w:type="spellEnd"/>
            <w:r w:rsidRPr="00CC0926">
              <w:rPr>
                <w:lang w:val="ru-RU"/>
              </w:rPr>
              <w:t>, подготовленному в соответствии с Законом о контроле над токсичными веществами (TSCA). Целью оценки рисков в рамках TSCA является определение того, представляет ли химическое вещество необоснованный риск причинения вреда здоровью или окружающей среде в условиях использования (</w:t>
            </w:r>
            <w:proofErr w:type="spellStart"/>
            <w:r w:rsidRPr="00CC0926">
              <w:rPr>
                <w:lang w:val="ru-RU"/>
              </w:rPr>
              <w:t>COUs</w:t>
            </w:r>
            <w:proofErr w:type="spellEnd"/>
            <w:r w:rsidRPr="00CC0926">
              <w:rPr>
                <w:lang w:val="ru-RU"/>
              </w:rPr>
              <w:t xml:space="preserve">), включая необоснованный риск для потенциально подверженных воздействию или восприимчивых </w:t>
            </w:r>
            <w:proofErr w:type="spellStart"/>
            <w:r w:rsidRPr="00CC0926">
              <w:rPr>
                <w:lang w:val="ru-RU"/>
              </w:rPr>
              <w:t>субпопуляций</w:t>
            </w:r>
            <w:proofErr w:type="spellEnd"/>
            <w:r w:rsidRPr="00CC0926">
              <w:rPr>
                <w:lang w:val="ru-RU"/>
              </w:rPr>
              <w:t xml:space="preserve">, определенных EPA как значимые для данной оценки рисков, без учета затрат или факторов, не связанных с риском. EPA ожидает комментарии по проекту оценки рисков для </w:t>
            </w:r>
            <w:proofErr w:type="spellStart"/>
            <w:r w:rsidRPr="00CC0926">
              <w:rPr>
                <w:lang w:val="ru-RU"/>
              </w:rPr>
              <w:t>этилендибромида</w:t>
            </w:r>
            <w:proofErr w:type="spellEnd"/>
            <w:r w:rsidRPr="00CC0926">
              <w:rPr>
                <w:lang w:val="ru-RU"/>
              </w:rPr>
              <w:t>.</w:t>
            </w:r>
          </w:p>
        </w:tc>
        <w:tc>
          <w:tcPr>
            <w:tcW w:w="4110" w:type="dxa"/>
            <w:vMerge/>
          </w:tcPr>
          <w:p w14:paraId="4ACF9D66" w14:textId="77777777" w:rsidR="00CC0926" w:rsidRPr="00BF792B" w:rsidRDefault="00CC0926" w:rsidP="00CC0926"/>
        </w:tc>
      </w:tr>
      <w:tr w:rsidR="00CC0926" w:rsidRPr="00CC0926" w14:paraId="3B8A4FC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7EBC709" w14:textId="1BF45F31" w:rsidR="00CC0926" w:rsidRPr="006C7D85" w:rsidRDefault="00CC0926" w:rsidP="00CC0926">
            <w:pPr>
              <w:rPr>
                <w:lang w:val="ru-RU"/>
              </w:rPr>
            </w:pPr>
            <w:r>
              <w:rPr>
                <w:rFonts w:ascii="Times New Roman" w:eastAsia="Times New Roman" w:hAnsi="Times New Roman"/>
                <w:sz w:val="20"/>
                <w:lang w:val="ru-RU"/>
              </w:rPr>
              <w:t>127</w:t>
            </w:r>
          </w:p>
        </w:tc>
        <w:tc>
          <w:tcPr>
            <w:tcW w:w="2694" w:type="dxa"/>
            <w:tcBorders>
              <w:top w:val="single" w:sz="8" w:space="0" w:color="000000"/>
              <w:left w:val="single" w:sz="8" w:space="0" w:color="000000"/>
              <w:bottom w:val="single" w:sz="8" w:space="0" w:color="000000"/>
              <w:right w:val="single" w:sz="8" w:space="0" w:color="000000"/>
            </w:tcBorders>
          </w:tcPr>
          <w:p w14:paraId="3B3F890C" w14:textId="63F853A9" w:rsidR="00CC0926" w:rsidRDefault="00CC0926" w:rsidP="00CC0926">
            <w:r>
              <w:rPr>
                <w:rFonts w:ascii="Arial" w:hAnsi="Arial" w:cs="Arial"/>
                <w:sz w:val="20"/>
                <w:szCs w:val="20"/>
                <w:shd w:val="clear" w:color="auto" w:fill="FFFFFF"/>
              </w:rPr>
              <w:t>G/TBT/N/TPKM/597/Add.1</w:t>
            </w:r>
          </w:p>
        </w:tc>
        <w:tc>
          <w:tcPr>
            <w:tcW w:w="5670" w:type="dxa"/>
            <w:tcBorders>
              <w:top w:val="single" w:sz="8" w:space="0" w:color="000000"/>
              <w:left w:val="single" w:sz="8" w:space="0" w:color="000000"/>
              <w:bottom w:val="single" w:sz="8" w:space="0" w:color="000000"/>
              <w:right w:val="single" w:sz="8" w:space="0" w:color="000000"/>
            </w:tcBorders>
          </w:tcPr>
          <w:p w14:paraId="2DFC14E8" w14:textId="77777777" w:rsidR="00CC0926" w:rsidRDefault="00CC0926" w:rsidP="00CC0926">
            <w:pPr>
              <w:spacing w:before="100" w:beforeAutospacing="1" w:after="100" w:afterAutospacing="1" w:line="240" w:lineRule="auto"/>
              <w:rPr>
                <w:lang w:val="ru-RU"/>
              </w:rPr>
            </w:pPr>
            <w:r w:rsidRPr="00CC0926">
              <w:rPr>
                <w:lang w:val="ru-RU"/>
              </w:rPr>
              <w:t>Техническое задание на поверку и контроль водосчетчиков</w:t>
            </w:r>
          </w:p>
          <w:p w14:paraId="55999A30" w14:textId="77777777" w:rsidR="008E6882" w:rsidRDefault="008E6882" w:rsidP="00CC0926">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[X]Уведомленная мера принята - дата: 17 августа 2026 г.</w:t>
            </w:r>
          </w:p>
          <w:p w14:paraId="7118F2C0" w14:textId="77777777" w:rsidR="008E6882" w:rsidRDefault="008E6882" w:rsidP="00CC0926">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[X] Уведомленная мера опубликована - дата: 17 августа 2026 г.</w:t>
            </w:r>
          </w:p>
          <w:p w14:paraId="70049622" w14:textId="77777777" w:rsidR="008E6882" w:rsidRDefault="008E6882" w:rsidP="00CC0926">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[X]Уведомленная мера вступает в силу - дата: 17 августа 2026 г.</w:t>
            </w:r>
          </w:p>
          <w:p w14:paraId="735B2CEE" w14:textId="77777777" w:rsidR="008E6882" w:rsidRDefault="008E6882" w:rsidP="00CC0926">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[X]Текст окончательной меры доступен по адресу: 1:</w:t>
            </w:r>
          </w:p>
          <w:p w14:paraId="6B0B6B84" w14:textId="77777777" w:rsidR="008E6882" w:rsidRDefault="00831550" w:rsidP="00CC092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8" w:history="1">
              <w:r w:rsidR="008E6882" w:rsidRPr="008A381B">
                <w:rPr>
                  <w:rStyle w:val="aff9"/>
                  <w:rFonts w:ascii="Times New Roman" w:eastAsia="Times New Roman" w:hAnsi="Times New Roman" w:cs="Times New Roman"/>
                  <w:sz w:val="24"/>
                  <w:szCs w:val="24"/>
                  <w:lang w:val="ru-RU" w:eastAsia="ru-RU"/>
                </w:rPr>
                <w:t>https://members.wto.org/crnattachments/2026/TBT/TPKM/final_measure/26_04331_00_e.pdf</w:t>
              </w:r>
            </w:hyperlink>
            <w:r w:rsidR="008E6882">
              <w:rPr>
                <w:rFonts w:ascii="Times New Roman" w:eastAsia="Times New Roman" w:hAnsi="Times New Roman" w:cs="Times New Roman"/>
                <w:sz w:val="24"/>
                <w:szCs w:val="24"/>
                <w:lang w:val="ru-RU" w:eastAsia="ru-RU"/>
              </w:rPr>
              <w:t xml:space="preserve"> </w:t>
            </w:r>
          </w:p>
          <w:p w14:paraId="2C8BB5E9" w14:textId="77777777" w:rsidR="008E6882" w:rsidRDefault="00831550" w:rsidP="00CC092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9" w:history="1">
              <w:r w:rsidR="008E6882" w:rsidRPr="008A381B">
                <w:rPr>
                  <w:rStyle w:val="aff9"/>
                  <w:rFonts w:ascii="Times New Roman" w:eastAsia="Times New Roman" w:hAnsi="Times New Roman" w:cs="Times New Roman"/>
                  <w:sz w:val="24"/>
                  <w:szCs w:val="24"/>
                  <w:lang w:val="ru-RU" w:eastAsia="ru-RU"/>
                </w:rPr>
                <w:t>https://members.wto.org/crnattachments/2026/TBT/TPKM/final_measure/26_04331_00_x.pdf</w:t>
              </w:r>
            </w:hyperlink>
            <w:r w:rsidR="008E6882">
              <w:rPr>
                <w:rFonts w:ascii="Times New Roman" w:eastAsia="Times New Roman" w:hAnsi="Times New Roman" w:cs="Times New Roman"/>
                <w:sz w:val="24"/>
                <w:szCs w:val="24"/>
                <w:lang w:val="ru-RU" w:eastAsia="ru-RU"/>
              </w:rPr>
              <w:t xml:space="preserve"> </w:t>
            </w:r>
          </w:p>
          <w:p w14:paraId="0F7976F7" w14:textId="5AFC4194" w:rsidR="008E6882" w:rsidRPr="008E6882" w:rsidRDefault="008E6882" w:rsidP="008E6882">
            <w:pPr>
              <w:spacing w:line="240" w:lineRule="auto"/>
              <w:rPr>
                <w:rFonts w:ascii="Arial" w:eastAsia="Times New Roman" w:hAnsi="Arial" w:cs="Arial"/>
                <w:sz w:val="24"/>
                <w:szCs w:val="24"/>
                <w:lang w:val="ru-RU" w:eastAsia="ru-RU"/>
              </w:rPr>
            </w:pPr>
            <w:r w:rsidRPr="008E6882">
              <w:rPr>
                <w:rFonts w:ascii="Times New Roman" w:eastAsia="Times New Roman" w:hAnsi="Times New Roman" w:cs="Times New Roman"/>
                <w:sz w:val="24"/>
                <w:szCs w:val="24"/>
                <w:lang w:val="ru-RU" w:eastAsia="ru-RU"/>
              </w:rPr>
              <w:t xml:space="preserve">Целью настоящего уведомления является предоставление окончательного текста «Технической спецификации на поверку и контроль счетчиков воды», а также соответствующих дат ее </w:t>
            </w:r>
            <w:r w:rsidRPr="008E6882">
              <w:rPr>
                <w:rFonts w:ascii="Times New Roman" w:eastAsia="Times New Roman" w:hAnsi="Times New Roman" w:cs="Times New Roman"/>
                <w:sz w:val="24"/>
                <w:szCs w:val="24"/>
                <w:lang w:val="ru-RU" w:eastAsia="ru-RU"/>
              </w:rPr>
              <w:lastRenderedPageBreak/>
              <w:t>введения в действие. Проекты текстов, нотифицированные в документе G/TBT/N/TPKM/597, были приняты с незначительными изменениями.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41D5A0E5" w14:textId="02D93F1F" w:rsidR="00CC0926" w:rsidRPr="00CC0926" w:rsidRDefault="008E6882" w:rsidP="00CC0926">
            <w:pPr>
              <w:rPr>
                <w:lang w:val="ru-RU"/>
              </w:rPr>
            </w:pPr>
            <w:r>
              <w:rPr>
                <w:lang w:val="ru-RU"/>
              </w:rPr>
              <w:lastRenderedPageBreak/>
              <w:t>-</w:t>
            </w:r>
          </w:p>
        </w:tc>
      </w:tr>
      <w:tr w:rsidR="00CC0926" w:rsidRPr="0052476B" w14:paraId="641AA263" w14:textId="77777777" w:rsidTr="008C3DB9">
        <w:trPr>
          <w:gridAfter w:val="1"/>
          <w:wAfter w:w="4365" w:type="dxa"/>
        </w:trPr>
        <w:tc>
          <w:tcPr>
            <w:tcW w:w="788" w:type="dxa"/>
            <w:vMerge/>
          </w:tcPr>
          <w:p w14:paraId="44225B6E" w14:textId="77777777" w:rsidR="00CC0926" w:rsidRPr="00CC0926"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51A6D44" w14:textId="770A4C3E" w:rsidR="00CC0926" w:rsidRDefault="00CC0926" w:rsidP="00CC0926">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11DEAF89" w14:textId="24B8FB9C" w:rsidR="00CC0926" w:rsidRPr="00320993" w:rsidRDefault="008E6882" w:rsidP="00CC0926">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2700C88D" w14:textId="77777777" w:rsidR="00CC0926" w:rsidRPr="00BF792B" w:rsidRDefault="00CC0926" w:rsidP="00CC0926"/>
        </w:tc>
      </w:tr>
      <w:tr w:rsidR="00CC0926" w:rsidRPr="00CC0926" w14:paraId="730C50A8" w14:textId="77777777" w:rsidTr="008C3DB9">
        <w:trPr>
          <w:gridAfter w:val="1"/>
          <w:wAfter w:w="4365" w:type="dxa"/>
        </w:trPr>
        <w:tc>
          <w:tcPr>
            <w:tcW w:w="788" w:type="dxa"/>
            <w:vMerge/>
          </w:tcPr>
          <w:p w14:paraId="6CD48FA5" w14:textId="77777777" w:rsidR="00CC0926" w:rsidRPr="00BF792B" w:rsidRDefault="00CC0926" w:rsidP="00CC0926"/>
        </w:tc>
        <w:tc>
          <w:tcPr>
            <w:tcW w:w="2694" w:type="dxa"/>
            <w:tcBorders>
              <w:top w:val="single" w:sz="8" w:space="0" w:color="000000"/>
              <w:left w:val="single" w:sz="8" w:space="0" w:color="000000"/>
              <w:bottom w:val="single" w:sz="8" w:space="0" w:color="000000"/>
              <w:right w:val="single" w:sz="8" w:space="0" w:color="000000"/>
            </w:tcBorders>
          </w:tcPr>
          <w:p w14:paraId="3197AB6C" w14:textId="0383E0F2" w:rsidR="00CC0926" w:rsidRPr="00BF792B" w:rsidRDefault="00CC0926" w:rsidP="00CC0926">
            <w:pPr>
              <w:rPr>
                <w:lang w:val="kk-KZ"/>
              </w:rPr>
            </w:pPr>
            <w:r w:rsidRPr="00CC0926">
              <w:rPr>
                <w:lang w:val="kk-KZ"/>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22981917" w14:textId="6799658A" w:rsidR="00CC0926" w:rsidRPr="00320993" w:rsidRDefault="008E6882" w:rsidP="00CC0926">
            <w:pPr>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40074C71" w14:textId="77777777" w:rsidR="00CC0926" w:rsidRPr="00CC0926" w:rsidRDefault="00CC0926" w:rsidP="00CC0926">
            <w:pPr>
              <w:rPr>
                <w:lang w:val="ru-RU"/>
              </w:rPr>
            </w:pPr>
          </w:p>
        </w:tc>
      </w:tr>
      <w:tr w:rsidR="00CC0926" w:rsidRPr="008E6882" w14:paraId="150A3B5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7F336B" w14:textId="0761ED38" w:rsidR="00CC0926" w:rsidRPr="006C7D85" w:rsidRDefault="00CC0926" w:rsidP="00CC0926">
            <w:pPr>
              <w:rPr>
                <w:lang w:val="ru-RU"/>
              </w:rPr>
            </w:pPr>
            <w:r>
              <w:rPr>
                <w:rFonts w:ascii="Times New Roman" w:eastAsia="Times New Roman" w:hAnsi="Times New Roman"/>
                <w:sz w:val="20"/>
                <w:lang w:val="ru-RU"/>
              </w:rPr>
              <w:t>128</w:t>
            </w:r>
          </w:p>
        </w:tc>
        <w:tc>
          <w:tcPr>
            <w:tcW w:w="2694" w:type="dxa"/>
            <w:tcBorders>
              <w:top w:val="single" w:sz="8" w:space="0" w:color="000000"/>
              <w:left w:val="single" w:sz="8" w:space="0" w:color="000000"/>
              <w:bottom w:val="single" w:sz="8" w:space="0" w:color="000000"/>
              <w:right w:val="single" w:sz="8" w:space="0" w:color="000000"/>
            </w:tcBorders>
          </w:tcPr>
          <w:p w14:paraId="3CE46969" w14:textId="248A9D1A" w:rsidR="00CC0926" w:rsidRDefault="008E6882" w:rsidP="00CC0926">
            <w:r>
              <w:rPr>
                <w:rFonts w:ascii="Arial" w:hAnsi="Arial" w:cs="Arial"/>
                <w:sz w:val="20"/>
                <w:szCs w:val="20"/>
                <w:shd w:val="clear" w:color="auto" w:fill="FFFFFF"/>
              </w:rPr>
              <w:t>G/TBT/N/NZL/157</w:t>
            </w:r>
          </w:p>
        </w:tc>
        <w:tc>
          <w:tcPr>
            <w:tcW w:w="5670" w:type="dxa"/>
            <w:tcBorders>
              <w:top w:val="single" w:sz="8" w:space="0" w:color="000000"/>
              <w:left w:val="single" w:sz="8" w:space="0" w:color="000000"/>
              <w:bottom w:val="single" w:sz="8" w:space="0" w:color="000000"/>
              <w:right w:val="single" w:sz="8" w:space="0" w:color="000000"/>
            </w:tcBorders>
          </w:tcPr>
          <w:p w14:paraId="2A94DFE5" w14:textId="77777777" w:rsidR="00CC0926" w:rsidRDefault="008E6882" w:rsidP="00CC0926">
            <w:pPr>
              <w:spacing w:before="100" w:beforeAutospacing="1" w:after="100" w:afterAutospacing="1" w:line="240" w:lineRule="auto"/>
              <w:rPr>
                <w:lang w:val="ru-RU"/>
              </w:rPr>
            </w:pPr>
            <w:r w:rsidRPr="008E6882">
              <w:rPr>
                <w:lang w:val="ru-RU"/>
              </w:rPr>
              <w:t>Регламент об органической продукции и ее производстве 2025 года и Регламент об органических стандартах 2025 года. Ссылка на нотифицированный документ и/или контактные данные органа либо ведомства, которое может предоставить копии по запросу:</w:t>
            </w:r>
          </w:p>
          <w:p w14:paraId="21ACBD4F" w14:textId="1DBDCB58" w:rsidR="008E6882" w:rsidRPr="008E6882" w:rsidRDefault="00831550" w:rsidP="00CC092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60" w:history="1">
              <w:r w:rsidR="008E6882" w:rsidRPr="008A381B">
                <w:rPr>
                  <w:rStyle w:val="aff9"/>
                  <w:rFonts w:ascii="Times New Roman" w:eastAsia="Times New Roman" w:hAnsi="Times New Roman" w:cs="Times New Roman"/>
                  <w:sz w:val="24"/>
                  <w:szCs w:val="24"/>
                  <w:lang w:val="ru-RU" w:eastAsia="ru-RU"/>
                </w:rPr>
                <w:t>https://www.mpi.govt.nz/dmsdocument/72337</w:t>
              </w:r>
            </w:hyperlink>
            <w:r w:rsidR="008E6882">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AE74335" w14:textId="7A1FABFF" w:rsidR="00CC0926" w:rsidRPr="00CB025C" w:rsidRDefault="008E6882" w:rsidP="00CC0926">
            <w:pPr>
              <w:rPr>
                <w:lang w:val="ru-RU"/>
              </w:rPr>
            </w:pPr>
            <w:r>
              <w:rPr>
                <w:lang w:val="ru-RU"/>
              </w:rPr>
              <w:t>19/10/26</w:t>
            </w:r>
          </w:p>
        </w:tc>
      </w:tr>
      <w:tr w:rsidR="008E6882" w:rsidRPr="00831550" w14:paraId="5BB538B1" w14:textId="77777777" w:rsidTr="008C3DB9">
        <w:trPr>
          <w:gridAfter w:val="1"/>
          <w:wAfter w:w="4365" w:type="dxa"/>
        </w:trPr>
        <w:tc>
          <w:tcPr>
            <w:tcW w:w="788" w:type="dxa"/>
            <w:vMerge/>
          </w:tcPr>
          <w:p w14:paraId="449378CF" w14:textId="77777777" w:rsidR="008E6882" w:rsidRPr="00CB025C" w:rsidRDefault="008E6882" w:rsidP="008E688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88E6EDE" w14:textId="4943C828" w:rsidR="008E6882" w:rsidRDefault="008E6882" w:rsidP="008E6882">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3B403A67" w14:textId="550E3A42" w:rsidR="008E6882" w:rsidRPr="008E6882" w:rsidRDefault="008E6882" w:rsidP="008E6882">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lang w:val="ru-RU"/>
              </w:rPr>
              <w:t>Пищевые продукты, напитки, продукты растительного и животного происхождения, маркированные, представленные или иным образом описанные как органические.</w:t>
            </w:r>
          </w:p>
        </w:tc>
        <w:tc>
          <w:tcPr>
            <w:tcW w:w="4110" w:type="dxa"/>
            <w:vMerge/>
          </w:tcPr>
          <w:p w14:paraId="2A0D4FA5" w14:textId="77777777" w:rsidR="008E6882" w:rsidRPr="00181C7E" w:rsidRDefault="008E6882" w:rsidP="008E6882">
            <w:pPr>
              <w:rPr>
                <w:lang w:val="ru-RU"/>
              </w:rPr>
            </w:pPr>
          </w:p>
        </w:tc>
      </w:tr>
      <w:tr w:rsidR="008E6882" w:rsidRPr="00831550" w14:paraId="1D0039C1" w14:textId="77777777" w:rsidTr="008C3DB9">
        <w:trPr>
          <w:gridAfter w:val="1"/>
          <w:wAfter w:w="4365" w:type="dxa"/>
        </w:trPr>
        <w:tc>
          <w:tcPr>
            <w:tcW w:w="788" w:type="dxa"/>
            <w:vMerge/>
          </w:tcPr>
          <w:p w14:paraId="524CD0A4" w14:textId="77777777" w:rsidR="008E6882" w:rsidRPr="00181C7E" w:rsidRDefault="008E6882" w:rsidP="008E688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7ED0475" w14:textId="169C4266" w:rsidR="008E6882" w:rsidRPr="008E6882" w:rsidRDefault="008E6882" w:rsidP="008E6882">
            <w:pPr>
              <w:rPr>
                <w:lang w:val="kk-KZ"/>
              </w:rPr>
            </w:pPr>
            <w:r>
              <w:rPr>
                <w:lang w:val="kk-KZ"/>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0AD0F764" w14:textId="5E685342" w:rsidR="008E6882" w:rsidRPr="008E6882" w:rsidRDefault="008E6882" w:rsidP="008E6882">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lang w:val="ru-RU"/>
              </w:rPr>
              <w:t>Новая Зеландия проводит консультации по предлагаемым изменениям в Регламент об органической продукции и ее производстве 2025 года и Регламент об органических стандартах 2025 года. Эти предложения включают изменения порога группового освобождения для очень мелких производителей органической продукции, правонарушения и штрафы за незначительные несоблюдения требований, мелкие и технические поправки для повышения ясности и практической применимости, а также сбор предварительных отзывов о национальном знаке органической продукции.</w:t>
            </w:r>
          </w:p>
        </w:tc>
        <w:tc>
          <w:tcPr>
            <w:tcW w:w="4110" w:type="dxa"/>
            <w:vMerge/>
          </w:tcPr>
          <w:p w14:paraId="0DAF669C" w14:textId="77777777" w:rsidR="008E6882" w:rsidRPr="00181C7E" w:rsidRDefault="008E6882" w:rsidP="008E6882">
            <w:pPr>
              <w:rPr>
                <w:lang w:val="ru-RU"/>
              </w:rPr>
            </w:pPr>
          </w:p>
        </w:tc>
      </w:tr>
      <w:tr w:rsidR="008E6882" w:rsidRPr="008E6882" w14:paraId="4137CDD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B454BE" w14:textId="50A493CC" w:rsidR="008E6882" w:rsidRPr="006C7D85" w:rsidRDefault="008E6882" w:rsidP="008E6882">
            <w:pPr>
              <w:rPr>
                <w:lang w:val="ru-RU"/>
              </w:rPr>
            </w:pPr>
            <w:r>
              <w:rPr>
                <w:rFonts w:ascii="Times New Roman" w:eastAsia="Times New Roman" w:hAnsi="Times New Roman"/>
                <w:sz w:val="20"/>
                <w:lang w:val="ru-RU"/>
              </w:rPr>
              <w:t>129</w:t>
            </w:r>
          </w:p>
        </w:tc>
        <w:tc>
          <w:tcPr>
            <w:tcW w:w="2694" w:type="dxa"/>
            <w:tcBorders>
              <w:top w:val="single" w:sz="8" w:space="0" w:color="000000"/>
              <w:left w:val="single" w:sz="8" w:space="0" w:color="000000"/>
              <w:bottom w:val="single" w:sz="8" w:space="0" w:color="000000"/>
              <w:right w:val="single" w:sz="8" w:space="0" w:color="000000"/>
            </w:tcBorders>
          </w:tcPr>
          <w:p w14:paraId="1D23B645" w14:textId="53C14931" w:rsidR="008E6882" w:rsidRDefault="008E6882" w:rsidP="008E6882">
            <w:r>
              <w:rPr>
                <w:rFonts w:ascii="Arial" w:hAnsi="Arial" w:cs="Arial"/>
                <w:sz w:val="20"/>
                <w:szCs w:val="20"/>
                <w:shd w:val="clear" w:color="auto" w:fill="FFFFFF"/>
              </w:rPr>
              <w:t>G/TBT/N/NZL/132/Add.1/Corr.1</w:t>
            </w:r>
          </w:p>
        </w:tc>
        <w:tc>
          <w:tcPr>
            <w:tcW w:w="5670" w:type="dxa"/>
            <w:tcBorders>
              <w:top w:val="single" w:sz="8" w:space="0" w:color="000000"/>
              <w:left w:val="single" w:sz="8" w:space="0" w:color="000000"/>
              <w:bottom w:val="single" w:sz="8" w:space="0" w:color="000000"/>
              <w:right w:val="single" w:sz="8" w:space="0" w:color="000000"/>
            </w:tcBorders>
          </w:tcPr>
          <w:p w14:paraId="1D67F8C6" w14:textId="77777777" w:rsidR="008E6882" w:rsidRDefault="008E6882" w:rsidP="008E6882">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Законопроект о поправках к системам регулирования (основные отрасли промышленности), пункт 4(1)</w:t>
            </w:r>
          </w:p>
          <w:p w14:paraId="430C5435" w14:textId="77777777" w:rsidR="008E6882" w:rsidRDefault="008E6882" w:rsidP="008E6882">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[X]Техническая ошибка в уведомлении</w:t>
            </w:r>
          </w:p>
          <w:p w14:paraId="7E144636" w14:textId="5719332F" w:rsidR="008E6882" w:rsidRPr="008E6882" w:rsidRDefault="008E6882" w:rsidP="008E6882">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Ссылка на текст окончательного решения отсутствует в первоначальном приложении. Его можно найти по следующей ссылке</w:t>
            </w:r>
            <w:r>
              <w:rPr>
                <w:rFonts w:ascii="Times New Roman" w:eastAsia="Times New Roman" w:hAnsi="Times New Roman" w:cs="Times New Roman"/>
                <w:sz w:val="24"/>
                <w:szCs w:val="24"/>
                <w:lang w:val="ru-RU" w:eastAsia="ru-RU"/>
              </w:rPr>
              <w:t xml:space="preserve"> </w:t>
            </w:r>
            <w:hyperlink r:id="rId161" w:anchor="LMS850069" w:history="1">
              <w:r w:rsidRPr="008A381B">
                <w:rPr>
                  <w:rStyle w:val="aff9"/>
                  <w:rFonts w:ascii="Times New Roman" w:eastAsia="Times New Roman" w:hAnsi="Times New Roman" w:cs="Times New Roman"/>
                  <w:sz w:val="24"/>
                  <w:szCs w:val="24"/>
                  <w:lang w:val="ru-RU" w:eastAsia="ru-RU"/>
                </w:rPr>
                <w:t>https://www.legislation.govt.nz/act/public/2026/41/en/latest/#LMS850069</w:t>
              </w:r>
            </w:hyperlink>
            <w:r>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AD67AF4" w14:textId="5F9AC454" w:rsidR="008E6882" w:rsidRPr="008E6882" w:rsidRDefault="008E6882" w:rsidP="008E6882">
            <w:pPr>
              <w:rPr>
                <w:lang w:val="ru-RU"/>
              </w:rPr>
            </w:pPr>
            <w:r>
              <w:rPr>
                <w:lang w:val="ru-RU"/>
              </w:rPr>
              <w:t>-</w:t>
            </w:r>
          </w:p>
        </w:tc>
      </w:tr>
      <w:tr w:rsidR="008E6882" w:rsidRPr="004543CB" w14:paraId="2647408A" w14:textId="77777777" w:rsidTr="008C3DB9">
        <w:trPr>
          <w:gridAfter w:val="1"/>
          <w:wAfter w:w="4365" w:type="dxa"/>
        </w:trPr>
        <w:tc>
          <w:tcPr>
            <w:tcW w:w="788" w:type="dxa"/>
            <w:vMerge/>
          </w:tcPr>
          <w:p w14:paraId="14E16E6E" w14:textId="77777777" w:rsidR="008E6882" w:rsidRPr="008E6882" w:rsidRDefault="008E6882" w:rsidP="008E688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7562EF4" w14:textId="519597E2" w:rsidR="008E6882" w:rsidRDefault="008E6882" w:rsidP="008E6882">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30541AF0" w14:textId="6140C353" w:rsidR="008E6882" w:rsidRPr="008E6882" w:rsidRDefault="008E6882" w:rsidP="008E6882">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59A29ED" w14:textId="77777777" w:rsidR="008E6882" w:rsidRPr="008E6882" w:rsidRDefault="008E6882" w:rsidP="008E6882"/>
        </w:tc>
      </w:tr>
      <w:tr w:rsidR="008E6882" w:rsidRPr="0052476B" w14:paraId="04D4D031" w14:textId="77777777" w:rsidTr="008C3DB9">
        <w:trPr>
          <w:gridAfter w:val="1"/>
          <w:wAfter w:w="4365" w:type="dxa"/>
        </w:trPr>
        <w:tc>
          <w:tcPr>
            <w:tcW w:w="788" w:type="dxa"/>
            <w:vMerge/>
          </w:tcPr>
          <w:p w14:paraId="1683C700" w14:textId="77777777" w:rsidR="008E6882" w:rsidRPr="008E6882" w:rsidRDefault="008E6882" w:rsidP="008E6882"/>
        </w:tc>
        <w:tc>
          <w:tcPr>
            <w:tcW w:w="2694" w:type="dxa"/>
            <w:tcBorders>
              <w:top w:val="single" w:sz="8" w:space="0" w:color="000000"/>
              <w:left w:val="single" w:sz="8" w:space="0" w:color="000000"/>
              <w:bottom w:val="single" w:sz="8" w:space="0" w:color="000000"/>
              <w:right w:val="single" w:sz="8" w:space="0" w:color="000000"/>
            </w:tcBorders>
          </w:tcPr>
          <w:p w14:paraId="58760ECF" w14:textId="72F08886" w:rsidR="008E6882" w:rsidRPr="006F6872" w:rsidRDefault="008E6882" w:rsidP="008E6882">
            <w:pPr>
              <w:rPr>
                <w:lang w:val="kk-KZ"/>
              </w:rPr>
            </w:pPr>
            <w:r>
              <w:rPr>
                <w:lang w:val="kk-KZ"/>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442303CD" w14:textId="0C923227" w:rsidR="008E6882" w:rsidRPr="008E6882" w:rsidRDefault="008E6882" w:rsidP="008E6882">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E5598D5" w14:textId="77777777" w:rsidR="008E6882" w:rsidRPr="008E6882" w:rsidRDefault="008E6882" w:rsidP="008E6882"/>
        </w:tc>
      </w:tr>
      <w:tr w:rsidR="008E6882" w:rsidRPr="00F403C8" w14:paraId="1C7C7A9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3438CBD" w14:textId="5CE10832" w:rsidR="008E6882" w:rsidRPr="006C7D85" w:rsidRDefault="008E6882" w:rsidP="008E6882">
            <w:pPr>
              <w:rPr>
                <w:lang w:val="ru-RU"/>
              </w:rPr>
            </w:pPr>
            <w:r>
              <w:rPr>
                <w:rFonts w:ascii="Times New Roman" w:eastAsia="Times New Roman" w:hAnsi="Times New Roman"/>
                <w:sz w:val="20"/>
                <w:lang w:val="ru-RU"/>
              </w:rPr>
              <w:t>130</w:t>
            </w:r>
          </w:p>
        </w:tc>
        <w:tc>
          <w:tcPr>
            <w:tcW w:w="2694" w:type="dxa"/>
            <w:tcBorders>
              <w:top w:val="single" w:sz="8" w:space="0" w:color="000000"/>
              <w:left w:val="single" w:sz="8" w:space="0" w:color="000000"/>
              <w:bottom w:val="single" w:sz="8" w:space="0" w:color="000000"/>
              <w:right w:val="single" w:sz="8" w:space="0" w:color="000000"/>
            </w:tcBorders>
          </w:tcPr>
          <w:p w14:paraId="017B1D8F" w14:textId="2735239D" w:rsidR="008E6882" w:rsidRDefault="008E6882" w:rsidP="008E6882">
            <w:r>
              <w:rPr>
                <w:rFonts w:ascii="Arial" w:hAnsi="Arial" w:cs="Arial"/>
                <w:sz w:val="20"/>
                <w:szCs w:val="20"/>
                <w:shd w:val="clear" w:color="auto" w:fill="FFFFFF"/>
              </w:rPr>
              <w:t>G/TBT/N/JPN/914</w:t>
            </w:r>
          </w:p>
        </w:tc>
        <w:tc>
          <w:tcPr>
            <w:tcW w:w="5670" w:type="dxa"/>
            <w:tcBorders>
              <w:top w:val="single" w:sz="8" w:space="0" w:color="000000"/>
              <w:left w:val="single" w:sz="8" w:space="0" w:color="000000"/>
              <w:bottom w:val="single" w:sz="8" w:space="0" w:color="000000"/>
              <w:right w:val="single" w:sz="8" w:space="0" w:color="000000"/>
            </w:tcBorders>
          </w:tcPr>
          <w:p w14:paraId="73487624" w14:textId="77777777" w:rsidR="008E6882" w:rsidRDefault="008E6882" w:rsidP="008E6882">
            <w:pPr>
              <w:spacing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Присвоение статуса «</w:t>
            </w:r>
            <w:proofErr w:type="spellStart"/>
            <w:r w:rsidRPr="008E6882">
              <w:rPr>
                <w:rFonts w:ascii="Times New Roman" w:eastAsia="Times New Roman" w:hAnsi="Times New Roman" w:cs="Times New Roman"/>
                <w:sz w:val="24"/>
                <w:szCs w:val="24"/>
                <w:lang w:val="ru-RU" w:eastAsia="ru-RU"/>
              </w:rPr>
              <w:t>Ситэй</w:t>
            </w:r>
            <w:proofErr w:type="spellEnd"/>
            <w:r w:rsidRPr="008E6882">
              <w:rPr>
                <w:rFonts w:ascii="Times New Roman" w:eastAsia="Times New Roman" w:hAnsi="Times New Roman" w:cs="Times New Roman"/>
                <w:sz w:val="24"/>
                <w:szCs w:val="24"/>
                <w:lang w:val="ru-RU" w:eastAsia="ru-RU"/>
              </w:rPr>
              <w:t xml:space="preserve"> </w:t>
            </w:r>
            <w:proofErr w:type="spellStart"/>
            <w:r w:rsidRPr="008E6882">
              <w:rPr>
                <w:rFonts w:ascii="Times New Roman" w:eastAsia="Times New Roman" w:hAnsi="Times New Roman" w:cs="Times New Roman"/>
                <w:sz w:val="24"/>
                <w:szCs w:val="24"/>
                <w:lang w:val="ru-RU" w:eastAsia="ru-RU"/>
              </w:rPr>
              <w:t>Якубуцу</w:t>
            </w:r>
            <w:proofErr w:type="spellEnd"/>
            <w:r w:rsidRPr="008E6882">
              <w:rPr>
                <w:rFonts w:ascii="Times New Roman" w:eastAsia="Times New Roman" w:hAnsi="Times New Roman" w:cs="Times New Roman"/>
                <w:sz w:val="24"/>
                <w:szCs w:val="24"/>
                <w:lang w:val="ru-RU" w:eastAsia="ru-RU"/>
              </w:rPr>
              <w:t xml:space="preserve">» </w:t>
            </w:r>
            <w:r w:rsidRPr="008E6882">
              <w:rPr>
                <w:rFonts w:ascii="Times New Roman" w:eastAsia="Times New Roman" w:hAnsi="Times New Roman" w:cs="Times New Roman"/>
                <w:sz w:val="24"/>
                <w:szCs w:val="24"/>
                <w:lang w:val="ru-RU" w:eastAsia="ru-RU"/>
              </w:rPr>
              <w:lastRenderedPageBreak/>
              <w:t>(назначенные/контролируемые вещества) на основании Закона об обеспечении качества, эффективности и безопасности продукции, включая фармацевтические препараты и медицинские изделия (далее — Закон) (1960 г., Закон № 145); (1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6B29A3D4" w14:textId="4F2BD198" w:rsidR="00F403C8" w:rsidRPr="008E6882" w:rsidRDefault="00831550" w:rsidP="008E6882">
            <w:pPr>
              <w:spacing w:line="240" w:lineRule="auto"/>
              <w:rPr>
                <w:rFonts w:ascii="Times New Roman" w:eastAsia="Times New Roman" w:hAnsi="Times New Roman" w:cs="Times New Roman"/>
                <w:sz w:val="24"/>
                <w:szCs w:val="24"/>
                <w:lang w:val="ru-RU" w:eastAsia="ru-RU"/>
              </w:rPr>
            </w:pPr>
            <w:hyperlink r:id="rId162" w:history="1">
              <w:r w:rsidR="00F403C8" w:rsidRPr="008A381B">
                <w:rPr>
                  <w:rStyle w:val="aff9"/>
                  <w:rFonts w:ascii="Times New Roman" w:eastAsia="Times New Roman" w:hAnsi="Times New Roman" w:cs="Times New Roman"/>
                  <w:sz w:val="24"/>
                  <w:szCs w:val="24"/>
                  <w:lang w:val="ru-RU" w:eastAsia="ru-RU"/>
                </w:rPr>
                <w:t>https://members.wto.org/crnattachments/2026/TBT/JPN/26_04330_00_e.pdf</w:t>
              </w:r>
            </w:hyperlink>
            <w:r w:rsidR="00F403C8">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77EF4A7" w14:textId="2C4E2172" w:rsidR="008E6882" w:rsidRPr="001F284C" w:rsidRDefault="00F403C8" w:rsidP="008E6882">
            <w:pPr>
              <w:rPr>
                <w:lang w:val="ru-RU"/>
              </w:rPr>
            </w:pPr>
            <w:r>
              <w:rPr>
                <w:lang w:val="ru-RU"/>
              </w:rPr>
              <w:lastRenderedPageBreak/>
              <w:t>-</w:t>
            </w:r>
          </w:p>
        </w:tc>
      </w:tr>
      <w:tr w:rsidR="008E6882" w:rsidRPr="00831550" w14:paraId="59DA0398" w14:textId="77777777" w:rsidTr="008C3DB9">
        <w:trPr>
          <w:gridAfter w:val="1"/>
          <w:wAfter w:w="4365" w:type="dxa"/>
        </w:trPr>
        <w:tc>
          <w:tcPr>
            <w:tcW w:w="788" w:type="dxa"/>
            <w:vMerge/>
          </w:tcPr>
          <w:p w14:paraId="6E78D1F8" w14:textId="77777777" w:rsidR="008E6882" w:rsidRPr="001F284C" w:rsidRDefault="008E6882" w:rsidP="008E688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C1BF761" w14:textId="5D3F22E1" w:rsidR="008E6882" w:rsidRDefault="008E6882" w:rsidP="008E6882">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47EE0773" w14:textId="726299F2" w:rsidR="008E6882" w:rsidRPr="001F284C" w:rsidRDefault="00F403C8" w:rsidP="008E6882">
            <w:pPr>
              <w:rPr>
                <w:lang w:val="kk-KZ"/>
              </w:rPr>
            </w:pPr>
            <w:r w:rsidRPr="00F403C8">
              <w:rPr>
                <w:lang w:val="kk-KZ"/>
              </w:rPr>
              <w:t>Вещества, которые могут оказывать воздействие на центральную нервную систему</w:t>
            </w:r>
          </w:p>
        </w:tc>
        <w:tc>
          <w:tcPr>
            <w:tcW w:w="4110" w:type="dxa"/>
            <w:vMerge/>
          </w:tcPr>
          <w:p w14:paraId="11A09DFF" w14:textId="77777777" w:rsidR="008E6882" w:rsidRPr="00F403C8" w:rsidRDefault="008E6882" w:rsidP="008E6882">
            <w:pPr>
              <w:rPr>
                <w:lang w:val="ru-RU"/>
              </w:rPr>
            </w:pPr>
          </w:p>
        </w:tc>
      </w:tr>
      <w:tr w:rsidR="008E6882" w:rsidRPr="00831550" w14:paraId="6D42E945" w14:textId="77777777" w:rsidTr="008C3DB9">
        <w:trPr>
          <w:gridAfter w:val="1"/>
          <w:wAfter w:w="4365" w:type="dxa"/>
        </w:trPr>
        <w:tc>
          <w:tcPr>
            <w:tcW w:w="788" w:type="dxa"/>
            <w:vMerge/>
          </w:tcPr>
          <w:p w14:paraId="1BC8D4C2" w14:textId="77777777" w:rsidR="008E6882" w:rsidRPr="00F403C8" w:rsidRDefault="008E6882" w:rsidP="008E688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296D798" w14:textId="3F2C75E6" w:rsidR="008E6882" w:rsidRPr="001F284C" w:rsidRDefault="008E6882" w:rsidP="008E6882">
            <w:pPr>
              <w:rPr>
                <w:lang w:val="kk-KZ"/>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6FD98FC6" w14:textId="6963D4C5" w:rsidR="008E6882" w:rsidRPr="00F403C8" w:rsidRDefault="00F403C8" w:rsidP="008E6882">
            <w:pPr>
              <w:spacing w:before="100" w:beforeAutospacing="1" w:after="100" w:afterAutospacing="1" w:line="240" w:lineRule="auto"/>
              <w:rPr>
                <w:rFonts w:ascii="Times New Roman" w:eastAsia="Times New Roman" w:hAnsi="Times New Roman"/>
                <w:sz w:val="20"/>
                <w:lang w:val="ru-RU"/>
              </w:rPr>
            </w:pPr>
            <w:r w:rsidRPr="00F403C8">
              <w:rPr>
                <w:lang w:val="ru-RU"/>
              </w:rPr>
              <w:t>Предложение о дополнительном внесении 4 веществ в список «</w:t>
            </w:r>
            <w:proofErr w:type="spellStart"/>
            <w:r w:rsidRPr="00F403C8">
              <w:rPr>
                <w:lang w:val="ru-RU"/>
              </w:rPr>
              <w:t>Ситэй</w:t>
            </w:r>
            <w:proofErr w:type="spellEnd"/>
            <w:r w:rsidRPr="00F403C8">
              <w:rPr>
                <w:lang w:val="ru-RU"/>
              </w:rPr>
              <w:t xml:space="preserve"> </w:t>
            </w:r>
            <w:proofErr w:type="spellStart"/>
            <w:r w:rsidRPr="00F403C8">
              <w:rPr>
                <w:lang w:val="ru-RU"/>
              </w:rPr>
              <w:t>Якубуцу</w:t>
            </w:r>
            <w:proofErr w:type="spellEnd"/>
            <w:r w:rsidRPr="00F403C8">
              <w:rPr>
                <w:lang w:val="ru-RU"/>
              </w:rPr>
              <w:t>» (контролируемых веществ) и их надлежащем использовании в соответствии с Законом.</w:t>
            </w:r>
          </w:p>
        </w:tc>
        <w:tc>
          <w:tcPr>
            <w:tcW w:w="4110" w:type="dxa"/>
            <w:vMerge/>
          </w:tcPr>
          <w:p w14:paraId="086D898F" w14:textId="77777777" w:rsidR="008E6882" w:rsidRPr="00F403C8" w:rsidRDefault="008E6882" w:rsidP="008E6882">
            <w:pPr>
              <w:rPr>
                <w:lang w:val="ru-RU"/>
              </w:rPr>
            </w:pPr>
          </w:p>
        </w:tc>
      </w:tr>
      <w:tr w:rsidR="008E6882" w:rsidRPr="00F403C8" w14:paraId="2FCD021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FBF05B" w14:textId="173C94F4" w:rsidR="008E6882" w:rsidRPr="006C7D85" w:rsidRDefault="008E6882" w:rsidP="008E6882">
            <w:pPr>
              <w:rPr>
                <w:lang w:val="ru-RU"/>
              </w:rPr>
            </w:pPr>
            <w:r>
              <w:rPr>
                <w:rFonts w:ascii="Times New Roman" w:eastAsia="Times New Roman" w:hAnsi="Times New Roman"/>
                <w:sz w:val="20"/>
                <w:lang w:val="ru-RU"/>
              </w:rPr>
              <w:t>131</w:t>
            </w:r>
          </w:p>
        </w:tc>
        <w:tc>
          <w:tcPr>
            <w:tcW w:w="2694" w:type="dxa"/>
            <w:tcBorders>
              <w:top w:val="single" w:sz="8" w:space="0" w:color="000000"/>
              <w:left w:val="single" w:sz="8" w:space="0" w:color="000000"/>
              <w:bottom w:val="single" w:sz="8" w:space="0" w:color="000000"/>
              <w:right w:val="single" w:sz="8" w:space="0" w:color="000000"/>
            </w:tcBorders>
          </w:tcPr>
          <w:p w14:paraId="6E40A94C" w14:textId="46A930E5" w:rsidR="008E6882" w:rsidRDefault="00F403C8" w:rsidP="008E6882">
            <w:r>
              <w:rPr>
                <w:rFonts w:ascii="Arial" w:hAnsi="Arial" w:cs="Arial"/>
                <w:sz w:val="20"/>
                <w:szCs w:val="20"/>
                <w:shd w:val="clear" w:color="auto" w:fill="FFFFFF"/>
              </w:rPr>
              <w:t>G/TBT/N/JOR/102</w:t>
            </w:r>
          </w:p>
        </w:tc>
        <w:tc>
          <w:tcPr>
            <w:tcW w:w="5670" w:type="dxa"/>
            <w:tcBorders>
              <w:top w:val="single" w:sz="8" w:space="0" w:color="000000"/>
              <w:left w:val="single" w:sz="8" w:space="0" w:color="000000"/>
              <w:bottom w:val="single" w:sz="8" w:space="0" w:color="000000"/>
              <w:right w:val="single" w:sz="8" w:space="0" w:color="000000"/>
            </w:tcBorders>
          </w:tcPr>
          <w:p w14:paraId="0CDE99D7" w14:textId="77777777" w:rsidR="008E6882" w:rsidRDefault="00F403C8" w:rsidP="008E6882">
            <w:pPr>
              <w:rPr>
                <w:lang w:val="ru-RU"/>
              </w:rPr>
            </w:pPr>
            <w:r w:rsidRPr="00F403C8">
              <w:rPr>
                <w:lang w:val="ru-RU"/>
              </w:rPr>
              <w:t>Продукты питания для младенцев и детей раннего возраста. Продукты питания для младенцев и детей раннего возраста, изготовленные не на основе зерновых; (15 стр., на арабском языке). Ссылка на нотифицированный документ и/или контактные данные органа либо ведомства, которое может предоставить копии по запросу:</w:t>
            </w:r>
          </w:p>
          <w:p w14:paraId="41ABCB6F" w14:textId="16B0AA7F" w:rsidR="00F403C8" w:rsidRPr="00F403C8" w:rsidRDefault="00831550" w:rsidP="008E6882">
            <w:pPr>
              <w:rPr>
                <w:lang w:val="ru-RU"/>
              </w:rPr>
            </w:pPr>
            <w:hyperlink r:id="rId163" w:history="1">
              <w:r w:rsidR="00F403C8" w:rsidRPr="008A381B">
                <w:rPr>
                  <w:rStyle w:val="aff9"/>
                  <w:lang w:val="ru-RU"/>
                </w:rPr>
                <w:t>https://jsmo.gov.jo/EBV4.0/Root_Storage/AR/EB_UsefullLinks/%D8%B9_%D8%AA_2437.pdf</w:t>
              </w:r>
            </w:hyperlink>
            <w:r w:rsidR="00F403C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6A840DB" w14:textId="42B9D736" w:rsidR="008E6882" w:rsidRPr="00C350C8" w:rsidRDefault="00F403C8" w:rsidP="008E6882">
            <w:pPr>
              <w:rPr>
                <w:lang w:val="ru-RU"/>
              </w:rPr>
            </w:pPr>
            <w:r>
              <w:rPr>
                <w:lang w:val="ru-RU"/>
              </w:rPr>
              <w:t>19/10/26</w:t>
            </w:r>
          </w:p>
        </w:tc>
      </w:tr>
      <w:tr w:rsidR="00F403C8" w:rsidRPr="00831550" w14:paraId="3E8FA9D3" w14:textId="77777777" w:rsidTr="008C3DB9">
        <w:trPr>
          <w:gridAfter w:val="1"/>
          <w:wAfter w:w="4365" w:type="dxa"/>
        </w:trPr>
        <w:tc>
          <w:tcPr>
            <w:tcW w:w="788" w:type="dxa"/>
            <w:vMerge/>
          </w:tcPr>
          <w:p w14:paraId="66D672B0" w14:textId="77777777" w:rsidR="00F403C8" w:rsidRPr="00C350C8"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BFAC292" w14:textId="52F49EBA" w:rsidR="00F403C8" w:rsidRDefault="00F403C8" w:rsidP="00F403C8">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6E0745CF" w14:textId="52DBB0EB" w:rsidR="00F403C8" w:rsidRPr="00F403C8" w:rsidRDefault="00F403C8" w:rsidP="00F403C8">
            <w:pPr>
              <w:spacing w:line="240" w:lineRule="auto"/>
              <w:rPr>
                <w:lang w:val="ru-RU"/>
              </w:rPr>
            </w:pPr>
            <w:r w:rsidRPr="00F403C8">
              <w:rPr>
                <w:lang w:val="ru-RU"/>
              </w:rPr>
              <w:t>Молоко и переработанные молочные продукты (код(ы) ICS: 67.100.10); Расфасованные и готовые продукты питания (код(ы) ICS: 67.230)</w:t>
            </w:r>
          </w:p>
        </w:tc>
        <w:tc>
          <w:tcPr>
            <w:tcW w:w="4110" w:type="dxa"/>
            <w:vMerge/>
          </w:tcPr>
          <w:p w14:paraId="280E102F" w14:textId="77777777" w:rsidR="00F403C8" w:rsidRPr="00AF2178" w:rsidRDefault="00F403C8" w:rsidP="00F403C8">
            <w:pPr>
              <w:rPr>
                <w:lang w:val="ru-RU"/>
              </w:rPr>
            </w:pPr>
          </w:p>
        </w:tc>
      </w:tr>
      <w:tr w:rsidR="00F403C8" w:rsidRPr="00831550" w14:paraId="572F9B7C" w14:textId="77777777" w:rsidTr="008C3DB9">
        <w:trPr>
          <w:gridAfter w:val="1"/>
          <w:wAfter w:w="4365" w:type="dxa"/>
        </w:trPr>
        <w:tc>
          <w:tcPr>
            <w:tcW w:w="788" w:type="dxa"/>
            <w:vMerge/>
          </w:tcPr>
          <w:p w14:paraId="2872D9D2" w14:textId="77777777" w:rsidR="00F403C8" w:rsidRPr="00AF2178"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91B22C8" w14:textId="366261EA" w:rsidR="00F403C8" w:rsidRPr="00C350C8" w:rsidRDefault="00F403C8" w:rsidP="00F403C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0112362A" w14:textId="73E2E546" w:rsidR="00F403C8" w:rsidRPr="00F403C8" w:rsidRDefault="00F403C8" w:rsidP="00F403C8">
            <w:pPr>
              <w:spacing w:line="240" w:lineRule="auto"/>
              <w:rPr>
                <w:lang w:val="ru-RU"/>
              </w:rPr>
            </w:pPr>
            <w:r w:rsidRPr="00F403C8">
              <w:rPr>
                <w:lang w:val="ru-RU"/>
              </w:rPr>
              <w:t>Продукты питания для младенцев и детей раннего возраста. Продукты питания для младенцев и детей раннего возраста, изготовленные не на основе зерновых.</w:t>
            </w:r>
          </w:p>
        </w:tc>
        <w:tc>
          <w:tcPr>
            <w:tcW w:w="4110" w:type="dxa"/>
            <w:vMerge/>
          </w:tcPr>
          <w:p w14:paraId="32B4A520" w14:textId="77777777" w:rsidR="00F403C8" w:rsidRPr="00C350C8" w:rsidRDefault="00F403C8" w:rsidP="00F403C8">
            <w:pPr>
              <w:rPr>
                <w:lang w:val="ru-RU"/>
              </w:rPr>
            </w:pPr>
          </w:p>
        </w:tc>
      </w:tr>
      <w:tr w:rsidR="00F403C8" w:rsidRPr="00F403C8" w14:paraId="30A6732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86CC7BD" w14:textId="5DF50C16" w:rsidR="00F403C8" w:rsidRPr="006C7D85" w:rsidRDefault="00F403C8" w:rsidP="00F403C8">
            <w:pPr>
              <w:rPr>
                <w:lang w:val="ru-RU"/>
              </w:rPr>
            </w:pPr>
            <w:r>
              <w:rPr>
                <w:rFonts w:ascii="Times New Roman" w:eastAsia="Times New Roman" w:hAnsi="Times New Roman"/>
                <w:sz w:val="20"/>
                <w:lang w:val="ru-RU"/>
              </w:rPr>
              <w:t>132</w:t>
            </w:r>
          </w:p>
        </w:tc>
        <w:tc>
          <w:tcPr>
            <w:tcW w:w="2694" w:type="dxa"/>
            <w:tcBorders>
              <w:top w:val="single" w:sz="8" w:space="0" w:color="000000"/>
              <w:left w:val="single" w:sz="8" w:space="0" w:color="000000"/>
              <w:bottom w:val="single" w:sz="8" w:space="0" w:color="000000"/>
              <w:right w:val="single" w:sz="8" w:space="0" w:color="000000"/>
            </w:tcBorders>
          </w:tcPr>
          <w:p w14:paraId="60377E2B" w14:textId="4CF3F4C5" w:rsidR="00F403C8" w:rsidRDefault="00F403C8" w:rsidP="00F403C8">
            <w:r>
              <w:rPr>
                <w:rFonts w:ascii="Arial" w:hAnsi="Arial" w:cs="Arial"/>
                <w:sz w:val="20"/>
                <w:szCs w:val="20"/>
                <w:shd w:val="clear" w:color="auto" w:fill="FFFFFF"/>
              </w:rPr>
              <w:t>G/TBT/N/CZE/266</w:t>
            </w:r>
          </w:p>
        </w:tc>
        <w:tc>
          <w:tcPr>
            <w:tcW w:w="5670" w:type="dxa"/>
            <w:tcBorders>
              <w:top w:val="single" w:sz="8" w:space="0" w:color="000000"/>
              <w:left w:val="single" w:sz="8" w:space="0" w:color="000000"/>
              <w:bottom w:val="single" w:sz="8" w:space="0" w:color="000000"/>
              <w:right w:val="single" w:sz="8" w:space="0" w:color="000000"/>
            </w:tcBorders>
          </w:tcPr>
          <w:p w14:paraId="64A3BF48" w14:textId="77777777" w:rsidR="00F403C8" w:rsidRDefault="00F403C8" w:rsidP="00F403C8">
            <w:pPr>
              <w:rPr>
                <w:lang w:val="ru-RU"/>
              </w:rPr>
            </w:pPr>
            <w:r w:rsidRPr="00F403C8">
              <w:rPr>
                <w:lang w:val="ru-RU"/>
              </w:rPr>
              <w:t>Мера общего характера №: 0111-</w:t>
            </w:r>
            <w:r>
              <w:t>OOP</w:t>
            </w:r>
            <w:r w:rsidRPr="00F403C8">
              <w:rPr>
                <w:lang w:val="ru-RU"/>
              </w:rPr>
              <w:t>-</w:t>
            </w:r>
            <w:r>
              <w:t>C</w:t>
            </w:r>
            <w:r w:rsidRPr="00F403C8">
              <w:rPr>
                <w:lang w:val="ru-RU"/>
              </w:rPr>
              <w:t>026-26 — метрологические и технические требования, включая методы испытаний для утверждения типа, поверки и проверки определенных средств измерений: «термометры, используемые инспекционными органами для контроля температуры, предусмотренного законодательством о пищевых продуктах и продуктах питания».; (13 стр., на английском языке), (12 стр., на чешском языке). Ссылка на нотифицированный документ и/или контактные данные органа либо ведомства, которое может предоставить копии по запросу:</w:t>
            </w:r>
          </w:p>
          <w:p w14:paraId="51EA8879" w14:textId="77777777" w:rsidR="00F403C8" w:rsidRDefault="00831550" w:rsidP="00F403C8">
            <w:pPr>
              <w:rPr>
                <w:lang w:val="ru-RU"/>
              </w:rPr>
            </w:pPr>
            <w:hyperlink r:id="rId164" w:history="1">
              <w:r w:rsidR="00F403C8" w:rsidRPr="008A381B">
                <w:rPr>
                  <w:rStyle w:val="aff9"/>
                  <w:lang w:val="ru-RU"/>
                </w:rPr>
                <w:t>https://members.wto.org/crnattachments/2026/TBT/CZE/26_04322_00_e.pdf</w:t>
              </w:r>
            </w:hyperlink>
            <w:r w:rsidR="00F403C8">
              <w:rPr>
                <w:lang w:val="ru-RU"/>
              </w:rPr>
              <w:t xml:space="preserve"> </w:t>
            </w:r>
          </w:p>
          <w:p w14:paraId="3BE631F1" w14:textId="77777777" w:rsidR="00F403C8" w:rsidRDefault="00831550" w:rsidP="00F403C8">
            <w:pPr>
              <w:rPr>
                <w:lang w:val="ru-RU"/>
              </w:rPr>
            </w:pPr>
            <w:hyperlink r:id="rId165" w:history="1">
              <w:r w:rsidR="00F403C8" w:rsidRPr="008A381B">
                <w:rPr>
                  <w:rStyle w:val="aff9"/>
                  <w:lang w:val="ru-RU"/>
                </w:rPr>
                <w:t>https://members.wto.org/crnattachments/2026/TBT/CZE/26_04322_00_x.pdf</w:t>
              </w:r>
            </w:hyperlink>
            <w:r w:rsidR="00F403C8">
              <w:rPr>
                <w:lang w:val="ru-RU"/>
              </w:rPr>
              <w:t xml:space="preserve"> </w:t>
            </w:r>
          </w:p>
          <w:p w14:paraId="127B360E" w14:textId="77777777" w:rsidR="00F403C8" w:rsidRDefault="00831550" w:rsidP="00F403C8">
            <w:pPr>
              <w:rPr>
                <w:lang w:val="ru-RU"/>
              </w:rPr>
            </w:pPr>
            <w:hyperlink r:id="rId166" w:history="1">
              <w:r w:rsidR="00F403C8" w:rsidRPr="008A381B">
                <w:rPr>
                  <w:rStyle w:val="aff9"/>
                  <w:lang w:val="ru-RU"/>
                </w:rPr>
                <w:t>https://technical-regulation-information-system.ec.europa.eu/en/notification/28409</w:t>
              </w:r>
            </w:hyperlink>
            <w:r w:rsidR="00F403C8">
              <w:rPr>
                <w:lang w:val="ru-RU"/>
              </w:rPr>
              <w:t xml:space="preserve"> </w:t>
            </w:r>
          </w:p>
          <w:p w14:paraId="4BF00FA9" w14:textId="684BDED9" w:rsidR="00F403C8" w:rsidRPr="00F403C8" w:rsidRDefault="00831550" w:rsidP="00F403C8">
            <w:pPr>
              <w:rPr>
                <w:lang w:val="ru-RU"/>
              </w:rPr>
            </w:pPr>
            <w:hyperlink r:id="rId167" w:history="1">
              <w:r w:rsidR="00F403C8" w:rsidRPr="008A381B">
                <w:rPr>
                  <w:rStyle w:val="aff9"/>
                  <w:lang w:val="ru-RU"/>
                </w:rPr>
                <w:t>https://technical-regulation-information-system.ec.europa.eu/cs/notification/28409</w:t>
              </w:r>
            </w:hyperlink>
            <w:r w:rsidR="00F403C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395B0A4" w14:textId="1DDE95E8" w:rsidR="00F403C8" w:rsidRPr="00C350C8" w:rsidRDefault="00F403C8" w:rsidP="00F403C8">
            <w:pPr>
              <w:rPr>
                <w:lang w:val="ru-RU"/>
              </w:rPr>
            </w:pPr>
            <w:r>
              <w:rPr>
                <w:lang w:val="ru-RU"/>
              </w:rPr>
              <w:lastRenderedPageBreak/>
              <w:t>9/10/26</w:t>
            </w:r>
          </w:p>
        </w:tc>
      </w:tr>
      <w:tr w:rsidR="00F403C8" w:rsidRPr="00831550" w14:paraId="2FD339D3" w14:textId="77777777" w:rsidTr="008C3DB9">
        <w:trPr>
          <w:gridAfter w:val="1"/>
          <w:wAfter w:w="4365" w:type="dxa"/>
        </w:trPr>
        <w:tc>
          <w:tcPr>
            <w:tcW w:w="788" w:type="dxa"/>
            <w:vMerge/>
          </w:tcPr>
          <w:p w14:paraId="7C9C3E09" w14:textId="77777777" w:rsidR="00F403C8" w:rsidRPr="00C350C8"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104D92E" w14:textId="5B3150F1" w:rsidR="00F403C8" w:rsidRDefault="00F403C8" w:rsidP="00F403C8">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020C8192" w14:textId="1EA86C7B" w:rsidR="00F403C8" w:rsidRPr="00F403C8" w:rsidRDefault="00F403C8" w:rsidP="00F403C8">
            <w:pPr>
              <w:rPr>
                <w:rFonts w:ascii="Times New Roman" w:eastAsia="Times New Roman" w:hAnsi="Times New Roman" w:cs="Times New Roman"/>
                <w:sz w:val="24"/>
                <w:szCs w:val="24"/>
                <w:lang w:val="ru-RU" w:eastAsia="ru-RU"/>
              </w:rPr>
            </w:pPr>
            <w:r w:rsidRPr="00F403C8">
              <w:rPr>
                <w:lang w:val="ru-RU"/>
              </w:rPr>
              <w:t xml:space="preserve">Мера общего характера, устанавливающая метрологические и технические требования к определенным средствам измерений, включая методы испытаний для утверждения типа, поверки и проверки определенных средств измерений. Метрология и измерения. Физические явления (код </w:t>
            </w:r>
            <w:r>
              <w:t>ICS</w:t>
            </w:r>
            <w:r w:rsidRPr="00F403C8">
              <w:rPr>
                <w:lang w:val="ru-RU"/>
              </w:rPr>
              <w:t xml:space="preserve">: 17); (код </w:t>
            </w:r>
            <w:r>
              <w:t>ICS</w:t>
            </w:r>
            <w:r w:rsidRPr="00F403C8">
              <w:rPr>
                <w:lang w:val="ru-RU"/>
              </w:rPr>
              <w:t>: 17.200.20 — приборы для измерения температуры).</w:t>
            </w:r>
          </w:p>
        </w:tc>
        <w:tc>
          <w:tcPr>
            <w:tcW w:w="4110" w:type="dxa"/>
            <w:vMerge/>
          </w:tcPr>
          <w:p w14:paraId="34D378EF" w14:textId="77777777" w:rsidR="00F403C8" w:rsidRPr="00F403C8" w:rsidRDefault="00F403C8" w:rsidP="00F403C8">
            <w:pPr>
              <w:rPr>
                <w:lang w:val="ru-RU"/>
              </w:rPr>
            </w:pPr>
          </w:p>
        </w:tc>
      </w:tr>
      <w:tr w:rsidR="00F403C8" w:rsidRPr="004543CB" w14:paraId="5630F3B5" w14:textId="77777777" w:rsidTr="008C3DB9">
        <w:trPr>
          <w:gridAfter w:val="1"/>
          <w:wAfter w:w="4365" w:type="dxa"/>
        </w:trPr>
        <w:tc>
          <w:tcPr>
            <w:tcW w:w="788" w:type="dxa"/>
            <w:vMerge/>
          </w:tcPr>
          <w:p w14:paraId="555E2BB1" w14:textId="77777777" w:rsidR="00F403C8" w:rsidRPr="00F403C8"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8BF0F8D" w14:textId="4F481FBC" w:rsidR="00F403C8" w:rsidRPr="00F403C8" w:rsidRDefault="00F403C8" w:rsidP="00F403C8">
            <w:pPr>
              <w:rPr>
                <w:lang w:val="kk-KZ"/>
              </w:rPr>
            </w:pPr>
            <w:r>
              <w:rPr>
                <w:lang w:val="kk-KZ"/>
              </w:rPr>
              <w:t>Чешская Республика</w:t>
            </w:r>
          </w:p>
        </w:tc>
        <w:tc>
          <w:tcPr>
            <w:tcW w:w="5670" w:type="dxa"/>
            <w:tcBorders>
              <w:top w:val="single" w:sz="8" w:space="0" w:color="000000"/>
              <w:left w:val="single" w:sz="8" w:space="0" w:color="000000"/>
              <w:bottom w:val="single" w:sz="8" w:space="0" w:color="000000"/>
              <w:right w:val="single" w:sz="8" w:space="0" w:color="000000"/>
            </w:tcBorders>
          </w:tcPr>
          <w:p w14:paraId="0CFF18D8" w14:textId="77777777" w:rsidR="00F403C8" w:rsidRPr="00F403C8" w:rsidRDefault="00F403C8" w:rsidP="00F403C8">
            <w:pPr>
              <w:rPr>
                <w:lang w:val="ru-RU"/>
              </w:rPr>
            </w:pPr>
            <w:r w:rsidRPr="00F403C8">
              <w:rPr>
                <w:lang w:val="ru-RU"/>
              </w:rPr>
              <w:t>Настоящий нормативный акт устанавливает метрологические и технические требования к указанным средствам измерений, включая методы испытаний для целей утверждения типа и поверки указанных средств измерений.</w:t>
            </w:r>
          </w:p>
          <w:p w14:paraId="3168C719" w14:textId="77777777" w:rsidR="00F403C8" w:rsidRPr="00F403C8" w:rsidRDefault="00F403C8" w:rsidP="00F403C8">
            <w:pPr>
              <w:rPr>
                <w:lang w:val="ru-RU"/>
              </w:rPr>
            </w:pPr>
            <w:r w:rsidRPr="00F403C8">
              <w:rPr>
                <w:lang w:val="ru-RU"/>
              </w:rPr>
              <w:t>Термометры, используемые органами контроля для проведения измерений температуры, предусмотренных законодательством в отношении пищевых продуктов и продовольствия, могут выпускаться на рынок и вводиться в эксплуатацию в Чешской Республике в качестве средств измерений, подлежащих обязательному контролю, в соответствии с Законом № 505/1990 о метрологии с последующими изменениями. Согласно этому Закону, средствами измерений, подлежащими обязательному контролю, являются средства измерений, включенные в перечень типов средств измерений, подлежащих обязательному контролю (Постановление № 345/2002), и одновременно предназначенные производителем/импортером для измерений, имеющих значение для защиты общественных интересов в таких сферах, как защита прав потребителей, договорные отношения, применение санкций, сборы, тарифы и налоги, охрана здоровья, охрана окружающей среды, безопасность труда или защита других общественных интересов, регулируемых специальным законодательством.</w:t>
            </w:r>
          </w:p>
          <w:p w14:paraId="1BAADF81" w14:textId="77777777" w:rsidR="00F403C8" w:rsidRPr="00F403C8" w:rsidRDefault="00F403C8" w:rsidP="00F403C8">
            <w:pPr>
              <w:rPr>
                <w:lang w:val="ru-RU"/>
              </w:rPr>
            </w:pPr>
            <w:r w:rsidRPr="00F403C8">
              <w:rPr>
                <w:lang w:val="ru-RU"/>
              </w:rPr>
              <w:lastRenderedPageBreak/>
              <w:t>Таким образом, их назначение аналогично назначению, определяющему категорию регулируемой продукции — неавтоматических средств измерений и весов, предусмотренных Директивами 2014/31/ЕС и 2014/32/ЕС. Требования данного законодательства не распространяются на средства измерений, которые не размещаются на рынке Чешской Республики для вышеуказанных целей, определенных Законом № 505/1990 о метрологии с последующими изменениями.</w:t>
            </w:r>
          </w:p>
          <w:p w14:paraId="054D0E0A" w14:textId="77777777" w:rsidR="00F403C8" w:rsidRPr="00F403C8" w:rsidRDefault="00F403C8" w:rsidP="00F403C8">
            <w:pPr>
              <w:rPr>
                <w:lang w:val="ru-RU"/>
              </w:rPr>
            </w:pPr>
            <w:r w:rsidRPr="00F403C8">
              <w:rPr>
                <w:lang w:val="ru-RU"/>
              </w:rPr>
              <w:t>Целью настоящего уведомленного законодательства является установление метрологических и технических требований к указанным средствам измерений. Законодательство также устанавливает испытания для целей утверждения типа и поверки средств измерений данного типа.</w:t>
            </w:r>
          </w:p>
          <w:p w14:paraId="7820559E" w14:textId="77777777" w:rsidR="00F403C8" w:rsidRPr="00F403C8" w:rsidRDefault="00F403C8" w:rsidP="00F403C8">
            <w:pPr>
              <w:rPr>
                <w:lang w:val="ru-RU"/>
              </w:rPr>
            </w:pPr>
            <w:r w:rsidRPr="00F403C8">
              <w:rPr>
                <w:lang w:val="ru-RU"/>
              </w:rPr>
              <w:t>Настоящая мера общего характера разработана с целью достижения поставленной цели при максимально возможном учете международных стандартов и других общепризнанных принципов и норм.</w:t>
            </w:r>
          </w:p>
          <w:p w14:paraId="0B819340" w14:textId="77777777" w:rsidR="00F403C8" w:rsidRPr="00F403C8" w:rsidRDefault="00F403C8" w:rsidP="00F403C8">
            <w:pPr>
              <w:rPr>
                <w:lang w:val="ru-RU"/>
              </w:rPr>
            </w:pPr>
            <w:r w:rsidRPr="00F403C8">
              <w:rPr>
                <w:lang w:val="ru-RU"/>
              </w:rPr>
              <w:t>Закон № 505/1990 о метрологии предусматривает, что для типов средств измерений, перечисленных в приложении к Постановлению № 345/2002, устанавливающему перечень средств измерений, подлежащих обязательной поверке, а также средств измерений, подлежащих утверждению типа, технические и метрологические требования, включая испытания для целей утверждения типа, поверки и контроля средств измерений, должны устанавливаться мерой общего характера.</w:t>
            </w:r>
          </w:p>
          <w:p w14:paraId="04FAB3AE" w14:textId="77777777" w:rsidR="00F403C8" w:rsidRPr="00F403C8" w:rsidRDefault="00F403C8" w:rsidP="00F403C8">
            <w:pPr>
              <w:rPr>
                <w:lang w:val="ru-RU"/>
              </w:rPr>
            </w:pPr>
            <w:r w:rsidRPr="00F403C8">
              <w:rPr>
                <w:lang w:val="ru-RU"/>
              </w:rPr>
              <w:t>С учетом предполагаемого назначения установленные требования разработаны таким образом, чтобы быть минимально необходимыми. Кроме того, с точки зрения производителя они соответствуют обычным требованиям нормативных актов, применяемых к продукции. Для производителей или пользователей процедура утверждения типа или поверки фактически сводится к подтверждению того, что соответствующие требования выполнены.</w:t>
            </w:r>
          </w:p>
          <w:p w14:paraId="74C45D6D" w14:textId="42CD2B12" w:rsidR="00F403C8" w:rsidRPr="00F403C8" w:rsidRDefault="00F403C8" w:rsidP="00F403C8">
            <w:pPr>
              <w:rPr>
                <w:lang w:val="ru-RU"/>
              </w:rPr>
            </w:pPr>
            <w:r w:rsidRPr="00F403C8">
              <w:rPr>
                <w:lang w:val="ru-RU"/>
              </w:rPr>
              <w:t xml:space="preserve">Кроме того, производителю не обязательно проходить все испытания при проведении процедуры утверждения типа, если такие испытания уже были проведены ранее. При соблюдении установленных </w:t>
            </w:r>
            <w:r w:rsidRPr="00F403C8">
              <w:rPr>
                <w:lang w:val="ru-RU"/>
              </w:rPr>
              <w:lastRenderedPageBreak/>
              <w:t>требований применяется общий принцип взаимного признания.</w:t>
            </w:r>
          </w:p>
        </w:tc>
        <w:tc>
          <w:tcPr>
            <w:tcW w:w="4110" w:type="dxa"/>
            <w:vMerge/>
          </w:tcPr>
          <w:p w14:paraId="2C410A32" w14:textId="77777777" w:rsidR="00F403C8" w:rsidRPr="00C350C8" w:rsidRDefault="00F403C8" w:rsidP="00F403C8">
            <w:pPr>
              <w:rPr>
                <w:lang w:val="ru-RU"/>
              </w:rPr>
            </w:pPr>
          </w:p>
        </w:tc>
      </w:tr>
      <w:tr w:rsidR="00F403C8" w:rsidRPr="00F403C8" w14:paraId="0C6C2FC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F0254E6" w14:textId="048DDFAD" w:rsidR="00F403C8" w:rsidRPr="006C7D85" w:rsidRDefault="00F403C8" w:rsidP="00F403C8">
            <w:pPr>
              <w:rPr>
                <w:lang w:val="ru-RU"/>
              </w:rPr>
            </w:pPr>
            <w:r>
              <w:rPr>
                <w:rFonts w:ascii="Times New Roman" w:eastAsia="Times New Roman" w:hAnsi="Times New Roman"/>
                <w:sz w:val="20"/>
                <w:lang w:val="ru-RU"/>
              </w:rPr>
              <w:lastRenderedPageBreak/>
              <w:t>133</w:t>
            </w:r>
          </w:p>
        </w:tc>
        <w:tc>
          <w:tcPr>
            <w:tcW w:w="2694" w:type="dxa"/>
            <w:tcBorders>
              <w:top w:val="single" w:sz="8" w:space="0" w:color="000000"/>
              <w:left w:val="single" w:sz="8" w:space="0" w:color="000000"/>
              <w:bottom w:val="single" w:sz="8" w:space="0" w:color="000000"/>
              <w:right w:val="single" w:sz="8" w:space="0" w:color="000000"/>
            </w:tcBorders>
          </w:tcPr>
          <w:p w14:paraId="077FD5D9" w14:textId="3777FD74" w:rsidR="00F403C8" w:rsidRDefault="00F403C8" w:rsidP="00F403C8">
            <w:r>
              <w:rPr>
                <w:rFonts w:ascii="Arial" w:hAnsi="Arial" w:cs="Arial"/>
                <w:sz w:val="20"/>
                <w:szCs w:val="20"/>
                <w:shd w:val="clear" w:color="auto" w:fill="FFFFFF"/>
              </w:rPr>
              <w:t>G/TBT/N/CHN/2349</w:t>
            </w:r>
          </w:p>
        </w:tc>
        <w:tc>
          <w:tcPr>
            <w:tcW w:w="5670" w:type="dxa"/>
            <w:tcBorders>
              <w:top w:val="single" w:sz="8" w:space="0" w:color="000000"/>
              <w:left w:val="single" w:sz="8" w:space="0" w:color="000000"/>
              <w:bottom w:val="single" w:sz="8" w:space="0" w:color="000000"/>
              <w:right w:val="single" w:sz="8" w:space="0" w:color="000000"/>
            </w:tcBorders>
          </w:tcPr>
          <w:p w14:paraId="64E9B0E7" w14:textId="77777777" w:rsidR="00F403C8" w:rsidRDefault="00F403C8" w:rsidP="00F403C8">
            <w:pPr>
              <w:rPr>
                <w:lang w:val="ru-RU"/>
              </w:rPr>
            </w:pPr>
            <w:r w:rsidRPr="00F403C8">
              <w:rPr>
                <w:lang w:val="ru-RU"/>
              </w:rPr>
              <w:t xml:space="preserve">Национальный стандарт КНР. Минимально допустимые значения энергоэффективности и классы энергоэффективности для приборов для чистки и мытья полов (поломоечных машин); (26 стр., на китайском языке). Ссылка на нотифицированный документ и/или </w:t>
            </w:r>
            <w:r>
              <w:t>contact</w:t>
            </w:r>
            <w:r w:rsidRPr="00F403C8">
              <w:rPr>
                <w:lang w:val="ru-RU"/>
              </w:rPr>
              <w:t>-данные органа либо ведомства, которое может предоставить копии по запросу:</w:t>
            </w:r>
          </w:p>
          <w:p w14:paraId="4E3B9496" w14:textId="2D96738C" w:rsidR="00F403C8" w:rsidRPr="00F403C8" w:rsidRDefault="00831550" w:rsidP="00F403C8">
            <w:pPr>
              <w:rPr>
                <w:lang w:val="ru-RU"/>
              </w:rPr>
            </w:pPr>
            <w:hyperlink r:id="rId168" w:history="1">
              <w:r w:rsidR="00F403C8" w:rsidRPr="008A381B">
                <w:rPr>
                  <w:rStyle w:val="aff9"/>
                  <w:lang w:val="ru-RU"/>
                </w:rPr>
                <w:t>https://members.wto.org/crnattachments/2026/TBT/CHN/26_04351_00_x.pdf</w:t>
              </w:r>
            </w:hyperlink>
            <w:r w:rsidR="00F403C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EC02584" w14:textId="6CA25A6E" w:rsidR="00F403C8" w:rsidRPr="002D624E" w:rsidRDefault="00F403C8" w:rsidP="00F403C8">
            <w:pPr>
              <w:rPr>
                <w:lang w:val="ru-RU"/>
              </w:rPr>
            </w:pPr>
            <w:r>
              <w:rPr>
                <w:lang w:val="ru-RU"/>
              </w:rPr>
              <w:t>20/10/26</w:t>
            </w:r>
          </w:p>
        </w:tc>
      </w:tr>
      <w:tr w:rsidR="00F403C8" w:rsidRPr="00831550" w14:paraId="7EC793BA" w14:textId="77777777" w:rsidTr="008C3DB9">
        <w:trPr>
          <w:gridAfter w:val="1"/>
          <w:wAfter w:w="4365" w:type="dxa"/>
        </w:trPr>
        <w:tc>
          <w:tcPr>
            <w:tcW w:w="788" w:type="dxa"/>
            <w:vMerge/>
          </w:tcPr>
          <w:p w14:paraId="2D72355F" w14:textId="77777777" w:rsidR="00F403C8" w:rsidRPr="002D624E"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17640F3" w14:textId="138F2908" w:rsidR="00F403C8" w:rsidRDefault="00F403C8" w:rsidP="00F403C8">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00A6700A" w14:textId="33EEE5D3" w:rsidR="00F403C8" w:rsidRPr="002D624E"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Пылесосы бытового и аналогичного назначения, роботы-уборщики и скребницы для мытья полов (коды ТН ВЭД: 901910; 950691); (коды ICS: 27.010)</w:t>
            </w:r>
          </w:p>
        </w:tc>
        <w:tc>
          <w:tcPr>
            <w:tcW w:w="4110" w:type="dxa"/>
            <w:vMerge/>
          </w:tcPr>
          <w:p w14:paraId="0C24E73C" w14:textId="77777777" w:rsidR="00F403C8" w:rsidRPr="002D624E" w:rsidRDefault="00F403C8" w:rsidP="00F403C8">
            <w:pPr>
              <w:rPr>
                <w:lang w:val="ru-RU"/>
              </w:rPr>
            </w:pPr>
          </w:p>
        </w:tc>
      </w:tr>
      <w:tr w:rsidR="00F403C8" w:rsidRPr="00831550" w14:paraId="4E0C89CB" w14:textId="77777777" w:rsidTr="008C3DB9">
        <w:trPr>
          <w:gridAfter w:val="1"/>
          <w:wAfter w:w="4365" w:type="dxa"/>
        </w:trPr>
        <w:tc>
          <w:tcPr>
            <w:tcW w:w="788" w:type="dxa"/>
            <w:vMerge/>
          </w:tcPr>
          <w:p w14:paraId="497B5559" w14:textId="77777777" w:rsidR="00F403C8" w:rsidRPr="002D624E"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B86027D" w14:textId="6C35414E" w:rsidR="00F403C8" w:rsidRPr="00F403C8" w:rsidRDefault="00F403C8" w:rsidP="00F403C8">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DEC5020"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Настоящий документ устанавливает классы энергоэффективности, минимально допустимые значения энергоэффективности и методы испытаний энергоэффективности приборов для очистки поверхностей.</w:t>
            </w:r>
          </w:p>
          <w:p w14:paraId="6DCADC0D"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Настоящий документ распространяется на испытания и оценку энергоэффективности бытовых и аналогичных пылесосов, роботов-уборщиков и моющих пылесосов для пола, питаемых от источника переменного или постоянного тока с номинальным однофазным напряжением не более 250 В. В частности, документ охватывает следующие три категории приборов для очистки поверхностей:</w:t>
            </w:r>
          </w:p>
          <w:p w14:paraId="1A68C574"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a) пылесосы, основным назначением которых является удаление пыли с пола, включая сухие пылесосы с дополнительными функциями, такими как простая влажная уборка с использованием резервуара для воды или автоматический сбор пыли, подразделяемые на проводные и беспроводные пылесосы;</w:t>
            </w:r>
          </w:p>
          <w:p w14:paraId="406BA7D1"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b) роботы-уборщики, оснащённые функцией всасывания пола или совмещёнными функциями всасывания и влажной уборки пола;</w:t>
            </w:r>
          </w:p>
          <w:p w14:paraId="7D11CAFF"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 xml:space="preserve">c) моющие пылесосы для пола, основным назначением которых являются влажная уборка </w:t>
            </w:r>
            <w:r w:rsidRPr="00F403C8">
              <w:rPr>
                <w:rFonts w:ascii="Times New Roman" w:eastAsia="Times New Roman" w:hAnsi="Times New Roman" w:cs="Times New Roman"/>
                <w:sz w:val="24"/>
                <w:szCs w:val="24"/>
                <w:lang w:val="ru-RU" w:eastAsia="ru-RU"/>
              </w:rPr>
              <w:lastRenderedPageBreak/>
              <w:t>пола и сбор сточных вод посредством вакуумного всасывания; при этом они могут комплектоваться принадлежностями, обеспечивающими сухую уборку в качестве дополнительной функции.</w:t>
            </w:r>
          </w:p>
          <w:p w14:paraId="2EA5A32E"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Настоящий документ не распространяется на:</w:t>
            </w:r>
          </w:p>
          <w:p w14:paraId="2371F002"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a) бытовые и аналогичные машины для очистки текстильных изделий;</w:t>
            </w:r>
          </w:p>
          <w:p w14:paraId="65113D76"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b) приборы для влажной очистки ковров;</w:t>
            </w:r>
          </w:p>
          <w:p w14:paraId="616FD5AC"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c) централизованные системы вакуумной очистки;</w:t>
            </w:r>
          </w:p>
          <w:p w14:paraId="1A65005A"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d) проводные моющие пылесосы для пола;</w:t>
            </w:r>
          </w:p>
          <w:p w14:paraId="2FCB4082"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e) моющие пылесосы для пола с функцией очистки липких загрязнений;</w:t>
            </w:r>
          </w:p>
          <w:p w14:paraId="7F1A3000" w14:textId="13B80797" w:rsidR="00F403C8" w:rsidRPr="002D624E"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f) пылесосы, предназначенные исключительно для влажной и сухой уборки отходов, не имеющие функции удаления пыли из щелей твёрдых напольных покрытий и ковров.</w:t>
            </w:r>
          </w:p>
        </w:tc>
        <w:tc>
          <w:tcPr>
            <w:tcW w:w="4110" w:type="dxa"/>
            <w:vMerge/>
          </w:tcPr>
          <w:p w14:paraId="2AB071DA" w14:textId="77777777" w:rsidR="00F403C8" w:rsidRPr="002D624E" w:rsidRDefault="00F403C8" w:rsidP="00F403C8">
            <w:pPr>
              <w:rPr>
                <w:lang w:val="ru-RU"/>
              </w:rPr>
            </w:pPr>
          </w:p>
        </w:tc>
      </w:tr>
      <w:tr w:rsidR="00F403C8" w:rsidRPr="00F403C8" w14:paraId="496B03A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20F032B" w14:textId="42123CA4" w:rsidR="00F403C8" w:rsidRPr="006C7D85" w:rsidRDefault="00F403C8" w:rsidP="00F403C8">
            <w:pPr>
              <w:rPr>
                <w:lang w:val="ru-RU"/>
              </w:rPr>
            </w:pPr>
            <w:r>
              <w:rPr>
                <w:rFonts w:ascii="Times New Roman" w:eastAsia="Times New Roman" w:hAnsi="Times New Roman"/>
                <w:sz w:val="20"/>
                <w:lang w:val="ru-RU"/>
              </w:rPr>
              <w:t>134</w:t>
            </w:r>
          </w:p>
        </w:tc>
        <w:tc>
          <w:tcPr>
            <w:tcW w:w="2694" w:type="dxa"/>
            <w:tcBorders>
              <w:top w:val="single" w:sz="8" w:space="0" w:color="000000"/>
              <w:left w:val="single" w:sz="8" w:space="0" w:color="000000"/>
              <w:bottom w:val="single" w:sz="8" w:space="0" w:color="000000"/>
              <w:right w:val="single" w:sz="8" w:space="0" w:color="000000"/>
            </w:tcBorders>
          </w:tcPr>
          <w:p w14:paraId="24F95AF8" w14:textId="0ACCFF28" w:rsidR="00F403C8" w:rsidRDefault="00F403C8" w:rsidP="00F403C8">
            <w:r>
              <w:rPr>
                <w:rFonts w:ascii="Arial" w:hAnsi="Arial" w:cs="Arial"/>
                <w:sz w:val="20"/>
                <w:szCs w:val="20"/>
                <w:shd w:val="clear" w:color="auto" w:fill="FFFFFF"/>
              </w:rPr>
              <w:t>G/TBT/N/CHN/2348</w:t>
            </w:r>
          </w:p>
        </w:tc>
        <w:tc>
          <w:tcPr>
            <w:tcW w:w="5670" w:type="dxa"/>
            <w:tcBorders>
              <w:top w:val="single" w:sz="8" w:space="0" w:color="000000"/>
              <w:left w:val="single" w:sz="8" w:space="0" w:color="000000"/>
              <w:bottom w:val="single" w:sz="8" w:space="0" w:color="000000"/>
              <w:right w:val="single" w:sz="8" w:space="0" w:color="000000"/>
            </w:tcBorders>
          </w:tcPr>
          <w:p w14:paraId="6F3CE260" w14:textId="77777777" w:rsid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Национальный стандарт КНР. Минимально допустимые значения энергоэффективности и классы энергоэффективности для волоконных лазеров; (7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0D23A77A" w14:textId="355BD9C7" w:rsidR="00F403C8" w:rsidRPr="00F403C8" w:rsidRDefault="00831550" w:rsidP="00F403C8">
            <w:pPr>
              <w:rPr>
                <w:rFonts w:ascii="Times New Roman" w:eastAsia="Times New Roman" w:hAnsi="Times New Roman" w:cs="Times New Roman"/>
                <w:sz w:val="24"/>
                <w:szCs w:val="24"/>
                <w:lang w:val="ru-RU" w:eastAsia="ru-RU"/>
              </w:rPr>
            </w:pPr>
            <w:hyperlink r:id="rId169" w:history="1">
              <w:r w:rsidR="00F403C8" w:rsidRPr="008A381B">
                <w:rPr>
                  <w:rStyle w:val="aff9"/>
                  <w:rFonts w:ascii="Times New Roman" w:eastAsia="Times New Roman" w:hAnsi="Times New Roman" w:cs="Times New Roman"/>
                  <w:sz w:val="24"/>
                  <w:szCs w:val="24"/>
                  <w:lang w:val="ru-RU" w:eastAsia="ru-RU"/>
                </w:rPr>
                <w:t>https://members.wto.org/crnattachments/2026/TBT/CHN/26_04350_00_x.pdf</w:t>
              </w:r>
            </w:hyperlink>
            <w:r w:rsidR="00F403C8">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BDC9C75" w14:textId="54F62872" w:rsidR="00F403C8" w:rsidRPr="002D624E" w:rsidRDefault="00F403C8" w:rsidP="00F403C8">
            <w:pPr>
              <w:rPr>
                <w:lang w:val="ru-RU"/>
              </w:rPr>
            </w:pPr>
            <w:r>
              <w:rPr>
                <w:lang w:val="ru-RU"/>
              </w:rPr>
              <w:t>20/10/26</w:t>
            </w:r>
          </w:p>
        </w:tc>
      </w:tr>
      <w:tr w:rsidR="00F403C8" w:rsidRPr="00831550" w14:paraId="1AB17CDB" w14:textId="77777777" w:rsidTr="008C3DB9">
        <w:trPr>
          <w:gridAfter w:val="1"/>
          <w:wAfter w:w="4365" w:type="dxa"/>
        </w:trPr>
        <w:tc>
          <w:tcPr>
            <w:tcW w:w="788" w:type="dxa"/>
            <w:vMerge/>
          </w:tcPr>
          <w:p w14:paraId="29770A23" w14:textId="77777777" w:rsidR="00F403C8" w:rsidRPr="002D624E"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6CCA19A" w14:textId="25144FCD" w:rsidR="00F403C8" w:rsidRDefault="00F403C8" w:rsidP="00F403C8">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03607654" w14:textId="772CBA03" w:rsidR="00F403C8" w:rsidRPr="00F403C8" w:rsidRDefault="00F403C8" w:rsidP="00F403C8">
            <w:pPr>
              <w:spacing w:line="240" w:lineRule="auto"/>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 xml:space="preserve">Непрерывный волоконный лазер (CW), </w:t>
            </w:r>
            <w:proofErr w:type="spellStart"/>
            <w:r w:rsidRPr="00F403C8">
              <w:rPr>
                <w:rFonts w:ascii="Times New Roman" w:eastAsia="Times New Roman" w:hAnsi="Times New Roman" w:cs="Times New Roman"/>
                <w:sz w:val="24"/>
                <w:szCs w:val="24"/>
                <w:lang w:val="ru-RU" w:eastAsia="ru-RU"/>
              </w:rPr>
              <w:t>квазинепрерывный</w:t>
            </w:r>
            <w:proofErr w:type="spellEnd"/>
            <w:r w:rsidRPr="00F403C8">
              <w:rPr>
                <w:rFonts w:ascii="Times New Roman" w:eastAsia="Times New Roman" w:hAnsi="Times New Roman" w:cs="Times New Roman"/>
                <w:sz w:val="24"/>
                <w:szCs w:val="24"/>
                <w:lang w:val="ru-RU" w:eastAsia="ru-RU"/>
              </w:rPr>
              <w:t xml:space="preserve"> волоконный лазер (QCW), импульсный волоконный лазер, диодный лазер с прямым выводом излучения через волокно (волоконно-связанный прямой диодный лазер), волоконный лазер с кольцевым профилем пучка (коды ТН ВЭД: 901320; 902750); (коды ICS: 27.010).</w:t>
            </w:r>
          </w:p>
        </w:tc>
        <w:tc>
          <w:tcPr>
            <w:tcW w:w="4110" w:type="dxa"/>
            <w:vMerge/>
          </w:tcPr>
          <w:p w14:paraId="26A81EC7" w14:textId="77777777" w:rsidR="00F403C8" w:rsidRPr="002D624E" w:rsidRDefault="00F403C8" w:rsidP="00F403C8">
            <w:pPr>
              <w:rPr>
                <w:lang w:val="ru-RU"/>
              </w:rPr>
            </w:pPr>
          </w:p>
        </w:tc>
      </w:tr>
      <w:tr w:rsidR="00F403C8" w:rsidRPr="00831550" w14:paraId="1EBAFD21" w14:textId="77777777" w:rsidTr="008C3DB9">
        <w:trPr>
          <w:gridAfter w:val="1"/>
          <w:wAfter w:w="4365" w:type="dxa"/>
        </w:trPr>
        <w:tc>
          <w:tcPr>
            <w:tcW w:w="788" w:type="dxa"/>
            <w:vMerge/>
          </w:tcPr>
          <w:p w14:paraId="260F98C1" w14:textId="77777777" w:rsidR="00F403C8" w:rsidRPr="002D624E"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F63EA9F" w14:textId="174620E6" w:rsidR="00F403C8" w:rsidRDefault="00F403C8" w:rsidP="00F403C8">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47DCB39" w14:textId="77777777" w:rsidR="00F403C8" w:rsidRPr="00F403C8" w:rsidRDefault="00F403C8" w:rsidP="00F403C8">
            <w:pPr>
              <w:spacing w:line="240" w:lineRule="auto"/>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Этот документ устанавливает классы энергоэффективности, минимально допустимые значения энергоэффективности, методы расчета энергоэффективности и методы испытаний для волоконных лазеров, используемых в промышленном производстве и обработке.</w:t>
            </w:r>
          </w:p>
          <w:p w14:paraId="38EA1190" w14:textId="77777777" w:rsidR="00F403C8" w:rsidRPr="00F403C8" w:rsidRDefault="00F403C8" w:rsidP="00F403C8">
            <w:pPr>
              <w:spacing w:line="240" w:lineRule="auto"/>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 xml:space="preserve">Данный документ применяется к непрерывным </w:t>
            </w:r>
            <w:r w:rsidRPr="00F403C8">
              <w:rPr>
                <w:rFonts w:ascii="Times New Roman" w:eastAsia="Times New Roman" w:hAnsi="Times New Roman" w:cs="Times New Roman"/>
                <w:sz w:val="24"/>
                <w:szCs w:val="24"/>
                <w:lang w:val="ru-RU" w:eastAsia="ru-RU"/>
              </w:rPr>
              <w:lastRenderedPageBreak/>
              <w:t xml:space="preserve">волоконным лазерам (CW), </w:t>
            </w:r>
            <w:proofErr w:type="spellStart"/>
            <w:r w:rsidRPr="00F403C8">
              <w:rPr>
                <w:rFonts w:ascii="Times New Roman" w:eastAsia="Times New Roman" w:hAnsi="Times New Roman" w:cs="Times New Roman"/>
                <w:sz w:val="24"/>
                <w:szCs w:val="24"/>
                <w:lang w:val="ru-RU" w:eastAsia="ru-RU"/>
              </w:rPr>
              <w:t>квазинепрерывным</w:t>
            </w:r>
            <w:proofErr w:type="spellEnd"/>
            <w:r w:rsidRPr="00F403C8">
              <w:rPr>
                <w:rFonts w:ascii="Times New Roman" w:eastAsia="Times New Roman" w:hAnsi="Times New Roman" w:cs="Times New Roman"/>
                <w:sz w:val="24"/>
                <w:szCs w:val="24"/>
                <w:lang w:val="ru-RU" w:eastAsia="ru-RU"/>
              </w:rPr>
              <w:t xml:space="preserve"> волоконным лазерам (QCW), импульсным волоконным лазерам, диодным лазерам с прямым выводом излучения через волокно (волоконно-связанным прямым диодным лазерам) и волоконным лазерам с кольцевым профилем пучка с номинальной выходной оптической мощностью 500 Вт и более.</w:t>
            </w:r>
          </w:p>
          <w:p w14:paraId="772CACAD" w14:textId="41598C09" w:rsidR="00F403C8" w:rsidRPr="00F403C8" w:rsidRDefault="00F403C8" w:rsidP="00F403C8">
            <w:pPr>
              <w:spacing w:line="240" w:lineRule="auto"/>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Этот документ не применяется к коммуникационным (связным) волоконным лазерам, а также к волоконным лазерам, легированным тулием или гольмием.</w:t>
            </w:r>
          </w:p>
        </w:tc>
        <w:tc>
          <w:tcPr>
            <w:tcW w:w="4110" w:type="dxa"/>
            <w:vMerge/>
          </w:tcPr>
          <w:p w14:paraId="07E95DAA" w14:textId="77777777" w:rsidR="00F403C8" w:rsidRPr="002D624E" w:rsidRDefault="00F403C8" w:rsidP="00F403C8">
            <w:pPr>
              <w:rPr>
                <w:lang w:val="ru-RU"/>
              </w:rPr>
            </w:pPr>
          </w:p>
        </w:tc>
      </w:tr>
      <w:tr w:rsidR="00F403C8" w:rsidRPr="00831550" w14:paraId="3ACE1CF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68DA193" w14:textId="4209283E" w:rsidR="00F403C8" w:rsidRPr="006C7D85" w:rsidRDefault="00F403C8" w:rsidP="00F403C8">
            <w:pPr>
              <w:rPr>
                <w:lang w:val="ru-RU"/>
              </w:rPr>
            </w:pPr>
            <w:r>
              <w:rPr>
                <w:rFonts w:ascii="Times New Roman" w:eastAsia="Times New Roman" w:hAnsi="Times New Roman"/>
                <w:sz w:val="20"/>
                <w:lang w:val="ru-RU"/>
              </w:rPr>
              <w:t>135</w:t>
            </w:r>
          </w:p>
        </w:tc>
        <w:tc>
          <w:tcPr>
            <w:tcW w:w="2694" w:type="dxa"/>
            <w:tcBorders>
              <w:top w:val="single" w:sz="8" w:space="0" w:color="000000"/>
              <w:left w:val="single" w:sz="8" w:space="0" w:color="000000"/>
              <w:bottom w:val="single" w:sz="8" w:space="0" w:color="000000"/>
              <w:right w:val="single" w:sz="8" w:space="0" w:color="000000"/>
            </w:tcBorders>
          </w:tcPr>
          <w:p w14:paraId="027C3BEE" w14:textId="363782A6" w:rsidR="00F403C8" w:rsidRDefault="00F403C8" w:rsidP="00F403C8">
            <w:r>
              <w:rPr>
                <w:rFonts w:ascii="Arial" w:hAnsi="Arial" w:cs="Arial"/>
                <w:sz w:val="20"/>
                <w:szCs w:val="20"/>
                <w:shd w:val="clear" w:color="auto" w:fill="FFFFFF"/>
              </w:rPr>
              <w:t>G/TBT/N/CHN/2347</w:t>
            </w:r>
          </w:p>
        </w:tc>
        <w:tc>
          <w:tcPr>
            <w:tcW w:w="5670" w:type="dxa"/>
            <w:tcBorders>
              <w:top w:val="single" w:sz="8" w:space="0" w:color="000000"/>
              <w:left w:val="single" w:sz="8" w:space="0" w:color="000000"/>
              <w:bottom w:val="single" w:sz="8" w:space="0" w:color="000000"/>
              <w:right w:val="single" w:sz="8" w:space="0" w:color="000000"/>
            </w:tcBorders>
          </w:tcPr>
          <w:p w14:paraId="015A0BBD" w14:textId="77777777" w:rsidR="00F403C8" w:rsidRDefault="00F403C8" w:rsidP="00F403C8">
            <w:pPr>
              <w:rPr>
                <w:lang w:val="ru-RU"/>
              </w:rPr>
            </w:pPr>
            <w:r w:rsidRPr="00F403C8">
              <w:rPr>
                <w:lang w:val="ru-RU"/>
              </w:rPr>
              <w:t>Национальный стандарт КНР. Международная система единиц (СИ) и правила её применения; (22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7313BD6C" w14:textId="2466B3C0" w:rsidR="00F403C8" w:rsidRPr="00F403C8" w:rsidRDefault="00831550" w:rsidP="00F403C8">
            <w:pPr>
              <w:rPr>
                <w:rFonts w:ascii="Times New Roman" w:eastAsia="Times New Roman" w:hAnsi="Times New Roman" w:cs="Times New Roman"/>
                <w:sz w:val="24"/>
                <w:szCs w:val="24"/>
                <w:lang w:val="ru-RU" w:eastAsia="ru-RU"/>
              </w:rPr>
            </w:pPr>
            <w:hyperlink r:id="rId170" w:history="1">
              <w:r w:rsidR="00F403C8" w:rsidRPr="008A381B">
                <w:rPr>
                  <w:rStyle w:val="aff9"/>
                  <w:rFonts w:ascii="Times New Roman" w:eastAsia="Times New Roman" w:hAnsi="Times New Roman" w:cs="Times New Roman"/>
                  <w:sz w:val="24"/>
                  <w:szCs w:val="24"/>
                  <w:lang w:val="ru-RU" w:eastAsia="ru-RU"/>
                </w:rPr>
                <w:t>https://members.wto.org/crnattachments/2026/TBT/CHN/26_04337_00_x.pdf</w:t>
              </w:r>
            </w:hyperlink>
            <w:r w:rsidR="00F403C8">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756DFA2" w14:textId="490B456C" w:rsidR="00F403C8" w:rsidRPr="002D624E" w:rsidRDefault="00F403C8" w:rsidP="00F403C8">
            <w:pPr>
              <w:rPr>
                <w:lang w:val="ru-RU"/>
              </w:rPr>
            </w:pPr>
            <w:r w:rsidRPr="00F403C8">
              <w:rPr>
                <w:lang w:val="ru-RU"/>
              </w:rPr>
              <w:t>20 сентября 2026 года (30 дней с момента уведомления)</w:t>
            </w:r>
          </w:p>
        </w:tc>
      </w:tr>
      <w:tr w:rsidR="00F403C8" w14:paraId="6FC37649" w14:textId="77777777" w:rsidTr="008C3DB9">
        <w:trPr>
          <w:gridAfter w:val="1"/>
          <w:wAfter w:w="4365" w:type="dxa"/>
        </w:trPr>
        <w:tc>
          <w:tcPr>
            <w:tcW w:w="788" w:type="dxa"/>
            <w:vMerge/>
          </w:tcPr>
          <w:p w14:paraId="10395A9D" w14:textId="77777777" w:rsidR="00F403C8" w:rsidRPr="002D624E"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35605B1" w14:textId="6CA1D11E" w:rsidR="00F403C8" w:rsidRDefault="00F403C8" w:rsidP="00F403C8">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162503D0" w14:textId="21A3876F" w:rsidR="00F403C8" w:rsidRPr="00F403C8" w:rsidRDefault="00F403C8" w:rsidP="00F403C8">
            <w:pPr>
              <w:spacing w:line="240" w:lineRule="auto"/>
              <w:rPr>
                <w:lang w:val="ru-RU"/>
              </w:rPr>
            </w:pPr>
            <w:r w:rsidRPr="00F403C8">
              <w:rPr>
                <w:lang w:val="ru-RU"/>
              </w:rPr>
              <w:t>Продукция, классифицируемая в группах с 01 по 96 ТН ВЭД (за исключением группы 77), которая предполагает использование единиц измерения, выражение числовых значений величин, маркировку, инструкции по упаковке, инструкции к продукции, техническую документацию и торговую документацию (коды ТН ВЭД: 01; 02; 03; 04; 05; 06; 07; 08; 09; 10; 11; 12; 13; 14; 15; 16; 17; 18; 19; 20; 21; 22; 23; 24; 25; 26; 27; 28; 29; 30; 31; 32; 33; 34; 35; 36; 37; 38; 39; 40; 41; 42; 43; 44; 45; 46; 47; 48; 49; 50; 51; 52; 53; 54; 55; 56; 57; 58; 59; 60; 61; 62; 63; 64; 65; 66; 67; 68; 69; 70; 71; 72; 73; 74; 75; 76; 78; 79; 80; 81; 82; 83; 84; 85; 86; 87; 88; 89; 90; 91; 92; 93; 94; 95; 96); (коды ICS: 01.060).</w:t>
            </w:r>
          </w:p>
        </w:tc>
        <w:tc>
          <w:tcPr>
            <w:tcW w:w="4110" w:type="dxa"/>
            <w:vMerge/>
          </w:tcPr>
          <w:p w14:paraId="250FF1FE" w14:textId="77777777" w:rsidR="00F403C8" w:rsidRDefault="00F403C8" w:rsidP="00F403C8"/>
        </w:tc>
      </w:tr>
      <w:tr w:rsidR="00F403C8" w:rsidRPr="00831550" w14:paraId="1A67F716" w14:textId="77777777" w:rsidTr="008C3DB9">
        <w:trPr>
          <w:gridAfter w:val="1"/>
          <w:wAfter w:w="4365" w:type="dxa"/>
        </w:trPr>
        <w:tc>
          <w:tcPr>
            <w:tcW w:w="788" w:type="dxa"/>
            <w:vMerge/>
          </w:tcPr>
          <w:p w14:paraId="389DC6A1" w14:textId="77777777" w:rsidR="00F403C8" w:rsidRDefault="00F403C8" w:rsidP="00F403C8"/>
        </w:tc>
        <w:tc>
          <w:tcPr>
            <w:tcW w:w="2694" w:type="dxa"/>
            <w:tcBorders>
              <w:top w:val="single" w:sz="8" w:space="0" w:color="000000"/>
              <w:left w:val="single" w:sz="8" w:space="0" w:color="000000"/>
              <w:bottom w:val="single" w:sz="8" w:space="0" w:color="000000"/>
              <w:right w:val="single" w:sz="8" w:space="0" w:color="000000"/>
            </w:tcBorders>
          </w:tcPr>
          <w:p w14:paraId="17D9EEEC" w14:textId="16E0533A" w:rsidR="00F403C8" w:rsidRPr="002D624E" w:rsidRDefault="00F403C8" w:rsidP="00F403C8">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4BBF30A0" w14:textId="77777777" w:rsidR="00F403C8" w:rsidRPr="00F403C8" w:rsidRDefault="00F403C8" w:rsidP="00F403C8">
            <w:pPr>
              <w:spacing w:line="240" w:lineRule="auto"/>
              <w:rPr>
                <w:lang w:val="ru-RU"/>
              </w:rPr>
            </w:pPr>
            <w:r w:rsidRPr="00F403C8">
              <w:rPr>
                <w:lang w:val="ru-RU"/>
              </w:rPr>
              <w:t>Этот документ определяет структуру Международной системы единиц (СИ), устанавливает единицы, которые могут использоваться совместно с единицами СИ, правила применения единиц измерения, а также законные единицы измерения Китая, которые могут использоваться совместно с единицами СИ.</w:t>
            </w:r>
          </w:p>
          <w:p w14:paraId="1EAFA4CF" w14:textId="1CCEE120" w:rsidR="00F403C8" w:rsidRPr="00F403C8" w:rsidRDefault="00F403C8" w:rsidP="00F403C8">
            <w:pPr>
              <w:spacing w:line="240" w:lineRule="auto"/>
              <w:rPr>
                <w:lang w:val="ru-RU"/>
              </w:rPr>
            </w:pPr>
            <w:r w:rsidRPr="00F403C8">
              <w:rPr>
                <w:lang w:val="ru-RU"/>
              </w:rPr>
              <w:t>Данный документ применяется к использованию единиц измерения во всех сферах национальной экономики, науки и техники, культуры и образования.</w:t>
            </w:r>
          </w:p>
        </w:tc>
        <w:tc>
          <w:tcPr>
            <w:tcW w:w="4110" w:type="dxa"/>
            <w:vMerge/>
          </w:tcPr>
          <w:p w14:paraId="53526134" w14:textId="77777777" w:rsidR="00F403C8" w:rsidRPr="00AF2178" w:rsidRDefault="00F403C8" w:rsidP="00F403C8">
            <w:pPr>
              <w:rPr>
                <w:lang w:val="ru-RU"/>
              </w:rPr>
            </w:pPr>
          </w:p>
        </w:tc>
      </w:tr>
      <w:tr w:rsidR="00F403C8" w:rsidRPr="00B343F6" w14:paraId="1B3FBF7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17ECFC0" w14:textId="48E981FD" w:rsidR="00F403C8" w:rsidRPr="006C7D85" w:rsidRDefault="00F403C8" w:rsidP="00F403C8">
            <w:pPr>
              <w:rPr>
                <w:lang w:val="ru-RU"/>
              </w:rPr>
            </w:pPr>
            <w:r>
              <w:rPr>
                <w:rFonts w:ascii="Times New Roman" w:eastAsia="Times New Roman" w:hAnsi="Times New Roman"/>
                <w:sz w:val="20"/>
                <w:lang w:val="ru-RU"/>
              </w:rPr>
              <w:t>136</w:t>
            </w:r>
          </w:p>
        </w:tc>
        <w:tc>
          <w:tcPr>
            <w:tcW w:w="2694" w:type="dxa"/>
            <w:tcBorders>
              <w:top w:val="single" w:sz="8" w:space="0" w:color="000000"/>
              <w:left w:val="single" w:sz="8" w:space="0" w:color="000000"/>
              <w:bottom w:val="single" w:sz="8" w:space="0" w:color="000000"/>
              <w:right w:val="single" w:sz="8" w:space="0" w:color="000000"/>
            </w:tcBorders>
          </w:tcPr>
          <w:p w14:paraId="18F4BA8A" w14:textId="1504A8AC" w:rsidR="00F403C8" w:rsidRDefault="00F403C8" w:rsidP="00F403C8">
            <w:r>
              <w:rPr>
                <w:rFonts w:ascii="Arial" w:hAnsi="Arial" w:cs="Arial"/>
                <w:sz w:val="20"/>
                <w:szCs w:val="20"/>
                <w:shd w:val="clear" w:color="auto" w:fill="FFFFFF"/>
              </w:rPr>
              <w:t>G/TBT/N/CHN/1914/Add.1</w:t>
            </w:r>
          </w:p>
        </w:tc>
        <w:tc>
          <w:tcPr>
            <w:tcW w:w="5670" w:type="dxa"/>
            <w:tcBorders>
              <w:top w:val="single" w:sz="8" w:space="0" w:color="000000"/>
              <w:left w:val="single" w:sz="8" w:space="0" w:color="000000"/>
              <w:bottom w:val="single" w:sz="8" w:space="0" w:color="000000"/>
              <w:right w:val="single" w:sz="8" w:space="0" w:color="000000"/>
            </w:tcBorders>
          </w:tcPr>
          <w:p w14:paraId="3A5FF6A9" w14:textId="77777777" w:rsidR="00F403C8" w:rsidRDefault="00B343F6" w:rsidP="00F403C8">
            <w:pPr>
              <w:rPr>
                <w:lang w:val="ru-RU"/>
              </w:rPr>
            </w:pPr>
            <w:r w:rsidRPr="00B343F6">
              <w:rPr>
                <w:lang w:val="ru-RU"/>
              </w:rPr>
              <w:t xml:space="preserve">Поправка № 1 к стандарту </w:t>
            </w:r>
            <w:r>
              <w:t>GB</w:t>
            </w:r>
            <w:r w:rsidRPr="00B343F6">
              <w:rPr>
                <w:lang w:val="ru-RU"/>
              </w:rPr>
              <w:t xml:space="preserve"> 27999—2025 «Методы оценки и целевые показатели расхода топлива для </w:t>
            </w:r>
            <w:r w:rsidRPr="00B343F6">
              <w:rPr>
                <w:lang w:val="ru-RU"/>
              </w:rPr>
              <w:lastRenderedPageBreak/>
              <w:t>легковых автомобилей»</w:t>
            </w:r>
          </w:p>
          <w:p w14:paraId="478C4CD2" w14:textId="77777777" w:rsidR="00B343F6" w:rsidRDefault="00B343F6" w:rsidP="00F403C8">
            <w:pPr>
              <w:rPr>
                <w:rFonts w:ascii="Times New Roman" w:eastAsia="Times New Roman" w:hAnsi="Times New Roman" w:cs="Times New Roman"/>
                <w:sz w:val="24"/>
                <w:szCs w:val="24"/>
                <w:lang w:val="ru-RU" w:eastAsia="ru-RU"/>
              </w:rPr>
            </w:pPr>
            <w:r w:rsidRPr="00B343F6">
              <w:rPr>
                <w:rFonts w:ascii="Times New Roman" w:eastAsia="Times New Roman" w:hAnsi="Times New Roman" w:cs="Times New Roman"/>
                <w:sz w:val="24"/>
                <w:szCs w:val="24"/>
                <w:lang w:val="ru-RU" w:eastAsia="ru-RU"/>
              </w:rPr>
              <w:t xml:space="preserve">[X]Содержание или объем объявленной меры изменены, и текст доступен </w:t>
            </w:r>
            <w:r>
              <w:rPr>
                <w:rFonts w:ascii="Times New Roman" w:eastAsia="Times New Roman" w:hAnsi="Times New Roman" w:cs="Times New Roman"/>
                <w:sz w:val="24"/>
                <w:szCs w:val="24"/>
                <w:lang w:val="ru-RU" w:eastAsia="ru-RU"/>
              </w:rPr>
              <w:t xml:space="preserve">по ссылке </w:t>
            </w:r>
            <w:r w:rsidRPr="00B343F6">
              <w:rPr>
                <w:rFonts w:ascii="Times New Roman" w:eastAsia="Times New Roman" w:hAnsi="Times New Roman" w:cs="Times New Roman"/>
                <w:sz w:val="24"/>
                <w:szCs w:val="24"/>
                <w:lang w:val="ru-RU" w:eastAsia="ru-RU"/>
              </w:rPr>
              <w:t>1:</w:t>
            </w:r>
          </w:p>
          <w:p w14:paraId="74348897" w14:textId="77777777" w:rsidR="00B343F6" w:rsidRDefault="00831550" w:rsidP="00F403C8">
            <w:pPr>
              <w:rPr>
                <w:rFonts w:ascii="Times New Roman" w:eastAsia="Times New Roman" w:hAnsi="Times New Roman" w:cs="Times New Roman"/>
                <w:sz w:val="24"/>
                <w:szCs w:val="24"/>
                <w:lang w:val="ru-RU" w:eastAsia="ru-RU"/>
              </w:rPr>
            </w:pPr>
            <w:hyperlink r:id="rId171" w:history="1">
              <w:r w:rsidR="00B343F6" w:rsidRPr="008A381B">
                <w:rPr>
                  <w:rStyle w:val="aff9"/>
                  <w:rFonts w:ascii="Times New Roman" w:eastAsia="Times New Roman" w:hAnsi="Times New Roman" w:cs="Times New Roman"/>
                  <w:sz w:val="24"/>
                  <w:szCs w:val="24"/>
                  <w:lang w:val="ru-RU" w:eastAsia="ru-RU"/>
                </w:rPr>
                <w:t>https://members.wto.org/crnattachments/2026/TBT/CHN/modification/26_04354_00_x.pdf</w:t>
              </w:r>
            </w:hyperlink>
            <w:r w:rsidR="00B343F6">
              <w:rPr>
                <w:rFonts w:ascii="Times New Roman" w:eastAsia="Times New Roman" w:hAnsi="Times New Roman" w:cs="Times New Roman"/>
                <w:sz w:val="24"/>
                <w:szCs w:val="24"/>
                <w:lang w:val="ru-RU" w:eastAsia="ru-RU"/>
              </w:rPr>
              <w:t xml:space="preserve"> </w:t>
            </w:r>
          </w:p>
          <w:p w14:paraId="7FA5060A" w14:textId="0B6CD374" w:rsidR="00B343F6" w:rsidRPr="00B343F6" w:rsidRDefault="00B343F6" w:rsidP="00F403C8">
            <w:pPr>
              <w:rPr>
                <w:rFonts w:ascii="Times New Roman" w:eastAsia="Times New Roman" w:hAnsi="Times New Roman" w:cs="Times New Roman"/>
                <w:sz w:val="24"/>
                <w:szCs w:val="24"/>
                <w:lang w:val="ru-RU" w:eastAsia="ru-RU"/>
              </w:rPr>
            </w:pPr>
            <w:r w:rsidRPr="00B343F6">
              <w:rPr>
                <w:lang w:val="ru-RU"/>
              </w:rPr>
              <w:t xml:space="preserve">Добавлены дополнительные положения, касающиеся методов расчета целевых и фактических значений средних корпоративных выбросов </w:t>
            </w:r>
            <w:r>
              <w:t>CO</w:t>
            </w:r>
            <w:r w:rsidRPr="00B343F6">
              <w:rPr>
                <w:lang w:val="ru-RU"/>
              </w:rPr>
              <w:t>₂.</w:t>
            </w:r>
          </w:p>
        </w:tc>
        <w:tc>
          <w:tcPr>
            <w:tcW w:w="4110" w:type="dxa"/>
            <w:vMerge w:val="restart"/>
            <w:tcBorders>
              <w:top w:val="single" w:sz="8" w:space="0" w:color="000000"/>
              <w:left w:val="single" w:sz="8" w:space="0" w:color="000000"/>
              <w:bottom w:val="single" w:sz="8" w:space="0" w:color="000000"/>
              <w:right w:val="single" w:sz="8" w:space="0" w:color="000000"/>
            </w:tcBorders>
          </w:tcPr>
          <w:p w14:paraId="78E59987" w14:textId="03791FF8" w:rsidR="00F403C8" w:rsidRPr="00B343F6" w:rsidRDefault="00B343F6" w:rsidP="00F403C8">
            <w:pPr>
              <w:rPr>
                <w:lang w:val="ru-RU"/>
              </w:rPr>
            </w:pPr>
            <w:r>
              <w:rPr>
                <w:lang w:val="ru-RU"/>
              </w:rPr>
              <w:lastRenderedPageBreak/>
              <w:t>-</w:t>
            </w:r>
          </w:p>
        </w:tc>
      </w:tr>
      <w:tr w:rsidR="00B343F6" w14:paraId="07E60350" w14:textId="77777777" w:rsidTr="008C3DB9">
        <w:trPr>
          <w:gridAfter w:val="1"/>
          <w:wAfter w:w="4365" w:type="dxa"/>
        </w:trPr>
        <w:tc>
          <w:tcPr>
            <w:tcW w:w="788" w:type="dxa"/>
            <w:vMerge/>
          </w:tcPr>
          <w:p w14:paraId="77A0EF99" w14:textId="77777777" w:rsidR="00B343F6" w:rsidRPr="00B343F6" w:rsidRDefault="00B343F6" w:rsidP="00B343F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414C9B3" w14:textId="257BADDD" w:rsidR="00B343F6" w:rsidRDefault="00B343F6" w:rsidP="00B343F6">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5C8AC173" w14:textId="39557E87" w:rsidR="00B343F6" w:rsidRPr="009A4D65" w:rsidRDefault="00B343F6" w:rsidP="00B343F6">
            <w:pPr>
              <w:rPr>
                <w:lang w:val="kk-KZ"/>
              </w:rPr>
            </w:pPr>
            <w:r>
              <w:rPr>
                <w:lang w:val="kk-KZ"/>
              </w:rPr>
              <w:t>-</w:t>
            </w:r>
          </w:p>
        </w:tc>
        <w:tc>
          <w:tcPr>
            <w:tcW w:w="4110" w:type="dxa"/>
            <w:vMerge/>
          </w:tcPr>
          <w:p w14:paraId="522C487F" w14:textId="77777777" w:rsidR="00B343F6" w:rsidRDefault="00B343F6" w:rsidP="00B343F6"/>
        </w:tc>
      </w:tr>
      <w:tr w:rsidR="00B343F6" w14:paraId="330586C7" w14:textId="77777777" w:rsidTr="008C3DB9">
        <w:trPr>
          <w:gridAfter w:val="1"/>
          <w:wAfter w:w="4365" w:type="dxa"/>
        </w:trPr>
        <w:tc>
          <w:tcPr>
            <w:tcW w:w="788" w:type="dxa"/>
            <w:vMerge/>
          </w:tcPr>
          <w:p w14:paraId="1E19B901" w14:textId="77777777" w:rsidR="00B343F6" w:rsidRDefault="00B343F6" w:rsidP="00B343F6"/>
        </w:tc>
        <w:tc>
          <w:tcPr>
            <w:tcW w:w="2694" w:type="dxa"/>
            <w:tcBorders>
              <w:top w:val="single" w:sz="8" w:space="0" w:color="000000"/>
              <w:left w:val="single" w:sz="8" w:space="0" w:color="000000"/>
              <w:bottom w:val="single" w:sz="8" w:space="0" w:color="000000"/>
              <w:right w:val="single" w:sz="8" w:space="0" w:color="000000"/>
            </w:tcBorders>
          </w:tcPr>
          <w:p w14:paraId="5BDB23E4" w14:textId="14C9BC13" w:rsidR="00B343F6" w:rsidRDefault="00B343F6" w:rsidP="00B343F6">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00FCDB71" w14:textId="1FE3DBEF" w:rsidR="00B343F6" w:rsidRPr="009A4D65" w:rsidRDefault="00B343F6" w:rsidP="00B343F6">
            <w:pPr>
              <w:rPr>
                <w:lang w:val="kk-KZ"/>
              </w:rPr>
            </w:pPr>
            <w:r>
              <w:rPr>
                <w:lang w:val="kk-KZ"/>
              </w:rPr>
              <w:t>-</w:t>
            </w:r>
          </w:p>
        </w:tc>
        <w:tc>
          <w:tcPr>
            <w:tcW w:w="4110" w:type="dxa"/>
            <w:vMerge/>
          </w:tcPr>
          <w:p w14:paraId="7F7B29F5" w14:textId="77777777" w:rsidR="00B343F6" w:rsidRDefault="00B343F6" w:rsidP="00B343F6"/>
        </w:tc>
      </w:tr>
      <w:tr w:rsidR="00B343F6" w:rsidRPr="00B343F6" w14:paraId="56FDD8A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105F86" w14:textId="5EAAA3AD" w:rsidR="00B343F6" w:rsidRPr="006C7D85" w:rsidRDefault="00B343F6" w:rsidP="00B343F6">
            <w:pPr>
              <w:rPr>
                <w:lang w:val="ru-RU"/>
              </w:rPr>
            </w:pPr>
            <w:r>
              <w:rPr>
                <w:rFonts w:ascii="Times New Roman" w:eastAsia="Times New Roman" w:hAnsi="Times New Roman"/>
                <w:sz w:val="20"/>
                <w:lang w:val="ru-RU"/>
              </w:rPr>
              <w:t>137</w:t>
            </w:r>
          </w:p>
        </w:tc>
        <w:tc>
          <w:tcPr>
            <w:tcW w:w="2694" w:type="dxa"/>
            <w:tcBorders>
              <w:top w:val="single" w:sz="8" w:space="0" w:color="000000"/>
              <w:left w:val="single" w:sz="8" w:space="0" w:color="000000"/>
              <w:bottom w:val="single" w:sz="8" w:space="0" w:color="000000"/>
              <w:right w:val="single" w:sz="8" w:space="0" w:color="000000"/>
            </w:tcBorders>
          </w:tcPr>
          <w:p w14:paraId="6D2D92B6" w14:textId="060854DF" w:rsidR="00B343F6" w:rsidRDefault="00B343F6" w:rsidP="00B343F6">
            <w:r>
              <w:rPr>
                <w:rFonts w:ascii="Arial" w:hAnsi="Arial" w:cs="Arial"/>
                <w:sz w:val="20"/>
                <w:szCs w:val="20"/>
                <w:shd w:val="clear" w:color="auto" w:fill="FFFFFF"/>
              </w:rPr>
              <w:t>G/TBT/N/CHN/1761/Add.1</w:t>
            </w:r>
          </w:p>
        </w:tc>
        <w:tc>
          <w:tcPr>
            <w:tcW w:w="5670" w:type="dxa"/>
            <w:tcBorders>
              <w:top w:val="single" w:sz="8" w:space="0" w:color="000000"/>
              <w:left w:val="single" w:sz="8" w:space="0" w:color="000000"/>
              <w:bottom w:val="single" w:sz="8" w:space="0" w:color="000000"/>
              <w:right w:val="single" w:sz="8" w:space="0" w:color="000000"/>
            </w:tcBorders>
          </w:tcPr>
          <w:p w14:paraId="34419AF3" w14:textId="77777777" w:rsidR="00B343F6" w:rsidRDefault="00B343F6" w:rsidP="00B343F6">
            <w:pPr>
              <w:spacing w:line="240" w:lineRule="auto"/>
              <w:rPr>
                <w:lang w:val="ru-RU"/>
              </w:rPr>
            </w:pPr>
            <w:r w:rsidRPr="00B343F6">
              <w:rPr>
                <w:lang w:val="ru-RU"/>
              </w:rPr>
              <w:t>Поправка № 1 к стандарту GB 20997—2024 «Лимиты и целевые показатели оценки расхода топлива для легких коммерческих автомобилей»</w:t>
            </w:r>
          </w:p>
          <w:p w14:paraId="0B75AE4B" w14:textId="77777777" w:rsidR="00B343F6" w:rsidRDefault="00B343F6" w:rsidP="00B343F6">
            <w:pPr>
              <w:spacing w:line="240" w:lineRule="auto"/>
              <w:rPr>
                <w:lang w:val="ru-RU"/>
              </w:rPr>
            </w:pPr>
            <w:r w:rsidRPr="00B343F6">
              <w:rPr>
                <w:lang w:val="ru-RU"/>
              </w:rPr>
              <w:t>[X]Содержание или объем объявленной меры изменены, и текст доступен</w:t>
            </w:r>
            <w:r>
              <w:rPr>
                <w:lang w:val="ru-RU"/>
              </w:rPr>
              <w:t xml:space="preserve"> по</w:t>
            </w:r>
            <w:r w:rsidRPr="00B343F6">
              <w:rPr>
                <w:lang w:val="ru-RU"/>
              </w:rPr>
              <w:t xml:space="preserve"> </w:t>
            </w:r>
            <w:r>
              <w:rPr>
                <w:lang w:val="ru-RU"/>
              </w:rPr>
              <w:t>с</w:t>
            </w:r>
            <w:r w:rsidRPr="00B343F6">
              <w:rPr>
                <w:lang w:val="ru-RU"/>
              </w:rPr>
              <w:t>с</w:t>
            </w:r>
            <w:r>
              <w:rPr>
                <w:lang w:val="ru-RU"/>
              </w:rPr>
              <w:t xml:space="preserve">ылке </w:t>
            </w:r>
            <w:r w:rsidRPr="00B343F6">
              <w:rPr>
                <w:lang w:val="ru-RU"/>
              </w:rPr>
              <w:t>1:</w:t>
            </w:r>
          </w:p>
          <w:p w14:paraId="38C75B07" w14:textId="77777777" w:rsidR="00B343F6" w:rsidRDefault="00831550" w:rsidP="00B343F6">
            <w:pPr>
              <w:spacing w:line="240" w:lineRule="auto"/>
              <w:rPr>
                <w:lang w:val="ru-RU"/>
              </w:rPr>
            </w:pPr>
            <w:hyperlink r:id="rId172" w:history="1">
              <w:r w:rsidR="00B343F6" w:rsidRPr="008A381B">
                <w:rPr>
                  <w:rStyle w:val="aff9"/>
                  <w:lang w:val="ru-RU"/>
                </w:rPr>
                <w:t>https://members.wto.org/crnattachments/2026/TBT/CHN/modification/26_04353_00_x.pdf</w:t>
              </w:r>
            </w:hyperlink>
            <w:r w:rsidR="00B343F6">
              <w:rPr>
                <w:lang w:val="ru-RU"/>
              </w:rPr>
              <w:t xml:space="preserve"> </w:t>
            </w:r>
          </w:p>
          <w:p w14:paraId="086233DA" w14:textId="0E789BB9" w:rsidR="00B343F6" w:rsidRPr="00B343F6" w:rsidRDefault="00B343F6" w:rsidP="00B343F6">
            <w:pPr>
              <w:spacing w:line="240" w:lineRule="auto"/>
              <w:rPr>
                <w:rFonts w:ascii="Arial" w:eastAsia="Times New Roman" w:hAnsi="Arial" w:cs="Arial"/>
                <w:sz w:val="24"/>
                <w:szCs w:val="24"/>
                <w:lang w:val="ru-RU" w:eastAsia="ru-RU"/>
              </w:rPr>
            </w:pPr>
            <w:r w:rsidRPr="00B343F6">
              <w:rPr>
                <w:lang w:val="ru-RU"/>
              </w:rPr>
              <w:t>Настоящая редакция включает следующие корректировки: во-первых, добавлены методы расчета целевых и фактических значений средних корпоративных выбросов CO₂; во-вторых, пересмотрен метод расчета среднего корпоративного расхода топлива, включая смягчение целевых показателей для грузовых автомобилей с откидными бортами и многоцелевых грузовых автомобилей, включение результатов потребления электроэнергии в общую отчетность, отмену повышающих коэффициентов (мультипликаторов) для расчета транспортных средств на новых источниках энергии (NEV) и автомобилей с низким расходом топлива, а также корректировку ежегодных требований на 2029 год.</w:t>
            </w:r>
          </w:p>
        </w:tc>
        <w:tc>
          <w:tcPr>
            <w:tcW w:w="4110" w:type="dxa"/>
            <w:vMerge w:val="restart"/>
            <w:tcBorders>
              <w:top w:val="single" w:sz="8" w:space="0" w:color="000000"/>
              <w:left w:val="single" w:sz="8" w:space="0" w:color="000000"/>
              <w:bottom w:val="single" w:sz="8" w:space="0" w:color="000000"/>
              <w:right w:val="single" w:sz="8" w:space="0" w:color="000000"/>
            </w:tcBorders>
          </w:tcPr>
          <w:p w14:paraId="3A6BDCAE" w14:textId="440C2729" w:rsidR="00B343F6" w:rsidRPr="00B343F6" w:rsidRDefault="00B343F6" w:rsidP="00B343F6">
            <w:pPr>
              <w:rPr>
                <w:lang w:val="ru-RU"/>
              </w:rPr>
            </w:pPr>
            <w:r>
              <w:rPr>
                <w:lang w:val="ru-RU"/>
              </w:rPr>
              <w:t>-</w:t>
            </w:r>
          </w:p>
        </w:tc>
      </w:tr>
      <w:tr w:rsidR="00B343F6" w:rsidRPr="004543CB" w14:paraId="3B9A2382" w14:textId="77777777" w:rsidTr="008C3DB9">
        <w:trPr>
          <w:gridAfter w:val="1"/>
          <w:wAfter w:w="4365" w:type="dxa"/>
        </w:trPr>
        <w:tc>
          <w:tcPr>
            <w:tcW w:w="788" w:type="dxa"/>
            <w:vMerge/>
          </w:tcPr>
          <w:p w14:paraId="636E3A0A" w14:textId="77777777" w:rsidR="00B343F6" w:rsidRPr="00B343F6" w:rsidRDefault="00B343F6" w:rsidP="00B343F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6B57FA1" w14:textId="3F110B8D" w:rsidR="00B343F6" w:rsidRDefault="00B343F6" w:rsidP="00B343F6">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4BEE0FD7" w14:textId="15FAC346" w:rsidR="00B343F6" w:rsidRPr="00B343F6" w:rsidRDefault="00B343F6" w:rsidP="00B343F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6E28878" w14:textId="77777777" w:rsidR="00B343F6" w:rsidRPr="00B343F6" w:rsidRDefault="00B343F6" w:rsidP="00B343F6"/>
        </w:tc>
      </w:tr>
      <w:tr w:rsidR="00B343F6" w:rsidRPr="004543CB" w14:paraId="6685AAE1" w14:textId="77777777" w:rsidTr="008C3DB9">
        <w:trPr>
          <w:gridAfter w:val="1"/>
          <w:wAfter w:w="4365" w:type="dxa"/>
        </w:trPr>
        <w:tc>
          <w:tcPr>
            <w:tcW w:w="788" w:type="dxa"/>
            <w:vMerge/>
          </w:tcPr>
          <w:p w14:paraId="235109BF" w14:textId="77777777" w:rsidR="00B343F6" w:rsidRPr="00B343F6" w:rsidRDefault="00B343F6" w:rsidP="00B343F6"/>
        </w:tc>
        <w:tc>
          <w:tcPr>
            <w:tcW w:w="2694" w:type="dxa"/>
            <w:tcBorders>
              <w:top w:val="single" w:sz="8" w:space="0" w:color="000000"/>
              <w:left w:val="single" w:sz="8" w:space="0" w:color="000000"/>
              <w:bottom w:val="single" w:sz="8" w:space="0" w:color="000000"/>
              <w:right w:val="single" w:sz="8" w:space="0" w:color="000000"/>
            </w:tcBorders>
          </w:tcPr>
          <w:p w14:paraId="76EF9DDB" w14:textId="0BF4F4F8" w:rsidR="00B343F6" w:rsidRPr="009A4D65" w:rsidRDefault="00B343F6" w:rsidP="00B343F6">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6187C09C" w14:textId="5022044F" w:rsidR="00B343F6" w:rsidRPr="00B343F6" w:rsidRDefault="00B343F6" w:rsidP="00B343F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FF509CC" w14:textId="77777777" w:rsidR="00B343F6" w:rsidRPr="00B343F6" w:rsidRDefault="00B343F6" w:rsidP="00B343F6"/>
        </w:tc>
      </w:tr>
      <w:tr w:rsidR="00B343F6" w:rsidRPr="00B343F6" w14:paraId="04E20EB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0F9566D" w14:textId="77025C28" w:rsidR="00B343F6" w:rsidRPr="006C7D85" w:rsidRDefault="00B343F6" w:rsidP="00B343F6">
            <w:pPr>
              <w:rPr>
                <w:lang w:val="ru-RU"/>
              </w:rPr>
            </w:pPr>
            <w:r>
              <w:rPr>
                <w:rFonts w:ascii="Times New Roman" w:eastAsia="Times New Roman" w:hAnsi="Times New Roman"/>
                <w:sz w:val="20"/>
                <w:lang w:val="ru-RU"/>
              </w:rPr>
              <w:t>138</w:t>
            </w:r>
          </w:p>
        </w:tc>
        <w:tc>
          <w:tcPr>
            <w:tcW w:w="2694" w:type="dxa"/>
            <w:tcBorders>
              <w:top w:val="single" w:sz="8" w:space="0" w:color="000000"/>
              <w:left w:val="single" w:sz="8" w:space="0" w:color="000000"/>
              <w:bottom w:val="single" w:sz="8" w:space="0" w:color="000000"/>
              <w:right w:val="single" w:sz="8" w:space="0" w:color="000000"/>
            </w:tcBorders>
          </w:tcPr>
          <w:p w14:paraId="68756185" w14:textId="763AFF20" w:rsidR="00B343F6" w:rsidRDefault="00B343F6" w:rsidP="00B343F6">
            <w:r>
              <w:rPr>
                <w:rFonts w:ascii="Arial" w:hAnsi="Arial" w:cs="Arial"/>
                <w:sz w:val="20"/>
                <w:szCs w:val="20"/>
                <w:shd w:val="clear" w:color="auto" w:fill="FFFFFF"/>
              </w:rPr>
              <w:t>G/TBT/N/CHN/1659/Add.1</w:t>
            </w:r>
          </w:p>
        </w:tc>
        <w:tc>
          <w:tcPr>
            <w:tcW w:w="5670" w:type="dxa"/>
            <w:tcBorders>
              <w:top w:val="single" w:sz="8" w:space="0" w:color="000000"/>
              <w:left w:val="single" w:sz="8" w:space="0" w:color="000000"/>
              <w:bottom w:val="single" w:sz="8" w:space="0" w:color="000000"/>
              <w:right w:val="single" w:sz="8" w:space="0" w:color="000000"/>
            </w:tcBorders>
          </w:tcPr>
          <w:p w14:paraId="2D5B7108" w14:textId="77777777" w:rsidR="00B343F6" w:rsidRDefault="00B343F6" w:rsidP="00B343F6">
            <w:pPr>
              <w:rPr>
                <w:lang w:val="ru-RU"/>
              </w:rPr>
            </w:pPr>
            <w:r w:rsidRPr="00B343F6">
              <w:rPr>
                <w:lang w:val="ru-RU"/>
              </w:rPr>
              <w:t xml:space="preserve">Поправка № 1 к стандарту </w:t>
            </w:r>
            <w:r>
              <w:t>GB</w:t>
            </w:r>
            <w:r w:rsidRPr="00B343F6">
              <w:rPr>
                <w:lang w:val="ru-RU"/>
              </w:rPr>
              <w:t xml:space="preserve"> 22757.2—2023 «Маркировка энергопотребления для легких транспортных средств — Часть 2</w:t>
            </w:r>
            <w:proofErr w:type="gramStart"/>
            <w:r w:rsidRPr="00B343F6">
              <w:rPr>
                <w:lang w:val="ru-RU"/>
              </w:rPr>
              <w:t>: Для</w:t>
            </w:r>
            <w:proofErr w:type="gramEnd"/>
            <w:r w:rsidRPr="00B343F6">
              <w:rPr>
                <w:lang w:val="ru-RU"/>
              </w:rPr>
              <w:t xml:space="preserve"> гибридных электромобилей с возможностью зарядки от внешней сети (подключаемых гибридов) и аккумуляторных электромобилей»</w:t>
            </w:r>
          </w:p>
          <w:p w14:paraId="280BFCD3" w14:textId="77777777" w:rsidR="00B343F6" w:rsidRDefault="00B343F6" w:rsidP="00B343F6">
            <w:pPr>
              <w:spacing w:line="240" w:lineRule="auto"/>
              <w:rPr>
                <w:lang w:val="ru-RU"/>
              </w:rPr>
            </w:pPr>
            <w:r w:rsidRPr="00B343F6">
              <w:rPr>
                <w:lang w:val="ru-RU"/>
              </w:rPr>
              <w:t xml:space="preserve">[X]Содержание или объем объявленной меры </w:t>
            </w:r>
            <w:r w:rsidRPr="00B343F6">
              <w:rPr>
                <w:lang w:val="ru-RU"/>
              </w:rPr>
              <w:lastRenderedPageBreak/>
              <w:t>изменены, и текст доступен</w:t>
            </w:r>
            <w:r>
              <w:rPr>
                <w:lang w:val="ru-RU"/>
              </w:rPr>
              <w:t xml:space="preserve"> по</w:t>
            </w:r>
            <w:r w:rsidRPr="00B343F6">
              <w:rPr>
                <w:lang w:val="ru-RU"/>
              </w:rPr>
              <w:t xml:space="preserve"> </w:t>
            </w:r>
            <w:r>
              <w:rPr>
                <w:lang w:val="ru-RU"/>
              </w:rPr>
              <w:t>с</w:t>
            </w:r>
            <w:r w:rsidRPr="00B343F6">
              <w:rPr>
                <w:lang w:val="ru-RU"/>
              </w:rPr>
              <w:t>с</w:t>
            </w:r>
            <w:r>
              <w:rPr>
                <w:lang w:val="ru-RU"/>
              </w:rPr>
              <w:t xml:space="preserve">ылке </w:t>
            </w:r>
            <w:r w:rsidRPr="00B343F6">
              <w:rPr>
                <w:lang w:val="ru-RU"/>
              </w:rPr>
              <w:t>1:</w:t>
            </w:r>
          </w:p>
          <w:p w14:paraId="6C45BE54" w14:textId="77777777" w:rsidR="00B343F6" w:rsidRDefault="00831550" w:rsidP="00B343F6">
            <w:pPr>
              <w:rPr>
                <w:lang w:val="ru-RU"/>
              </w:rPr>
            </w:pPr>
            <w:hyperlink r:id="rId173" w:history="1">
              <w:r w:rsidR="00B343F6" w:rsidRPr="008A381B">
                <w:rPr>
                  <w:rStyle w:val="aff9"/>
                  <w:lang w:val="ru-RU"/>
                </w:rPr>
                <w:t>https://members.wto.org/crnattachments/2026/TBT/CHN/modification/26_04352_00_x.pdf</w:t>
              </w:r>
            </w:hyperlink>
            <w:r w:rsidR="00B343F6">
              <w:rPr>
                <w:lang w:val="ru-RU"/>
              </w:rPr>
              <w:t xml:space="preserve"> </w:t>
            </w:r>
          </w:p>
          <w:p w14:paraId="7A2B27EB" w14:textId="77AD9991" w:rsidR="00B343F6" w:rsidRPr="00B343F6" w:rsidRDefault="00B343F6" w:rsidP="00B343F6">
            <w:pPr>
              <w:rPr>
                <w:lang w:val="ru-RU"/>
              </w:rPr>
            </w:pPr>
            <w:r w:rsidRPr="00B343F6">
              <w:rPr>
                <w:lang w:val="ru-RU"/>
              </w:rPr>
              <w:t>Пересмотрены требования к маркировке в части предоставления дополнительной информации о запасе хода аккумуляторных электромобилей (легковых автомобилей).</w:t>
            </w:r>
          </w:p>
        </w:tc>
        <w:tc>
          <w:tcPr>
            <w:tcW w:w="4110" w:type="dxa"/>
            <w:vMerge w:val="restart"/>
            <w:tcBorders>
              <w:top w:val="single" w:sz="8" w:space="0" w:color="000000"/>
              <w:left w:val="single" w:sz="8" w:space="0" w:color="000000"/>
              <w:bottom w:val="single" w:sz="8" w:space="0" w:color="000000"/>
              <w:right w:val="single" w:sz="8" w:space="0" w:color="000000"/>
            </w:tcBorders>
          </w:tcPr>
          <w:p w14:paraId="64A76532" w14:textId="44D78E23" w:rsidR="00B343F6" w:rsidRPr="00B343F6" w:rsidRDefault="00B343F6" w:rsidP="00B343F6">
            <w:pPr>
              <w:rPr>
                <w:lang w:val="ru-RU"/>
              </w:rPr>
            </w:pPr>
            <w:r>
              <w:rPr>
                <w:lang w:val="ru-RU"/>
              </w:rPr>
              <w:lastRenderedPageBreak/>
              <w:t>-</w:t>
            </w:r>
          </w:p>
        </w:tc>
      </w:tr>
      <w:tr w:rsidR="00B343F6" w:rsidRPr="004543CB" w14:paraId="2D8B4DB6" w14:textId="77777777" w:rsidTr="008C3DB9">
        <w:trPr>
          <w:gridAfter w:val="1"/>
          <w:wAfter w:w="4365" w:type="dxa"/>
        </w:trPr>
        <w:tc>
          <w:tcPr>
            <w:tcW w:w="788" w:type="dxa"/>
            <w:vMerge/>
          </w:tcPr>
          <w:p w14:paraId="6F5AB334" w14:textId="77777777" w:rsidR="00B343F6" w:rsidRPr="00B343F6" w:rsidRDefault="00B343F6" w:rsidP="00B343F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599CB5A" w14:textId="4727F736" w:rsidR="00B343F6" w:rsidRDefault="00B343F6" w:rsidP="00B343F6">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781B001A" w14:textId="0A6877EF" w:rsidR="00B343F6" w:rsidRPr="00B343F6" w:rsidRDefault="00B343F6" w:rsidP="00B343F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EDFDF6E" w14:textId="77777777" w:rsidR="00B343F6" w:rsidRPr="00B343F6" w:rsidRDefault="00B343F6" w:rsidP="00B343F6"/>
        </w:tc>
      </w:tr>
      <w:tr w:rsidR="00B343F6" w:rsidRPr="004543CB" w14:paraId="69CB08B6" w14:textId="77777777" w:rsidTr="008C3DB9">
        <w:trPr>
          <w:gridAfter w:val="1"/>
          <w:wAfter w:w="4365" w:type="dxa"/>
        </w:trPr>
        <w:tc>
          <w:tcPr>
            <w:tcW w:w="788" w:type="dxa"/>
            <w:vMerge/>
          </w:tcPr>
          <w:p w14:paraId="54311549" w14:textId="77777777" w:rsidR="00B343F6" w:rsidRPr="00B343F6" w:rsidRDefault="00B343F6" w:rsidP="00B343F6"/>
        </w:tc>
        <w:tc>
          <w:tcPr>
            <w:tcW w:w="2694" w:type="dxa"/>
            <w:tcBorders>
              <w:top w:val="single" w:sz="8" w:space="0" w:color="000000"/>
              <w:left w:val="single" w:sz="8" w:space="0" w:color="000000"/>
              <w:bottom w:val="single" w:sz="8" w:space="0" w:color="000000"/>
              <w:right w:val="single" w:sz="8" w:space="0" w:color="000000"/>
            </w:tcBorders>
          </w:tcPr>
          <w:p w14:paraId="7A0A6702" w14:textId="6343AF27" w:rsidR="00B343F6" w:rsidRPr="00B343F6" w:rsidRDefault="00B343F6" w:rsidP="00B343F6">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C1EC197" w14:textId="64CDC3A5" w:rsidR="00B343F6" w:rsidRPr="00B343F6" w:rsidRDefault="00B343F6" w:rsidP="00B343F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2F5C673" w14:textId="77777777" w:rsidR="00B343F6" w:rsidRPr="00B343F6" w:rsidRDefault="00B343F6" w:rsidP="00B343F6"/>
        </w:tc>
      </w:tr>
      <w:tr w:rsidR="00B343F6" w:rsidRPr="00AF2178" w14:paraId="33841BE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D1A0D47" w14:textId="68A4F527" w:rsidR="00B343F6" w:rsidRPr="006C7D85" w:rsidRDefault="00B343F6" w:rsidP="00B343F6">
            <w:pPr>
              <w:rPr>
                <w:lang w:val="ru-RU"/>
              </w:rPr>
            </w:pPr>
            <w:r>
              <w:rPr>
                <w:rFonts w:ascii="Times New Roman" w:eastAsia="Times New Roman" w:hAnsi="Times New Roman"/>
                <w:sz w:val="20"/>
                <w:lang w:val="ru-RU"/>
              </w:rPr>
              <w:t>139</w:t>
            </w:r>
          </w:p>
        </w:tc>
        <w:tc>
          <w:tcPr>
            <w:tcW w:w="2694" w:type="dxa"/>
            <w:tcBorders>
              <w:top w:val="single" w:sz="8" w:space="0" w:color="000000"/>
              <w:left w:val="single" w:sz="8" w:space="0" w:color="000000"/>
              <w:bottom w:val="single" w:sz="8" w:space="0" w:color="000000"/>
              <w:right w:val="single" w:sz="8" w:space="0" w:color="000000"/>
            </w:tcBorders>
          </w:tcPr>
          <w:p w14:paraId="5B7C2A7E" w14:textId="49757F31" w:rsidR="00B343F6" w:rsidRPr="003C34A0" w:rsidRDefault="00AF2178" w:rsidP="00B343F6">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G/TBT/N/USA/2280/Add.3</w:t>
            </w:r>
          </w:p>
        </w:tc>
        <w:tc>
          <w:tcPr>
            <w:tcW w:w="5670" w:type="dxa"/>
            <w:tcBorders>
              <w:top w:val="single" w:sz="8" w:space="0" w:color="000000"/>
              <w:left w:val="single" w:sz="8" w:space="0" w:color="000000"/>
              <w:bottom w:val="single" w:sz="8" w:space="0" w:color="000000"/>
              <w:right w:val="single" w:sz="8" w:space="0" w:color="000000"/>
            </w:tcBorders>
          </w:tcPr>
          <w:p w14:paraId="0384491C" w14:textId="77777777" w:rsidR="00B343F6" w:rsidRDefault="00AF2178" w:rsidP="00B343F6">
            <w:pPr>
              <w:pStyle w:val="aff8"/>
            </w:pPr>
            <w:r>
              <w:t>Предлагаемая Калифорнией программа эффективности сменных шин</w:t>
            </w:r>
          </w:p>
          <w:p w14:paraId="55237548" w14:textId="77777777" w:rsidR="00AF2178" w:rsidRDefault="00AF2178" w:rsidP="00B343F6">
            <w:pPr>
              <w:pStyle w:val="aff8"/>
            </w:pPr>
            <w:r w:rsidRPr="00AF2178">
              <w:t>[X] Нотифицированная мера опубликована — дата: 17 августа 2026 г.</w:t>
            </w:r>
            <w:r w:rsidRPr="00AF2178">
              <w:br/>
            </w:r>
            <w:r>
              <w:t>[X] Нотифицированная мера вступает в силу — дата: 1 января 2029 г.</w:t>
            </w:r>
            <w:r w:rsidRPr="00AF2178">
              <w:br/>
            </w:r>
            <w:r>
              <w:t>[X] Текст окончательной меры доступен по ссылке:</w:t>
            </w:r>
          </w:p>
          <w:p w14:paraId="3ABD78F5" w14:textId="77777777" w:rsidR="00AF2178" w:rsidRDefault="00831550" w:rsidP="00B343F6">
            <w:pPr>
              <w:pStyle w:val="aff8"/>
              <w:rPr>
                <w:lang w:val="kk-KZ"/>
              </w:rPr>
            </w:pPr>
            <w:hyperlink r:id="rId174" w:history="1">
              <w:r w:rsidR="00AF2178" w:rsidRPr="00567D96">
                <w:rPr>
                  <w:rStyle w:val="aff9"/>
                  <w:lang w:val="kk-KZ"/>
                </w:rPr>
                <w:t>https://members.wto.org/crnattachments/2026/TBT/USA/final_measure/26_04385_00_e.pdf</w:t>
              </w:r>
            </w:hyperlink>
            <w:r w:rsidR="00AF2178">
              <w:rPr>
                <w:lang w:val="kk-KZ"/>
              </w:rPr>
              <w:t xml:space="preserve"> </w:t>
            </w:r>
          </w:p>
          <w:p w14:paraId="45770B79" w14:textId="3925DA8C" w:rsidR="00AF2178" w:rsidRPr="008806F4" w:rsidRDefault="00831550" w:rsidP="00B343F6">
            <w:pPr>
              <w:pStyle w:val="aff8"/>
              <w:rPr>
                <w:lang w:val="kk-KZ"/>
              </w:rPr>
            </w:pPr>
            <w:hyperlink r:id="rId175" w:history="1">
              <w:r w:rsidR="00AF2178" w:rsidRPr="00567D96">
                <w:rPr>
                  <w:rStyle w:val="aff9"/>
                  <w:lang w:val="kk-KZ"/>
                </w:rPr>
                <w:t>https://members.wto.org/crnattachments/2026/TBT/USA/final_measure/26_04385_01_e.pdf</w:t>
              </w:r>
            </w:hyperlink>
            <w:r w:rsidR="00AF2178">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30009C9" w14:textId="2F0226E1" w:rsidR="00B343F6" w:rsidRPr="00AF2178" w:rsidRDefault="00AF2178" w:rsidP="00B343F6">
            <w:pPr>
              <w:rPr>
                <w:lang w:val="kk-KZ"/>
              </w:rPr>
            </w:pPr>
            <w:r>
              <w:rPr>
                <w:lang w:val="kk-KZ"/>
              </w:rPr>
              <w:t>-</w:t>
            </w:r>
          </w:p>
        </w:tc>
      </w:tr>
      <w:tr w:rsidR="00AF2178" w14:paraId="5994FD33" w14:textId="77777777" w:rsidTr="008C3DB9">
        <w:trPr>
          <w:gridAfter w:val="1"/>
          <w:wAfter w:w="4365" w:type="dxa"/>
        </w:trPr>
        <w:tc>
          <w:tcPr>
            <w:tcW w:w="788" w:type="dxa"/>
            <w:vMerge/>
          </w:tcPr>
          <w:p w14:paraId="6E2FCD2E" w14:textId="77777777" w:rsidR="00AF2178" w:rsidRPr="00AF2178" w:rsidRDefault="00AF2178" w:rsidP="00AF2178">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3ADF4124" w14:textId="6BDD2362" w:rsidR="00AF2178" w:rsidRPr="00AF2178" w:rsidRDefault="00AF2178" w:rsidP="00AF2178">
            <w:pPr>
              <w:rPr>
                <w:rFonts w:ascii="Times New Roman" w:eastAsia="Times New Roman" w:hAnsi="Times New Roman" w:cs="Times New Roman"/>
                <w:sz w:val="24"/>
                <w:szCs w:val="24"/>
                <w:lang w:eastAsia="ru-RU"/>
              </w:rPr>
            </w:pPr>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21D2DD6B" w14:textId="0E04CCCD" w:rsidR="00AF2178" w:rsidRPr="008806F4" w:rsidRDefault="00AF2178" w:rsidP="00AF2178">
            <w:pPr>
              <w:rPr>
                <w:lang w:val="kk-KZ"/>
              </w:rPr>
            </w:pPr>
            <w:r>
              <w:rPr>
                <w:lang w:val="kk-KZ"/>
              </w:rPr>
              <w:t>-</w:t>
            </w:r>
          </w:p>
        </w:tc>
        <w:tc>
          <w:tcPr>
            <w:tcW w:w="4110" w:type="dxa"/>
            <w:vMerge/>
          </w:tcPr>
          <w:p w14:paraId="31851575" w14:textId="77777777" w:rsidR="00AF2178" w:rsidRDefault="00AF2178" w:rsidP="00AF2178"/>
        </w:tc>
      </w:tr>
      <w:tr w:rsidR="00AF2178" w14:paraId="27D33F26" w14:textId="77777777" w:rsidTr="008C3DB9">
        <w:trPr>
          <w:gridAfter w:val="1"/>
          <w:wAfter w:w="4365" w:type="dxa"/>
        </w:trPr>
        <w:tc>
          <w:tcPr>
            <w:tcW w:w="788" w:type="dxa"/>
            <w:vMerge/>
          </w:tcPr>
          <w:p w14:paraId="43C2633F" w14:textId="77777777" w:rsidR="00AF2178" w:rsidRDefault="00AF2178" w:rsidP="00AF2178"/>
        </w:tc>
        <w:tc>
          <w:tcPr>
            <w:tcW w:w="2694" w:type="dxa"/>
            <w:tcBorders>
              <w:top w:val="single" w:sz="8" w:space="0" w:color="000000"/>
              <w:left w:val="single" w:sz="8" w:space="0" w:color="000000"/>
              <w:bottom w:val="single" w:sz="8" w:space="0" w:color="000000"/>
              <w:right w:val="single" w:sz="8" w:space="0" w:color="000000"/>
            </w:tcBorders>
          </w:tcPr>
          <w:p w14:paraId="136639F0" w14:textId="41C253DA" w:rsidR="00AF2178" w:rsidRPr="00AF2178" w:rsidRDefault="00AF2178" w:rsidP="00AF217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53C95BB1" w14:textId="69319A87" w:rsidR="00AF2178" w:rsidRPr="008806F4" w:rsidRDefault="00AF2178" w:rsidP="00AF2178">
            <w:pPr>
              <w:rPr>
                <w:lang w:val="kk-KZ"/>
              </w:rPr>
            </w:pPr>
            <w:r>
              <w:rPr>
                <w:lang w:val="kk-KZ"/>
              </w:rPr>
              <w:t>-</w:t>
            </w:r>
          </w:p>
        </w:tc>
        <w:tc>
          <w:tcPr>
            <w:tcW w:w="4110" w:type="dxa"/>
            <w:vMerge/>
          </w:tcPr>
          <w:p w14:paraId="6ECF7548" w14:textId="77777777" w:rsidR="00AF2178" w:rsidRDefault="00AF2178" w:rsidP="00AF2178"/>
        </w:tc>
      </w:tr>
      <w:tr w:rsidR="00AF2178" w:rsidRPr="00AF2178" w14:paraId="3F48833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E2A4F2C" w14:textId="6AB85FD8" w:rsidR="00AF2178" w:rsidRPr="006C7D85" w:rsidRDefault="00AF2178" w:rsidP="00AF2178">
            <w:pPr>
              <w:rPr>
                <w:lang w:val="ru-RU"/>
              </w:rPr>
            </w:pPr>
            <w:r>
              <w:rPr>
                <w:rFonts w:ascii="Times New Roman" w:eastAsia="Times New Roman" w:hAnsi="Times New Roman"/>
                <w:sz w:val="20"/>
                <w:lang w:val="ru-RU"/>
              </w:rPr>
              <w:t>140</w:t>
            </w:r>
          </w:p>
        </w:tc>
        <w:tc>
          <w:tcPr>
            <w:tcW w:w="2694" w:type="dxa"/>
            <w:tcBorders>
              <w:top w:val="single" w:sz="8" w:space="0" w:color="000000"/>
              <w:left w:val="single" w:sz="8" w:space="0" w:color="000000"/>
              <w:bottom w:val="single" w:sz="8" w:space="0" w:color="000000"/>
              <w:right w:val="single" w:sz="8" w:space="0" w:color="000000"/>
            </w:tcBorders>
          </w:tcPr>
          <w:p w14:paraId="682C37EE" w14:textId="273CF0CA" w:rsidR="00AF2178" w:rsidRDefault="00AF2178" w:rsidP="00AF2178">
            <w:r>
              <w:rPr>
                <w:rFonts w:ascii="Arial" w:hAnsi="Arial" w:cs="Arial"/>
                <w:sz w:val="20"/>
                <w:szCs w:val="20"/>
                <w:shd w:val="clear" w:color="auto" w:fill="FFFFFF"/>
              </w:rPr>
              <w:t>G/TBT/N/TPKM/596/Add.1</w:t>
            </w:r>
          </w:p>
        </w:tc>
        <w:tc>
          <w:tcPr>
            <w:tcW w:w="5670" w:type="dxa"/>
            <w:tcBorders>
              <w:top w:val="single" w:sz="8" w:space="0" w:color="000000"/>
              <w:left w:val="single" w:sz="8" w:space="0" w:color="000000"/>
              <w:bottom w:val="single" w:sz="8" w:space="0" w:color="000000"/>
              <w:right w:val="single" w:sz="8" w:space="0" w:color="000000"/>
            </w:tcBorders>
          </w:tcPr>
          <w:p w14:paraId="352768A4" w14:textId="77777777" w:rsidR="00AF2178" w:rsidRDefault="00AF2178" w:rsidP="00AF2178">
            <w:pPr>
              <w:rPr>
                <w:lang w:val="ru-RU"/>
              </w:rPr>
            </w:pPr>
            <w:r w:rsidRPr="00AF2178">
              <w:rPr>
                <w:lang w:val="ru-RU"/>
              </w:rPr>
              <w:t>Поправки к требованиям государственной инспекции (контроля) в отношении клапанов для баллонов со сжиженным углеводородным газом</w:t>
            </w:r>
          </w:p>
          <w:p w14:paraId="7D4D58A4" w14:textId="77777777" w:rsidR="00AF2178" w:rsidRDefault="00AF2178" w:rsidP="00AF2178">
            <w:pPr>
              <w:rPr>
                <w:lang w:val="ru-RU"/>
              </w:rPr>
            </w:pPr>
            <w:r w:rsidRPr="00AF2178">
              <w:rPr>
                <w:rFonts w:ascii="Arial" w:hAnsi="Arial" w:cs="Arial"/>
                <w:lang w:val="ru-RU"/>
              </w:rPr>
              <w:t>[</w:t>
            </w:r>
            <w:r>
              <w:rPr>
                <w:rFonts w:ascii="Arial" w:hAnsi="Arial" w:cs="Arial"/>
              </w:rPr>
              <w:t>X</w:t>
            </w:r>
            <w:r w:rsidRPr="00AF2178">
              <w:rPr>
                <w:rFonts w:ascii="Arial" w:hAnsi="Arial" w:cs="Arial"/>
                <w:lang w:val="ru-RU"/>
              </w:rPr>
              <w:t>] Нотифицированная мера принята — дата: 24 августа 2026 г.</w:t>
            </w:r>
            <w:r w:rsidRPr="00AF2178">
              <w:rPr>
                <w:rFonts w:ascii="Arial" w:hAnsi="Arial" w:cs="Arial"/>
                <w:lang w:val="ru-RU"/>
              </w:rPr>
              <w:br/>
            </w:r>
            <w:r w:rsidRPr="00AF2178">
              <w:rPr>
                <w:lang w:val="ru-RU"/>
              </w:rPr>
              <w:t>[</w:t>
            </w:r>
            <w:r>
              <w:t>X</w:t>
            </w:r>
            <w:r w:rsidRPr="00AF2178">
              <w:rPr>
                <w:lang w:val="ru-RU"/>
              </w:rPr>
              <w:t>] Нотифицированная мера опубликована — дата: 24 августа 2026 г.</w:t>
            </w:r>
            <w:r w:rsidRPr="00AF2178">
              <w:rPr>
                <w:rFonts w:ascii="Arial" w:hAnsi="Arial" w:cs="Arial"/>
                <w:lang w:val="ru-RU"/>
              </w:rPr>
              <w:br/>
            </w:r>
            <w:r w:rsidRPr="00AF2178">
              <w:rPr>
                <w:lang w:val="ru-RU"/>
              </w:rPr>
              <w:t>[</w:t>
            </w:r>
            <w:r>
              <w:t>X</w:t>
            </w:r>
            <w:r w:rsidRPr="00AF2178">
              <w:rPr>
                <w:lang w:val="ru-RU"/>
              </w:rPr>
              <w:t>] Нотифицированная мера вступает в силу — дата: 1 марта 2027 г.</w:t>
            </w:r>
            <w:r w:rsidRPr="00AF2178">
              <w:rPr>
                <w:rFonts w:ascii="Arial" w:hAnsi="Arial" w:cs="Arial"/>
                <w:lang w:val="ru-RU"/>
              </w:rPr>
              <w:br/>
            </w:r>
            <w:r w:rsidRPr="00AF2178">
              <w:rPr>
                <w:lang w:val="ru-RU"/>
              </w:rPr>
              <w:t>[</w:t>
            </w:r>
            <w:r>
              <w:t>X</w:t>
            </w:r>
            <w:r w:rsidRPr="00AF2178">
              <w:rPr>
                <w:lang w:val="ru-RU"/>
              </w:rPr>
              <w:t>] Текст окончательной меры доступен по ссылке:</w:t>
            </w:r>
          </w:p>
          <w:p w14:paraId="55B4812B" w14:textId="77777777" w:rsidR="00AF2178" w:rsidRDefault="00831550" w:rsidP="00AF2178">
            <w:pPr>
              <w:rPr>
                <w:lang w:val="ru-RU"/>
              </w:rPr>
            </w:pPr>
            <w:hyperlink r:id="rId176" w:history="1">
              <w:r w:rsidR="00AF2178" w:rsidRPr="00567D96">
                <w:rPr>
                  <w:rStyle w:val="aff9"/>
                  <w:lang w:val="ru-RU"/>
                </w:rPr>
                <w:t>https://members.wto.org/crnattachments/2026/TBT/TPKM/final_measure/26_04392_00_e.pdf</w:t>
              </w:r>
            </w:hyperlink>
            <w:r w:rsidR="00AF2178">
              <w:rPr>
                <w:lang w:val="ru-RU"/>
              </w:rPr>
              <w:t xml:space="preserve"> </w:t>
            </w:r>
          </w:p>
          <w:p w14:paraId="4D3C6493" w14:textId="77777777" w:rsidR="00AF2178" w:rsidRDefault="00831550" w:rsidP="00AF2178">
            <w:pPr>
              <w:rPr>
                <w:lang w:val="ru-RU"/>
              </w:rPr>
            </w:pPr>
            <w:hyperlink r:id="rId177" w:history="1">
              <w:r w:rsidR="00AF2178" w:rsidRPr="00567D96">
                <w:rPr>
                  <w:rStyle w:val="aff9"/>
                  <w:lang w:val="ru-RU"/>
                </w:rPr>
                <w:t>https://members.wto.org/crnattachments/2026/TBT/TPKM/final_measure/26_04392_00_x.pdf</w:t>
              </w:r>
            </w:hyperlink>
            <w:r w:rsidR="00AF2178">
              <w:rPr>
                <w:lang w:val="ru-RU"/>
              </w:rPr>
              <w:t xml:space="preserve"> </w:t>
            </w:r>
          </w:p>
          <w:p w14:paraId="036A8380" w14:textId="5DBC10B0" w:rsidR="00AF2178" w:rsidRPr="00AF2178" w:rsidRDefault="00AF2178" w:rsidP="00AF2178">
            <w:pPr>
              <w:spacing w:line="240" w:lineRule="auto"/>
              <w:rPr>
                <w:rFonts w:ascii="Arial" w:eastAsia="Times New Roman" w:hAnsi="Arial" w:cs="Arial"/>
                <w:sz w:val="24"/>
                <w:szCs w:val="24"/>
                <w:lang w:val="ru-RU" w:eastAsia="ru-RU"/>
              </w:rPr>
            </w:pPr>
            <w:r w:rsidRPr="00AF2178">
              <w:rPr>
                <w:lang w:val="ru-RU"/>
              </w:rPr>
              <w:t xml:space="preserve">Целью этого уведомления является предоставление окончательных текстов «Поправок к требованиям </w:t>
            </w:r>
            <w:r w:rsidRPr="00AF2178">
              <w:rPr>
                <w:lang w:val="ru-RU"/>
              </w:rPr>
              <w:lastRenderedPageBreak/>
              <w:t>государственной инспекции в отношении клапанов для баллонов со сжиженным углеводородным газом» и соответствующих дат их вступления в силу. Проекты текстов, нотифицированные в документе G/TBT/N/TPKM/596, были приняты без изменений.</w:t>
            </w:r>
          </w:p>
        </w:tc>
        <w:tc>
          <w:tcPr>
            <w:tcW w:w="4110" w:type="dxa"/>
            <w:vMerge w:val="restart"/>
            <w:tcBorders>
              <w:top w:val="single" w:sz="8" w:space="0" w:color="000000"/>
              <w:left w:val="single" w:sz="8" w:space="0" w:color="000000"/>
              <w:bottom w:val="single" w:sz="8" w:space="0" w:color="000000"/>
              <w:right w:val="single" w:sz="8" w:space="0" w:color="000000"/>
            </w:tcBorders>
          </w:tcPr>
          <w:p w14:paraId="28437767" w14:textId="64B5DA60" w:rsidR="00AF2178" w:rsidRPr="00AF2178" w:rsidRDefault="00AF2178" w:rsidP="00AF2178">
            <w:pPr>
              <w:rPr>
                <w:lang w:val="ru-RU"/>
              </w:rPr>
            </w:pPr>
            <w:r>
              <w:rPr>
                <w:lang w:val="ru-RU"/>
              </w:rPr>
              <w:lastRenderedPageBreak/>
              <w:t>-</w:t>
            </w:r>
          </w:p>
        </w:tc>
      </w:tr>
      <w:tr w:rsidR="00AF2178" w:rsidRPr="004543CB" w14:paraId="65E8F528" w14:textId="77777777" w:rsidTr="008C3DB9">
        <w:trPr>
          <w:gridAfter w:val="1"/>
          <w:wAfter w:w="4365" w:type="dxa"/>
        </w:trPr>
        <w:tc>
          <w:tcPr>
            <w:tcW w:w="788" w:type="dxa"/>
            <w:vMerge/>
          </w:tcPr>
          <w:p w14:paraId="5BDE6B75" w14:textId="77777777" w:rsidR="00AF2178" w:rsidRPr="00AF2178" w:rsidRDefault="00AF2178" w:rsidP="00AF21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ECD5439" w14:textId="30053F27" w:rsidR="00AF2178" w:rsidRDefault="00AF2178" w:rsidP="00AF2178">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2624FE0D" w14:textId="2AE000F6" w:rsidR="00AF2178" w:rsidRPr="00AF2178" w:rsidRDefault="00AF2178" w:rsidP="00AF217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4330F90" w14:textId="77777777" w:rsidR="00AF2178" w:rsidRPr="00AF2178" w:rsidRDefault="00AF2178" w:rsidP="00AF2178"/>
        </w:tc>
      </w:tr>
      <w:tr w:rsidR="00AF2178" w:rsidRPr="00AF2178" w14:paraId="3AB880DE" w14:textId="77777777" w:rsidTr="008C3DB9">
        <w:trPr>
          <w:gridAfter w:val="1"/>
          <w:wAfter w:w="4365" w:type="dxa"/>
        </w:trPr>
        <w:tc>
          <w:tcPr>
            <w:tcW w:w="788" w:type="dxa"/>
            <w:vMerge/>
          </w:tcPr>
          <w:p w14:paraId="3511E476" w14:textId="77777777" w:rsidR="00AF2178" w:rsidRPr="00AF2178" w:rsidRDefault="00AF2178" w:rsidP="00AF2178"/>
        </w:tc>
        <w:tc>
          <w:tcPr>
            <w:tcW w:w="2694" w:type="dxa"/>
            <w:tcBorders>
              <w:top w:val="single" w:sz="8" w:space="0" w:color="000000"/>
              <w:left w:val="single" w:sz="8" w:space="0" w:color="000000"/>
              <w:bottom w:val="single" w:sz="8" w:space="0" w:color="000000"/>
              <w:right w:val="single" w:sz="8" w:space="0" w:color="000000"/>
            </w:tcBorders>
          </w:tcPr>
          <w:p w14:paraId="0A76500C" w14:textId="4A475205" w:rsidR="00AF2178" w:rsidRPr="008806F4" w:rsidRDefault="00AF2178" w:rsidP="00AF2178">
            <w:pPr>
              <w:rPr>
                <w:lang w:val="kk-KZ"/>
              </w:rPr>
            </w:pPr>
            <w:r w:rsidRPr="00AF2178">
              <w:rPr>
                <w:lang w:val="kk-KZ"/>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77E99347" w14:textId="6E91A6B8" w:rsidR="00AF2178" w:rsidRPr="00AF2178" w:rsidRDefault="00AF2178" w:rsidP="00AF217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56C41077" w14:textId="77777777" w:rsidR="00AF2178" w:rsidRPr="00AF2178" w:rsidRDefault="00AF2178" w:rsidP="00AF2178">
            <w:pPr>
              <w:rPr>
                <w:lang w:val="ru-RU"/>
              </w:rPr>
            </w:pPr>
          </w:p>
        </w:tc>
      </w:tr>
      <w:tr w:rsidR="00AF2178" w:rsidRPr="00831550" w14:paraId="714D166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334A41B" w14:textId="5AAEEDAD" w:rsidR="00AF2178" w:rsidRPr="00952E11" w:rsidRDefault="00AF2178" w:rsidP="00AF2178">
            <w:pPr>
              <w:rPr>
                <w:rFonts w:ascii="Times New Roman" w:eastAsia="Times New Roman" w:hAnsi="Times New Roman" w:cs="Times New Roman"/>
                <w:sz w:val="24"/>
                <w:szCs w:val="24"/>
                <w:lang w:val="ru-RU" w:eastAsia="ru-RU"/>
              </w:rPr>
            </w:pPr>
            <w:r w:rsidRPr="00952E11">
              <w:rPr>
                <w:rFonts w:ascii="Times New Roman" w:eastAsia="Times New Roman" w:hAnsi="Times New Roman" w:cs="Times New Roman"/>
                <w:sz w:val="24"/>
                <w:szCs w:val="24"/>
                <w:lang w:val="ru-RU" w:eastAsia="ru-RU"/>
              </w:rPr>
              <w:t>141</w:t>
            </w:r>
          </w:p>
        </w:tc>
        <w:tc>
          <w:tcPr>
            <w:tcW w:w="2694" w:type="dxa"/>
            <w:tcBorders>
              <w:top w:val="single" w:sz="8" w:space="0" w:color="000000"/>
              <w:left w:val="single" w:sz="8" w:space="0" w:color="000000"/>
              <w:bottom w:val="single" w:sz="8" w:space="0" w:color="000000"/>
              <w:right w:val="single" w:sz="8" w:space="0" w:color="000000"/>
            </w:tcBorders>
          </w:tcPr>
          <w:p w14:paraId="25888962" w14:textId="017A381A" w:rsidR="00AF2178" w:rsidRPr="003C34A0" w:rsidRDefault="00AF2178" w:rsidP="00AF2178">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G/TBT/N/THA/824</w:t>
            </w:r>
          </w:p>
        </w:tc>
        <w:tc>
          <w:tcPr>
            <w:tcW w:w="5670" w:type="dxa"/>
            <w:tcBorders>
              <w:top w:val="single" w:sz="8" w:space="0" w:color="000000"/>
              <w:left w:val="single" w:sz="8" w:space="0" w:color="000000"/>
              <w:bottom w:val="single" w:sz="8" w:space="0" w:color="000000"/>
              <w:right w:val="single" w:sz="8" w:space="0" w:color="000000"/>
            </w:tcBorders>
          </w:tcPr>
          <w:p w14:paraId="3CF56C79" w14:textId="77777777" w:rsidR="00AF2178" w:rsidRDefault="00AF2178" w:rsidP="00AF2178">
            <w:pPr>
              <w:rPr>
                <w:lang w:val="ru-RU"/>
              </w:rPr>
            </w:pPr>
            <w:r w:rsidRPr="00AF2178">
              <w:rPr>
                <w:lang w:val="ru-RU"/>
              </w:rPr>
              <w:t>Проект уведомления Комитета по маркировке касательно определения аккумуляторов для хранения энергии от солнечных батарей в качестве продукции, подлежащей обязательному контролю маркировки; (3 стр., на 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020B4BD2" w14:textId="4B22DAFD" w:rsidR="00AF2178" w:rsidRPr="00AF2178" w:rsidRDefault="00831550" w:rsidP="00AF2178">
            <w:pPr>
              <w:rPr>
                <w:lang w:val="ru-RU"/>
              </w:rPr>
            </w:pPr>
            <w:hyperlink r:id="rId178" w:history="1">
              <w:r w:rsidR="00AF2178" w:rsidRPr="00567D96">
                <w:rPr>
                  <w:rStyle w:val="aff9"/>
                  <w:lang w:val="ru-RU"/>
                </w:rPr>
                <w:t>https://members.wto.org/crnattachments/2026/TBT/THA/26_04391_00_x.pdf</w:t>
              </w:r>
            </w:hyperlink>
            <w:r w:rsidR="00AF217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6687B41" w14:textId="18A8B6C9" w:rsidR="00AF2178" w:rsidRPr="00952E11" w:rsidRDefault="00AF2178" w:rsidP="00AF2178">
            <w:pPr>
              <w:rPr>
                <w:rFonts w:ascii="Times New Roman" w:eastAsia="Times New Roman" w:hAnsi="Times New Roman" w:cs="Times New Roman"/>
                <w:sz w:val="24"/>
                <w:szCs w:val="24"/>
                <w:lang w:val="ru-RU" w:eastAsia="ru-RU"/>
              </w:rPr>
            </w:pPr>
            <w:r w:rsidRPr="00AF2178">
              <w:rPr>
                <w:rFonts w:ascii="Times New Roman" w:eastAsia="Times New Roman" w:hAnsi="Times New Roman" w:cs="Times New Roman"/>
                <w:sz w:val="24"/>
                <w:szCs w:val="24"/>
                <w:lang w:val="ru-RU" w:eastAsia="ru-RU"/>
              </w:rPr>
              <w:t>8 сентября 2026 года (15 дней с момента уведомления)</w:t>
            </w:r>
          </w:p>
        </w:tc>
      </w:tr>
      <w:tr w:rsidR="00AF2178" w:rsidRPr="00831550" w14:paraId="37D8050F" w14:textId="77777777" w:rsidTr="008C3DB9">
        <w:trPr>
          <w:gridAfter w:val="1"/>
          <w:wAfter w:w="4365" w:type="dxa"/>
        </w:trPr>
        <w:tc>
          <w:tcPr>
            <w:tcW w:w="788" w:type="dxa"/>
            <w:vMerge/>
          </w:tcPr>
          <w:p w14:paraId="35622BB4" w14:textId="77777777" w:rsidR="00AF2178" w:rsidRPr="00952E11" w:rsidRDefault="00AF2178" w:rsidP="00AF21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2337A7A" w14:textId="50D4DE62" w:rsidR="00AF2178" w:rsidRDefault="00AF2178" w:rsidP="00AF2178">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5BEE44E1" w14:textId="6268F8A3" w:rsidR="00AF2178" w:rsidRPr="00952E11" w:rsidRDefault="00AF2178" w:rsidP="00AF2178">
            <w:pPr>
              <w:rPr>
                <w:lang w:val="kk-KZ"/>
              </w:rPr>
            </w:pPr>
            <w:r w:rsidRPr="00AF2178">
              <w:rPr>
                <w:lang w:val="kk-KZ"/>
              </w:rPr>
              <w:t>Аккумуляторы для накопления энергии от солнечных панелей</w:t>
            </w:r>
          </w:p>
        </w:tc>
        <w:tc>
          <w:tcPr>
            <w:tcW w:w="4110" w:type="dxa"/>
            <w:vMerge/>
          </w:tcPr>
          <w:p w14:paraId="5ED54C2B" w14:textId="77777777" w:rsidR="00AF2178" w:rsidRPr="00AF2178" w:rsidRDefault="00AF2178" w:rsidP="00AF2178">
            <w:pPr>
              <w:rPr>
                <w:lang w:val="ru-RU"/>
              </w:rPr>
            </w:pPr>
          </w:p>
        </w:tc>
      </w:tr>
      <w:tr w:rsidR="00AF2178" w:rsidRPr="00831550" w14:paraId="1C352171" w14:textId="77777777" w:rsidTr="008C3DB9">
        <w:trPr>
          <w:gridAfter w:val="1"/>
          <w:wAfter w:w="4365" w:type="dxa"/>
        </w:trPr>
        <w:tc>
          <w:tcPr>
            <w:tcW w:w="788" w:type="dxa"/>
            <w:vMerge/>
          </w:tcPr>
          <w:p w14:paraId="7546D874" w14:textId="77777777" w:rsidR="00AF2178" w:rsidRPr="00AF2178" w:rsidRDefault="00AF2178" w:rsidP="00AF21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9EAC956" w14:textId="22EAB0DC" w:rsidR="00AF2178" w:rsidRPr="00AF2178" w:rsidRDefault="00AF2178" w:rsidP="00AF2178">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766815CE" w14:textId="77777777" w:rsidR="00AF2178" w:rsidRPr="00AF2178" w:rsidRDefault="00AF2178" w:rsidP="00AF2178">
            <w:pPr>
              <w:rPr>
                <w:lang w:val="kk-KZ"/>
              </w:rPr>
            </w:pPr>
            <w:r w:rsidRPr="00AF2178">
              <w:rPr>
                <w:lang w:val="kk-KZ"/>
              </w:rPr>
              <w:t>Этот проект Уведомления определяет аккумуляторы для хранения энергии от солнечных батарей как продукцию, подлежащую обязательному контролю маркировки.</w:t>
            </w:r>
          </w:p>
          <w:p w14:paraId="12196A89" w14:textId="77777777" w:rsidR="00AF2178" w:rsidRPr="00AF2178" w:rsidRDefault="00AF2178" w:rsidP="00AF2178">
            <w:pPr>
              <w:rPr>
                <w:lang w:val="kk-KZ"/>
              </w:rPr>
            </w:pPr>
            <w:r w:rsidRPr="00AF2178">
              <w:rPr>
                <w:lang w:val="kk-KZ"/>
              </w:rPr>
              <w:t>Маркировка такой продукции должна содержать соответствующий текст, рисунки, графический дизайн или изображения, которые не вызывают заблуждений относительно сути товара. Маркировка должна быть четко видимой и легко читаемой на тайском языке либо на иностранном языке с обязательным сопровождением на тайском языке.</w:t>
            </w:r>
          </w:p>
          <w:p w14:paraId="7F3AB0FE" w14:textId="77E6C01A" w:rsidR="00AF2178" w:rsidRPr="00AF2178" w:rsidRDefault="00AF2178" w:rsidP="00AF2178">
            <w:pPr>
              <w:rPr>
                <w:lang w:val="kk-KZ"/>
              </w:rPr>
            </w:pPr>
            <w:r w:rsidRPr="00AF2178">
              <w:rPr>
                <w:lang w:val="kk-KZ"/>
              </w:rPr>
              <w:t>Требования к маркировке данной контролируемой продукции не распространяются на маркировку товаров, произведенных на экспорт и не предназначенных для продажи в Таиланде.</w:t>
            </w:r>
          </w:p>
        </w:tc>
        <w:tc>
          <w:tcPr>
            <w:tcW w:w="4110" w:type="dxa"/>
            <w:vMerge/>
          </w:tcPr>
          <w:p w14:paraId="09A50ECA" w14:textId="77777777" w:rsidR="00AF2178" w:rsidRPr="00AF2178" w:rsidRDefault="00AF2178" w:rsidP="00AF2178">
            <w:pPr>
              <w:rPr>
                <w:lang w:val="ru-RU"/>
              </w:rPr>
            </w:pPr>
          </w:p>
        </w:tc>
      </w:tr>
      <w:tr w:rsidR="00AF2178" w:rsidRPr="00831550" w14:paraId="09FD177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50BF85" w14:textId="226ABF34" w:rsidR="00AF2178" w:rsidRPr="006C7D85" w:rsidRDefault="00AF2178" w:rsidP="00AF2178">
            <w:pPr>
              <w:rPr>
                <w:lang w:val="ru-RU"/>
              </w:rPr>
            </w:pPr>
            <w:r>
              <w:rPr>
                <w:rFonts w:ascii="Times New Roman" w:eastAsia="Times New Roman" w:hAnsi="Times New Roman"/>
                <w:sz w:val="20"/>
                <w:lang w:val="ru-RU"/>
              </w:rPr>
              <w:t>142</w:t>
            </w:r>
          </w:p>
        </w:tc>
        <w:tc>
          <w:tcPr>
            <w:tcW w:w="2694" w:type="dxa"/>
            <w:tcBorders>
              <w:top w:val="single" w:sz="8" w:space="0" w:color="000000"/>
              <w:left w:val="single" w:sz="8" w:space="0" w:color="000000"/>
              <w:bottom w:val="single" w:sz="8" w:space="0" w:color="000000"/>
              <w:right w:val="single" w:sz="8" w:space="0" w:color="000000"/>
            </w:tcBorders>
          </w:tcPr>
          <w:p w14:paraId="5DD0387E" w14:textId="313FEBB9" w:rsidR="00AF2178" w:rsidRDefault="00AF2178" w:rsidP="00AF2178">
            <w:r>
              <w:rPr>
                <w:rFonts w:ascii="Arial" w:hAnsi="Arial" w:cs="Arial"/>
                <w:sz w:val="20"/>
                <w:szCs w:val="20"/>
                <w:shd w:val="clear" w:color="auto" w:fill="FFFFFF"/>
              </w:rPr>
              <w:t>G/TBT/N/THA/823</w:t>
            </w:r>
          </w:p>
        </w:tc>
        <w:tc>
          <w:tcPr>
            <w:tcW w:w="5670" w:type="dxa"/>
            <w:tcBorders>
              <w:top w:val="single" w:sz="8" w:space="0" w:color="000000"/>
              <w:left w:val="single" w:sz="8" w:space="0" w:color="000000"/>
              <w:bottom w:val="single" w:sz="8" w:space="0" w:color="000000"/>
              <w:right w:val="single" w:sz="8" w:space="0" w:color="000000"/>
            </w:tcBorders>
          </w:tcPr>
          <w:p w14:paraId="207E9097" w14:textId="77777777" w:rsidR="00AF2178" w:rsidRDefault="00AF2178" w:rsidP="00AF2178">
            <w:pPr>
              <w:rPr>
                <w:lang w:val="kk-KZ"/>
              </w:rPr>
            </w:pPr>
            <w:r w:rsidRPr="00AF2178">
              <w:rPr>
                <w:lang w:val="kk-KZ"/>
              </w:rPr>
              <w:t xml:space="preserve">Проект уведомления Комитета по маркировке касательно определения инверторов для использования с солнечными батареями в качестве продукции, подлежащей обязательному контролю маркировки; (3 стр., на тайском языке). Ссылка на </w:t>
            </w:r>
            <w:r w:rsidRPr="00AF2178">
              <w:rPr>
                <w:lang w:val="kk-KZ"/>
              </w:rPr>
              <w:lastRenderedPageBreak/>
              <w:t>нотифицированный документ и/или контактные данные органа либо ведомства, которое может предоставить копии по запросу:</w:t>
            </w:r>
          </w:p>
          <w:p w14:paraId="18141830" w14:textId="52A58567" w:rsidR="00AF2178" w:rsidRPr="00AF2178" w:rsidRDefault="00831550" w:rsidP="00AF2178">
            <w:pPr>
              <w:rPr>
                <w:lang w:val="kk-KZ"/>
              </w:rPr>
            </w:pPr>
            <w:hyperlink r:id="rId179" w:history="1">
              <w:r w:rsidR="00AF2178" w:rsidRPr="00567D96">
                <w:rPr>
                  <w:rStyle w:val="aff9"/>
                  <w:lang w:val="kk-KZ"/>
                </w:rPr>
                <w:t>https://members.wto.org/crnattachments/2026/TBT/THA/26_04390_00_x.pdf</w:t>
              </w:r>
            </w:hyperlink>
            <w:r w:rsidR="00AF2178">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5F097D1" w14:textId="0F9D64BF" w:rsidR="00AF2178" w:rsidRPr="00AF2178" w:rsidRDefault="00AF2178" w:rsidP="00AF2178">
            <w:pPr>
              <w:rPr>
                <w:lang w:val="kk-KZ"/>
              </w:rPr>
            </w:pPr>
            <w:r w:rsidRPr="00AF2178">
              <w:rPr>
                <w:rFonts w:ascii="Times New Roman" w:eastAsia="Times New Roman" w:hAnsi="Times New Roman" w:cs="Times New Roman"/>
                <w:sz w:val="24"/>
                <w:szCs w:val="24"/>
                <w:lang w:val="ru-RU" w:eastAsia="ru-RU"/>
              </w:rPr>
              <w:lastRenderedPageBreak/>
              <w:t>8 сентября 2026 года (15 дней с момента уведомления)</w:t>
            </w:r>
          </w:p>
        </w:tc>
      </w:tr>
      <w:tr w:rsidR="00AF2178" w:rsidRPr="00831550" w14:paraId="5BE25077" w14:textId="77777777" w:rsidTr="008C3DB9">
        <w:trPr>
          <w:gridAfter w:val="1"/>
          <w:wAfter w:w="4365" w:type="dxa"/>
        </w:trPr>
        <w:tc>
          <w:tcPr>
            <w:tcW w:w="788" w:type="dxa"/>
            <w:vMerge/>
          </w:tcPr>
          <w:p w14:paraId="4D7A6209" w14:textId="77777777" w:rsidR="00AF2178" w:rsidRPr="00AF2178" w:rsidRDefault="00AF2178" w:rsidP="00AF2178">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6B0FCE61" w14:textId="24F7C8A5" w:rsidR="00AF2178" w:rsidRDefault="00AF2178" w:rsidP="00AF2178">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586D5AA5" w14:textId="796A54D0" w:rsidR="00AF2178" w:rsidRPr="00952E11" w:rsidRDefault="00AF2178" w:rsidP="00AF2178">
            <w:pPr>
              <w:rPr>
                <w:lang w:val="kk-KZ"/>
              </w:rPr>
            </w:pPr>
            <w:r w:rsidRPr="00AF2178">
              <w:rPr>
                <w:lang w:val="kk-KZ"/>
              </w:rPr>
              <w:t>Инверторы для использования с солнечными батареями</w:t>
            </w:r>
          </w:p>
        </w:tc>
        <w:tc>
          <w:tcPr>
            <w:tcW w:w="4110" w:type="dxa"/>
            <w:vMerge/>
          </w:tcPr>
          <w:p w14:paraId="763B4C12" w14:textId="77777777" w:rsidR="00AF2178" w:rsidRPr="00AF2178" w:rsidRDefault="00AF2178" w:rsidP="00AF2178">
            <w:pPr>
              <w:rPr>
                <w:lang w:val="ru-RU"/>
              </w:rPr>
            </w:pPr>
          </w:p>
        </w:tc>
      </w:tr>
      <w:tr w:rsidR="00AF2178" w:rsidRPr="00831550" w14:paraId="714AF45B" w14:textId="77777777" w:rsidTr="008C3DB9">
        <w:trPr>
          <w:gridAfter w:val="1"/>
          <w:wAfter w:w="4365" w:type="dxa"/>
        </w:trPr>
        <w:tc>
          <w:tcPr>
            <w:tcW w:w="788" w:type="dxa"/>
            <w:vMerge/>
          </w:tcPr>
          <w:p w14:paraId="1435BDE0" w14:textId="77777777" w:rsidR="00AF2178" w:rsidRPr="00AF2178" w:rsidRDefault="00AF2178" w:rsidP="00AF21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CC1E947" w14:textId="50D92FCB" w:rsidR="00AF2178" w:rsidRPr="00952E11" w:rsidRDefault="00AF2178" w:rsidP="00AF2178">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45122E6D" w14:textId="77777777" w:rsidR="00AF2178" w:rsidRPr="00AF2178" w:rsidRDefault="00AF2178" w:rsidP="00AF2178">
            <w:pPr>
              <w:rPr>
                <w:lang w:val="kk-KZ"/>
              </w:rPr>
            </w:pPr>
            <w:r w:rsidRPr="00AF2178">
              <w:rPr>
                <w:lang w:val="kk-KZ"/>
              </w:rPr>
              <w:t>Этот проект Уведомления определяет инверторы для использования с солнечными батареями как продукцию, подлежащую обязательному контролю маркировки.</w:t>
            </w:r>
          </w:p>
          <w:p w14:paraId="658BF1DF" w14:textId="77777777" w:rsidR="00AF2178" w:rsidRPr="00AF2178" w:rsidRDefault="00AF2178" w:rsidP="00AF2178">
            <w:pPr>
              <w:rPr>
                <w:lang w:val="kk-KZ"/>
              </w:rPr>
            </w:pPr>
            <w:r w:rsidRPr="00AF2178">
              <w:rPr>
                <w:lang w:val="kk-KZ"/>
              </w:rPr>
              <w:t>Маркировка такой продукции должна содержать соответствующий текст, рисунки, графический дизайн или изображения, которые не вызывают заблуждений относительно сути товара. Маркировка должна быть четко видимой и легко читаемой на тайском языке либо на иностранном языке с обязательным сопровождением на тайском языке.</w:t>
            </w:r>
          </w:p>
          <w:p w14:paraId="661F3DC1" w14:textId="39480BAA" w:rsidR="00AF2178" w:rsidRPr="00AF2178" w:rsidRDefault="00AF2178" w:rsidP="00AF2178">
            <w:pPr>
              <w:rPr>
                <w:lang w:val="kk-KZ"/>
              </w:rPr>
            </w:pPr>
            <w:r w:rsidRPr="00AF2178">
              <w:rPr>
                <w:lang w:val="kk-KZ"/>
              </w:rPr>
              <w:t>Требования к маркировке данной контролируемой продукции не распространяются на маркировку товаров, произведенных на экспорт и не предназначенных для продажи в Таиландe.</w:t>
            </w:r>
          </w:p>
        </w:tc>
        <w:tc>
          <w:tcPr>
            <w:tcW w:w="4110" w:type="dxa"/>
            <w:vMerge/>
          </w:tcPr>
          <w:p w14:paraId="579103C8" w14:textId="77777777" w:rsidR="00AF2178" w:rsidRPr="00AF2178" w:rsidRDefault="00AF2178" w:rsidP="00AF2178">
            <w:pPr>
              <w:rPr>
                <w:lang w:val="ru-RU"/>
              </w:rPr>
            </w:pPr>
          </w:p>
        </w:tc>
      </w:tr>
      <w:tr w:rsidR="00B20853" w:rsidRPr="00831550" w14:paraId="3BB9993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38D4C0E" w14:textId="5C9EAC38" w:rsidR="00B20853" w:rsidRPr="006C7D85" w:rsidRDefault="00B20853" w:rsidP="00B20853">
            <w:pPr>
              <w:rPr>
                <w:lang w:val="ru-RU"/>
              </w:rPr>
            </w:pPr>
            <w:r>
              <w:rPr>
                <w:rFonts w:ascii="Times New Roman" w:eastAsia="Times New Roman" w:hAnsi="Times New Roman"/>
                <w:sz w:val="20"/>
                <w:lang w:val="ru-RU"/>
              </w:rPr>
              <w:t>143</w:t>
            </w:r>
          </w:p>
        </w:tc>
        <w:tc>
          <w:tcPr>
            <w:tcW w:w="2694" w:type="dxa"/>
            <w:tcBorders>
              <w:top w:val="single" w:sz="8" w:space="0" w:color="000000"/>
              <w:left w:val="single" w:sz="8" w:space="0" w:color="000000"/>
              <w:bottom w:val="single" w:sz="8" w:space="0" w:color="000000"/>
              <w:right w:val="single" w:sz="8" w:space="0" w:color="000000"/>
            </w:tcBorders>
          </w:tcPr>
          <w:p w14:paraId="3EAB9ECF" w14:textId="7680CB83" w:rsidR="00B20853" w:rsidRDefault="00B20853" w:rsidP="00B20853">
            <w:r>
              <w:rPr>
                <w:rFonts w:ascii="Arial" w:hAnsi="Arial" w:cs="Arial"/>
                <w:sz w:val="20"/>
                <w:szCs w:val="20"/>
                <w:shd w:val="clear" w:color="auto" w:fill="FFFFFF"/>
              </w:rPr>
              <w:t>G/TBT/N/THA/822</w:t>
            </w:r>
          </w:p>
        </w:tc>
        <w:tc>
          <w:tcPr>
            <w:tcW w:w="5670" w:type="dxa"/>
            <w:tcBorders>
              <w:top w:val="single" w:sz="8" w:space="0" w:color="000000"/>
              <w:left w:val="single" w:sz="8" w:space="0" w:color="000000"/>
              <w:bottom w:val="single" w:sz="8" w:space="0" w:color="000000"/>
              <w:right w:val="single" w:sz="8" w:space="0" w:color="000000"/>
            </w:tcBorders>
          </w:tcPr>
          <w:p w14:paraId="60F56BA5" w14:textId="77777777" w:rsidR="00B20853" w:rsidRDefault="00B20853" w:rsidP="00B20853">
            <w:pPr>
              <w:rPr>
                <w:lang w:val="kk-KZ"/>
              </w:rPr>
            </w:pPr>
            <w:r w:rsidRPr="00AF2178">
              <w:rPr>
                <w:lang w:val="kk-KZ"/>
              </w:rPr>
              <w:t>Проект уведомления Комитета по маркировке касательно определения солнечных панелей в качестве продукции, подлежащей обязательному контролю маркировки; (3 стр., на 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58F8505A" w14:textId="0572D3A2" w:rsidR="00B20853" w:rsidRPr="00AF2178" w:rsidRDefault="00831550" w:rsidP="00B20853">
            <w:pPr>
              <w:rPr>
                <w:lang w:val="kk-KZ"/>
              </w:rPr>
            </w:pPr>
            <w:hyperlink r:id="rId180" w:history="1">
              <w:r w:rsidR="00B20853" w:rsidRPr="00567D96">
                <w:rPr>
                  <w:rStyle w:val="aff9"/>
                  <w:lang w:val="kk-KZ"/>
                </w:rPr>
                <w:t>https://members.wto.org/crnattachments/2026/TBT/THA/26_04389_00_x.pdf</w:t>
              </w:r>
            </w:hyperlink>
            <w:r w:rsidR="00B20853">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92F6EC7" w14:textId="358C4143" w:rsidR="00B20853" w:rsidRPr="00AF2178" w:rsidRDefault="00B20853" w:rsidP="00B20853">
            <w:pPr>
              <w:rPr>
                <w:lang w:val="kk-KZ"/>
              </w:rPr>
            </w:pPr>
            <w:r w:rsidRPr="00AF2178">
              <w:rPr>
                <w:rFonts w:ascii="Times New Roman" w:eastAsia="Times New Roman" w:hAnsi="Times New Roman" w:cs="Times New Roman"/>
                <w:sz w:val="24"/>
                <w:szCs w:val="24"/>
                <w:lang w:val="ru-RU" w:eastAsia="ru-RU"/>
              </w:rPr>
              <w:t>8 сентября 2026 года (15 дней с момента уведомления)</w:t>
            </w:r>
          </w:p>
        </w:tc>
      </w:tr>
      <w:tr w:rsidR="00B20853" w:rsidRPr="004543CB" w14:paraId="28DAEC9E" w14:textId="77777777" w:rsidTr="008C3DB9">
        <w:trPr>
          <w:gridAfter w:val="1"/>
          <w:wAfter w:w="4365" w:type="dxa"/>
        </w:trPr>
        <w:tc>
          <w:tcPr>
            <w:tcW w:w="788" w:type="dxa"/>
            <w:vMerge/>
          </w:tcPr>
          <w:p w14:paraId="5A37B369" w14:textId="77777777" w:rsidR="00B20853" w:rsidRPr="00AF2178" w:rsidRDefault="00B20853" w:rsidP="00B20853">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25EABA95" w14:textId="6B4A7FDD" w:rsidR="00B20853" w:rsidRDefault="00B20853" w:rsidP="00B20853">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3904AE23" w14:textId="317C215F" w:rsidR="00B20853" w:rsidRPr="00952E11" w:rsidRDefault="00B20853" w:rsidP="00B20853">
            <w:pPr>
              <w:pStyle w:val="aff8"/>
            </w:pPr>
            <w:r w:rsidRPr="00B20853">
              <w:t>Солнечные панели</w:t>
            </w:r>
          </w:p>
        </w:tc>
        <w:tc>
          <w:tcPr>
            <w:tcW w:w="4110" w:type="dxa"/>
            <w:vMerge/>
          </w:tcPr>
          <w:p w14:paraId="03993D8D" w14:textId="77777777" w:rsidR="00B20853" w:rsidRPr="00952E11" w:rsidRDefault="00B20853" w:rsidP="00B20853">
            <w:pPr>
              <w:rPr>
                <w:lang w:val="ru-RU"/>
              </w:rPr>
            </w:pPr>
          </w:p>
        </w:tc>
      </w:tr>
      <w:tr w:rsidR="00B20853" w:rsidRPr="00831550" w14:paraId="58451AF1" w14:textId="77777777" w:rsidTr="008C3DB9">
        <w:trPr>
          <w:gridAfter w:val="1"/>
          <w:wAfter w:w="4365" w:type="dxa"/>
        </w:trPr>
        <w:tc>
          <w:tcPr>
            <w:tcW w:w="788" w:type="dxa"/>
            <w:vMerge/>
          </w:tcPr>
          <w:p w14:paraId="71B42B2F" w14:textId="77777777" w:rsidR="00B20853" w:rsidRPr="00952E11" w:rsidRDefault="00B20853" w:rsidP="00B20853">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7E99659" w14:textId="24183BCC" w:rsidR="00B20853" w:rsidRPr="00952E11" w:rsidRDefault="00B20853" w:rsidP="00B20853">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242854CD" w14:textId="77777777" w:rsidR="00B20853" w:rsidRPr="00B20853" w:rsidRDefault="00B20853" w:rsidP="00B20853">
            <w:pPr>
              <w:pStyle w:val="aff8"/>
            </w:pPr>
            <w:r w:rsidRPr="00B20853">
              <w:t>Этот проект Уведомления определяет солнечные панели как продукцию, подлежащую обязательному контролю маркировки.</w:t>
            </w:r>
          </w:p>
          <w:p w14:paraId="3A4A09CD" w14:textId="77777777" w:rsidR="00B20853" w:rsidRPr="00B20853" w:rsidRDefault="00B20853" w:rsidP="00B20853">
            <w:pPr>
              <w:pStyle w:val="aff8"/>
            </w:pPr>
            <w:r w:rsidRPr="00B20853">
              <w:t xml:space="preserve">Маркировка такой продукции должна содержать соответствующий текст, рисунки, графический дизайн или изображения, которые не вызывают заблуждений относительно сути товара. Маркировка должна быть четко видимой и легко читаемой на тайском языке либо на иностранном языке с </w:t>
            </w:r>
            <w:r w:rsidRPr="00B20853">
              <w:lastRenderedPageBreak/>
              <w:t>обязательным сопровождением на тайском языке.</w:t>
            </w:r>
          </w:p>
          <w:p w14:paraId="473999F1" w14:textId="7BFFB7B0" w:rsidR="00B20853" w:rsidRPr="00B20853" w:rsidRDefault="00B20853" w:rsidP="00B20853">
            <w:pPr>
              <w:pStyle w:val="aff8"/>
            </w:pPr>
            <w:r w:rsidRPr="00B20853">
              <w:t>Требования к маркировке данной контролируемой продукции не распространяются на маркировку товаров, произведенных на экспорт и не предназначенных для продажи в Таиланде.</w:t>
            </w:r>
          </w:p>
        </w:tc>
        <w:tc>
          <w:tcPr>
            <w:tcW w:w="4110" w:type="dxa"/>
            <w:vMerge/>
          </w:tcPr>
          <w:p w14:paraId="07D38294" w14:textId="77777777" w:rsidR="00B20853" w:rsidRPr="00952E11" w:rsidRDefault="00B20853" w:rsidP="00B20853">
            <w:pPr>
              <w:rPr>
                <w:lang w:val="ru-RU"/>
              </w:rPr>
            </w:pPr>
          </w:p>
        </w:tc>
      </w:tr>
      <w:tr w:rsidR="00B20853" w:rsidRPr="00B20853" w14:paraId="642BF38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E276BB6" w14:textId="0EFF55D0" w:rsidR="00B20853" w:rsidRPr="006C7D85" w:rsidRDefault="00B20853" w:rsidP="00B20853">
            <w:pPr>
              <w:rPr>
                <w:lang w:val="ru-RU"/>
              </w:rPr>
            </w:pPr>
            <w:r>
              <w:rPr>
                <w:rFonts w:ascii="Times New Roman" w:eastAsia="Times New Roman" w:hAnsi="Times New Roman"/>
                <w:sz w:val="20"/>
                <w:lang w:val="ru-RU"/>
              </w:rPr>
              <w:t>144</w:t>
            </w:r>
          </w:p>
        </w:tc>
        <w:tc>
          <w:tcPr>
            <w:tcW w:w="2694" w:type="dxa"/>
            <w:tcBorders>
              <w:top w:val="single" w:sz="8" w:space="0" w:color="000000"/>
              <w:left w:val="single" w:sz="8" w:space="0" w:color="000000"/>
              <w:bottom w:val="single" w:sz="8" w:space="0" w:color="000000"/>
              <w:right w:val="single" w:sz="8" w:space="0" w:color="000000"/>
            </w:tcBorders>
          </w:tcPr>
          <w:p w14:paraId="795C0EFD" w14:textId="7D118F2F" w:rsidR="00B20853" w:rsidRDefault="00B20853" w:rsidP="00B20853">
            <w:r>
              <w:rPr>
                <w:rFonts w:ascii="Arial" w:hAnsi="Arial" w:cs="Arial"/>
                <w:sz w:val="20"/>
                <w:szCs w:val="20"/>
                <w:shd w:val="clear" w:color="auto" w:fill="FFFFFF"/>
              </w:rPr>
              <w:t>G/TBT/N/NGA/27</w:t>
            </w:r>
          </w:p>
        </w:tc>
        <w:tc>
          <w:tcPr>
            <w:tcW w:w="5670" w:type="dxa"/>
            <w:tcBorders>
              <w:top w:val="single" w:sz="8" w:space="0" w:color="000000"/>
              <w:left w:val="single" w:sz="8" w:space="0" w:color="000000"/>
              <w:bottom w:val="single" w:sz="8" w:space="0" w:color="000000"/>
              <w:right w:val="single" w:sz="8" w:space="0" w:color="000000"/>
            </w:tcBorders>
          </w:tcPr>
          <w:p w14:paraId="7E686967" w14:textId="77777777" w:rsidR="00B20853" w:rsidRDefault="00B20853" w:rsidP="00B20853">
            <w:pPr>
              <w:rPr>
                <w:rFonts w:ascii="Times New Roman" w:eastAsia="Times New Roman" w:hAnsi="Times New Roman" w:cs="Times New Roman"/>
                <w:sz w:val="24"/>
                <w:szCs w:val="24"/>
                <w:lang w:val="ru-RU" w:eastAsia="ru-RU"/>
              </w:rPr>
            </w:pPr>
            <w:r w:rsidRPr="00B20853">
              <w:rPr>
                <w:rFonts w:ascii="Times New Roman" w:eastAsia="Times New Roman" w:hAnsi="Times New Roman" w:cs="Times New Roman"/>
                <w:sz w:val="24"/>
                <w:szCs w:val="24"/>
                <w:lang w:val="ru-RU" w:eastAsia="ru-RU"/>
              </w:rPr>
              <w:t>Проект Положения об обязательной системе энергетической маркировки Организации по стандартизации Нигерии 2026 года, первое издание; (22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5BB7F313" w14:textId="613DF622" w:rsidR="00B20853" w:rsidRPr="00B20853" w:rsidRDefault="00831550" w:rsidP="00B20853">
            <w:pPr>
              <w:rPr>
                <w:rFonts w:ascii="Times New Roman" w:eastAsia="Times New Roman" w:hAnsi="Times New Roman" w:cs="Times New Roman"/>
                <w:sz w:val="24"/>
                <w:szCs w:val="24"/>
                <w:lang w:val="ru-RU" w:eastAsia="ru-RU"/>
              </w:rPr>
            </w:pPr>
            <w:hyperlink r:id="rId181" w:history="1">
              <w:r w:rsidR="00B20853" w:rsidRPr="00567D96">
                <w:rPr>
                  <w:rStyle w:val="aff9"/>
                  <w:rFonts w:ascii="Times New Roman" w:eastAsia="Times New Roman" w:hAnsi="Times New Roman" w:cs="Times New Roman"/>
                  <w:sz w:val="24"/>
                  <w:szCs w:val="24"/>
                  <w:lang w:val="ru-RU" w:eastAsia="ru-RU"/>
                </w:rPr>
                <w:t>https://members.wto.org/crnattachments/2026/TBT/NGA/26_04378_00_e.pdf</w:t>
              </w:r>
            </w:hyperlink>
            <w:r w:rsidR="00B20853">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AF500C9" w14:textId="55A31C80" w:rsidR="00B20853" w:rsidRPr="00952E11" w:rsidRDefault="00122D56" w:rsidP="00B20853">
            <w:pPr>
              <w:rPr>
                <w:lang w:val="ru-RU"/>
              </w:rPr>
            </w:pPr>
            <w:r>
              <w:rPr>
                <w:lang w:val="ru-RU"/>
              </w:rPr>
              <w:t>23/10/26</w:t>
            </w:r>
          </w:p>
        </w:tc>
      </w:tr>
      <w:tr w:rsidR="00B20853" w:rsidRPr="00831550" w14:paraId="51FE5A52" w14:textId="77777777" w:rsidTr="008C3DB9">
        <w:trPr>
          <w:gridAfter w:val="1"/>
          <w:wAfter w:w="4365" w:type="dxa"/>
        </w:trPr>
        <w:tc>
          <w:tcPr>
            <w:tcW w:w="788" w:type="dxa"/>
            <w:vMerge/>
          </w:tcPr>
          <w:p w14:paraId="052ACAC8" w14:textId="77777777" w:rsidR="00B20853" w:rsidRPr="00952E11" w:rsidRDefault="00B20853" w:rsidP="00B20853">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5B1FF5F" w14:textId="146CB4E2" w:rsidR="00B20853" w:rsidRDefault="00B20853" w:rsidP="00B20853">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289EB981" w14:textId="23BE7CFB" w:rsidR="00B20853" w:rsidRPr="00122D56" w:rsidRDefault="00B20853" w:rsidP="00B20853">
            <w:pPr>
              <w:pStyle w:val="pdq2pgselectionanchorcontainer"/>
              <w:rPr>
                <w:lang w:val="kk-KZ"/>
              </w:rPr>
            </w:pPr>
            <w:r>
              <w:t>Все электрические бытовые приборы, для которых в Нигерии установлены минимальные стандарты энергоэффективности (MEPS).</w:t>
            </w:r>
          </w:p>
        </w:tc>
        <w:tc>
          <w:tcPr>
            <w:tcW w:w="4110" w:type="dxa"/>
            <w:vMerge/>
          </w:tcPr>
          <w:p w14:paraId="6C3F431B" w14:textId="77777777" w:rsidR="00B20853" w:rsidRPr="00952E11" w:rsidRDefault="00B20853" w:rsidP="00B20853">
            <w:pPr>
              <w:rPr>
                <w:lang w:val="ru-RU"/>
              </w:rPr>
            </w:pPr>
          </w:p>
        </w:tc>
      </w:tr>
      <w:tr w:rsidR="00B20853" w:rsidRPr="00831550" w14:paraId="5DEB38DF" w14:textId="77777777" w:rsidTr="008C3DB9">
        <w:trPr>
          <w:gridAfter w:val="1"/>
          <w:wAfter w:w="4365" w:type="dxa"/>
        </w:trPr>
        <w:tc>
          <w:tcPr>
            <w:tcW w:w="788" w:type="dxa"/>
            <w:vMerge/>
          </w:tcPr>
          <w:p w14:paraId="25DBCAD7" w14:textId="77777777" w:rsidR="00B20853" w:rsidRPr="00952E11" w:rsidRDefault="00B20853" w:rsidP="00B20853">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C0165C8" w14:textId="1F3226BF" w:rsidR="00B20853" w:rsidRPr="00B20853" w:rsidRDefault="00B20853" w:rsidP="00B20853">
            <w:pPr>
              <w:rPr>
                <w:lang w:val="kk-KZ"/>
              </w:rPr>
            </w:pPr>
            <w:r>
              <w:rPr>
                <w:lang w:val="kk-KZ"/>
              </w:rPr>
              <w:t>Нигерия</w:t>
            </w:r>
          </w:p>
        </w:tc>
        <w:tc>
          <w:tcPr>
            <w:tcW w:w="5670" w:type="dxa"/>
            <w:tcBorders>
              <w:top w:val="single" w:sz="8" w:space="0" w:color="000000"/>
              <w:left w:val="single" w:sz="8" w:space="0" w:color="000000"/>
              <w:bottom w:val="single" w:sz="8" w:space="0" w:color="000000"/>
              <w:right w:val="single" w:sz="8" w:space="0" w:color="000000"/>
            </w:tcBorders>
          </w:tcPr>
          <w:p w14:paraId="5AF2AD4D" w14:textId="041424C4" w:rsidR="00122D56" w:rsidRPr="00122D56" w:rsidRDefault="00122D56" w:rsidP="008932D2">
            <w:pPr>
              <w:pStyle w:val="pdq2pgselectionanchorcontainer"/>
              <w:numPr>
                <w:ilvl w:val="1"/>
                <w:numId w:val="10"/>
              </w:numPr>
              <w:tabs>
                <w:tab w:val="left" w:pos="315"/>
              </w:tabs>
              <w:ind w:left="0" w:firstLine="0"/>
            </w:pPr>
            <w:r w:rsidRPr="00122D56">
              <w:t>Настоящие правила применяются ко всем электрическим приборам, для которых Организацией по стандартизации Нигерии (SON) установлены минимальные стандарты энергоэффективности (MEPS) в Нигерии, включая, помимо прочего:</w:t>
            </w:r>
            <w:r w:rsidRPr="00122D56">
              <w:br/>
              <w:t>а) Бытовые холодильники и морозильники (NIS 942);</w:t>
            </w:r>
            <w:r w:rsidRPr="00122D56">
              <w:br/>
              <w:t>b) Кондиционеры воздуха (NIS 943);</w:t>
            </w:r>
            <w:r w:rsidRPr="00122D56">
              <w:br/>
              <w:t>c) Лампы общего освещения (NIS 1209-1);</w:t>
            </w:r>
            <w:r w:rsidRPr="00122D56">
              <w:br/>
              <w:t>d) Светильники (NIS 1209-2);</w:t>
            </w:r>
            <w:r w:rsidRPr="00122D56">
              <w:br/>
              <w:t>e) Бытовые вентиляторы (NIS 919);</w:t>
            </w:r>
            <w:r w:rsidRPr="00122D56">
              <w:br/>
              <w:t>f) Телевизоры (NIS 957);</w:t>
            </w:r>
            <w:r w:rsidRPr="00122D56">
              <w:br/>
              <w:t>g) Электрические водонагреватели (NIS 921);</w:t>
            </w:r>
            <w:r w:rsidRPr="00122D56">
              <w:br/>
              <w:t>h) Электродвигатели (NIS 1236).</w:t>
            </w:r>
          </w:p>
          <w:p w14:paraId="5CAA9507" w14:textId="236C054D" w:rsidR="00B20853" w:rsidRPr="00122D56" w:rsidRDefault="00122D56" w:rsidP="008932D2">
            <w:pPr>
              <w:pStyle w:val="pdq2pgselectionanchorcontainer"/>
              <w:numPr>
                <w:ilvl w:val="1"/>
                <w:numId w:val="10"/>
              </w:numPr>
              <w:tabs>
                <w:tab w:val="left" w:pos="315"/>
              </w:tabs>
              <w:ind w:left="0" w:firstLine="0"/>
            </w:pPr>
            <w:r w:rsidRPr="00122D56">
              <w:t>Настоящие правила регулируют деятельность всех физических или юридических лиц, которые производят, собирают, импортируют, предлагают к продаже, распространяют, устанавливают или иным образом размещают такие регулируемые товары на рынке Нигерии, а также применяются ко всем новым приборам с установленными стандартами MEPS, предназначенным для использования на территории Нигерии.</w:t>
            </w:r>
          </w:p>
        </w:tc>
        <w:tc>
          <w:tcPr>
            <w:tcW w:w="4110" w:type="dxa"/>
            <w:vMerge/>
          </w:tcPr>
          <w:p w14:paraId="172412A0" w14:textId="77777777" w:rsidR="00B20853" w:rsidRPr="00952E11" w:rsidRDefault="00B20853" w:rsidP="00B20853">
            <w:pPr>
              <w:rPr>
                <w:lang w:val="ru-RU"/>
              </w:rPr>
            </w:pPr>
          </w:p>
        </w:tc>
      </w:tr>
      <w:tr w:rsidR="00B20853" w:rsidRPr="00122D56" w14:paraId="4069F7F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F1BE6C" w14:textId="2AB6182B" w:rsidR="00B20853" w:rsidRPr="006C7D85" w:rsidRDefault="00B20853" w:rsidP="00B20853">
            <w:pPr>
              <w:rPr>
                <w:lang w:val="ru-RU"/>
              </w:rPr>
            </w:pPr>
            <w:r>
              <w:rPr>
                <w:rFonts w:ascii="Times New Roman" w:eastAsia="Times New Roman" w:hAnsi="Times New Roman"/>
                <w:sz w:val="20"/>
                <w:lang w:val="ru-RU"/>
              </w:rPr>
              <w:t>145</w:t>
            </w:r>
          </w:p>
        </w:tc>
        <w:tc>
          <w:tcPr>
            <w:tcW w:w="2694" w:type="dxa"/>
            <w:tcBorders>
              <w:top w:val="single" w:sz="8" w:space="0" w:color="000000"/>
              <w:left w:val="single" w:sz="8" w:space="0" w:color="000000"/>
              <w:bottom w:val="single" w:sz="8" w:space="0" w:color="000000"/>
              <w:right w:val="single" w:sz="8" w:space="0" w:color="000000"/>
            </w:tcBorders>
          </w:tcPr>
          <w:p w14:paraId="0C22EEEF" w14:textId="1D3615D0" w:rsidR="00B20853" w:rsidRDefault="00122D56" w:rsidP="00B20853">
            <w:r>
              <w:rPr>
                <w:rFonts w:ascii="Arial" w:hAnsi="Arial" w:cs="Arial"/>
                <w:sz w:val="20"/>
                <w:szCs w:val="20"/>
                <w:shd w:val="clear" w:color="auto" w:fill="FFFFFF"/>
              </w:rPr>
              <w:t>G/TBT/N/KOR/1376</w:t>
            </w:r>
          </w:p>
        </w:tc>
        <w:tc>
          <w:tcPr>
            <w:tcW w:w="5670" w:type="dxa"/>
            <w:tcBorders>
              <w:top w:val="single" w:sz="8" w:space="0" w:color="000000"/>
              <w:left w:val="single" w:sz="8" w:space="0" w:color="000000"/>
              <w:bottom w:val="single" w:sz="8" w:space="0" w:color="000000"/>
              <w:right w:val="single" w:sz="8" w:space="0" w:color="000000"/>
            </w:tcBorders>
          </w:tcPr>
          <w:p w14:paraId="0DA21C13" w14:textId="77777777" w:rsidR="00B20853" w:rsidRDefault="00122D56" w:rsidP="00122D56">
            <w:pPr>
              <w:pStyle w:val="pdq2pgselectionanchorcontainer"/>
              <w:tabs>
                <w:tab w:val="left" w:pos="315"/>
              </w:tabs>
            </w:pPr>
            <w:r w:rsidRPr="00122D56">
              <w:t>Регламент по управлению энергоэффективностью оборудования; (609 стр., на корейском языке). Ссылка на нотифицированный документ и/или контактные данные органа либо ведомства, которое может предоставить копии по запросу:</w:t>
            </w:r>
          </w:p>
          <w:p w14:paraId="028E87E1" w14:textId="77777777" w:rsidR="00122D56" w:rsidRDefault="00831550" w:rsidP="00122D56">
            <w:pPr>
              <w:pStyle w:val="pdq2pgselectionanchorcontainer"/>
              <w:tabs>
                <w:tab w:val="left" w:pos="315"/>
              </w:tabs>
              <w:rPr>
                <w:lang w:val="kk-KZ"/>
              </w:rPr>
            </w:pPr>
            <w:hyperlink r:id="rId182" w:history="1">
              <w:r w:rsidR="00122D56" w:rsidRPr="00567D96">
                <w:rPr>
                  <w:rStyle w:val="aff9"/>
                </w:rPr>
                <w:t>https://members.wto.org/crnattachments/2026/TBT/KOR/26_04396_00_x.pdf</w:t>
              </w:r>
            </w:hyperlink>
            <w:r w:rsidR="00122D56">
              <w:rPr>
                <w:lang w:val="kk-KZ"/>
              </w:rPr>
              <w:t xml:space="preserve"> </w:t>
            </w:r>
          </w:p>
          <w:p w14:paraId="3334F50E" w14:textId="3764A484" w:rsidR="00122D56" w:rsidRPr="00122D56" w:rsidRDefault="00831550" w:rsidP="00122D56">
            <w:pPr>
              <w:pStyle w:val="pdq2pgselectionanchorcontainer"/>
              <w:tabs>
                <w:tab w:val="left" w:pos="315"/>
              </w:tabs>
              <w:rPr>
                <w:lang w:val="kk-KZ"/>
              </w:rPr>
            </w:pPr>
            <w:hyperlink r:id="rId183" w:history="1">
              <w:r w:rsidR="00122D56" w:rsidRPr="00567D96">
                <w:rPr>
                  <w:rStyle w:val="aff9"/>
                  <w:lang w:val="kk-KZ"/>
                </w:rPr>
                <w:t>https://members.wto.org/crnattachments/2026/TBT/KOR/26_04396_01_x.pdf</w:t>
              </w:r>
            </w:hyperlink>
            <w:r w:rsidR="00122D56">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1A9F6B3" w14:textId="4853BF03" w:rsidR="00B20853" w:rsidRPr="00122D56" w:rsidRDefault="008B5C39" w:rsidP="008B5C39">
            <w:pPr>
              <w:rPr>
                <w:lang w:val="kk-KZ"/>
              </w:rPr>
            </w:pPr>
            <w:r>
              <w:rPr>
                <w:lang w:val="kk-KZ"/>
              </w:rPr>
              <w:lastRenderedPageBreak/>
              <w:t>23/10/26</w:t>
            </w:r>
          </w:p>
        </w:tc>
      </w:tr>
      <w:tr w:rsidR="00122D56" w14:paraId="5BBD301B" w14:textId="77777777" w:rsidTr="008C3DB9">
        <w:trPr>
          <w:gridAfter w:val="1"/>
          <w:wAfter w:w="4365" w:type="dxa"/>
        </w:trPr>
        <w:tc>
          <w:tcPr>
            <w:tcW w:w="788" w:type="dxa"/>
            <w:vMerge/>
          </w:tcPr>
          <w:p w14:paraId="3C5B58E9" w14:textId="77777777" w:rsidR="00122D56" w:rsidRPr="00122D56" w:rsidRDefault="00122D56" w:rsidP="00122D56">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176EBEBC" w14:textId="48DB382F" w:rsidR="00122D56" w:rsidRDefault="00122D56" w:rsidP="00122D56">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0E97EED8" w14:textId="6CF15F29" w:rsidR="00122D56" w:rsidRDefault="00122D56" w:rsidP="00122D56">
            <w:proofErr w:type="spellStart"/>
            <w:r w:rsidRPr="00122D56">
              <w:t>Электроприборы</w:t>
            </w:r>
            <w:proofErr w:type="spellEnd"/>
            <w:r w:rsidRPr="00122D56">
              <w:t xml:space="preserve">, </w:t>
            </w:r>
            <w:proofErr w:type="spellStart"/>
            <w:r w:rsidRPr="00122D56">
              <w:t>Газовые</w:t>
            </w:r>
            <w:proofErr w:type="spellEnd"/>
            <w:r w:rsidRPr="00122D56">
              <w:t xml:space="preserve"> </w:t>
            </w:r>
            <w:proofErr w:type="spellStart"/>
            <w:r w:rsidRPr="00122D56">
              <w:t>приборы</w:t>
            </w:r>
            <w:proofErr w:type="spellEnd"/>
          </w:p>
        </w:tc>
        <w:tc>
          <w:tcPr>
            <w:tcW w:w="4110" w:type="dxa"/>
            <w:vMerge/>
          </w:tcPr>
          <w:p w14:paraId="75B27EF3" w14:textId="77777777" w:rsidR="00122D56" w:rsidRDefault="00122D56" w:rsidP="00122D56"/>
        </w:tc>
      </w:tr>
      <w:tr w:rsidR="00122D56" w:rsidRPr="00831550" w14:paraId="0CFB6B08" w14:textId="77777777" w:rsidTr="008C3DB9">
        <w:trPr>
          <w:gridAfter w:val="1"/>
          <w:wAfter w:w="4365" w:type="dxa"/>
        </w:trPr>
        <w:tc>
          <w:tcPr>
            <w:tcW w:w="788" w:type="dxa"/>
            <w:vMerge/>
          </w:tcPr>
          <w:p w14:paraId="03EB5128" w14:textId="77777777" w:rsidR="00122D56" w:rsidRDefault="00122D56" w:rsidP="00122D56"/>
        </w:tc>
        <w:tc>
          <w:tcPr>
            <w:tcW w:w="2694" w:type="dxa"/>
            <w:tcBorders>
              <w:top w:val="single" w:sz="8" w:space="0" w:color="000000"/>
              <w:left w:val="single" w:sz="8" w:space="0" w:color="000000"/>
              <w:bottom w:val="single" w:sz="8" w:space="0" w:color="000000"/>
              <w:right w:val="single" w:sz="8" w:space="0" w:color="000000"/>
            </w:tcBorders>
          </w:tcPr>
          <w:p w14:paraId="75951ABC" w14:textId="091805B1" w:rsidR="00122D56" w:rsidRPr="00122D56" w:rsidRDefault="00122D56" w:rsidP="00122D56">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6F680BEF" w14:textId="77777777" w:rsidR="00122D56" w:rsidRPr="009F1AD1" w:rsidRDefault="00122D56" w:rsidP="00122D56">
            <w:pPr>
              <w:rPr>
                <w:lang w:val="ru-RU"/>
              </w:rPr>
            </w:pPr>
            <w:r w:rsidRPr="009F1AD1">
              <w:rPr>
                <w:lang w:val="ru-RU"/>
              </w:rPr>
              <w:t xml:space="preserve">Внедрение новых этикеток энергоэффективности на базе </w:t>
            </w:r>
            <w:r w:rsidRPr="00122D56">
              <w:t>QR</w:t>
            </w:r>
            <w:r w:rsidRPr="009F1AD1">
              <w:rPr>
                <w:lang w:val="ru-RU"/>
              </w:rPr>
              <w:t>-кодов (46 категорий продукции): применение нового дизайна этикетки ко всем товарам (за исключением адаптеров и зарядных устройств).</w:t>
            </w:r>
          </w:p>
          <w:p w14:paraId="742F88C4" w14:textId="250704CE" w:rsidR="00122D56" w:rsidRPr="009F1AD1" w:rsidRDefault="00122D56" w:rsidP="00122D56">
            <w:pPr>
              <w:rPr>
                <w:lang w:val="ru-RU"/>
              </w:rPr>
            </w:pPr>
            <w:r w:rsidRPr="009F1AD1">
              <w:rPr>
                <w:lang w:val="ru-RU"/>
              </w:rPr>
              <w:t>Пересмотр стандартов энергоэффективности (14 категорий продукции): электрические холодильники, холодильники для кимчи, телевизоры, газовые водонагреватели, трехфазные асинхронные двигатели, адаптеры и зарядные устройства, информационные панели (дисплеи), охлаждаемые витрины (торговое холодильное оборудование), аудиосистемы, беспроводные/проводные маршрутизаторы (роутеры), микроволновые печи, насосы, центробежные нагнетатели (вентиляторы), светодиодные светильники.</w:t>
            </w:r>
          </w:p>
        </w:tc>
        <w:tc>
          <w:tcPr>
            <w:tcW w:w="4110" w:type="dxa"/>
            <w:vMerge/>
          </w:tcPr>
          <w:p w14:paraId="5E9ECBC0" w14:textId="77777777" w:rsidR="00122D56" w:rsidRPr="00181C7E" w:rsidRDefault="00122D56" w:rsidP="00122D56">
            <w:pPr>
              <w:rPr>
                <w:lang w:val="ru-RU"/>
              </w:rPr>
            </w:pPr>
          </w:p>
        </w:tc>
      </w:tr>
      <w:tr w:rsidR="00122D56" w:rsidRPr="00831550" w14:paraId="0F7ACD4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445C310" w14:textId="760C3A93" w:rsidR="00122D56" w:rsidRPr="006C7D85" w:rsidRDefault="00122D56" w:rsidP="00122D56">
            <w:pPr>
              <w:rPr>
                <w:lang w:val="ru-RU"/>
              </w:rPr>
            </w:pPr>
            <w:r>
              <w:rPr>
                <w:rFonts w:ascii="Times New Roman" w:eastAsia="Times New Roman" w:hAnsi="Times New Roman"/>
                <w:sz w:val="20"/>
                <w:lang w:val="ru-RU"/>
              </w:rPr>
              <w:t>146</w:t>
            </w:r>
          </w:p>
        </w:tc>
        <w:tc>
          <w:tcPr>
            <w:tcW w:w="2694" w:type="dxa"/>
            <w:tcBorders>
              <w:top w:val="single" w:sz="8" w:space="0" w:color="000000"/>
              <w:left w:val="single" w:sz="8" w:space="0" w:color="000000"/>
              <w:bottom w:val="single" w:sz="8" w:space="0" w:color="000000"/>
              <w:right w:val="single" w:sz="8" w:space="0" w:color="000000"/>
            </w:tcBorders>
          </w:tcPr>
          <w:p w14:paraId="2358F649" w14:textId="5B813BFD" w:rsidR="00122D56" w:rsidRDefault="008B5C39" w:rsidP="00122D56">
            <w:r>
              <w:rPr>
                <w:rFonts w:ascii="Arial" w:hAnsi="Arial" w:cs="Arial"/>
                <w:sz w:val="20"/>
                <w:szCs w:val="20"/>
                <w:shd w:val="clear" w:color="auto" w:fill="FFFFFF"/>
              </w:rPr>
              <w:t>G/TBT/N/EU/1235</w:t>
            </w:r>
          </w:p>
        </w:tc>
        <w:tc>
          <w:tcPr>
            <w:tcW w:w="5670" w:type="dxa"/>
            <w:tcBorders>
              <w:top w:val="single" w:sz="8" w:space="0" w:color="000000"/>
              <w:left w:val="single" w:sz="8" w:space="0" w:color="000000"/>
              <w:bottom w:val="single" w:sz="8" w:space="0" w:color="000000"/>
              <w:right w:val="single" w:sz="8" w:space="0" w:color="000000"/>
            </w:tcBorders>
          </w:tcPr>
          <w:p w14:paraId="705D3FF7" w14:textId="77777777" w:rsidR="00122D56" w:rsidRPr="009F1AD1" w:rsidRDefault="008B5C39" w:rsidP="00122D56">
            <w:pPr>
              <w:rPr>
                <w:lang w:val="ru-RU"/>
              </w:rPr>
            </w:pPr>
            <w:r w:rsidRPr="009F1AD1">
              <w:rPr>
                <w:lang w:val="ru-RU"/>
              </w:rPr>
              <w:t>Предложение по Регламенту Европейского парламента и Совета об Агентстве Европейского Союза по кибербезопасности (</w:t>
            </w:r>
            <w:r w:rsidRPr="008B5C39">
              <w:t>ENISA</w:t>
            </w:r>
            <w:r w:rsidRPr="009F1AD1">
              <w:rPr>
                <w:lang w:val="ru-RU"/>
              </w:rPr>
              <w:t>), Европейской системе сертификации кибербезопасности и безопасности цепочек поставок ИКТ, а также об отмене Регламента (ЕС) 2019/881 («Закон о кибербезопасности 2») (</w:t>
            </w:r>
            <w:r w:rsidRPr="008B5C39">
              <w:t>COM</w:t>
            </w:r>
            <w:r w:rsidRPr="009F1AD1">
              <w:rPr>
                <w:lang w:val="ru-RU"/>
              </w:rPr>
              <w:t xml:space="preserve">(2026) 11 </w:t>
            </w:r>
            <w:r w:rsidRPr="008B5C39">
              <w:t>final</w:t>
            </w:r>
            <w:r w:rsidRPr="009F1AD1">
              <w:rPr>
                <w:lang w:val="ru-RU"/>
              </w:rPr>
              <w:t>); (270 стр., на английском языке), (10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0FB23EA4" w14:textId="77777777" w:rsidR="008B5C39" w:rsidRDefault="00831550" w:rsidP="00122D56">
            <w:pPr>
              <w:rPr>
                <w:lang w:val="kk-KZ"/>
              </w:rPr>
            </w:pPr>
            <w:hyperlink r:id="rId184" w:history="1">
              <w:r w:rsidR="008B5C39" w:rsidRPr="00567D96">
                <w:rPr>
                  <w:rStyle w:val="aff9"/>
                </w:rPr>
                <w:t>https</w:t>
              </w:r>
              <w:r w:rsidR="008B5C39" w:rsidRPr="009F1AD1">
                <w:rPr>
                  <w:rStyle w:val="aff9"/>
                  <w:lang w:val="ru-RU"/>
                </w:rPr>
                <w:t>://</w:t>
              </w:r>
              <w:proofErr w:type="spellStart"/>
              <w:r w:rsidR="008B5C39" w:rsidRPr="00567D96">
                <w:rPr>
                  <w:rStyle w:val="aff9"/>
                </w:rPr>
                <w:t>eur</w:t>
              </w:r>
              <w:proofErr w:type="spellEnd"/>
              <w:r w:rsidR="008B5C39" w:rsidRPr="009F1AD1">
                <w:rPr>
                  <w:rStyle w:val="aff9"/>
                  <w:lang w:val="ru-RU"/>
                </w:rPr>
                <w:t>-</w:t>
              </w:r>
              <w:r w:rsidR="008B5C39" w:rsidRPr="00567D96">
                <w:rPr>
                  <w:rStyle w:val="aff9"/>
                </w:rPr>
                <w:t>lex</w:t>
              </w:r>
              <w:r w:rsidR="008B5C39" w:rsidRPr="009F1AD1">
                <w:rPr>
                  <w:rStyle w:val="aff9"/>
                  <w:lang w:val="ru-RU"/>
                </w:rPr>
                <w:t>.</w:t>
              </w:r>
              <w:proofErr w:type="spellStart"/>
              <w:r w:rsidR="008B5C39" w:rsidRPr="00567D96">
                <w:rPr>
                  <w:rStyle w:val="aff9"/>
                </w:rPr>
                <w:t>europa</w:t>
              </w:r>
              <w:proofErr w:type="spellEnd"/>
              <w:r w:rsidR="008B5C39" w:rsidRPr="009F1AD1">
                <w:rPr>
                  <w:rStyle w:val="aff9"/>
                  <w:lang w:val="ru-RU"/>
                </w:rPr>
                <w:t>.</w:t>
              </w:r>
              <w:proofErr w:type="spellStart"/>
              <w:r w:rsidR="008B5C39" w:rsidRPr="00567D96">
                <w:rPr>
                  <w:rStyle w:val="aff9"/>
                </w:rPr>
                <w:t>eu</w:t>
              </w:r>
              <w:proofErr w:type="spellEnd"/>
              <w:r w:rsidR="008B5C39" w:rsidRPr="009F1AD1">
                <w:rPr>
                  <w:rStyle w:val="aff9"/>
                  <w:lang w:val="ru-RU"/>
                </w:rPr>
                <w:t>/</w:t>
              </w:r>
              <w:r w:rsidR="008B5C39" w:rsidRPr="00567D96">
                <w:rPr>
                  <w:rStyle w:val="aff9"/>
                </w:rPr>
                <w:t>resource</w:t>
              </w:r>
              <w:r w:rsidR="008B5C39" w:rsidRPr="009F1AD1">
                <w:rPr>
                  <w:rStyle w:val="aff9"/>
                  <w:lang w:val="ru-RU"/>
                </w:rPr>
                <w:t>.</w:t>
              </w:r>
              <w:r w:rsidR="008B5C39" w:rsidRPr="00567D96">
                <w:rPr>
                  <w:rStyle w:val="aff9"/>
                </w:rPr>
                <w:t>html</w:t>
              </w:r>
              <w:r w:rsidR="008B5C39" w:rsidRPr="009F1AD1">
                <w:rPr>
                  <w:rStyle w:val="aff9"/>
                  <w:lang w:val="ru-RU"/>
                </w:rPr>
                <w:t>?</w:t>
              </w:r>
              <w:proofErr w:type="spellStart"/>
              <w:r w:rsidR="008B5C39" w:rsidRPr="00567D96">
                <w:rPr>
                  <w:rStyle w:val="aff9"/>
                </w:rPr>
                <w:t>uri</w:t>
              </w:r>
              <w:proofErr w:type="spellEnd"/>
              <w:r w:rsidR="008B5C39" w:rsidRPr="009F1AD1">
                <w:rPr>
                  <w:rStyle w:val="aff9"/>
                  <w:lang w:val="ru-RU"/>
                </w:rPr>
                <w:t>=</w:t>
              </w:r>
              <w:r w:rsidR="008B5C39" w:rsidRPr="00567D96">
                <w:rPr>
                  <w:rStyle w:val="aff9"/>
                </w:rPr>
                <w:t>cellar</w:t>
              </w:r>
              <w:r w:rsidR="008B5C39" w:rsidRPr="009F1AD1">
                <w:rPr>
                  <w:rStyle w:val="aff9"/>
                  <w:lang w:val="ru-RU"/>
                </w:rPr>
                <w:t>:03</w:t>
              </w:r>
              <w:proofErr w:type="spellStart"/>
              <w:r w:rsidR="008B5C39" w:rsidRPr="00567D96">
                <w:rPr>
                  <w:rStyle w:val="aff9"/>
                </w:rPr>
                <w:t>aee</w:t>
              </w:r>
              <w:proofErr w:type="spellEnd"/>
              <w:r w:rsidR="008B5C39" w:rsidRPr="009F1AD1">
                <w:rPr>
                  <w:rStyle w:val="aff9"/>
                  <w:lang w:val="ru-RU"/>
                </w:rPr>
                <w:t>288-</w:t>
              </w:r>
              <w:r w:rsidR="008B5C39" w:rsidRPr="00567D96">
                <w:rPr>
                  <w:rStyle w:val="aff9"/>
                </w:rPr>
                <w:t>f</w:t>
              </w:r>
              <w:r w:rsidR="008B5C39" w:rsidRPr="009F1AD1">
                <w:rPr>
                  <w:rStyle w:val="aff9"/>
                  <w:lang w:val="ru-RU"/>
                </w:rPr>
                <w:t>75</w:t>
              </w:r>
              <w:r w:rsidR="008B5C39" w:rsidRPr="00567D96">
                <w:rPr>
                  <w:rStyle w:val="aff9"/>
                </w:rPr>
                <w:t>c</w:t>
              </w:r>
              <w:r w:rsidR="008B5C39" w:rsidRPr="009F1AD1">
                <w:rPr>
                  <w:rStyle w:val="aff9"/>
                  <w:lang w:val="ru-RU"/>
                </w:rPr>
                <w:t>-11</w:t>
              </w:r>
              <w:r w:rsidR="008B5C39" w:rsidRPr="00567D96">
                <w:rPr>
                  <w:rStyle w:val="aff9"/>
                </w:rPr>
                <w:t>f</w:t>
              </w:r>
              <w:r w:rsidR="008B5C39" w:rsidRPr="009F1AD1">
                <w:rPr>
                  <w:rStyle w:val="aff9"/>
                  <w:lang w:val="ru-RU"/>
                </w:rPr>
                <w:t>0-</w:t>
              </w:r>
              <w:r w:rsidR="008B5C39" w:rsidRPr="00567D96">
                <w:rPr>
                  <w:rStyle w:val="aff9"/>
                </w:rPr>
                <w:t>b</w:t>
              </w:r>
              <w:r w:rsidR="008B5C39" w:rsidRPr="009F1AD1">
                <w:rPr>
                  <w:rStyle w:val="aff9"/>
                  <w:lang w:val="ru-RU"/>
                </w:rPr>
                <w:t>9</w:t>
              </w:r>
              <w:proofErr w:type="spellStart"/>
              <w:r w:rsidR="008B5C39" w:rsidRPr="00567D96">
                <w:rPr>
                  <w:rStyle w:val="aff9"/>
                </w:rPr>
                <w:t>bc</w:t>
              </w:r>
              <w:proofErr w:type="spellEnd"/>
              <w:r w:rsidR="008B5C39" w:rsidRPr="009F1AD1">
                <w:rPr>
                  <w:rStyle w:val="aff9"/>
                  <w:lang w:val="ru-RU"/>
                </w:rPr>
                <w:t>-01</w:t>
              </w:r>
              <w:r w:rsidR="008B5C39" w:rsidRPr="00567D96">
                <w:rPr>
                  <w:rStyle w:val="aff9"/>
                </w:rPr>
                <w:t>aa</w:t>
              </w:r>
              <w:r w:rsidR="008B5C39" w:rsidRPr="009F1AD1">
                <w:rPr>
                  <w:rStyle w:val="aff9"/>
                  <w:lang w:val="ru-RU"/>
                </w:rPr>
                <w:t>75</w:t>
              </w:r>
              <w:r w:rsidR="008B5C39" w:rsidRPr="00567D96">
                <w:rPr>
                  <w:rStyle w:val="aff9"/>
                </w:rPr>
                <w:t>ed</w:t>
              </w:r>
              <w:r w:rsidR="008B5C39" w:rsidRPr="009F1AD1">
                <w:rPr>
                  <w:rStyle w:val="aff9"/>
                  <w:lang w:val="ru-RU"/>
                </w:rPr>
                <w:t>71</w:t>
              </w:r>
              <w:r w:rsidR="008B5C39" w:rsidRPr="00567D96">
                <w:rPr>
                  <w:rStyle w:val="aff9"/>
                </w:rPr>
                <w:t>a</w:t>
              </w:r>
              <w:r w:rsidR="008B5C39" w:rsidRPr="009F1AD1">
                <w:rPr>
                  <w:rStyle w:val="aff9"/>
                  <w:lang w:val="ru-RU"/>
                </w:rPr>
                <w:t>1.0001.02/</w:t>
              </w:r>
              <w:r w:rsidR="008B5C39" w:rsidRPr="00567D96">
                <w:rPr>
                  <w:rStyle w:val="aff9"/>
                </w:rPr>
                <w:t>DOC</w:t>
              </w:r>
              <w:r w:rsidR="008B5C39" w:rsidRPr="009F1AD1">
                <w:rPr>
                  <w:rStyle w:val="aff9"/>
                  <w:lang w:val="ru-RU"/>
                </w:rPr>
                <w:t>_1&amp;</w:t>
              </w:r>
              <w:r w:rsidR="008B5C39" w:rsidRPr="00567D96">
                <w:rPr>
                  <w:rStyle w:val="aff9"/>
                </w:rPr>
                <w:t>format</w:t>
              </w:r>
              <w:r w:rsidR="008B5C39" w:rsidRPr="009F1AD1">
                <w:rPr>
                  <w:rStyle w:val="aff9"/>
                  <w:lang w:val="ru-RU"/>
                </w:rPr>
                <w:t>=</w:t>
              </w:r>
              <w:r w:rsidR="008B5C39" w:rsidRPr="00567D96">
                <w:rPr>
                  <w:rStyle w:val="aff9"/>
                </w:rPr>
                <w:t>PDF</w:t>
              </w:r>
            </w:hyperlink>
            <w:r w:rsidR="008B5C39">
              <w:rPr>
                <w:lang w:val="kk-KZ"/>
              </w:rPr>
              <w:t xml:space="preserve"> </w:t>
            </w:r>
          </w:p>
          <w:p w14:paraId="26ED0E36" w14:textId="187B9D41" w:rsidR="008B5C39" w:rsidRPr="008B5C39" w:rsidRDefault="00831550" w:rsidP="00122D56">
            <w:pPr>
              <w:rPr>
                <w:lang w:val="kk-KZ"/>
              </w:rPr>
            </w:pPr>
            <w:hyperlink r:id="rId185" w:history="1">
              <w:r w:rsidR="008B5C39" w:rsidRPr="00567D96">
                <w:rPr>
                  <w:rStyle w:val="aff9"/>
                  <w:lang w:val="kk-KZ"/>
                </w:rPr>
                <w:t>https://eur-lex.europa.eu/resource.html?uri=cellar:03aee288-f75c-11f0-b9bc-01aa75ed71a1.0001.02/DOC_2&amp;format=PDF</w:t>
              </w:r>
            </w:hyperlink>
            <w:r w:rsidR="008B5C39">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F46F03A" w14:textId="15EE9D77" w:rsidR="00122D56" w:rsidRPr="008B5C39" w:rsidRDefault="008B5C39" w:rsidP="00122D56">
            <w:pPr>
              <w:rPr>
                <w:lang w:val="kk-KZ"/>
              </w:rPr>
            </w:pPr>
            <w:r w:rsidRPr="008B5C39">
              <w:rPr>
                <w:lang w:val="kk-KZ"/>
              </w:rPr>
              <w:t>22 ноября 2026 года (90 дней с момента уведомления)</w:t>
            </w:r>
          </w:p>
        </w:tc>
      </w:tr>
      <w:tr w:rsidR="008B5C39" w:rsidRPr="00831550" w14:paraId="2D06F693" w14:textId="77777777" w:rsidTr="008C3DB9">
        <w:trPr>
          <w:gridAfter w:val="1"/>
          <w:wAfter w:w="4365" w:type="dxa"/>
        </w:trPr>
        <w:tc>
          <w:tcPr>
            <w:tcW w:w="788" w:type="dxa"/>
            <w:vMerge/>
          </w:tcPr>
          <w:p w14:paraId="75218EA1" w14:textId="77777777" w:rsidR="008B5C39" w:rsidRPr="008B5C39" w:rsidRDefault="008B5C39" w:rsidP="008B5C39">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2369AA08" w14:textId="1C815876" w:rsidR="008B5C39" w:rsidRDefault="008B5C39" w:rsidP="008B5C39">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27ACABFB" w14:textId="6FFA1222" w:rsidR="008B5C39" w:rsidRPr="00B27740" w:rsidRDefault="008B5C39" w:rsidP="008B5C39">
            <w:pPr>
              <w:rPr>
                <w:lang w:val="kk-KZ"/>
              </w:rPr>
            </w:pPr>
            <w:r w:rsidRPr="008B5C39">
              <w:rPr>
                <w:lang w:val="kk-KZ"/>
              </w:rPr>
              <w:t>Продукты в области информационно-коммуникационных технологий (ИКТ)</w:t>
            </w:r>
          </w:p>
        </w:tc>
        <w:tc>
          <w:tcPr>
            <w:tcW w:w="4110" w:type="dxa"/>
            <w:vMerge/>
          </w:tcPr>
          <w:p w14:paraId="264E8311" w14:textId="77777777" w:rsidR="008B5C39" w:rsidRPr="008B5C39" w:rsidRDefault="008B5C39" w:rsidP="008B5C39">
            <w:pPr>
              <w:rPr>
                <w:lang w:val="ru-RU"/>
              </w:rPr>
            </w:pPr>
          </w:p>
        </w:tc>
      </w:tr>
      <w:tr w:rsidR="008B5C39" w:rsidRPr="00831550" w14:paraId="474711A5" w14:textId="77777777" w:rsidTr="008C3DB9">
        <w:trPr>
          <w:gridAfter w:val="1"/>
          <w:wAfter w:w="4365" w:type="dxa"/>
        </w:trPr>
        <w:tc>
          <w:tcPr>
            <w:tcW w:w="788" w:type="dxa"/>
            <w:vMerge/>
          </w:tcPr>
          <w:p w14:paraId="7F2E1F3E" w14:textId="77777777" w:rsidR="008B5C39" w:rsidRPr="008B5C39" w:rsidRDefault="008B5C39" w:rsidP="008B5C3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771966B" w14:textId="597E6DC2" w:rsidR="008B5C39" w:rsidRPr="008B5C39" w:rsidRDefault="008B5C39" w:rsidP="008B5C39">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4BA45B51" w14:textId="5A378B43" w:rsidR="008B5C39" w:rsidRPr="008B5C39" w:rsidRDefault="008B5C39" w:rsidP="008B5C39">
            <w:pPr>
              <w:spacing w:before="100" w:beforeAutospacing="1" w:after="100" w:afterAutospacing="1" w:line="240" w:lineRule="auto"/>
              <w:rPr>
                <w:rFonts w:ascii="Times New Roman" w:eastAsia="Times New Roman" w:hAnsi="Times New Roman" w:cs="Times New Roman"/>
                <w:sz w:val="24"/>
                <w:szCs w:val="24"/>
                <w:lang w:val="ru-RU" w:eastAsia="ru-RU"/>
              </w:rPr>
            </w:pPr>
            <w:r w:rsidRPr="008B5C39">
              <w:rPr>
                <w:lang w:val="ru-RU"/>
              </w:rPr>
              <w:t xml:space="preserve">Настоящее уведомление касается Раздела </w:t>
            </w:r>
            <w:r>
              <w:t>III</w:t>
            </w:r>
            <w:r w:rsidRPr="008B5C39">
              <w:rPr>
                <w:lang w:val="ru-RU"/>
              </w:rPr>
              <w:t xml:space="preserve"> предлагаемого регламента, посвященного Европейской системе сертификации </w:t>
            </w:r>
            <w:r w:rsidRPr="008B5C39">
              <w:rPr>
                <w:lang w:val="ru-RU"/>
              </w:rPr>
              <w:lastRenderedPageBreak/>
              <w:t>кибербезопасности.</w:t>
            </w:r>
          </w:p>
        </w:tc>
        <w:tc>
          <w:tcPr>
            <w:tcW w:w="4110" w:type="dxa"/>
            <w:vMerge/>
          </w:tcPr>
          <w:p w14:paraId="7B500119" w14:textId="77777777" w:rsidR="008B5C39" w:rsidRPr="00181C7E" w:rsidRDefault="008B5C39" w:rsidP="008B5C39">
            <w:pPr>
              <w:rPr>
                <w:lang w:val="ru-RU"/>
              </w:rPr>
            </w:pPr>
          </w:p>
        </w:tc>
      </w:tr>
      <w:tr w:rsidR="008B5C39" w:rsidRPr="008B5C39" w14:paraId="337C7B3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C7CC0A2" w14:textId="360F2070" w:rsidR="008B5C39" w:rsidRPr="006C7D85" w:rsidRDefault="008B5C39" w:rsidP="008B5C39">
            <w:pPr>
              <w:rPr>
                <w:lang w:val="ru-RU"/>
              </w:rPr>
            </w:pPr>
            <w:r>
              <w:rPr>
                <w:rFonts w:ascii="Times New Roman" w:eastAsia="Times New Roman" w:hAnsi="Times New Roman"/>
                <w:sz w:val="20"/>
                <w:lang w:val="ru-RU"/>
              </w:rPr>
              <w:t>147</w:t>
            </w:r>
          </w:p>
        </w:tc>
        <w:tc>
          <w:tcPr>
            <w:tcW w:w="2694" w:type="dxa"/>
            <w:tcBorders>
              <w:top w:val="single" w:sz="8" w:space="0" w:color="000000"/>
              <w:left w:val="single" w:sz="8" w:space="0" w:color="000000"/>
              <w:bottom w:val="single" w:sz="8" w:space="0" w:color="000000"/>
              <w:right w:val="single" w:sz="8" w:space="0" w:color="000000"/>
            </w:tcBorders>
          </w:tcPr>
          <w:p w14:paraId="28F6CA97" w14:textId="3CC528BF" w:rsidR="008B5C39" w:rsidRDefault="008B5C39" w:rsidP="008B5C39">
            <w:r>
              <w:rPr>
                <w:rFonts w:ascii="Arial" w:hAnsi="Arial" w:cs="Arial"/>
                <w:sz w:val="20"/>
                <w:szCs w:val="20"/>
                <w:shd w:val="clear" w:color="auto" w:fill="FFFFFF"/>
              </w:rPr>
              <w:t>G/TBT/N/CZE/267</w:t>
            </w:r>
          </w:p>
        </w:tc>
        <w:tc>
          <w:tcPr>
            <w:tcW w:w="5670" w:type="dxa"/>
            <w:tcBorders>
              <w:top w:val="single" w:sz="8" w:space="0" w:color="000000"/>
              <w:left w:val="single" w:sz="8" w:space="0" w:color="000000"/>
              <w:bottom w:val="single" w:sz="8" w:space="0" w:color="000000"/>
              <w:right w:val="single" w:sz="8" w:space="0" w:color="000000"/>
            </w:tcBorders>
          </w:tcPr>
          <w:p w14:paraId="12201B3F" w14:textId="77777777" w:rsidR="008B5C39" w:rsidRDefault="008B5C39" w:rsidP="008B5C39">
            <w:pPr>
              <w:spacing w:before="100" w:beforeAutospacing="1" w:after="100" w:afterAutospacing="1" w:line="240" w:lineRule="auto"/>
              <w:rPr>
                <w:lang w:val="ru-RU"/>
              </w:rPr>
            </w:pPr>
            <w:r w:rsidRPr="008B5C39">
              <w:rPr>
                <w:lang w:val="ru-RU"/>
              </w:rPr>
              <w:t>Мера общего характера № 0111-OOP-C104-26 — метрологические и технические требования к определенным средствам измерений, включая методы испытаний для утверждения типа, поверки и повторного тестирования: «лабораторные плотномеры осцилляционного типа (вибрационные плотномеры) с контролем температуры образца или автоматической температурной компенсацией»; (17 стр., на английском языке), (16 стр., на чешском языке). Ссылка на нотифицированный документ и/или контактные данные органа либо ведомства, которое может предоставить копии по запросу:</w:t>
            </w:r>
          </w:p>
          <w:p w14:paraId="59F229DB" w14:textId="77777777" w:rsidR="008B5C39" w:rsidRDefault="00831550" w:rsidP="008B5C39">
            <w:pPr>
              <w:spacing w:before="100" w:beforeAutospacing="1" w:after="100" w:afterAutospacing="1" w:line="240" w:lineRule="auto"/>
              <w:rPr>
                <w:lang w:val="ru-RU"/>
              </w:rPr>
            </w:pPr>
            <w:hyperlink r:id="rId186" w:history="1">
              <w:r w:rsidR="008B5C39" w:rsidRPr="00567D96">
                <w:rPr>
                  <w:rStyle w:val="aff9"/>
                  <w:lang w:val="ru-RU"/>
                </w:rPr>
                <w:t>https://members.wto.org/crnattachments/2026/TBT/CZE/26_04377_00_e.pdf</w:t>
              </w:r>
            </w:hyperlink>
            <w:r w:rsidR="008B5C39">
              <w:rPr>
                <w:lang w:val="ru-RU"/>
              </w:rPr>
              <w:t xml:space="preserve"> </w:t>
            </w:r>
          </w:p>
          <w:p w14:paraId="7F76E77E" w14:textId="77777777" w:rsidR="008B5C39" w:rsidRDefault="00831550" w:rsidP="008B5C39">
            <w:pPr>
              <w:spacing w:before="100" w:beforeAutospacing="1" w:after="100" w:afterAutospacing="1" w:line="240" w:lineRule="auto"/>
              <w:rPr>
                <w:lang w:val="ru-RU"/>
              </w:rPr>
            </w:pPr>
            <w:hyperlink r:id="rId187" w:history="1">
              <w:r w:rsidR="008B5C39" w:rsidRPr="00567D96">
                <w:rPr>
                  <w:rStyle w:val="aff9"/>
                  <w:lang w:val="ru-RU"/>
                </w:rPr>
                <w:t>https://members.wto.org/crnattachments/2026/TBT/CZE/26_04377_00_x.pdf</w:t>
              </w:r>
            </w:hyperlink>
            <w:r w:rsidR="008B5C39">
              <w:rPr>
                <w:lang w:val="ru-RU"/>
              </w:rPr>
              <w:t xml:space="preserve"> </w:t>
            </w:r>
          </w:p>
          <w:p w14:paraId="1DD68155" w14:textId="77777777" w:rsidR="008B5C39" w:rsidRDefault="00831550" w:rsidP="008B5C39">
            <w:pPr>
              <w:spacing w:before="100" w:beforeAutospacing="1" w:after="100" w:afterAutospacing="1" w:line="240" w:lineRule="auto"/>
              <w:rPr>
                <w:lang w:val="ru-RU"/>
              </w:rPr>
            </w:pPr>
            <w:hyperlink r:id="rId188" w:history="1">
              <w:r w:rsidR="008B5C39" w:rsidRPr="00567D96">
                <w:rPr>
                  <w:rStyle w:val="aff9"/>
                  <w:lang w:val="ru-RU"/>
                </w:rPr>
                <w:t>https://technical-regulation-information-system.ec.europa.eu/en/notification/28408</w:t>
              </w:r>
            </w:hyperlink>
            <w:r w:rsidR="008B5C39">
              <w:rPr>
                <w:lang w:val="ru-RU"/>
              </w:rPr>
              <w:t xml:space="preserve"> </w:t>
            </w:r>
          </w:p>
          <w:p w14:paraId="1EC6BE20" w14:textId="0DB4153A" w:rsidR="008B5C39" w:rsidRPr="008B5C39" w:rsidRDefault="00831550" w:rsidP="008B5C39">
            <w:pPr>
              <w:spacing w:before="100" w:beforeAutospacing="1" w:after="100" w:afterAutospacing="1" w:line="240" w:lineRule="auto"/>
              <w:rPr>
                <w:lang w:val="ru-RU"/>
              </w:rPr>
            </w:pPr>
            <w:hyperlink r:id="rId189" w:history="1">
              <w:r w:rsidR="0027024E" w:rsidRPr="00567D96">
                <w:rPr>
                  <w:rStyle w:val="aff9"/>
                  <w:lang w:val="ru-RU"/>
                </w:rPr>
                <w:t>https://technical-regulation-information-system.ec.europa.eu/cs/notification/28408</w:t>
              </w:r>
            </w:hyperlink>
            <w:r w:rsidR="0027024E">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9789F1A" w14:textId="007C7A10" w:rsidR="008B5C39" w:rsidRPr="003C34A0" w:rsidRDefault="0027024E" w:rsidP="008B5C39">
            <w:pPr>
              <w:rPr>
                <w:lang w:val="ru-RU"/>
              </w:rPr>
            </w:pPr>
            <w:r>
              <w:rPr>
                <w:lang w:val="ru-RU"/>
              </w:rPr>
              <w:t>9/10/26</w:t>
            </w:r>
          </w:p>
        </w:tc>
      </w:tr>
      <w:tr w:rsidR="008B5C39" w:rsidRPr="00831550" w14:paraId="785F9D61" w14:textId="77777777" w:rsidTr="008C3DB9">
        <w:trPr>
          <w:gridAfter w:val="1"/>
          <w:wAfter w:w="4365" w:type="dxa"/>
        </w:trPr>
        <w:tc>
          <w:tcPr>
            <w:tcW w:w="788" w:type="dxa"/>
            <w:vMerge/>
          </w:tcPr>
          <w:p w14:paraId="4990C859" w14:textId="77777777" w:rsidR="008B5C39" w:rsidRPr="003C34A0" w:rsidRDefault="008B5C39" w:rsidP="008B5C3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262DB78" w14:textId="22823529" w:rsidR="008B5C39" w:rsidRDefault="008B5C39" w:rsidP="008B5C39">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358A5BF8" w14:textId="3C322954" w:rsidR="008B5C39" w:rsidRPr="0027024E" w:rsidRDefault="0027024E" w:rsidP="008B5C39">
            <w:pPr>
              <w:spacing w:before="100" w:beforeAutospacing="1" w:after="100" w:afterAutospacing="1" w:line="240" w:lineRule="auto"/>
              <w:rPr>
                <w:lang w:val="ru-RU"/>
              </w:rPr>
            </w:pPr>
            <w:r w:rsidRPr="0027024E">
              <w:rPr>
                <w:lang w:val="ru-RU"/>
              </w:rPr>
              <w:t>Мера общего характера, устанавливающая метрологические и технические требования к определенным средствам измерений, включая методы испытаний для утверждения типа, поверки и повторного тестирования</w:t>
            </w:r>
            <w:r w:rsidRPr="0027024E">
              <w:rPr>
                <w:lang w:val="ru-RU"/>
              </w:rPr>
              <w:br/>
              <w:t>Метрология и измерения. Физические явления (код ICS: 17)</w:t>
            </w:r>
            <w:r w:rsidRPr="0027024E">
              <w:rPr>
                <w:lang w:val="ru-RU"/>
              </w:rPr>
              <w:br/>
              <w:t>Измерения объема, массы, плотности и вязкости (код ICS: 17.060)</w:t>
            </w:r>
          </w:p>
        </w:tc>
        <w:tc>
          <w:tcPr>
            <w:tcW w:w="4110" w:type="dxa"/>
            <w:vMerge/>
          </w:tcPr>
          <w:p w14:paraId="17F6F69D" w14:textId="77777777" w:rsidR="008B5C39" w:rsidRPr="003C34A0" w:rsidRDefault="008B5C39" w:rsidP="008B5C39">
            <w:pPr>
              <w:rPr>
                <w:lang w:val="ru-RU"/>
              </w:rPr>
            </w:pPr>
          </w:p>
        </w:tc>
      </w:tr>
      <w:tr w:rsidR="008B5C39" w:rsidRPr="004543CB" w14:paraId="5329A767" w14:textId="77777777" w:rsidTr="008C3DB9">
        <w:trPr>
          <w:gridAfter w:val="1"/>
          <w:wAfter w:w="4365" w:type="dxa"/>
        </w:trPr>
        <w:tc>
          <w:tcPr>
            <w:tcW w:w="788" w:type="dxa"/>
            <w:vMerge/>
          </w:tcPr>
          <w:p w14:paraId="072582DC" w14:textId="77777777" w:rsidR="008B5C39" w:rsidRPr="003C34A0" w:rsidRDefault="008B5C39" w:rsidP="008B5C3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519E5B3" w14:textId="610E27C2" w:rsidR="008B5C39" w:rsidRPr="003C34A0" w:rsidRDefault="008B5C39" w:rsidP="008B5C39">
            <w:pPr>
              <w:rPr>
                <w:lang w:val="kk-KZ"/>
              </w:rPr>
            </w:pPr>
            <w:r>
              <w:rPr>
                <w:lang w:val="kk-KZ"/>
              </w:rPr>
              <w:t>Чешская Республика</w:t>
            </w:r>
          </w:p>
        </w:tc>
        <w:tc>
          <w:tcPr>
            <w:tcW w:w="5670" w:type="dxa"/>
            <w:tcBorders>
              <w:top w:val="single" w:sz="8" w:space="0" w:color="000000"/>
              <w:left w:val="single" w:sz="8" w:space="0" w:color="000000"/>
              <w:bottom w:val="single" w:sz="8" w:space="0" w:color="000000"/>
              <w:right w:val="single" w:sz="8" w:space="0" w:color="000000"/>
            </w:tcBorders>
          </w:tcPr>
          <w:p w14:paraId="5D21DA46" w14:textId="77777777" w:rsidR="0027024E" w:rsidRDefault="0027024E" w:rsidP="0027024E">
            <w:pPr>
              <w:pStyle w:val="pdq2pgselectionanchorcontainer"/>
            </w:pPr>
            <w:r>
              <w:t>Настоящий регламент устанавливает метрологические и технические требования к указанным средствам измерений, включая методы испытаний для целей утверждения типа и поверки указанных средств измерений.</w:t>
            </w:r>
          </w:p>
          <w:p w14:paraId="76BF87D8" w14:textId="77777777" w:rsidR="0027024E" w:rsidRDefault="0027024E" w:rsidP="0027024E">
            <w:pPr>
              <w:pStyle w:val="aff8"/>
            </w:pPr>
            <w:r>
              <w:t xml:space="preserve">Лабораторные плотномеры осцилляционного типа с регулированием температуры образца или автоматической температурной коррекцией могут выпускаться на рынок и вводиться в эксплуатацию в Чешской Республике в качестве </w:t>
            </w:r>
            <w:r>
              <w:rPr>
                <w:rStyle w:val="af6"/>
              </w:rPr>
              <w:t>указанных средств измерений</w:t>
            </w:r>
            <w:r>
              <w:t xml:space="preserve"> в соответствии с Законом № 505/1990 о метрологии с учетом внесенных в него изменений. Согласно данному Закону, указанными средствами измерений являются средства измерений, которые включены в перечень типов указанных средств измерений (Постановление № 345/2002) и одновременно предназначены (производителем/импортером) для проведения </w:t>
            </w:r>
            <w:r>
              <w:lastRenderedPageBreak/>
              <w:t>измерений, имеющих значение для защиты общественных интересов в сфере защиты прав потребителей, договорных отношений, применения санкций, взимания сборов, тарифов и налогов, охраны здоровья, защиты окружающей среды, охраны труда или защиты других общественных интересов, охраняемых специальным законодательством. Таким образом, это назначение аналогично назначению, определяющему категорию специальных средств измерений — неавтоматических средств измерений и весов — в соответствии с Директивами 2014/31/ЕС и 2014/32/ЕС. Требования данного законодательства не распространяются на средства измерений, которые не выпускаются на рынок Чешской Республики для указанных выше целей, определенных Законом № 505/1990 о метрологии с учетом внесенных в него изменений.</w:t>
            </w:r>
          </w:p>
          <w:p w14:paraId="2CCB5032" w14:textId="77777777" w:rsidR="0027024E" w:rsidRDefault="0027024E" w:rsidP="0027024E">
            <w:pPr>
              <w:pStyle w:val="aff8"/>
            </w:pPr>
            <w:r>
              <w:t>Целью уведомленного законодательства является установление метрологических и технических требований к указанным средствам измерений. Данное законодательство также устанавливает испытания для целей утверждения типа и поверки указанных средств измерений данного типа.</w:t>
            </w:r>
          </w:p>
          <w:p w14:paraId="0ED06935" w14:textId="77777777" w:rsidR="0027024E" w:rsidRDefault="0027024E" w:rsidP="0027024E">
            <w:pPr>
              <w:pStyle w:val="aff8"/>
            </w:pPr>
            <w:r>
              <w:t>Настоящая мера общего характера разработана в целях достижения поставленной цели с учетом, насколько это возможно, международных стандартов и других общепризнанных принципов и норм.</w:t>
            </w:r>
          </w:p>
          <w:p w14:paraId="6C60BDF7" w14:textId="77777777" w:rsidR="0027024E" w:rsidRDefault="0027024E" w:rsidP="0027024E">
            <w:pPr>
              <w:pStyle w:val="aff8"/>
            </w:pPr>
            <w:r>
              <w:t>Законом № 505/1990 о метрологии предусмотрено, что технические и метрологические требования к типам указанных средств измерений, перечисленным в приложении к Постановлению № 345/2002, устанавливающему средства измерений, подлежащие обязательной поверке, и средства измерений, подлежащие утверждению типа, включая испытания для целей утверждения типа, поверки и повторной поверки указанных средств измерений, должны быть подробно установлены в мере общего характера.</w:t>
            </w:r>
          </w:p>
          <w:p w14:paraId="0D8DCB36" w14:textId="6B180EF0" w:rsidR="008B5C39" w:rsidRPr="00155499" w:rsidRDefault="0027024E" w:rsidP="0027024E">
            <w:pPr>
              <w:pStyle w:val="aff8"/>
            </w:pPr>
            <w:r>
              <w:t xml:space="preserve">С учетом предполагаемого назначения установленные требования сведены к минимуму. Кроме того, с точки зрения производителя они отражают стандартные требования, установленные соответствующими нормативными актами в отношении продукции. Для производителей или пользователей процедура утверждения типа или поверки заключается лишь в подтверждении </w:t>
            </w:r>
            <w:r>
              <w:lastRenderedPageBreak/>
              <w:t>соответствия установленным требованиям. При этом производитель не обязательно должен проводить все испытания в рамках утверждения типа, если такие испытания уже были проведены ранее. В случаях соответствия требованиям применяется широкий принцип признания результатов.</w:t>
            </w:r>
          </w:p>
        </w:tc>
        <w:tc>
          <w:tcPr>
            <w:tcW w:w="4110" w:type="dxa"/>
            <w:vMerge/>
          </w:tcPr>
          <w:p w14:paraId="13B99F87" w14:textId="77777777" w:rsidR="008B5C39" w:rsidRPr="00155499" w:rsidRDefault="008B5C39" w:rsidP="008B5C39">
            <w:pPr>
              <w:rPr>
                <w:lang w:val="ru-RU"/>
              </w:rPr>
            </w:pPr>
          </w:p>
        </w:tc>
      </w:tr>
      <w:tr w:rsidR="008B5C39" w:rsidRPr="0027024E" w14:paraId="3AD6D93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007FE74" w14:textId="0581C34A" w:rsidR="008B5C39" w:rsidRPr="006C7D85" w:rsidRDefault="008B5C39" w:rsidP="008B5C39">
            <w:pPr>
              <w:rPr>
                <w:lang w:val="ru-RU"/>
              </w:rPr>
            </w:pPr>
            <w:r>
              <w:rPr>
                <w:rFonts w:ascii="Times New Roman" w:eastAsia="Times New Roman" w:hAnsi="Times New Roman"/>
                <w:sz w:val="20"/>
                <w:lang w:val="ru-RU"/>
              </w:rPr>
              <w:lastRenderedPageBreak/>
              <w:t>148</w:t>
            </w:r>
          </w:p>
        </w:tc>
        <w:tc>
          <w:tcPr>
            <w:tcW w:w="2694" w:type="dxa"/>
            <w:tcBorders>
              <w:top w:val="single" w:sz="8" w:space="0" w:color="000000"/>
              <w:left w:val="single" w:sz="8" w:space="0" w:color="000000"/>
              <w:bottom w:val="single" w:sz="8" w:space="0" w:color="000000"/>
              <w:right w:val="single" w:sz="8" w:space="0" w:color="000000"/>
            </w:tcBorders>
          </w:tcPr>
          <w:p w14:paraId="4DB9480F" w14:textId="37F09BAE" w:rsidR="008B5C39" w:rsidRDefault="0027024E" w:rsidP="008B5C39">
            <w:r>
              <w:rPr>
                <w:rFonts w:ascii="Arial" w:hAnsi="Arial" w:cs="Arial"/>
                <w:sz w:val="20"/>
                <w:szCs w:val="20"/>
                <w:shd w:val="clear" w:color="auto" w:fill="FFFFFF"/>
              </w:rPr>
              <w:t>G/TBT/N/BRA/1640</w:t>
            </w:r>
          </w:p>
        </w:tc>
        <w:tc>
          <w:tcPr>
            <w:tcW w:w="5670" w:type="dxa"/>
            <w:tcBorders>
              <w:top w:val="single" w:sz="8" w:space="0" w:color="000000"/>
              <w:left w:val="single" w:sz="8" w:space="0" w:color="000000"/>
              <w:bottom w:val="single" w:sz="8" w:space="0" w:color="000000"/>
              <w:right w:val="single" w:sz="8" w:space="0" w:color="000000"/>
            </w:tcBorders>
          </w:tcPr>
          <w:p w14:paraId="00069D3D" w14:textId="77777777" w:rsidR="008B5C39" w:rsidRDefault="0027024E" w:rsidP="008B5C39">
            <w:pPr>
              <w:rPr>
                <w:rFonts w:ascii="Times New Roman" w:eastAsia="Times New Roman" w:hAnsi="Times New Roman" w:cs="Times New Roman"/>
                <w:sz w:val="24"/>
                <w:szCs w:val="24"/>
                <w:lang w:val="ru-RU" w:eastAsia="ru-RU"/>
              </w:rPr>
            </w:pPr>
            <w:r w:rsidRPr="0027024E">
              <w:rPr>
                <w:rFonts w:ascii="Times New Roman" w:eastAsia="Times New Roman" w:hAnsi="Times New Roman" w:cs="Times New Roman"/>
                <w:sz w:val="24"/>
                <w:szCs w:val="24"/>
                <w:lang w:val="ru-RU" w:eastAsia="ru-RU"/>
              </w:rPr>
              <w:t>Проект Резолюции № 1.415 от 11 августа 2026 г.; (26 стр., на португальском языке). Ссылка на нотифицированный документ и/или контактные данные органа либо ведомства, которое может предоставить копии по запросу:</w:t>
            </w:r>
          </w:p>
          <w:p w14:paraId="5C9C71EB" w14:textId="77777777" w:rsidR="0027024E" w:rsidRDefault="00831550" w:rsidP="008B5C39">
            <w:pPr>
              <w:rPr>
                <w:rFonts w:ascii="Times New Roman" w:eastAsia="Times New Roman" w:hAnsi="Times New Roman" w:cs="Times New Roman"/>
                <w:sz w:val="24"/>
                <w:szCs w:val="24"/>
                <w:lang w:val="ru-RU" w:eastAsia="ru-RU"/>
              </w:rPr>
            </w:pPr>
            <w:hyperlink r:id="rId190" w:history="1">
              <w:r w:rsidR="0027024E" w:rsidRPr="00567D96">
                <w:rPr>
                  <w:rStyle w:val="aff9"/>
                  <w:rFonts w:ascii="Times New Roman" w:eastAsia="Times New Roman" w:hAnsi="Times New Roman" w:cs="Times New Roman"/>
                  <w:sz w:val="24"/>
                  <w:szCs w:val="24"/>
                  <w:lang w:val="ru-RU" w:eastAsia="ru-RU"/>
                </w:rPr>
                <w:t>https://members.wto.org/crnattachments/2026/TBT/BRA/26_04383_00_x.pdf</w:t>
              </w:r>
            </w:hyperlink>
            <w:r w:rsidR="0027024E">
              <w:rPr>
                <w:rFonts w:ascii="Times New Roman" w:eastAsia="Times New Roman" w:hAnsi="Times New Roman" w:cs="Times New Roman"/>
                <w:sz w:val="24"/>
                <w:szCs w:val="24"/>
                <w:lang w:val="ru-RU" w:eastAsia="ru-RU"/>
              </w:rPr>
              <w:t xml:space="preserve"> </w:t>
            </w:r>
          </w:p>
          <w:p w14:paraId="28650A22" w14:textId="77777777" w:rsidR="0027024E" w:rsidRDefault="00831550" w:rsidP="008B5C39">
            <w:pPr>
              <w:rPr>
                <w:rFonts w:ascii="Times New Roman" w:eastAsia="Times New Roman" w:hAnsi="Times New Roman" w:cs="Times New Roman"/>
                <w:sz w:val="24"/>
                <w:szCs w:val="24"/>
                <w:lang w:val="ru-RU" w:eastAsia="ru-RU"/>
              </w:rPr>
            </w:pPr>
            <w:hyperlink r:id="rId191" w:history="1">
              <w:r w:rsidR="0027024E" w:rsidRPr="00567D96">
                <w:rPr>
                  <w:rStyle w:val="aff9"/>
                  <w:rFonts w:ascii="Times New Roman" w:eastAsia="Times New Roman" w:hAnsi="Times New Roman" w:cs="Times New Roman"/>
                  <w:sz w:val="24"/>
                  <w:szCs w:val="24"/>
                  <w:lang w:val="ru-RU" w:eastAsia="ru-RU"/>
                </w:rPr>
                <w:t>https://anvisalegis.datalegis.net/action/UrlPublicasAction.php?acao=abrirAtoPublico&amp;num_ato=00001415&amp;sgl_tipo=CPB&amp;sgl_orgao=ANVISA/MS&amp;vlr_ano=2026&amp;seq_ato=222&amp;cod_modulo=134&amp;cod_menu=1696</w:t>
              </w:r>
            </w:hyperlink>
            <w:r w:rsidR="0027024E">
              <w:rPr>
                <w:rFonts w:ascii="Times New Roman" w:eastAsia="Times New Roman" w:hAnsi="Times New Roman" w:cs="Times New Roman"/>
                <w:sz w:val="24"/>
                <w:szCs w:val="24"/>
                <w:lang w:val="ru-RU" w:eastAsia="ru-RU"/>
              </w:rPr>
              <w:t xml:space="preserve"> </w:t>
            </w:r>
          </w:p>
          <w:p w14:paraId="580E4FD3" w14:textId="45F9360D" w:rsidR="0027024E" w:rsidRPr="0027024E" w:rsidRDefault="0027024E" w:rsidP="008B5C39">
            <w:pPr>
              <w:rPr>
                <w:rFonts w:ascii="Times New Roman" w:eastAsia="Times New Roman" w:hAnsi="Times New Roman" w:cs="Times New Roman"/>
                <w:sz w:val="24"/>
                <w:szCs w:val="24"/>
                <w:lang w:val="ru-RU" w:eastAsia="ru-RU"/>
              </w:rPr>
            </w:pPr>
            <w:r w:rsidRPr="0027024E">
              <w:rPr>
                <w:rFonts w:ascii="Times New Roman" w:eastAsia="Times New Roman" w:hAnsi="Times New Roman" w:cs="Times New Roman"/>
                <w:sz w:val="24"/>
                <w:szCs w:val="24"/>
                <w:lang w:val="ru-RU" w:eastAsia="ru-RU"/>
              </w:rPr>
              <w:t>Форма для комментариев:</w:t>
            </w:r>
            <w:r w:rsidRPr="0027024E">
              <w:rPr>
                <w:lang w:val="ru-RU"/>
              </w:rPr>
              <w:t xml:space="preserve"> </w:t>
            </w:r>
            <w:hyperlink r:id="rId192" w:history="1">
              <w:r w:rsidRPr="00567D96">
                <w:rPr>
                  <w:rStyle w:val="aff9"/>
                  <w:rFonts w:ascii="Times New Roman" w:eastAsia="Times New Roman" w:hAnsi="Times New Roman" w:cs="Times New Roman"/>
                  <w:sz w:val="24"/>
                  <w:szCs w:val="24"/>
                  <w:lang w:val="ru-RU" w:eastAsia="ru-RU"/>
                </w:rPr>
                <w:t>https://pesquisa.anvisa.gov.br/index.php/899692?lang=pt-BR</w:t>
              </w:r>
            </w:hyperlink>
            <w:r>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8193A1A" w14:textId="4785CFD1" w:rsidR="008B5C39" w:rsidRPr="00155499" w:rsidRDefault="0027024E" w:rsidP="008B5C39">
            <w:pPr>
              <w:rPr>
                <w:lang w:val="ru-RU"/>
              </w:rPr>
            </w:pPr>
            <w:r>
              <w:rPr>
                <w:lang w:val="ru-RU"/>
              </w:rPr>
              <w:t>23/10/26</w:t>
            </w:r>
          </w:p>
        </w:tc>
      </w:tr>
      <w:tr w:rsidR="0027024E" w:rsidRPr="004543CB" w14:paraId="5AE305AB" w14:textId="77777777" w:rsidTr="008C3DB9">
        <w:trPr>
          <w:gridAfter w:val="1"/>
          <w:wAfter w:w="4365" w:type="dxa"/>
        </w:trPr>
        <w:tc>
          <w:tcPr>
            <w:tcW w:w="788" w:type="dxa"/>
            <w:vMerge/>
          </w:tcPr>
          <w:p w14:paraId="5F58617B" w14:textId="77777777" w:rsidR="0027024E" w:rsidRPr="00155499" w:rsidRDefault="0027024E" w:rsidP="0027024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CA09C99" w14:textId="2878BF4B" w:rsidR="0027024E" w:rsidRDefault="0027024E" w:rsidP="0027024E">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18A48F86" w14:textId="7A4AA778" w:rsidR="0027024E" w:rsidRPr="00155499" w:rsidRDefault="0027024E" w:rsidP="0027024E">
            <w:pPr>
              <w:rPr>
                <w:rFonts w:ascii="Times New Roman" w:eastAsia="Times New Roman" w:hAnsi="Times New Roman" w:cs="Times New Roman"/>
                <w:sz w:val="24"/>
                <w:szCs w:val="24"/>
                <w:lang w:val="ru-RU" w:eastAsia="ru-RU"/>
              </w:rPr>
            </w:pPr>
            <w:r w:rsidRPr="0027024E">
              <w:rPr>
                <w:rFonts w:ascii="Times New Roman" w:eastAsia="Times New Roman" w:hAnsi="Times New Roman" w:cs="Times New Roman"/>
                <w:sz w:val="24"/>
                <w:szCs w:val="24"/>
                <w:lang w:val="ru-RU" w:eastAsia="ru-RU"/>
              </w:rPr>
              <w:t>Пищевая технология (коды ICS: 67)</w:t>
            </w:r>
          </w:p>
        </w:tc>
        <w:tc>
          <w:tcPr>
            <w:tcW w:w="4110" w:type="dxa"/>
            <w:vMerge/>
          </w:tcPr>
          <w:p w14:paraId="7C22B768" w14:textId="77777777" w:rsidR="0027024E" w:rsidRPr="00155499" w:rsidRDefault="0027024E" w:rsidP="0027024E">
            <w:pPr>
              <w:rPr>
                <w:lang w:val="ru-RU"/>
              </w:rPr>
            </w:pPr>
          </w:p>
        </w:tc>
      </w:tr>
      <w:tr w:rsidR="0027024E" w:rsidRPr="00831550" w14:paraId="1502476F" w14:textId="77777777" w:rsidTr="008C3DB9">
        <w:trPr>
          <w:gridAfter w:val="1"/>
          <w:wAfter w:w="4365" w:type="dxa"/>
        </w:trPr>
        <w:tc>
          <w:tcPr>
            <w:tcW w:w="788" w:type="dxa"/>
            <w:vMerge/>
          </w:tcPr>
          <w:p w14:paraId="525D58BF" w14:textId="77777777" w:rsidR="0027024E" w:rsidRPr="00155499" w:rsidRDefault="0027024E" w:rsidP="0027024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222793E" w14:textId="4826AE48" w:rsidR="0027024E" w:rsidRPr="009F1AD1" w:rsidRDefault="0027024E" w:rsidP="009F1AD1">
            <w:pPr>
              <w:rPr>
                <w:lang w:val="kk-KZ"/>
              </w:rPr>
            </w:pPr>
            <w:r w:rsidRPr="009F1AD1">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F9221E7" w14:textId="29BE8096" w:rsidR="0027024E" w:rsidRPr="0027024E" w:rsidRDefault="0027024E" w:rsidP="0027024E">
            <w:pPr>
              <w:spacing w:before="100" w:beforeAutospacing="1" w:after="100" w:afterAutospacing="1" w:line="240" w:lineRule="auto"/>
              <w:rPr>
                <w:rFonts w:ascii="Times New Roman" w:eastAsia="Times New Roman" w:hAnsi="Times New Roman" w:cs="Times New Roman"/>
                <w:sz w:val="24"/>
                <w:szCs w:val="24"/>
                <w:lang w:val="ru-RU" w:eastAsia="ru-RU"/>
              </w:rPr>
            </w:pPr>
            <w:r w:rsidRPr="0027024E">
              <w:rPr>
                <w:rFonts w:ascii="Times New Roman" w:eastAsia="Times New Roman" w:hAnsi="Times New Roman" w:cs="Times New Roman"/>
                <w:sz w:val="24"/>
                <w:szCs w:val="24"/>
                <w:lang w:val="ru-RU" w:eastAsia="ru-RU"/>
              </w:rPr>
              <w:t>Этот проект резолюции предлагает внести поправки в Нормативную инструкцию (IN) № 211 от 1 марта 2023 года, которая устанавливает технологические функции, максимальные пределы и условия применения пищевых добавок и технологических вспомогательных средств, разрешенных для использования в пищевых продуктах.</w:t>
            </w:r>
          </w:p>
        </w:tc>
        <w:tc>
          <w:tcPr>
            <w:tcW w:w="4110" w:type="dxa"/>
            <w:vMerge/>
          </w:tcPr>
          <w:p w14:paraId="042B87B8" w14:textId="77777777" w:rsidR="0027024E" w:rsidRPr="00155499" w:rsidRDefault="0027024E" w:rsidP="0027024E">
            <w:pPr>
              <w:rPr>
                <w:lang w:val="ru-RU"/>
              </w:rPr>
            </w:pPr>
          </w:p>
        </w:tc>
      </w:tr>
      <w:tr w:rsidR="0027024E" w:rsidRPr="0013481D" w14:paraId="473AF64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37B1989" w14:textId="443209B8" w:rsidR="0027024E" w:rsidRPr="006C7D85" w:rsidRDefault="0027024E" w:rsidP="0027024E">
            <w:pPr>
              <w:rPr>
                <w:lang w:val="ru-RU"/>
              </w:rPr>
            </w:pPr>
            <w:r>
              <w:rPr>
                <w:rFonts w:ascii="Times New Roman" w:eastAsia="Times New Roman" w:hAnsi="Times New Roman"/>
                <w:sz w:val="20"/>
                <w:lang w:val="ru-RU"/>
              </w:rPr>
              <w:t>149</w:t>
            </w:r>
          </w:p>
        </w:tc>
        <w:tc>
          <w:tcPr>
            <w:tcW w:w="2694" w:type="dxa"/>
            <w:tcBorders>
              <w:top w:val="single" w:sz="8" w:space="0" w:color="000000"/>
              <w:left w:val="single" w:sz="8" w:space="0" w:color="000000"/>
              <w:bottom w:val="single" w:sz="8" w:space="0" w:color="000000"/>
              <w:right w:val="single" w:sz="8" w:space="0" w:color="000000"/>
            </w:tcBorders>
          </w:tcPr>
          <w:p w14:paraId="748F56B0" w14:textId="64D4BDCF" w:rsidR="0027024E" w:rsidRPr="009F1AD1" w:rsidRDefault="009F1AD1" w:rsidP="009F1AD1">
            <w:pPr>
              <w:rPr>
                <w:lang w:val="kk-KZ"/>
              </w:rPr>
            </w:pPr>
            <w:r w:rsidRPr="009F1AD1">
              <w:rPr>
                <w:lang w:val="kk-KZ"/>
              </w:rPr>
              <w:t>G/TBT/N/USA/2310/Add.1</w:t>
            </w:r>
          </w:p>
        </w:tc>
        <w:tc>
          <w:tcPr>
            <w:tcW w:w="5670" w:type="dxa"/>
            <w:tcBorders>
              <w:top w:val="single" w:sz="8" w:space="0" w:color="000000"/>
              <w:left w:val="single" w:sz="8" w:space="0" w:color="000000"/>
              <w:bottom w:val="single" w:sz="8" w:space="0" w:color="000000"/>
              <w:right w:val="single" w:sz="8" w:space="0" w:color="000000"/>
            </w:tcBorders>
          </w:tcPr>
          <w:p w14:paraId="7ADE0E1A" w14:textId="77777777" w:rsidR="0027024E" w:rsidRDefault="0013481D" w:rsidP="0027024E">
            <w:pPr>
              <w:rPr>
                <w:lang w:val="ru-RU"/>
              </w:rPr>
            </w:pPr>
            <w:r w:rsidRPr="0013481D">
              <w:rPr>
                <w:lang w:val="ru-RU"/>
              </w:rPr>
              <w:t>Запрос комментариев относительно запрета на импорт и размещение на рынке определенных охватываемых беспилотных авиационных систем (БАС), а также критически важных компонентов и оборудования для БАС, перечисленных в разделе 1709 Закона о национальной обороне (</w:t>
            </w:r>
            <w:r>
              <w:t>NDAA</w:t>
            </w:r>
            <w:r w:rsidRPr="0013481D">
              <w:rPr>
                <w:lang w:val="ru-RU"/>
              </w:rPr>
              <w:t>) на 2025 финансовый год</w:t>
            </w:r>
          </w:p>
          <w:p w14:paraId="041BF1D8" w14:textId="77777777" w:rsidR="0013481D" w:rsidRDefault="0013481D" w:rsidP="0027024E">
            <w:pPr>
              <w:rPr>
                <w:lang w:val="ru-RU"/>
              </w:rPr>
            </w:pPr>
            <w:r w:rsidRPr="0013481D">
              <w:rPr>
                <w:lang w:val="ru-RU"/>
              </w:rPr>
              <w:t>[</w:t>
            </w:r>
            <w:r>
              <w:t>X</w:t>
            </w:r>
            <w:r w:rsidRPr="0013481D">
              <w:rPr>
                <w:lang w:val="ru-RU"/>
              </w:rPr>
              <w:t>] Изменены содержание или сфера применения нотифицированной меры, а текст доступен по ссылке: Уведомление; запрос комментариев</w:t>
            </w:r>
          </w:p>
          <w:p w14:paraId="180F64AA" w14:textId="77777777" w:rsidR="0013481D" w:rsidRDefault="00831550" w:rsidP="0027024E">
            <w:pPr>
              <w:rPr>
                <w:lang w:val="ru-RU"/>
              </w:rPr>
            </w:pPr>
            <w:hyperlink r:id="rId193" w:history="1">
              <w:r w:rsidR="0013481D" w:rsidRPr="00F30953">
                <w:rPr>
                  <w:rStyle w:val="aff9"/>
                  <w:lang w:val="ru-RU"/>
                </w:rPr>
                <w:t>https://members.wto.org/crnattachments/2026/TBT/USA/modification/26_04404_00_e.pdf</w:t>
              </w:r>
            </w:hyperlink>
            <w:r w:rsidR="0013481D">
              <w:rPr>
                <w:lang w:val="ru-RU"/>
              </w:rPr>
              <w:t xml:space="preserve"> </w:t>
            </w:r>
          </w:p>
          <w:p w14:paraId="5EC0B33B" w14:textId="77777777" w:rsidR="0013481D" w:rsidRDefault="00831550" w:rsidP="0027024E">
            <w:pPr>
              <w:rPr>
                <w:lang w:val="ru-RU"/>
              </w:rPr>
            </w:pPr>
            <w:hyperlink r:id="rId194" w:history="1">
              <w:r w:rsidR="0013481D" w:rsidRPr="00F30953">
                <w:rPr>
                  <w:rStyle w:val="aff9"/>
                  <w:lang w:val="ru-RU"/>
                </w:rPr>
                <w:t>https://members.wto.org/crnattachments/2026/TBT/USA/modification/26_04404_01_e.pdf</w:t>
              </w:r>
            </w:hyperlink>
            <w:r w:rsidR="0013481D">
              <w:rPr>
                <w:lang w:val="ru-RU"/>
              </w:rPr>
              <w:t xml:space="preserve"> </w:t>
            </w:r>
          </w:p>
          <w:p w14:paraId="39FD8770" w14:textId="64529D54" w:rsidR="0013481D" w:rsidRPr="0013481D" w:rsidRDefault="0013481D" w:rsidP="0027024E">
            <w:pPr>
              <w:rPr>
                <w:lang w:val="ru-RU"/>
              </w:rPr>
            </w:pPr>
            <w:r w:rsidRPr="0013481D">
              <w:rPr>
                <w:lang w:val="ru-RU"/>
              </w:rPr>
              <w:lastRenderedPageBreak/>
              <w:t>Новый крайний срок подачи комментариев (если применимо): 23 сентября 2026 года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4E41A3EF" w14:textId="6EAAF2B1" w:rsidR="0027024E" w:rsidRPr="0013481D" w:rsidRDefault="0013481D" w:rsidP="0027024E">
            <w:pPr>
              <w:rPr>
                <w:lang w:val="ru-RU"/>
              </w:rPr>
            </w:pPr>
            <w:r>
              <w:rPr>
                <w:lang w:val="ru-RU"/>
              </w:rPr>
              <w:lastRenderedPageBreak/>
              <w:t>23/09/26</w:t>
            </w:r>
          </w:p>
        </w:tc>
      </w:tr>
      <w:tr w:rsidR="009F1AD1" w:rsidRPr="00155499" w14:paraId="5DFD96A8" w14:textId="77777777" w:rsidTr="008C3DB9">
        <w:trPr>
          <w:gridAfter w:val="1"/>
          <w:wAfter w:w="4365" w:type="dxa"/>
        </w:trPr>
        <w:tc>
          <w:tcPr>
            <w:tcW w:w="788" w:type="dxa"/>
            <w:vMerge/>
          </w:tcPr>
          <w:p w14:paraId="3C0684DE" w14:textId="77777777" w:rsidR="009F1AD1" w:rsidRPr="0013481D" w:rsidRDefault="009F1AD1" w:rsidP="009F1AD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123FD48" w14:textId="32E252BC" w:rsidR="009F1AD1" w:rsidRPr="009F1AD1" w:rsidRDefault="009F1AD1" w:rsidP="009F1AD1">
            <w:pPr>
              <w:rPr>
                <w:lang w:val="kk-KZ"/>
              </w:rPr>
            </w:pPr>
            <w:r w:rsidRPr="009F1AD1">
              <w:rPr>
                <w:lang w:val="kk-KZ"/>
              </w:rPr>
              <w:t>25/08/26</w:t>
            </w:r>
          </w:p>
        </w:tc>
        <w:tc>
          <w:tcPr>
            <w:tcW w:w="5670" w:type="dxa"/>
            <w:tcBorders>
              <w:top w:val="single" w:sz="8" w:space="0" w:color="000000"/>
              <w:left w:val="single" w:sz="8" w:space="0" w:color="000000"/>
              <w:bottom w:val="single" w:sz="8" w:space="0" w:color="000000"/>
              <w:right w:val="single" w:sz="8" w:space="0" w:color="000000"/>
            </w:tcBorders>
          </w:tcPr>
          <w:p w14:paraId="3CB89BAF" w14:textId="3B6C1350" w:rsidR="009F1AD1" w:rsidRPr="0013481D" w:rsidRDefault="0013481D" w:rsidP="009F1AD1">
            <w:pPr>
              <w:rPr>
                <w:lang w:val="kk-KZ"/>
              </w:rPr>
            </w:pPr>
            <w:r>
              <w:rPr>
                <w:lang w:val="kk-KZ"/>
              </w:rPr>
              <w:t>-</w:t>
            </w:r>
          </w:p>
        </w:tc>
        <w:tc>
          <w:tcPr>
            <w:tcW w:w="4110" w:type="dxa"/>
            <w:vMerge/>
          </w:tcPr>
          <w:p w14:paraId="11394AF7" w14:textId="77777777" w:rsidR="009F1AD1" w:rsidRPr="009F1AD1" w:rsidRDefault="009F1AD1" w:rsidP="009F1AD1"/>
        </w:tc>
      </w:tr>
      <w:tr w:rsidR="009F1AD1" w:rsidRPr="00155499" w14:paraId="1716D441" w14:textId="77777777" w:rsidTr="008C3DB9">
        <w:trPr>
          <w:gridAfter w:val="1"/>
          <w:wAfter w:w="4365" w:type="dxa"/>
        </w:trPr>
        <w:tc>
          <w:tcPr>
            <w:tcW w:w="788" w:type="dxa"/>
            <w:vMerge/>
          </w:tcPr>
          <w:p w14:paraId="64899C52" w14:textId="77777777" w:rsidR="009F1AD1" w:rsidRPr="009F1AD1" w:rsidRDefault="009F1AD1" w:rsidP="009F1AD1"/>
        </w:tc>
        <w:tc>
          <w:tcPr>
            <w:tcW w:w="2694" w:type="dxa"/>
            <w:tcBorders>
              <w:top w:val="single" w:sz="8" w:space="0" w:color="000000"/>
              <w:left w:val="single" w:sz="8" w:space="0" w:color="000000"/>
              <w:bottom w:val="single" w:sz="8" w:space="0" w:color="000000"/>
              <w:right w:val="single" w:sz="8" w:space="0" w:color="000000"/>
            </w:tcBorders>
          </w:tcPr>
          <w:p w14:paraId="0E3EE835" w14:textId="379B0E9D" w:rsidR="009F1AD1" w:rsidRPr="009F1AD1" w:rsidRDefault="009F1AD1" w:rsidP="009F1AD1">
            <w:pPr>
              <w:rPr>
                <w:lang w:val="kk-KZ"/>
              </w:rPr>
            </w:pPr>
            <w:r w:rsidRPr="009F1AD1">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1E5EFABE" w14:textId="3C2DA926" w:rsidR="009F1AD1" w:rsidRPr="0013481D" w:rsidRDefault="0013481D" w:rsidP="009F1AD1">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3CC61B6C" w14:textId="77777777" w:rsidR="009F1AD1" w:rsidRPr="009F1AD1" w:rsidRDefault="009F1AD1" w:rsidP="009F1AD1"/>
        </w:tc>
      </w:tr>
      <w:tr w:rsidR="009F1AD1" w:rsidRPr="0013481D" w14:paraId="47BD7E5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1D9892B" w14:textId="13066BE3" w:rsidR="009F1AD1" w:rsidRPr="006C7D85" w:rsidRDefault="009F1AD1" w:rsidP="009F1AD1">
            <w:pPr>
              <w:rPr>
                <w:lang w:val="ru-RU"/>
              </w:rPr>
            </w:pPr>
            <w:r>
              <w:rPr>
                <w:rFonts w:ascii="Times New Roman" w:eastAsia="Times New Roman" w:hAnsi="Times New Roman"/>
                <w:sz w:val="20"/>
                <w:lang w:val="ru-RU"/>
              </w:rPr>
              <w:t>150</w:t>
            </w:r>
          </w:p>
        </w:tc>
        <w:tc>
          <w:tcPr>
            <w:tcW w:w="2694" w:type="dxa"/>
            <w:tcBorders>
              <w:top w:val="single" w:sz="8" w:space="0" w:color="000000"/>
              <w:left w:val="single" w:sz="8" w:space="0" w:color="000000"/>
              <w:bottom w:val="single" w:sz="8" w:space="0" w:color="000000"/>
              <w:right w:val="single" w:sz="8" w:space="0" w:color="000000"/>
            </w:tcBorders>
          </w:tcPr>
          <w:p w14:paraId="7170225E" w14:textId="3C50391E" w:rsidR="009F1AD1" w:rsidRDefault="0013481D" w:rsidP="009F1AD1">
            <w:r>
              <w:rPr>
                <w:rFonts w:ascii="Arial" w:hAnsi="Arial" w:cs="Arial"/>
                <w:sz w:val="20"/>
                <w:szCs w:val="20"/>
                <w:shd w:val="clear" w:color="auto" w:fill="FFFFFF"/>
              </w:rPr>
              <w:t>G/TBT/N/AUS/201</w:t>
            </w:r>
          </w:p>
        </w:tc>
        <w:tc>
          <w:tcPr>
            <w:tcW w:w="5670" w:type="dxa"/>
            <w:tcBorders>
              <w:top w:val="single" w:sz="8" w:space="0" w:color="000000"/>
              <w:left w:val="single" w:sz="8" w:space="0" w:color="000000"/>
              <w:bottom w:val="single" w:sz="8" w:space="0" w:color="000000"/>
              <w:right w:val="single" w:sz="8" w:space="0" w:color="000000"/>
            </w:tcBorders>
          </w:tcPr>
          <w:p w14:paraId="6F9235F5" w14:textId="77777777" w:rsidR="009F1AD1" w:rsidRDefault="0013481D" w:rsidP="009F1AD1">
            <w:pPr>
              <w:spacing w:before="100" w:beforeAutospacing="1" w:after="100" w:afterAutospacing="1" w:line="240" w:lineRule="auto"/>
              <w:rPr>
                <w:lang w:val="ru-RU"/>
              </w:rPr>
            </w:pPr>
            <w:r w:rsidRPr="00053669">
              <w:rPr>
                <w:lang w:val="ru-RU"/>
              </w:rPr>
              <w:t xml:space="preserve">Система сертификации </w:t>
            </w:r>
            <w:proofErr w:type="spellStart"/>
            <w:r w:rsidRPr="00053669">
              <w:rPr>
                <w:lang w:val="ru-RU"/>
              </w:rPr>
              <w:t>WaterMark</w:t>
            </w:r>
            <w:proofErr w:type="spellEnd"/>
            <w:r w:rsidRPr="00053669">
              <w:rPr>
                <w:lang w:val="ru-RU"/>
              </w:rPr>
              <w:t xml:space="preserve"> — WMTS-542:2026 Муфты с </w:t>
            </w:r>
            <w:proofErr w:type="spellStart"/>
            <w:r w:rsidRPr="00053669">
              <w:rPr>
                <w:lang w:val="ru-RU"/>
              </w:rPr>
              <w:t>пуш-фит</w:t>
            </w:r>
            <w:proofErr w:type="spellEnd"/>
            <w:r w:rsidRPr="00053669">
              <w:rPr>
                <w:lang w:val="ru-RU"/>
              </w:rPr>
              <w:t xml:space="preserve"> соединением (надвижные) для ремонта плит перекрытий вертикальных санитарно-технических труб; (15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6835CD35" w14:textId="77777777" w:rsidR="00053669" w:rsidRDefault="00831550" w:rsidP="009F1AD1">
            <w:pPr>
              <w:spacing w:before="100" w:beforeAutospacing="1" w:after="100" w:afterAutospacing="1" w:line="240" w:lineRule="auto"/>
              <w:rPr>
                <w:lang w:val="ru-RU"/>
              </w:rPr>
            </w:pPr>
            <w:hyperlink r:id="rId195" w:history="1">
              <w:r w:rsidR="00053669" w:rsidRPr="00F30953">
                <w:rPr>
                  <w:rStyle w:val="aff9"/>
                  <w:lang w:val="ru-RU"/>
                </w:rPr>
                <w:t>https://members.wto.org/crnattachments/2026/TBT/AUS/26_04408_00_e.pdf</w:t>
              </w:r>
            </w:hyperlink>
            <w:r w:rsidR="00053669">
              <w:rPr>
                <w:lang w:val="ru-RU"/>
              </w:rPr>
              <w:t xml:space="preserve"> </w:t>
            </w:r>
          </w:p>
          <w:p w14:paraId="010B04F9" w14:textId="77777777" w:rsidR="00053669" w:rsidRDefault="00053669" w:rsidP="009F1AD1">
            <w:pPr>
              <w:spacing w:before="100" w:beforeAutospacing="1" w:after="100" w:afterAutospacing="1" w:line="240" w:lineRule="auto"/>
              <w:rPr>
                <w:lang w:val="ru-RU"/>
              </w:rPr>
            </w:pPr>
            <w:r>
              <w:t>WMTS</w:t>
            </w:r>
            <w:r w:rsidRPr="00053669">
              <w:rPr>
                <w:lang w:val="ru-RU"/>
              </w:rPr>
              <w:t xml:space="preserve">-542:2026, Муфты с </w:t>
            </w:r>
            <w:proofErr w:type="spellStart"/>
            <w:r w:rsidRPr="00053669">
              <w:rPr>
                <w:lang w:val="ru-RU"/>
              </w:rPr>
              <w:t>пуш-фит</w:t>
            </w:r>
            <w:proofErr w:type="spellEnd"/>
            <w:r w:rsidRPr="00053669">
              <w:rPr>
                <w:lang w:val="ru-RU"/>
              </w:rPr>
              <w:t xml:space="preserve"> соединением (надвижные) для ремонта плит перекрытий вертикальных санитарно-технических труб.</w:t>
            </w:r>
          </w:p>
          <w:p w14:paraId="42B6CCF1" w14:textId="77777777" w:rsidR="00053669" w:rsidRDefault="00831550" w:rsidP="009F1AD1">
            <w:pPr>
              <w:spacing w:before="100" w:beforeAutospacing="1" w:after="100" w:afterAutospacing="1" w:line="240" w:lineRule="auto"/>
              <w:rPr>
                <w:lang w:val="ru-RU"/>
              </w:rPr>
            </w:pPr>
            <w:hyperlink r:id="rId196" w:history="1">
              <w:r w:rsidR="00053669" w:rsidRPr="00F30953">
                <w:rPr>
                  <w:rStyle w:val="aff9"/>
                  <w:lang w:val="ru-RU"/>
                </w:rPr>
                <w:t>https://watermark.abcb.gov.au/product-search/specification/471</w:t>
              </w:r>
            </w:hyperlink>
            <w:r w:rsidR="00053669">
              <w:rPr>
                <w:lang w:val="ru-RU"/>
              </w:rPr>
              <w:t xml:space="preserve"> </w:t>
            </w:r>
          </w:p>
          <w:p w14:paraId="75E351A1" w14:textId="5A58D5E6" w:rsidR="00053669" w:rsidRPr="00053669" w:rsidRDefault="00831550" w:rsidP="009F1AD1">
            <w:pPr>
              <w:spacing w:before="100" w:beforeAutospacing="1" w:after="100" w:afterAutospacing="1" w:line="240" w:lineRule="auto"/>
              <w:rPr>
                <w:lang w:val="ru-RU"/>
              </w:rPr>
            </w:pPr>
            <w:hyperlink r:id="rId197" w:history="1">
              <w:r w:rsidR="00053669" w:rsidRPr="00F30953">
                <w:rPr>
                  <w:rStyle w:val="aff9"/>
                  <w:lang w:val="ru-RU"/>
                </w:rPr>
                <w:t>https://www.abcb.gov.au/</w:t>
              </w:r>
            </w:hyperlink>
            <w:r w:rsidR="00053669">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CBF7378" w14:textId="51AA0A9C" w:rsidR="009F1AD1" w:rsidRPr="00A91C40" w:rsidRDefault="007B0275" w:rsidP="009F1AD1">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3481D" w:rsidRPr="00831550" w14:paraId="58A43B60" w14:textId="77777777" w:rsidTr="008C3DB9">
        <w:trPr>
          <w:gridAfter w:val="1"/>
          <w:wAfter w:w="4365" w:type="dxa"/>
        </w:trPr>
        <w:tc>
          <w:tcPr>
            <w:tcW w:w="788" w:type="dxa"/>
            <w:vMerge/>
          </w:tcPr>
          <w:p w14:paraId="4BA393FC" w14:textId="77777777" w:rsidR="0013481D" w:rsidRPr="00A91C40" w:rsidRDefault="0013481D" w:rsidP="0013481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D710AFA" w14:textId="6261C91B" w:rsidR="0013481D" w:rsidRDefault="0013481D" w:rsidP="0013481D">
            <w:r w:rsidRPr="006D4B54">
              <w:rPr>
                <w:lang w:val="kk-KZ"/>
              </w:rPr>
              <w:t>25/08/26</w:t>
            </w:r>
          </w:p>
        </w:tc>
        <w:tc>
          <w:tcPr>
            <w:tcW w:w="5670" w:type="dxa"/>
            <w:tcBorders>
              <w:top w:val="single" w:sz="8" w:space="0" w:color="000000"/>
              <w:left w:val="single" w:sz="8" w:space="0" w:color="000000"/>
              <w:bottom w:val="single" w:sz="8" w:space="0" w:color="000000"/>
              <w:right w:val="single" w:sz="8" w:space="0" w:color="000000"/>
            </w:tcBorders>
          </w:tcPr>
          <w:p w14:paraId="54BF1041" w14:textId="5A6F877D" w:rsidR="0013481D" w:rsidRPr="00053669" w:rsidRDefault="00053669" w:rsidP="0013481D">
            <w:pPr>
              <w:rPr>
                <w:rFonts w:ascii="Times New Roman" w:eastAsia="Times New Roman" w:hAnsi="Times New Roman" w:cs="Times New Roman"/>
                <w:sz w:val="24"/>
                <w:szCs w:val="24"/>
                <w:lang w:val="ru-RU" w:eastAsia="ru-RU"/>
              </w:rPr>
            </w:pPr>
            <w:r w:rsidRPr="00053669">
              <w:rPr>
                <w:lang w:val="ru-RU"/>
              </w:rPr>
              <w:t>Фитинги (например, соединения, колена, фланцы) из пластмасс для втулок, труб и шлангов (код(ы) ТН ВЭД: 391740).</w:t>
            </w:r>
          </w:p>
        </w:tc>
        <w:tc>
          <w:tcPr>
            <w:tcW w:w="4110" w:type="dxa"/>
            <w:vMerge/>
          </w:tcPr>
          <w:p w14:paraId="40DF7BFC" w14:textId="77777777" w:rsidR="0013481D" w:rsidRPr="00A91C40" w:rsidRDefault="0013481D" w:rsidP="0013481D">
            <w:pPr>
              <w:rPr>
                <w:lang w:val="ru-RU"/>
              </w:rPr>
            </w:pPr>
          </w:p>
        </w:tc>
      </w:tr>
      <w:tr w:rsidR="0013481D" w:rsidRPr="00831550" w14:paraId="712C0CE4" w14:textId="77777777" w:rsidTr="008C3DB9">
        <w:trPr>
          <w:gridAfter w:val="1"/>
          <w:wAfter w:w="4365" w:type="dxa"/>
        </w:trPr>
        <w:tc>
          <w:tcPr>
            <w:tcW w:w="788" w:type="dxa"/>
            <w:vMerge/>
          </w:tcPr>
          <w:p w14:paraId="2F86C0FF" w14:textId="77777777" w:rsidR="0013481D" w:rsidRPr="00A91C40" w:rsidRDefault="0013481D" w:rsidP="0013481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FA6B86C" w14:textId="0BAE3AF7" w:rsidR="0013481D" w:rsidRPr="00A91C40" w:rsidRDefault="0013481D" w:rsidP="0013481D">
            <w:pPr>
              <w:rPr>
                <w:lang w:val="kk-KZ"/>
              </w:rPr>
            </w:pPr>
            <w:r>
              <w:rPr>
                <w:lang w:val="kk-KZ"/>
              </w:rPr>
              <w:t>Австралия</w:t>
            </w:r>
          </w:p>
        </w:tc>
        <w:tc>
          <w:tcPr>
            <w:tcW w:w="5670" w:type="dxa"/>
            <w:tcBorders>
              <w:top w:val="single" w:sz="8" w:space="0" w:color="000000"/>
              <w:left w:val="single" w:sz="8" w:space="0" w:color="000000"/>
              <w:bottom w:val="single" w:sz="8" w:space="0" w:color="000000"/>
              <w:right w:val="single" w:sz="8" w:space="0" w:color="000000"/>
            </w:tcBorders>
          </w:tcPr>
          <w:p w14:paraId="3B2B92BE" w14:textId="77777777" w:rsidR="00053669" w:rsidRPr="00053669" w:rsidRDefault="00053669" w:rsidP="00053669">
            <w:pPr>
              <w:spacing w:before="100" w:beforeAutospacing="1" w:after="100" w:afterAutospacing="1" w:line="240" w:lineRule="auto"/>
              <w:rPr>
                <w:rFonts w:ascii="Times New Roman" w:eastAsia="Times New Roman" w:hAnsi="Times New Roman" w:cs="Times New Roman"/>
                <w:sz w:val="24"/>
                <w:szCs w:val="24"/>
                <w:lang w:val="ru-RU" w:eastAsia="ru-RU"/>
              </w:rPr>
            </w:pPr>
            <w:r w:rsidRPr="00053669">
              <w:rPr>
                <w:rFonts w:ascii="Times New Roman" w:eastAsia="Times New Roman" w:hAnsi="Times New Roman" w:cs="Times New Roman"/>
                <w:sz w:val="24"/>
                <w:szCs w:val="24"/>
                <w:lang w:val="ru-RU" w:eastAsia="ru-RU"/>
              </w:rPr>
              <w:t xml:space="preserve">Настоящая техническая спецификация устанавливает минимальные требования к соединительным муфтам для труб (патрубок × патрубок), обеспечивающим герметизацию за счет натяга эластомерного уплотнения на внутренней поверхности безнапорных труб для систем канализации, отвода сточных вод и вентиляции, изготовленных из одинаковых или различных материалов. Муфты предназначены для использования только при вертикальной установке во всех классах зданий, при этом монтаж должен выполняться с использованием </w:t>
            </w:r>
            <w:proofErr w:type="spellStart"/>
            <w:r w:rsidRPr="00053669">
              <w:rPr>
                <w:rFonts w:ascii="Times New Roman" w:eastAsia="Times New Roman" w:hAnsi="Times New Roman" w:cs="Times New Roman"/>
                <w:sz w:val="24"/>
                <w:szCs w:val="24"/>
                <w:lang w:val="ru-RU" w:eastAsia="ru-RU"/>
              </w:rPr>
              <w:t>Performance</w:t>
            </w:r>
            <w:proofErr w:type="spellEnd"/>
            <w:r w:rsidRPr="00053669">
              <w:rPr>
                <w:rFonts w:ascii="Times New Roman" w:eastAsia="Times New Roman" w:hAnsi="Times New Roman" w:cs="Times New Roman"/>
                <w:sz w:val="24"/>
                <w:szCs w:val="24"/>
                <w:lang w:val="ru-RU" w:eastAsia="ru-RU"/>
              </w:rPr>
              <w:t xml:space="preserve"> </w:t>
            </w:r>
            <w:proofErr w:type="spellStart"/>
            <w:r w:rsidRPr="00053669">
              <w:rPr>
                <w:rFonts w:ascii="Times New Roman" w:eastAsia="Times New Roman" w:hAnsi="Times New Roman" w:cs="Times New Roman"/>
                <w:sz w:val="24"/>
                <w:szCs w:val="24"/>
                <w:lang w:val="ru-RU" w:eastAsia="ru-RU"/>
              </w:rPr>
              <w:t>Solution</w:t>
            </w:r>
            <w:proofErr w:type="spellEnd"/>
            <w:r w:rsidRPr="00053669">
              <w:rPr>
                <w:rFonts w:ascii="Times New Roman" w:eastAsia="Times New Roman" w:hAnsi="Times New Roman" w:cs="Times New Roman"/>
                <w:sz w:val="24"/>
                <w:szCs w:val="24"/>
                <w:lang w:val="ru-RU" w:eastAsia="ru-RU"/>
              </w:rPr>
              <w:t xml:space="preserve"> (решения, подтверждающего соответствие эксплуатационным требованиям).</w:t>
            </w:r>
          </w:p>
          <w:p w14:paraId="11A94F61" w14:textId="77777777" w:rsidR="00053669" w:rsidRPr="00053669" w:rsidRDefault="00053669" w:rsidP="00053669">
            <w:pPr>
              <w:spacing w:before="100" w:beforeAutospacing="1" w:after="100" w:afterAutospacing="1" w:line="240" w:lineRule="auto"/>
              <w:rPr>
                <w:rFonts w:ascii="Times New Roman" w:eastAsia="Times New Roman" w:hAnsi="Times New Roman" w:cs="Times New Roman"/>
                <w:sz w:val="24"/>
                <w:szCs w:val="24"/>
                <w:lang w:val="ru-RU" w:eastAsia="ru-RU"/>
              </w:rPr>
            </w:pPr>
            <w:r w:rsidRPr="00053669">
              <w:rPr>
                <w:rFonts w:ascii="Times New Roman" w:eastAsia="Times New Roman" w:hAnsi="Times New Roman" w:cs="Times New Roman"/>
                <w:sz w:val="24"/>
                <w:szCs w:val="24"/>
                <w:lang w:val="ru-RU" w:eastAsia="ru-RU"/>
              </w:rPr>
              <w:t>Диапазон рабочих температур</w:t>
            </w:r>
            <w:proofErr w:type="gramStart"/>
            <w:r w:rsidRPr="00053669">
              <w:rPr>
                <w:rFonts w:ascii="Times New Roman" w:eastAsia="Times New Roman" w:hAnsi="Times New Roman" w:cs="Times New Roman"/>
                <w:sz w:val="24"/>
                <w:szCs w:val="24"/>
                <w:lang w:val="ru-RU" w:eastAsia="ru-RU"/>
              </w:rPr>
              <w:t>: &gt;</w:t>
            </w:r>
            <w:proofErr w:type="gramEnd"/>
            <w:r w:rsidRPr="00053669">
              <w:rPr>
                <w:rFonts w:ascii="Times New Roman" w:eastAsia="Times New Roman" w:hAnsi="Times New Roman" w:cs="Times New Roman"/>
                <w:sz w:val="24"/>
                <w:szCs w:val="24"/>
                <w:lang w:val="ru-RU" w:eastAsia="ru-RU"/>
              </w:rPr>
              <w:t xml:space="preserve"> 0 °C до 40 °C (постоянная температура).</w:t>
            </w:r>
            <w:r w:rsidRPr="00053669">
              <w:rPr>
                <w:rFonts w:ascii="Times New Roman" w:eastAsia="Times New Roman" w:hAnsi="Times New Roman" w:cs="Times New Roman"/>
                <w:sz w:val="24"/>
                <w:szCs w:val="24"/>
                <w:lang w:val="ru-RU" w:eastAsia="ru-RU"/>
              </w:rPr>
              <w:br/>
              <w:t>Диапазон рабочего давления: до 58 кПа.</w:t>
            </w:r>
            <w:r w:rsidRPr="00053669">
              <w:rPr>
                <w:rFonts w:ascii="Times New Roman" w:eastAsia="Times New Roman" w:hAnsi="Times New Roman" w:cs="Times New Roman"/>
                <w:sz w:val="24"/>
                <w:szCs w:val="24"/>
                <w:lang w:val="ru-RU" w:eastAsia="ru-RU"/>
              </w:rPr>
              <w:br/>
              <w:t>Диапазон условных размеров: DN 80–DN 200.</w:t>
            </w:r>
          </w:p>
          <w:p w14:paraId="2756F33D" w14:textId="77777777" w:rsidR="00053669" w:rsidRPr="00053669" w:rsidRDefault="00053669" w:rsidP="00053669">
            <w:pPr>
              <w:spacing w:before="100" w:beforeAutospacing="1" w:after="100" w:afterAutospacing="1" w:line="240" w:lineRule="auto"/>
              <w:rPr>
                <w:rFonts w:ascii="Times New Roman" w:eastAsia="Times New Roman" w:hAnsi="Times New Roman" w:cs="Times New Roman"/>
                <w:sz w:val="24"/>
                <w:szCs w:val="24"/>
                <w:lang w:val="ru-RU" w:eastAsia="ru-RU"/>
              </w:rPr>
            </w:pPr>
            <w:r w:rsidRPr="00053669">
              <w:rPr>
                <w:rFonts w:ascii="Times New Roman" w:eastAsia="Times New Roman" w:hAnsi="Times New Roman" w:cs="Times New Roman"/>
                <w:sz w:val="24"/>
                <w:szCs w:val="24"/>
                <w:lang w:val="ru-RU" w:eastAsia="ru-RU"/>
              </w:rPr>
              <w:t>Строительный сантехнический код Австралии (</w:t>
            </w:r>
            <w:proofErr w:type="spellStart"/>
            <w:r w:rsidRPr="00053669">
              <w:rPr>
                <w:rFonts w:ascii="Times New Roman" w:eastAsia="Times New Roman" w:hAnsi="Times New Roman" w:cs="Times New Roman"/>
                <w:sz w:val="24"/>
                <w:szCs w:val="24"/>
                <w:lang w:val="ru-RU" w:eastAsia="ru-RU"/>
              </w:rPr>
              <w:t>Plumbing</w:t>
            </w:r>
            <w:proofErr w:type="spellEnd"/>
            <w:r w:rsidRPr="00053669">
              <w:rPr>
                <w:rFonts w:ascii="Times New Roman" w:eastAsia="Times New Roman" w:hAnsi="Times New Roman" w:cs="Times New Roman"/>
                <w:sz w:val="24"/>
                <w:szCs w:val="24"/>
                <w:lang w:val="ru-RU" w:eastAsia="ru-RU"/>
              </w:rPr>
              <w:t xml:space="preserve"> </w:t>
            </w:r>
            <w:proofErr w:type="spellStart"/>
            <w:r w:rsidRPr="00053669">
              <w:rPr>
                <w:rFonts w:ascii="Times New Roman" w:eastAsia="Times New Roman" w:hAnsi="Times New Roman" w:cs="Times New Roman"/>
                <w:sz w:val="24"/>
                <w:szCs w:val="24"/>
                <w:lang w:val="ru-RU" w:eastAsia="ru-RU"/>
              </w:rPr>
              <w:t>Code</w:t>
            </w:r>
            <w:proofErr w:type="spellEnd"/>
            <w:r w:rsidRPr="00053669">
              <w:rPr>
                <w:rFonts w:ascii="Times New Roman" w:eastAsia="Times New Roman" w:hAnsi="Times New Roman" w:cs="Times New Roman"/>
                <w:sz w:val="24"/>
                <w:szCs w:val="24"/>
                <w:lang w:val="ru-RU" w:eastAsia="ru-RU"/>
              </w:rPr>
              <w:t xml:space="preserve"> </w:t>
            </w:r>
            <w:proofErr w:type="spellStart"/>
            <w:r w:rsidRPr="00053669">
              <w:rPr>
                <w:rFonts w:ascii="Times New Roman" w:eastAsia="Times New Roman" w:hAnsi="Times New Roman" w:cs="Times New Roman"/>
                <w:sz w:val="24"/>
                <w:szCs w:val="24"/>
                <w:lang w:val="ru-RU" w:eastAsia="ru-RU"/>
              </w:rPr>
              <w:t>of</w:t>
            </w:r>
            <w:proofErr w:type="spellEnd"/>
            <w:r w:rsidRPr="00053669">
              <w:rPr>
                <w:rFonts w:ascii="Times New Roman" w:eastAsia="Times New Roman" w:hAnsi="Times New Roman" w:cs="Times New Roman"/>
                <w:sz w:val="24"/>
                <w:szCs w:val="24"/>
                <w:lang w:val="ru-RU" w:eastAsia="ru-RU"/>
              </w:rPr>
              <w:t xml:space="preserve"> </w:t>
            </w:r>
            <w:proofErr w:type="spellStart"/>
            <w:r w:rsidRPr="00053669">
              <w:rPr>
                <w:rFonts w:ascii="Times New Roman" w:eastAsia="Times New Roman" w:hAnsi="Times New Roman" w:cs="Times New Roman"/>
                <w:sz w:val="24"/>
                <w:szCs w:val="24"/>
                <w:lang w:val="ru-RU" w:eastAsia="ru-RU"/>
              </w:rPr>
              <w:t>Australia</w:t>
            </w:r>
            <w:proofErr w:type="spellEnd"/>
            <w:r w:rsidRPr="00053669">
              <w:rPr>
                <w:rFonts w:ascii="Times New Roman" w:eastAsia="Times New Roman" w:hAnsi="Times New Roman" w:cs="Times New Roman"/>
                <w:sz w:val="24"/>
                <w:szCs w:val="24"/>
                <w:lang w:val="ru-RU" w:eastAsia="ru-RU"/>
              </w:rPr>
              <w:t xml:space="preserve">, PCA) требует, чтобы </w:t>
            </w:r>
            <w:r w:rsidRPr="00053669">
              <w:rPr>
                <w:rFonts w:ascii="Times New Roman" w:eastAsia="Times New Roman" w:hAnsi="Times New Roman" w:cs="Times New Roman"/>
                <w:sz w:val="24"/>
                <w:szCs w:val="24"/>
                <w:lang w:val="ru-RU" w:eastAsia="ru-RU"/>
              </w:rPr>
              <w:lastRenderedPageBreak/>
              <w:t xml:space="preserve">большинство изделий, предназначенных для использования в системах водоснабжения, канализации и водоотведения в зданиях или вблизи них, проходили оценку и сертификацию в соответствии со спецификациями продукции </w:t>
            </w:r>
            <w:proofErr w:type="spellStart"/>
            <w:r w:rsidRPr="00053669">
              <w:rPr>
                <w:rFonts w:ascii="Times New Roman" w:eastAsia="Times New Roman" w:hAnsi="Times New Roman" w:cs="Times New Roman"/>
                <w:sz w:val="24"/>
                <w:szCs w:val="24"/>
                <w:lang w:val="ru-RU" w:eastAsia="ru-RU"/>
              </w:rPr>
              <w:t>WaterMark</w:t>
            </w:r>
            <w:proofErr w:type="spellEnd"/>
            <w:r w:rsidRPr="00053669">
              <w:rPr>
                <w:rFonts w:ascii="Times New Roman" w:eastAsia="Times New Roman" w:hAnsi="Times New Roman" w:cs="Times New Roman"/>
                <w:sz w:val="24"/>
                <w:szCs w:val="24"/>
                <w:lang w:val="ru-RU" w:eastAsia="ru-RU"/>
              </w:rPr>
              <w:t xml:space="preserve">. Сертификация </w:t>
            </w:r>
            <w:proofErr w:type="spellStart"/>
            <w:r w:rsidRPr="00053669">
              <w:rPr>
                <w:rFonts w:ascii="Times New Roman" w:eastAsia="Times New Roman" w:hAnsi="Times New Roman" w:cs="Times New Roman"/>
                <w:sz w:val="24"/>
                <w:szCs w:val="24"/>
                <w:lang w:val="ru-RU" w:eastAsia="ru-RU"/>
              </w:rPr>
              <w:t>WaterMark</w:t>
            </w:r>
            <w:proofErr w:type="spellEnd"/>
            <w:r w:rsidRPr="00053669">
              <w:rPr>
                <w:rFonts w:ascii="Times New Roman" w:eastAsia="Times New Roman" w:hAnsi="Times New Roman" w:cs="Times New Roman"/>
                <w:sz w:val="24"/>
                <w:szCs w:val="24"/>
                <w:lang w:val="ru-RU" w:eastAsia="ru-RU"/>
              </w:rPr>
              <w:t xml:space="preserve"> по применимой спецификации продукции предусматривает процедуру оценки и официального допуска продукции к использованию в системах водоснабжения и водоотведения, обеспечивая тем самым пригодность сантехнических изделий и изделий для систем водоотведения для предусмотренного назначения.</w:t>
            </w:r>
          </w:p>
          <w:p w14:paraId="4DBE2B13" w14:textId="77777777" w:rsidR="00053669" w:rsidRPr="00053669" w:rsidRDefault="00053669" w:rsidP="00053669">
            <w:pPr>
              <w:spacing w:before="100" w:beforeAutospacing="1" w:after="100" w:afterAutospacing="1" w:line="240" w:lineRule="auto"/>
              <w:rPr>
                <w:rFonts w:ascii="Times New Roman" w:eastAsia="Times New Roman" w:hAnsi="Times New Roman" w:cs="Times New Roman"/>
                <w:sz w:val="24"/>
                <w:szCs w:val="24"/>
                <w:lang w:val="ru-RU" w:eastAsia="ru-RU"/>
              </w:rPr>
            </w:pPr>
            <w:r w:rsidRPr="00053669">
              <w:rPr>
                <w:rFonts w:ascii="Times New Roman" w:eastAsia="Times New Roman" w:hAnsi="Times New Roman" w:cs="Times New Roman"/>
                <w:sz w:val="24"/>
                <w:szCs w:val="24"/>
                <w:lang w:val="ru-RU" w:eastAsia="ru-RU"/>
              </w:rPr>
              <w:t xml:space="preserve">Настоящая техническая спецификация </w:t>
            </w:r>
            <w:proofErr w:type="spellStart"/>
            <w:r w:rsidRPr="00053669">
              <w:rPr>
                <w:rFonts w:ascii="Times New Roman" w:eastAsia="Times New Roman" w:hAnsi="Times New Roman" w:cs="Times New Roman"/>
                <w:sz w:val="24"/>
                <w:szCs w:val="24"/>
                <w:lang w:val="ru-RU" w:eastAsia="ru-RU"/>
              </w:rPr>
              <w:t>WaterMark</w:t>
            </w:r>
            <w:proofErr w:type="spellEnd"/>
            <w:r w:rsidRPr="00053669">
              <w:rPr>
                <w:rFonts w:ascii="Times New Roman" w:eastAsia="Times New Roman" w:hAnsi="Times New Roman" w:cs="Times New Roman"/>
                <w:sz w:val="24"/>
                <w:szCs w:val="24"/>
                <w:lang w:val="ru-RU" w:eastAsia="ru-RU"/>
              </w:rPr>
              <w:t xml:space="preserve"> (WMTS) разработана в соответствии с Руководством по схеме сертификации </w:t>
            </w:r>
            <w:proofErr w:type="spellStart"/>
            <w:r w:rsidRPr="00053669">
              <w:rPr>
                <w:rFonts w:ascii="Times New Roman" w:eastAsia="Times New Roman" w:hAnsi="Times New Roman" w:cs="Times New Roman"/>
                <w:sz w:val="24"/>
                <w:szCs w:val="24"/>
                <w:lang w:val="ru-RU" w:eastAsia="ru-RU"/>
              </w:rPr>
              <w:t>WaterMark</w:t>
            </w:r>
            <w:proofErr w:type="spellEnd"/>
            <w:r w:rsidRPr="00053669">
              <w:rPr>
                <w:rFonts w:ascii="Times New Roman" w:eastAsia="Times New Roman" w:hAnsi="Times New Roman" w:cs="Times New Roman"/>
                <w:sz w:val="24"/>
                <w:szCs w:val="24"/>
                <w:lang w:val="ru-RU" w:eastAsia="ru-RU"/>
              </w:rPr>
              <w:t>, Приложение 4 «Протокол разработки спецификаций продукции».</w:t>
            </w:r>
          </w:p>
          <w:p w14:paraId="19FDF382" w14:textId="48FE9BB4" w:rsidR="0013481D" w:rsidRPr="00053669" w:rsidRDefault="00053669" w:rsidP="0013481D">
            <w:pPr>
              <w:spacing w:before="100" w:beforeAutospacing="1" w:after="100" w:afterAutospacing="1" w:line="240" w:lineRule="auto"/>
              <w:rPr>
                <w:rFonts w:ascii="Times New Roman" w:eastAsia="Times New Roman" w:hAnsi="Times New Roman" w:cs="Times New Roman"/>
                <w:sz w:val="24"/>
                <w:szCs w:val="24"/>
                <w:lang w:val="ru-RU" w:eastAsia="ru-RU"/>
              </w:rPr>
            </w:pPr>
            <w:r w:rsidRPr="00053669">
              <w:rPr>
                <w:rFonts w:ascii="Times New Roman" w:eastAsia="Times New Roman" w:hAnsi="Times New Roman" w:cs="Times New Roman"/>
                <w:sz w:val="24"/>
                <w:szCs w:val="24"/>
                <w:lang w:val="ru-RU" w:eastAsia="ru-RU"/>
              </w:rPr>
              <w:t xml:space="preserve">Целью настоящей технической спецификации </w:t>
            </w:r>
            <w:proofErr w:type="spellStart"/>
            <w:r w:rsidRPr="00053669">
              <w:rPr>
                <w:rFonts w:ascii="Times New Roman" w:eastAsia="Times New Roman" w:hAnsi="Times New Roman" w:cs="Times New Roman"/>
                <w:sz w:val="24"/>
                <w:szCs w:val="24"/>
                <w:lang w:val="ru-RU" w:eastAsia="ru-RU"/>
              </w:rPr>
              <w:t>WaterMark</w:t>
            </w:r>
            <w:proofErr w:type="spellEnd"/>
            <w:r w:rsidRPr="00053669">
              <w:rPr>
                <w:rFonts w:ascii="Times New Roman" w:eastAsia="Times New Roman" w:hAnsi="Times New Roman" w:cs="Times New Roman"/>
                <w:sz w:val="24"/>
                <w:szCs w:val="24"/>
                <w:lang w:val="ru-RU" w:eastAsia="ru-RU"/>
              </w:rPr>
              <w:t xml:space="preserve"> является обеспечение возможности сертификации продукции в соответствии с требованиями Строительного сантехнического кодекса Австралии (PCA).</w:t>
            </w:r>
          </w:p>
        </w:tc>
        <w:tc>
          <w:tcPr>
            <w:tcW w:w="4110" w:type="dxa"/>
            <w:vMerge/>
          </w:tcPr>
          <w:p w14:paraId="3E7387C3" w14:textId="77777777" w:rsidR="0013481D" w:rsidRPr="00181C7E" w:rsidRDefault="0013481D" w:rsidP="0013481D">
            <w:pPr>
              <w:rPr>
                <w:lang w:val="ru-RU"/>
              </w:rPr>
            </w:pPr>
          </w:p>
        </w:tc>
      </w:tr>
      <w:tr w:rsidR="0013481D" w:rsidRPr="00004A5F" w14:paraId="10614C7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1F78ADA" w14:textId="3A5B3888" w:rsidR="0013481D" w:rsidRPr="006C7D85" w:rsidRDefault="0013481D" w:rsidP="0013481D">
            <w:pPr>
              <w:rPr>
                <w:lang w:val="ru-RU"/>
              </w:rPr>
            </w:pPr>
            <w:r>
              <w:rPr>
                <w:rFonts w:ascii="Times New Roman" w:eastAsia="Times New Roman" w:hAnsi="Times New Roman"/>
                <w:sz w:val="20"/>
                <w:lang w:val="ru-RU"/>
              </w:rPr>
              <w:t>151</w:t>
            </w:r>
          </w:p>
        </w:tc>
        <w:tc>
          <w:tcPr>
            <w:tcW w:w="2694" w:type="dxa"/>
            <w:tcBorders>
              <w:top w:val="single" w:sz="8" w:space="0" w:color="000000"/>
              <w:left w:val="single" w:sz="8" w:space="0" w:color="000000"/>
              <w:bottom w:val="single" w:sz="8" w:space="0" w:color="000000"/>
              <w:right w:val="single" w:sz="8" w:space="0" w:color="000000"/>
            </w:tcBorders>
          </w:tcPr>
          <w:p w14:paraId="5096A922" w14:textId="49129E3B" w:rsidR="0013481D" w:rsidRDefault="00004A5F" w:rsidP="00004A5F">
            <w:r>
              <w:rPr>
                <w:rFonts w:ascii="Arial" w:hAnsi="Arial" w:cs="Arial"/>
                <w:sz w:val="20"/>
                <w:szCs w:val="20"/>
                <w:shd w:val="clear" w:color="auto" w:fill="FFFFFF"/>
              </w:rPr>
              <w:t>G/TBT/N/VNM/447</w:t>
            </w:r>
          </w:p>
        </w:tc>
        <w:tc>
          <w:tcPr>
            <w:tcW w:w="5670" w:type="dxa"/>
            <w:tcBorders>
              <w:top w:val="single" w:sz="8" w:space="0" w:color="000000"/>
              <w:left w:val="single" w:sz="8" w:space="0" w:color="000000"/>
              <w:bottom w:val="single" w:sz="8" w:space="0" w:color="000000"/>
              <w:right w:val="single" w:sz="8" w:space="0" w:color="000000"/>
            </w:tcBorders>
          </w:tcPr>
          <w:p w14:paraId="407D2587" w14:textId="77777777" w:rsidR="0013481D"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Проект Постановления, вносящего изменения и дополнения в ряд статей Постановления Правительства № 25/2026/ND-CP от 17 января 2026 года об утверждении подробных правил и мер по организации и руководству исполнением ряда статей Закона о химических веществах в части развития химической промышленности, химической безопасности и защиты; (16 стр., на вьетнамском языке). Ссылка на нотифицированный документ и/или контактные данные органа либо ведомства, которое может предоставить копии по запросу:</w:t>
            </w:r>
          </w:p>
          <w:p w14:paraId="3EE35252" w14:textId="29302CDA" w:rsidR="00004A5F" w:rsidRPr="00004A5F" w:rsidRDefault="00831550" w:rsidP="00004A5F">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98" w:history="1">
              <w:r w:rsidR="00004A5F" w:rsidRPr="00954010">
                <w:rPr>
                  <w:rStyle w:val="aff9"/>
                  <w:rFonts w:ascii="Times New Roman" w:eastAsia="Times New Roman" w:hAnsi="Times New Roman" w:cs="Times New Roman"/>
                  <w:sz w:val="24"/>
                  <w:szCs w:val="24"/>
                  <w:lang w:val="ru-RU" w:eastAsia="ru-RU"/>
                </w:rPr>
                <w:t>https://moit.gov.vn/du-thao-van-ban/du-thao-sua-doi-bo-sung-mot-so-dieu-cua-nghi-dinh-so-25-2026-nd-cp-ngay-17-01-2026-cua-chinh-phu-quy-dinh-chi-tiet-de-to.html</w:t>
              </w:r>
            </w:hyperlink>
            <w:r w:rsidR="00004A5F">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1D9ECE1" w14:textId="59BA26D3" w:rsidR="0013481D" w:rsidRPr="00A91C40" w:rsidRDefault="00004A5F" w:rsidP="0013481D">
            <w:pPr>
              <w:rPr>
                <w:lang w:val="ru-RU"/>
              </w:rPr>
            </w:pPr>
            <w:r>
              <w:rPr>
                <w:lang w:val="ru-RU"/>
              </w:rPr>
              <w:t>25/10/26</w:t>
            </w:r>
          </w:p>
        </w:tc>
      </w:tr>
      <w:tr w:rsidR="00004A5F" w:rsidRPr="004543CB" w14:paraId="69905F34" w14:textId="77777777" w:rsidTr="008C3DB9">
        <w:trPr>
          <w:gridAfter w:val="1"/>
          <w:wAfter w:w="4365" w:type="dxa"/>
        </w:trPr>
        <w:tc>
          <w:tcPr>
            <w:tcW w:w="788" w:type="dxa"/>
            <w:vMerge/>
          </w:tcPr>
          <w:p w14:paraId="7FBEDA60" w14:textId="77777777" w:rsidR="00004A5F" w:rsidRPr="00A91C40" w:rsidRDefault="00004A5F" w:rsidP="00004A5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7CC85B7" w14:textId="4EA16439" w:rsidR="00004A5F" w:rsidRDefault="00004A5F" w:rsidP="00004A5F">
            <w:r>
              <w:t>26/08/26</w:t>
            </w:r>
          </w:p>
        </w:tc>
        <w:tc>
          <w:tcPr>
            <w:tcW w:w="5670" w:type="dxa"/>
            <w:tcBorders>
              <w:top w:val="single" w:sz="8" w:space="0" w:color="000000"/>
              <w:left w:val="single" w:sz="8" w:space="0" w:color="000000"/>
              <w:bottom w:val="single" w:sz="8" w:space="0" w:color="000000"/>
              <w:right w:val="single" w:sz="8" w:space="0" w:color="000000"/>
            </w:tcBorders>
          </w:tcPr>
          <w:p w14:paraId="5C32AC99" w14:textId="0D2884E8" w:rsidR="00004A5F" w:rsidRPr="00A91C40" w:rsidRDefault="00004A5F" w:rsidP="00004A5F">
            <w:pPr>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Продукция химической промышленности (ICS 71.100)</w:t>
            </w:r>
          </w:p>
        </w:tc>
        <w:tc>
          <w:tcPr>
            <w:tcW w:w="4110" w:type="dxa"/>
            <w:vMerge/>
          </w:tcPr>
          <w:p w14:paraId="1F1451BC" w14:textId="77777777" w:rsidR="00004A5F" w:rsidRPr="00181C7E" w:rsidRDefault="00004A5F" w:rsidP="00004A5F">
            <w:pPr>
              <w:rPr>
                <w:lang w:val="ru-RU"/>
              </w:rPr>
            </w:pPr>
          </w:p>
        </w:tc>
      </w:tr>
      <w:tr w:rsidR="00004A5F" w:rsidRPr="00831550" w14:paraId="172CBB4C" w14:textId="77777777" w:rsidTr="008C3DB9">
        <w:trPr>
          <w:gridAfter w:val="1"/>
          <w:wAfter w:w="4365" w:type="dxa"/>
        </w:trPr>
        <w:tc>
          <w:tcPr>
            <w:tcW w:w="788" w:type="dxa"/>
            <w:vMerge/>
          </w:tcPr>
          <w:p w14:paraId="62A139C9" w14:textId="77777777" w:rsidR="00004A5F" w:rsidRPr="00181C7E" w:rsidRDefault="00004A5F" w:rsidP="00004A5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E32C370" w14:textId="208EB5DA" w:rsidR="00004A5F" w:rsidRDefault="00004A5F" w:rsidP="00004A5F">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57E372DD" w14:textId="77777777" w:rsidR="00004A5F" w:rsidRPr="00004A5F"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Проект Указа состоит из 4 статей, вносящих изменения и дополнения в ряд положений Указа № 25/2026/ND-CP о развитии химической промышленности, а также химической безопасности и защищенности.</w:t>
            </w:r>
          </w:p>
          <w:p w14:paraId="4BBA6A84" w14:textId="77777777" w:rsidR="00004A5F" w:rsidRPr="00004A5F"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Основные изменения и дополнения включают:</w:t>
            </w:r>
          </w:p>
          <w:p w14:paraId="499528D0"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сферы </w:t>
            </w:r>
            <w:r w:rsidRPr="00004A5F">
              <w:rPr>
                <w:rFonts w:ascii="Times New Roman" w:eastAsia="Times New Roman" w:hAnsi="Times New Roman" w:cs="Times New Roman"/>
                <w:sz w:val="24"/>
                <w:szCs w:val="24"/>
                <w:lang w:val="ru-RU" w:eastAsia="ru-RU"/>
              </w:rPr>
              <w:lastRenderedPageBreak/>
              <w:t xml:space="preserve">регулирования Указа № 25/2026/ND-CP; </w:t>
            </w:r>
          </w:p>
          <w:p w14:paraId="7A4B8BC0"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положений о полномочиях государственных органов в области развития химической промышленности, а также химической безопасности и защищенности; </w:t>
            </w:r>
          </w:p>
          <w:p w14:paraId="3F3D3CEF"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положений об обновлении информации в ходе реализации Стратегии развития химической промышленности; </w:t>
            </w:r>
          </w:p>
          <w:p w14:paraId="2B578427"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отдельных положений, касающихся сертификатов на оказание специализированных консультационных услуг в химической сфере; </w:t>
            </w:r>
          </w:p>
          <w:p w14:paraId="57759226"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отдельных положений по обеспечению безопасности и защищенности при осуществлении химической деятельности; </w:t>
            </w:r>
          </w:p>
          <w:p w14:paraId="5474AEAB"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отдельных положений по специализированному обучению в области химической безопасности; </w:t>
            </w:r>
          </w:p>
          <w:p w14:paraId="1B5DC16C"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отдельных положений по предупреждению и реагированию на химические инциденты; </w:t>
            </w:r>
          </w:p>
          <w:p w14:paraId="5C807D59" w14:textId="44BEE89C"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замена и отмена отдельных положений Указа № 25/2026/ND-CP.</w:t>
            </w:r>
          </w:p>
        </w:tc>
        <w:tc>
          <w:tcPr>
            <w:tcW w:w="4110" w:type="dxa"/>
            <w:vMerge/>
          </w:tcPr>
          <w:p w14:paraId="48559B1E" w14:textId="77777777" w:rsidR="00004A5F" w:rsidRPr="00181C7E" w:rsidRDefault="00004A5F" w:rsidP="00004A5F">
            <w:pPr>
              <w:rPr>
                <w:lang w:val="ru-RU"/>
              </w:rPr>
            </w:pPr>
          </w:p>
        </w:tc>
      </w:tr>
      <w:tr w:rsidR="00004A5F" w:rsidRPr="00004A5F" w14:paraId="6C9A418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A1A0D94" w14:textId="42E655E2" w:rsidR="00004A5F" w:rsidRPr="006C7D85" w:rsidRDefault="00004A5F" w:rsidP="00004A5F">
            <w:pPr>
              <w:rPr>
                <w:lang w:val="ru-RU"/>
              </w:rPr>
            </w:pPr>
            <w:r>
              <w:rPr>
                <w:rFonts w:ascii="Times New Roman" w:eastAsia="Times New Roman" w:hAnsi="Times New Roman"/>
                <w:sz w:val="20"/>
                <w:lang w:val="ru-RU"/>
              </w:rPr>
              <w:t>152</w:t>
            </w:r>
          </w:p>
        </w:tc>
        <w:tc>
          <w:tcPr>
            <w:tcW w:w="2694" w:type="dxa"/>
            <w:tcBorders>
              <w:top w:val="single" w:sz="8" w:space="0" w:color="000000"/>
              <w:left w:val="single" w:sz="8" w:space="0" w:color="000000"/>
              <w:bottom w:val="single" w:sz="8" w:space="0" w:color="000000"/>
              <w:right w:val="single" w:sz="8" w:space="0" w:color="000000"/>
            </w:tcBorders>
          </w:tcPr>
          <w:p w14:paraId="4487BEBB" w14:textId="6A206188" w:rsidR="00004A5F" w:rsidRPr="005C619C" w:rsidRDefault="00004A5F" w:rsidP="00004A5F">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G/TBT/N/VNM/446</w:t>
            </w:r>
          </w:p>
        </w:tc>
        <w:tc>
          <w:tcPr>
            <w:tcW w:w="5670" w:type="dxa"/>
            <w:tcBorders>
              <w:top w:val="single" w:sz="8" w:space="0" w:color="000000"/>
              <w:left w:val="single" w:sz="8" w:space="0" w:color="000000"/>
              <w:bottom w:val="single" w:sz="8" w:space="0" w:color="000000"/>
              <w:right w:val="single" w:sz="8" w:space="0" w:color="000000"/>
            </w:tcBorders>
          </w:tcPr>
          <w:p w14:paraId="4C450856" w14:textId="77777777" w:rsidR="00004A5F" w:rsidRDefault="00004A5F" w:rsidP="00004A5F">
            <w:pPr>
              <w:spacing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Проект Постановления, вносящего изменения и дополнения в Постановление Правительства № 24/2026/ND-CP от 17 января 2026 года об утверждении перечней химических веществ, подпадающих под действие Закона о химических веществах; (132 стр., на вьетнамском языке). Ссылка на нотифицированный документ и/или контактные данные органа либо ведомства, которое может предоставить копии по запросу:</w:t>
            </w:r>
          </w:p>
          <w:p w14:paraId="3CB0C0DE" w14:textId="77777777" w:rsidR="00004A5F" w:rsidRDefault="00831550" w:rsidP="00004A5F">
            <w:pPr>
              <w:spacing w:line="240" w:lineRule="auto"/>
              <w:rPr>
                <w:rFonts w:ascii="Times New Roman" w:eastAsia="Times New Roman" w:hAnsi="Times New Roman" w:cs="Times New Roman"/>
                <w:sz w:val="24"/>
                <w:szCs w:val="24"/>
                <w:lang w:val="ru-RU" w:eastAsia="ru-RU"/>
              </w:rPr>
            </w:pPr>
            <w:hyperlink r:id="rId199" w:history="1">
              <w:r w:rsidR="00004A5F" w:rsidRPr="00954010">
                <w:rPr>
                  <w:rStyle w:val="aff9"/>
                  <w:rFonts w:ascii="Times New Roman" w:eastAsia="Times New Roman" w:hAnsi="Times New Roman" w:cs="Times New Roman"/>
                  <w:sz w:val="24"/>
                  <w:szCs w:val="24"/>
                  <w:lang w:val="ru-RU" w:eastAsia="ru-RU"/>
                </w:rPr>
                <w:t>https://members.wto.org/crnattachments/2026/TBT/VNM/26_04429_00_x.pdf</w:t>
              </w:r>
            </w:hyperlink>
            <w:r w:rsidR="00004A5F">
              <w:rPr>
                <w:rFonts w:ascii="Times New Roman" w:eastAsia="Times New Roman" w:hAnsi="Times New Roman" w:cs="Times New Roman"/>
                <w:sz w:val="24"/>
                <w:szCs w:val="24"/>
                <w:lang w:val="ru-RU" w:eastAsia="ru-RU"/>
              </w:rPr>
              <w:t xml:space="preserve"> </w:t>
            </w:r>
          </w:p>
          <w:p w14:paraId="26ACEF37" w14:textId="436AF6FD" w:rsidR="00004A5F" w:rsidRPr="00004A5F" w:rsidRDefault="00831550" w:rsidP="00004A5F">
            <w:pPr>
              <w:spacing w:line="240" w:lineRule="auto"/>
              <w:rPr>
                <w:rFonts w:ascii="Times New Roman" w:eastAsia="Times New Roman" w:hAnsi="Times New Roman" w:cs="Times New Roman"/>
                <w:sz w:val="24"/>
                <w:szCs w:val="24"/>
                <w:lang w:val="ru-RU" w:eastAsia="ru-RU"/>
              </w:rPr>
            </w:pPr>
            <w:hyperlink r:id="rId200" w:history="1">
              <w:r w:rsidR="00004A5F" w:rsidRPr="00954010">
                <w:rPr>
                  <w:rStyle w:val="aff9"/>
                  <w:rFonts w:ascii="Times New Roman" w:eastAsia="Times New Roman" w:hAnsi="Times New Roman" w:cs="Times New Roman"/>
                  <w:sz w:val="24"/>
                  <w:szCs w:val="24"/>
                  <w:lang w:val="ru-RU" w:eastAsia="ru-RU"/>
                </w:rPr>
                <w:t>https://moit.gov.vn/du-thao-van-ban/du-thao-nghi-dinh-sua-doi-bo-sung-nghi-dinh-so-24-2026-nd-cp-ngay-17-01-2026-cua-chinh-phu-quy-dinh-cac-danh-muc-hoa-cha.html</w:t>
              </w:r>
            </w:hyperlink>
            <w:r w:rsidR="00004A5F">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361DE4E" w14:textId="13576AA5" w:rsidR="00004A5F" w:rsidRPr="00A91C40" w:rsidRDefault="007453BC" w:rsidP="00004A5F">
            <w:pPr>
              <w:rPr>
                <w:lang w:val="ru-RU"/>
              </w:rPr>
            </w:pPr>
            <w:r>
              <w:rPr>
                <w:lang w:val="ru-RU"/>
              </w:rPr>
              <w:t>25/10/26</w:t>
            </w:r>
          </w:p>
        </w:tc>
      </w:tr>
      <w:tr w:rsidR="00004A5F" w:rsidRPr="004543CB" w14:paraId="609D4741" w14:textId="77777777" w:rsidTr="008C3DB9">
        <w:trPr>
          <w:gridAfter w:val="1"/>
          <w:wAfter w:w="4365" w:type="dxa"/>
        </w:trPr>
        <w:tc>
          <w:tcPr>
            <w:tcW w:w="788" w:type="dxa"/>
            <w:vMerge/>
          </w:tcPr>
          <w:p w14:paraId="74D1E203" w14:textId="77777777" w:rsidR="00004A5F" w:rsidRPr="00A91C40" w:rsidRDefault="00004A5F" w:rsidP="00004A5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2D88FFE" w14:textId="0DB63EF7" w:rsidR="00004A5F" w:rsidRDefault="00004A5F" w:rsidP="00004A5F">
            <w:r>
              <w:t>26/08/26</w:t>
            </w:r>
          </w:p>
        </w:tc>
        <w:tc>
          <w:tcPr>
            <w:tcW w:w="5670" w:type="dxa"/>
            <w:tcBorders>
              <w:top w:val="single" w:sz="8" w:space="0" w:color="000000"/>
              <w:left w:val="single" w:sz="8" w:space="0" w:color="000000"/>
              <w:bottom w:val="single" w:sz="8" w:space="0" w:color="000000"/>
              <w:right w:val="single" w:sz="8" w:space="0" w:color="000000"/>
            </w:tcBorders>
          </w:tcPr>
          <w:p w14:paraId="3918C356" w14:textId="713C7563" w:rsidR="00004A5F" w:rsidRPr="00A91C40" w:rsidRDefault="00004A5F" w:rsidP="00004A5F">
            <w:pPr>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Продукция химической промышленности (ICS 71.100)</w:t>
            </w:r>
          </w:p>
        </w:tc>
        <w:tc>
          <w:tcPr>
            <w:tcW w:w="4110" w:type="dxa"/>
            <w:vMerge/>
          </w:tcPr>
          <w:p w14:paraId="060A9FB3" w14:textId="77777777" w:rsidR="00004A5F" w:rsidRPr="00181C7E" w:rsidRDefault="00004A5F" w:rsidP="00004A5F">
            <w:pPr>
              <w:rPr>
                <w:lang w:val="ru-RU"/>
              </w:rPr>
            </w:pPr>
          </w:p>
        </w:tc>
      </w:tr>
      <w:tr w:rsidR="00004A5F" w:rsidRPr="00831550" w14:paraId="0BA5E63E" w14:textId="77777777" w:rsidTr="008C3DB9">
        <w:trPr>
          <w:gridAfter w:val="1"/>
          <w:wAfter w:w="4365" w:type="dxa"/>
        </w:trPr>
        <w:tc>
          <w:tcPr>
            <w:tcW w:w="788" w:type="dxa"/>
            <w:vMerge/>
          </w:tcPr>
          <w:p w14:paraId="0CC36F6B" w14:textId="77777777" w:rsidR="00004A5F" w:rsidRPr="00181C7E" w:rsidRDefault="00004A5F" w:rsidP="00004A5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0961770" w14:textId="239A47B3" w:rsidR="00004A5F" w:rsidRPr="005C619C" w:rsidRDefault="00004A5F" w:rsidP="00004A5F">
            <w:pPr>
              <w:rPr>
                <w:rFonts w:ascii="Times New Roman" w:eastAsia="Times New Roman" w:hAnsi="Times New Roman" w:cs="Times New Roman"/>
                <w:sz w:val="24"/>
                <w:szCs w:val="24"/>
                <w:lang w:val="ru-RU" w:eastAsia="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5B591023"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Проект Указа состоит из 3 статей, вносящих изменения и дополнения в Постановление </w:t>
            </w:r>
            <w:r w:rsidRPr="007453BC">
              <w:rPr>
                <w:rFonts w:ascii="Times New Roman" w:eastAsia="Times New Roman" w:hAnsi="Times New Roman" w:cs="Times New Roman"/>
                <w:sz w:val="24"/>
                <w:szCs w:val="24"/>
                <w:lang w:val="ru-RU" w:eastAsia="ru-RU"/>
              </w:rPr>
              <w:lastRenderedPageBreak/>
              <w:t>Правительства № 24/2026/ND-CP от 17 января 2026 года, устанавливающее перечни химических веществ, подпадающих под действие Закона о химических веществах.</w:t>
            </w:r>
          </w:p>
          <w:p w14:paraId="02CD0721"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Основные изменения и дополнения включают:</w:t>
            </w:r>
          </w:p>
          <w:p w14:paraId="0E972C7F" w14:textId="77777777" w:rsidR="00004A5F" w:rsidRPr="007453BC" w:rsidRDefault="00004A5F" w:rsidP="008932D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Приложение I (Перечень основных химических веществ в секторе ключевой химической промышленности) с целью строгого соблюдения критериев, установленных пунктом 2 статьи 6 Закона о химических веществах, недопущения необоснованного предоставления льгот, а также обеспечения соответствия общему направлению развития экономики и имеющимся в соответствующий период ресурсам. </w:t>
            </w:r>
          </w:p>
          <w:p w14:paraId="5892BDC2" w14:textId="77777777" w:rsidR="00004A5F" w:rsidRPr="007453BC" w:rsidRDefault="00004A5F" w:rsidP="008932D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Приложение II (Перечень химических веществ, производство и торговля которыми осуществляются на условной основе) и Приложение III (Перечень химических веществ, подлежащих специальному контролю) путем пересмотра и </w:t>
            </w:r>
            <w:proofErr w:type="spellStart"/>
            <w:r w:rsidRPr="007453BC">
              <w:rPr>
                <w:rFonts w:ascii="Times New Roman" w:eastAsia="Times New Roman" w:hAnsi="Times New Roman" w:cs="Times New Roman"/>
                <w:sz w:val="24"/>
                <w:szCs w:val="24"/>
                <w:lang w:val="ru-RU" w:eastAsia="ru-RU"/>
              </w:rPr>
              <w:t>реклассификации</w:t>
            </w:r>
            <w:proofErr w:type="spellEnd"/>
            <w:r w:rsidRPr="007453BC">
              <w:rPr>
                <w:rFonts w:ascii="Times New Roman" w:eastAsia="Times New Roman" w:hAnsi="Times New Roman" w:cs="Times New Roman"/>
                <w:sz w:val="24"/>
                <w:szCs w:val="24"/>
                <w:lang w:val="ru-RU" w:eastAsia="ru-RU"/>
              </w:rPr>
              <w:t xml:space="preserve"> отдельных химических веществ, включенных в эти перечни, в целях сокращения административных процедур; исключения из перечней веществ, представляющих более низкий риск для здоровья человека и окружающей среды; а также разграничения товаров, содержащих опасные химические вещества, и химических смесей, регулируемых Постановлением № 24/2026/ND-CP. </w:t>
            </w:r>
          </w:p>
          <w:p w14:paraId="1086A01C"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Одновременно предусматривается возможность перевода отдельных химических веществ из Перечня химических веществ, подлежащих специальному контролю, в Перечень химических веществ, производство и торговля которыми осуществляются на условной основе, что позволит упростить административные процедуры.</w:t>
            </w:r>
          </w:p>
          <w:p w14:paraId="17B9037A"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Кроме того, предусматривается </w:t>
            </w:r>
            <w:proofErr w:type="spellStart"/>
            <w:r w:rsidRPr="007453BC">
              <w:rPr>
                <w:rFonts w:ascii="Times New Roman" w:eastAsia="Times New Roman" w:hAnsi="Times New Roman" w:cs="Times New Roman"/>
                <w:sz w:val="24"/>
                <w:szCs w:val="24"/>
                <w:lang w:val="ru-RU" w:eastAsia="ru-RU"/>
              </w:rPr>
              <w:t>реклассификация</w:t>
            </w:r>
            <w:proofErr w:type="spellEnd"/>
            <w:r w:rsidRPr="007453BC">
              <w:rPr>
                <w:rFonts w:ascii="Times New Roman" w:eastAsia="Times New Roman" w:hAnsi="Times New Roman" w:cs="Times New Roman"/>
                <w:sz w:val="24"/>
                <w:szCs w:val="24"/>
                <w:lang w:val="ru-RU" w:eastAsia="ru-RU"/>
              </w:rPr>
              <w:t xml:space="preserve"> химических веществ из «Группы 1 химических веществ, подлежащих специальному контролю» в «Группу 2 химических веществ, подлежащих специальному контролю» в рамках политики по децентрализации полномочий и упрощению административных процедур.</w:t>
            </w:r>
          </w:p>
          <w:p w14:paraId="2FC726BA"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lastRenderedPageBreak/>
              <w:t>Также предлагается включить в перечни дополнительные химические вещества по предложениям Министерства общественной безопасности и Министерства сельского хозяйства и окружающей среды в соответствии с пунктом 2 статьи 5 Постановления № 24/2026/ND-CP.</w:t>
            </w:r>
          </w:p>
          <w:p w14:paraId="06258B62" w14:textId="77777777" w:rsidR="00004A5F" w:rsidRPr="007453BC" w:rsidRDefault="00004A5F" w:rsidP="008932D2">
            <w:pPr>
              <w:numPr>
                <w:ilvl w:val="0"/>
                <w:numId w:val="19"/>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Приложение IV (Перечень химических веществ, в отношении которых требуется разработка плана предупреждения и реагирования на химические инциденты) с целью приведения его в соответствие с подходами к управлению рисками и категориями субъектов, подвергающихся риску и нуждающихся в контроле. </w:t>
            </w:r>
          </w:p>
          <w:p w14:paraId="6960F1F6"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Проект Указа также предусматривает переходные положения, в том числе:</w:t>
            </w:r>
          </w:p>
          <w:p w14:paraId="472F4F85" w14:textId="77777777" w:rsidR="00004A5F" w:rsidRPr="007453BC" w:rsidRDefault="00004A5F" w:rsidP="008932D2">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сохранение действия лицензий и сертификатов, уже выданных в соответствии с Постановлением № 26/2026/ND-CP до даты вступления в силу новых положений; </w:t>
            </w:r>
          </w:p>
          <w:p w14:paraId="7D0A8365" w14:textId="77777777" w:rsidR="00004A5F" w:rsidRPr="007453BC" w:rsidRDefault="00004A5F" w:rsidP="008932D2">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освобождение от выполнения установленных требований в отношении химических веществ, исключенных из Перечня химических веществ, производство и торговля которыми осуществляются на условной основе; </w:t>
            </w:r>
          </w:p>
          <w:p w14:paraId="175FB0FB" w14:textId="77777777" w:rsidR="00004A5F" w:rsidRPr="007453BC" w:rsidRDefault="00004A5F" w:rsidP="008932D2">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специальное переходное положение, согласно которому организации, уже имеющие сертификаты на все три изомера ксилола (о-ксилол, м-ксилол и п-ксилол), смогут продолжать торговлю ксилолом (CAS 1330-20-7) до истечения срока действия имеющихся сертификатов; </w:t>
            </w:r>
          </w:p>
          <w:p w14:paraId="590E0D09" w14:textId="0A5EB658" w:rsidR="00004A5F" w:rsidRPr="007453BC" w:rsidRDefault="00004A5F" w:rsidP="008932D2">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установление срока для приведения деятельности в соответствие с требованиями — до 31 декабря 2027 года — для химических веществ, вновь включенных в Перечень химических веществ, подлежащих специальному контролю.</w:t>
            </w:r>
          </w:p>
        </w:tc>
        <w:tc>
          <w:tcPr>
            <w:tcW w:w="4110" w:type="dxa"/>
            <w:vMerge/>
          </w:tcPr>
          <w:p w14:paraId="0B16FAF3" w14:textId="77777777" w:rsidR="00004A5F" w:rsidRPr="00181C7E" w:rsidRDefault="00004A5F" w:rsidP="00004A5F">
            <w:pPr>
              <w:rPr>
                <w:lang w:val="ru-RU"/>
              </w:rPr>
            </w:pPr>
          </w:p>
        </w:tc>
      </w:tr>
      <w:tr w:rsidR="007453BC" w:rsidRPr="007453BC" w14:paraId="6A0F293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7E8135" w14:textId="3BC88BAB" w:rsidR="007453BC" w:rsidRPr="006C7D85" w:rsidRDefault="007453BC" w:rsidP="007453BC">
            <w:pPr>
              <w:rPr>
                <w:lang w:val="ru-RU"/>
              </w:rPr>
            </w:pPr>
            <w:r>
              <w:rPr>
                <w:rFonts w:ascii="Times New Roman" w:eastAsia="Times New Roman" w:hAnsi="Times New Roman"/>
                <w:sz w:val="20"/>
                <w:lang w:val="ru-RU"/>
              </w:rPr>
              <w:lastRenderedPageBreak/>
              <w:t>153</w:t>
            </w:r>
          </w:p>
        </w:tc>
        <w:tc>
          <w:tcPr>
            <w:tcW w:w="2694" w:type="dxa"/>
            <w:tcBorders>
              <w:top w:val="single" w:sz="8" w:space="0" w:color="000000"/>
              <w:left w:val="single" w:sz="8" w:space="0" w:color="000000"/>
              <w:bottom w:val="single" w:sz="8" w:space="0" w:color="000000"/>
              <w:right w:val="single" w:sz="8" w:space="0" w:color="000000"/>
            </w:tcBorders>
          </w:tcPr>
          <w:p w14:paraId="6E2FC04B" w14:textId="63BA8713" w:rsidR="007453BC" w:rsidRDefault="007453BC" w:rsidP="007453BC">
            <w:r>
              <w:rPr>
                <w:rFonts w:ascii="Arial" w:hAnsi="Arial" w:cs="Arial"/>
                <w:sz w:val="20"/>
                <w:szCs w:val="20"/>
                <w:shd w:val="clear" w:color="auto" w:fill="FFFFFF"/>
              </w:rPr>
              <w:t>G/TBT/N/VNM/445</w:t>
            </w:r>
          </w:p>
        </w:tc>
        <w:tc>
          <w:tcPr>
            <w:tcW w:w="5670" w:type="dxa"/>
            <w:tcBorders>
              <w:top w:val="single" w:sz="8" w:space="0" w:color="000000"/>
              <w:left w:val="single" w:sz="8" w:space="0" w:color="000000"/>
              <w:bottom w:val="single" w:sz="8" w:space="0" w:color="000000"/>
              <w:right w:val="single" w:sz="8" w:space="0" w:color="000000"/>
            </w:tcBorders>
          </w:tcPr>
          <w:p w14:paraId="3EFF45E5" w14:textId="77777777" w:rsid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Проект Национального технического регламента в отношении оборудования и вспомогательных устройств для хранения и выдачи бензина, смешанного с этанолом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Е10), на автозаправочных станциях; (7 стр., на вьетнамском языке). Ссылка на нотифицированный документ и/или контактные данные органа либо ведомства, </w:t>
            </w:r>
            <w:r w:rsidRPr="007453BC">
              <w:rPr>
                <w:rFonts w:ascii="Times New Roman" w:eastAsia="Times New Roman" w:hAnsi="Times New Roman" w:cs="Times New Roman"/>
                <w:sz w:val="24"/>
                <w:szCs w:val="24"/>
                <w:lang w:val="ru-RU" w:eastAsia="ru-RU"/>
              </w:rPr>
              <w:lastRenderedPageBreak/>
              <w:t>которое может предоставить копии по запросу:</w:t>
            </w:r>
          </w:p>
          <w:p w14:paraId="38F0E8C5" w14:textId="31A01BFC" w:rsidR="007453BC" w:rsidRPr="007453BC" w:rsidRDefault="00831550" w:rsidP="007453BC">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01" w:history="1">
              <w:r w:rsidR="007453BC" w:rsidRPr="00954010">
                <w:rPr>
                  <w:rStyle w:val="aff9"/>
                  <w:rFonts w:ascii="Times New Roman" w:eastAsia="Times New Roman" w:hAnsi="Times New Roman" w:cs="Times New Roman"/>
                  <w:sz w:val="24"/>
                  <w:szCs w:val="24"/>
                  <w:lang w:val="ru-RU" w:eastAsia="ru-RU"/>
                </w:rPr>
                <w:t>https://members.wto.org/crnattachments/2026/TBT/VNM/26_04428_00_x.pdf</w:t>
              </w:r>
            </w:hyperlink>
            <w:r w:rsidR="007453B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D1E9A39" w14:textId="774DC42F" w:rsidR="007453BC" w:rsidRPr="005C619C" w:rsidRDefault="007453BC" w:rsidP="007453BC">
            <w:pPr>
              <w:rPr>
                <w:lang w:val="ru-RU"/>
              </w:rPr>
            </w:pPr>
            <w:r>
              <w:rPr>
                <w:lang w:val="ru-RU"/>
              </w:rPr>
              <w:lastRenderedPageBreak/>
              <w:t>25/10/26</w:t>
            </w:r>
          </w:p>
        </w:tc>
      </w:tr>
      <w:tr w:rsidR="007453BC" w:rsidRPr="00831550" w14:paraId="1699C65F" w14:textId="77777777" w:rsidTr="008C3DB9">
        <w:trPr>
          <w:gridAfter w:val="1"/>
          <w:wAfter w:w="4365" w:type="dxa"/>
        </w:trPr>
        <w:tc>
          <w:tcPr>
            <w:tcW w:w="788" w:type="dxa"/>
            <w:vMerge/>
          </w:tcPr>
          <w:p w14:paraId="62ACF8C6" w14:textId="77777777" w:rsidR="007453BC" w:rsidRPr="005C619C"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0D09CF2" w14:textId="4196EE42" w:rsidR="007453BC" w:rsidRDefault="007453BC" w:rsidP="007453BC">
            <w:r>
              <w:t>26/08/26</w:t>
            </w:r>
          </w:p>
        </w:tc>
        <w:tc>
          <w:tcPr>
            <w:tcW w:w="5670" w:type="dxa"/>
            <w:tcBorders>
              <w:top w:val="single" w:sz="8" w:space="0" w:color="000000"/>
              <w:left w:val="single" w:sz="8" w:space="0" w:color="000000"/>
              <w:bottom w:val="single" w:sz="8" w:space="0" w:color="000000"/>
              <w:right w:val="single" w:sz="8" w:space="0" w:color="000000"/>
            </w:tcBorders>
          </w:tcPr>
          <w:p w14:paraId="7E21C1A8" w14:textId="7B02B6B8"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Оборудование и вспомогательные устройства, используемые для хранения и выдачи бензина, смешанного с этанолом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Е10), на автозаправочных станциях, включая подземные резервуары для хранения, технологические системы трубопроводов, топливораздаточные колонки и связанное с ними вспомогательное оборудование.</w:t>
            </w:r>
          </w:p>
        </w:tc>
        <w:tc>
          <w:tcPr>
            <w:tcW w:w="4110" w:type="dxa"/>
            <w:vMerge/>
          </w:tcPr>
          <w:p w14:paraId="700F50C0" w14:textId="77777777" w:rsidR="007453BC" w:rsidRPr="00181C7E" w:rsidRDefault="007453BC" w:rsidP="007453BC">
            <w:pPr>
              <w:rPr>
                <w:lang w:val="ru-RU"/>
              </w:rPr>
            </w:pPr>
          </w:p>
        </w:tc>
      </w:tr>
      <w:tr w:rsidR="007453BC" w:rsidRPr="00831550" w14:paraId="564B92AB" w14:textId="77777777" w:rsidTr="008C3DB9">
        <w:trPr>
          <w:gridAfter w:val="1"/>
          <w:wAfter w:w="4365" w:type="dxa"/>
        </w:trPr>
        <w:tc>
          <w:tcPr>
            <w:tcW w:w="788" w:type="dxa"/>
            <w:vMerge/>
          </w:tcPr>
          <w:p w14:paraId="245BDE4A" w14:textId="77777777" w:rsidR="007453BC" w:rsidRPr="00181C7E"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36B8410" w14:textId="563F340A" w:rsidR="007453BC" w:rsidRDefault="007453BC" w:rsidP="007453BC">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2E41E52E"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Настоящий проект технического регламента устанавливает предельные технические требования к оборудованию и вспомогательным средствам, предназначенным для хранения и отпуска бензина с добавлением этанола —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E10 на автозаправочных станциях, включая:</w:t>
            </w:r>
          </w:p>
          <w:p w14:paraId="3101D806" w14:textId="77777777" w:rsidR="007453BC" w:rsidRPr="007453BC" w:rsidRDefault="007453BC" w:rsidP="008932D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резервуары для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E10; </w:t>
            </w:r>
          </w:p>
          <w:p w14:paraId="2EC92E81" w14:textId="77777777" w:rsidR="007453BC" w:rsidRPr="007453BC" w:rsidRDefault="007453BC" w:rsidP="008932D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технологические трубопроводы для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E10; </w:t>
            </w:r>
          </w:p>
          <w:p w14:paraId="7709D9E9" w14:textId="77777777" w:rsidR="007453BC" w:rsidRPr="007453BC" w:rsidRDefault="007453BC" w:rsidP="008932D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счетчики (измерительные устройства) для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E10. </w:t>
            </w:r>
          </w:p>
          <w:p w14:paraId="4FF9B1AF"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Настоящий проект технического регламента распространяется на предприятия, организации и физических лиц, осуществляющих хранение и отпуск бензина с добавлением этанола —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E10 во Вьетнаме, а также на организации и физических лиц, осуществляющих производство, импорт или распространение указанного оборудования и вспомогательных средств.</w:t>
            </w:r>
          </w:p>
          <w:p w14:paraId="39227219"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Проект также устанавливает требования к декларированию соответствия продукции, подпадающей под действие настоящего регламента, в соответствии с Циркуляром № 14/2026/TT-BKHCN, а также к государственному контролю за таким оборудованием и вспомогательными средствами со стороны компетентных органов.</w:t>
            </w:r>
          </w:p>
          <w:p w14:paraId="7EB64914" w14:textId="3D00204C"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Настоящий проект Циркуляра заменит Циркуляр № 48/2014/TT-BCT от 5 декабря 2014 года, которым был утвержден QCVN 02:2014/BCT.</w:t>
            </w:r>
          </w:p>
        </w:tc>
        <w:tc>
          <w:tcPr>
            <w:tcW w:w="4110" w:type="dxa"/>
            <w:vMerge/>
          </w:tcPr>
          <w:p w14:paraId="321E7A6E" w14:textId="77777777" w:rsidR="007453BC" w:rsidRPr="00181C7E" w:rsidRDefault="007453BC" w:rsidP="007453BC">
            <w:pPr>
              <w:rPr>
                <w:lang w:val="ru-RU"/>
              </w:rPr>
            </w:pPr>
          </w:p>
        </w:tc>
      </w:tr>
      <w:tr w:rsidR="007453BC" w:rsidRPr="007453BC" w14:paraId="2A51262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46999E" w14:textId="0BD7D3AC" w:rsidR="007453BC" w:rsidRPr="006C7D85" w:rsidRDefault="007453BC" w:rsidP="007453BC">
            <w:pPr>
              <w:rPr>
                <w:lang w:val="ru-RU"/>
              </w:rPr>
            </w:pPr>
            <w:r>
              <w:rPr>
                <w:rFonts w:ascii="Times New Roman" w:eastAsia="Times New Roman" w:hAnsi="Times New Roman"/>
                <w:sz w:val="20"/>
                <w:lang w:val="ru-RU"/>
              </w:rPr>
              <w:t>154</w:t>
            </w:r>
          </w:p>
        </w:tc>
        <w:tc>
          <w:tcPr>
            <w:tcW w:w="2694" w:type="dxa"/>
            <w:tcBorders>
              <w:top w:val="single" w:sz="8" w:space="0" w:color="000000"/>
              <w:left w:val="single" w:sz="8" w:space="0" w:color="000000"/>
              <w:bottom w:val="single" w:sz="8" w:space="0" w:color="000000"/>
              <w:right w:val="single" w:sz="8" w:space="0" w:color="000000"/>
            </w:tcBorders>
          </w:tcPr>
          <w:p w14:paraId="2B8000AA" w14:textId="277CDB40" w:rsidR="007453BC" w:rsidRDefault="007453BC" w:rsidP="007453BC">
            <w:r>
              <w:rPr>
                <w:rFonts w:ascii="Arial" w:hAnsi="Arial" w:cs="Arial"/>
                <w:sz w:val="20"/>
                <w:szCs w:val="20"/>
                <w:shd w:val="clear" w:color="auto" w:fill="FFFFFF"/>
              </w:rPr>
              <w:t>G/TBT/N/VNM/444</w:t>
            </w:r>
          </w:p>
        </w:tc>
        <w:tc>
          <w:tcPr>
            <w:tcW w:w="5670" w:type="dxa"/>
            <w:tcBorders>
              <w:top w:val="single" w:sz="8" w:space="0" w:color="000000"/>
              <w:left w:val="single" w:sz="8" w:space="0" w:color="000000"/>
              <w:bottom w:val="single" w:sz="8" w:space="0" w:color="000000"/>
              <w:right w:val="single" w:sz="8" w:space="0" w:color="000000"/>
            </w:tcBorders>
          </w:tcPr>
          <w:p w14:paraId="709961F8" w14:textId="77777777" w:rsid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Проект Постановления вносит изменения и дополнения в Постановление № 26/2026/ND-CP от 17 января 2026 года, регулирующее выполнение Закона о химических веществах в части управления химической деятельностью и контроля опасных веществ в продукции (19 стр., на вьетнамском языке). Документ детализирует требования к обращению с </w:t>
            </w:r>
            <w:proofErr w:type="spellStart"/>
            <w:r w:rsidRPr="007453BC">
              <w:rPr>
                <w:rFonts w:ascii="Times New Roman" w:eastAsia="Times New Roman" w:hAnsi="Times New Roman" w:cs="Times New Roman"/>
                <w:sz w:val="24"/>
                <w:szCs w:val="24"/>
                <w:lang w:val="ru-RU" w:eastAsia="ru-RU"/>
              </w:rPr>
              <w:t>hazardous</w:t>
            </w:r>
            <w:proofErr w:type="spellEnd"/>
            <w:r w:rsidRPr="007453BC">
              <w:rPr>
                <w:rFonts w:ascii="Times New Roman" w:eastAsia="Times New Roman" w:hAnsi="Times New Roman" w:cs="Times New Roman"/>
                <w:sz w:val="24"/>
                <w:szCs w:val="24"/>
                <w:lang w:val="ru-RU" w:eastAsia="ru-RU"/>
              </w:rPr>
              <w:t xml:space="preserve"> </w:t>
            </w:r>
            <w:proofErr w:type="spellStart"/>
            <w:r w:rsidRPr="007453BC">
              <w:rPr>
                <w:rFonts w:ascii="Times New Roman" w:eastAsia="Times New Roman" w:hAnsi="Times New Roman" w:cs="Times New Roman"/>
                <w:sz w:val="24"/>
                <w:szCs w:val="24"/>
                <w:lang w:val="ru-RU" w:eastAsia="ru-RU"/>
              </w:rPr>
              <w:t>chemicals</w:t>
            </w:r>
            <w:proofErr w:type="spellEnd"/>
            <w:r w:rsidRPr="007453BC">
              <w:rPr>
                <w:rFonts w:ascii="Times New Roman" w:eastAsia="Times New Roman" w:hAnsi="Times New Roman" w:cs="Times New Roman"/>
                <w:sz w:val="24"/>
                <w:szCs w:val="24"/>
                <w:lang w:val="ru-RU" w:eastAsia="ru-RU"/>
              </w:rPr>
              <w:t xml:space="preserve"> в потребительских </w:t>
            </w:r>
            <w:r w:rsidRPr="007453BC">
              <w:rPr>
                <w:rFonts w:ascii="Times New Roman" w:eastAsia="Times New Roman" w:hAnsi="Times New Roman" w:cs="Times New Roman"/>
                <w:sz w:val="24"/>
                <w:szCs w:val="24"/>
                <w:lang w:val="ru-RU" w:eastAsia="ru-RU"/>
              </w:rPr>
              <w:lastRenderedPageBreak/>
              <w:t>товарах во Вьетнаме.</w:t>
            </w:r>
          </w:p>
          <w:p w14:paraId="68A6516C" w14:textId="43D360A4" w:rsidR="007453BC" w:rsidRPr="007453BC" w:rsidRDefault="00831550" w:rsidP="007453BC">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02" w:history="1">
              <w:r w:rsidR="007453BC" w:rsidRPr="00954010">
                <w:rPr>
                  <w:rStyle w:val="aff9"/>
                  <w:rFonts w:ascii="Times New Roman" w:eastAsia="Times New Roman" w:hAnsi="Times New Roman" w:cs="Times New Roman"/>
                  <w:sz w:val="24"/>
                  <w:szCs w:val="24"/>
                  <w:lang w:val="ru-RU" w:eastAsia="ru-RU"/>
                </w:rPr>
                <w:t>https://drive.google.com/drive/folders/1ubfUzHQrdMKY7gIBLx4TLiuwnp7cB82V?usp=drive_link</w:t>
              </w:r>
            </w:hyperlink>
            <w:r w:rsidR="007453B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F8E8A01" w14:textId="79A4F8BC" w:rsidR="007453BC" w:rsidRPr="000E717C" w:rsidRDefault="007453BC" w:rsidP="007453BC">
            <w:pPr>
              <w:rPr>
                <w:lang w:val="ru-RU"/>
              </w:rPr>
            </w:pPr>
            <w:r>
              <w:rPr>
                <w:lang w:val="ru-RU"/>
              </w:rPr>
              <w:lastRenderedPageBreak/>
              <w:t>25/10/26</w:t>
            </w:r>
          </w:p>
        </w:tc>
      </w:tr>
      <w:tr w:rsidR="007453BC" w:rsidRPr="00831550" w14:paraId="101AA931" w14:textId="77777777" w:rsidTr="008C3DB9">
        <w:trPr>
          <w:gridAfter w:val="1"/>
          <w:wAfter w:w="4365" w:type="dxa"/>
        </w:trPr>
        <w:tc>
          <w:tcPr>
            <w:tcW w:w="788" w:type="dxa"/>
            <w:vMerge/>
          </w:tcPr>
          <w:p w14:paraId="06324FB6" w14:textId="77777777" w:rsidR="007453BC" w:rsidRPr="000E717C"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328B7E8" w14:textId="1673FD1E" w:rsidR="007453BC" w:rsidRDefault="007453BC" w:rsidP="007453BC">
            <w:r>
              <w:t>26/08/26</w:t>
            </w:r>
          </w:p>
        </w:tc>
        <w:tc>
          <w:tcPr>
            <w:tcW w:w="5670" w:type="dxa"/>
            <w:tcBorders>
              <w:top w:val="single" w:sz="8" w:space="0" w:color="000000"/>
              <w:left w:val="single" w:sz="8" w:space="0" w:color="000000"/>
              <w:bottom w:val="single" w:sz="8" w:space="0" w:color="000000"/>
              <w:right w:val="single" w:sz="8" w:space="0" w:color="000000"/>
            </w:tcBorders>
          </w:tcPr>
          <w:p w14:paraId="5C24215C" w14:textId="669EC7F4" w:rsidR="007453BC" w:rsidRPr="000E717C" w:rsidRDefault="007453BC" w:rsidP="007453BC">
            <w:pPr>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Химические вещества; продукты и грузы, содержащие опасные химические </w:t>
            </w:r>
            <w:proofErr w:type="spellStart"/>
            <w:proofErr w:type="gramStart"/>
            <w:r w:rsidRPr="007453BC">
              <w:rPr>
                <w:rFonts w:ascii="Times New Roman" w:eastAsia="Times New Roman" w:hAnsi="Times New Roman" w:cs="Times New Roman"/>
                <w:sz w:val="24"/>
                <w:szCs w:val="24"/>
                <w:lang w:val="ru-RU" w:eastAsia="ru-RU"/>
              </w:rPr>
              <w:t>вещества.Продукция</w:t>
            </w:r>
            <w:proofErr w:type="spellEnd"/>
            <w:proofErr w:type="gramEnd"/>
            <w:r w:rsidRPr="007453BC">
              <w:rPr>
                <w:rFonts w:ascii="Times New Roman" w:eastAsia="Times New Roman" w:hAnsi="Times New Roman" w:cs="Times New Roman"/>
                <w:sz w:val="24"/>
                <w:szCs w:val="24"/>
                <w:lang w:val="ru-RU" w:eastAsia="ru-RU"/>
              </w:rPr>
              <w:t xml:space="preserve"> химической промышленности (ICS 71.100).</w:t>
            </w:r>
          </w:p>
        </w:tc>
        <w:tc>
          <w:tcPr>
            <w:tcW w:w="4110" w:type="dxa"/>
            <w:vMerge/>
          </w:tcPr>
          <w:p w14:paraId="7120BDB4" w14:textId="77777777" w:rsidR="007453BC" w:rsidRPr="007453BC" w:rsidRDefault="007453BC" w:rsidP="007453BC">
            <w:pPr>
              <w:rPr>
                <w:lang w:val="ru-RU"/>
              </w:rPr>
            </w:pPr>
          </w:p>
        </w:tc>
      </w:tr>
      <w:tr w:rsidR="007453BC" w:rsidRPr="00831550" w14:paraId="5A83F2DC" w14:textId="77777777" w:rsidTr="008C3DB9">
        <w:trPr>
          <w:gridAfter w:val="1"/>
          <w:wAfter w:w="4365" w:type="dxa"/>
        </w:trPr>
        <w:tc>
          <w:tcPr>
            <w:tcW w:w="788" w:type="dxa"/>
            <w:vMerge/>
          </w:tcPr>
          <w:p w14:paraId="69D96795" w14:textId="77777777" w:rsidR="007453BC" w:rsidRPr="007453BC"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467B477" w14:textId="7AC22C28" w:rsidR="007453BC" w:rsidRPr="000E717C" w:rsidRDefault="007453BC" w:rsidP="007453BC">
            <w:pPr>
              <w:rPr>
                <w:lang w:val="kk-KZ"/>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024BC6CC"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Проект указа состоит из 27 статей, вносящих изменения и дополнения в ряд положений Указа № 26/2026/ND-CP о регулировании деятельности с химическими веществами и опасными химическими веществами, содержащимися в продукции и товарах.</w:t>
            </w:r>
          </w:p>
          <w:p w14:paraId="301629D9"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Основные изменения и дополнения включают:</w:t>
            </w:r>
          </w:p>
          <w:p w14:paraId="5D5023FA"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уточнение сферы применения и определение продукции, на которую не распространяется глава II Указа № 26/2026/ND-CP, включая отдельные лекарственные средства, биоцидные продукты, пищевую продукцию, косметические средства, химические вещества в составе медицинских изделий, корма для животных, ветеринарные препараты, средства защиты растений, отдельные виды удобрений, радиоактивные вещества, бытовую продукцию, нефтепродукты, аккумуляторные батареи, противопожарное оборудование, строительные материалы, лакокрасочные материалы, печатные краски, а также отдельные готовые изделия, предназначенные для конечных потребителей; </w:t>
            </w:r>
          </w:p>
          <w:p w14:paraId="66811CDD"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уточнение полномочий и обязанностей в сфере государственного регулирования деятельности с химическими веществами между Министерством промышленности и торговли, другими министерствами и ведомствами на уровне министерств, а также народными комитетами провинциального уровня; </w:t>
            </w:r>
          </w:p>
          <w:p w14:paraId="023D2B79"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требования, предъявляемые к объектам, складам и местам хранения химических веществ, включая требования по соблюдению применимых национальных стандартов и технических регламентов; </w:t>
            </w:r>
          </w:p>
          <w:p w14:paraId="7FB9649F"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упрощение и изменение условий, состава документов, полномочий, процедур и сроков </w:t>
            </w:r>
            <w:r w:rsidRPr="007453BC">
              <w:rPr>
                <w:rFonts w:ascii="Times New Roman" w:eastAsia="Times New Roman" w:hAnsi="Times New Roman" w:cs="Times New Roman"/>
                <w:sz w:val="24"/>
                <w:szCs w:val="24"/>
                <w:lang w:val="ru-RU" w:eastAsia="ru-RU"/>
              </w:rPr>
              <w:lastRenderedPageBreak/>
              <w:t xml:space="preserve">выдачи, повторной выдачи и внесения изменений в сертификаты соответствия требованиям для производства и торговли химическими веществами, подпадающими под условное регулирование; </w:t>
            </w:r>
          </w:p>
          <w:p w14:paraId="0656134A"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передачу полномочий народным комитетам провинциального уровня по проведению оценки и выдаче сертификатов соответствия требованиям для производства и торговли химическими веществами, подпадающими под условное регулирование, а также отдельных сертификатов соответствия требованиям для оказания услуг по хранению химических веществ; </w:t>
            </w:r>
          </w:p>
          <w:p w14:paraId="2F2EBB1A"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требования и процедуры лицензирования химических веществ, подлежащих специальному контролю, включая лицензии на экспорт и импорт, а также установление конкретных правил для обратного экспорта химических веществ иностранным организациям; </w:t>
            </w:r>
          </w:p>
          <w:p w14:paraId="2ECC9748"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изменение условий и процедур лицензирования запрещённых химических веществ, используемых в разрешённых специальных целях, включая проведение анализа и испытаний, научные исследования, медицинские и фармацевтические цели, уголовные расследования, национальную оборону и обеспечение безопасности; </w:t>
            </w:r>
          </w:p>
          <w:p w14:paraId="79D47FE4"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установление освобождений от получения отдельных сертификатов и лицензий для определённых смесей, операций по внутреннему наполнению или приготовлению составов, отдельных услуг по хранению химических веществ, небольших количеств химических веществ, используемых в лабораториях, операций по экспорту и импорту на месте, а также сделок между предприятиями в экспортных перерабатывающих зонах и отечественными предприятиями; </w:t>
            </w:r>
          </w:p>
          <w:p w14:paraId="683B4CC1"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требования к предоставлению, обновлению, обмену и синхронизации информации о химических веществах посредством специализированной базы данных по управлению химическими веществами; </w:t>
            </w:r>
          </w:p>
          <w:p w14:paraId="45FC7CED"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изменение требований к раскрытию информации о продукции и товарах, содержащих опасные химические вещества, а также введение требований, применяемых к лабораториям, определяющим содержание </w:t>
            </w:r>
            <w:r w:rsidRPr="007453BC">
              <w:rPr>
                <w:rFonts w:ascii="Times New Roman" w:eastAsia="Times New Roman" w:hAnsi="Times New Roman" w:cs="Times New Roman"/>
                <w:sz w:val="24"/>
                <w:szCs w:val="24"/>
                <w:lang w:val="ru-RU" w:eastAsia="ru-RU"/>
              </w:rPr>
              <w:lastRenderedPageBreak/>
              <w:t xml:space="preserve">опасных химических веществ в продукции и товарах; и </w:t>
            </w:r>
          </w:p>
          <w:p w14:paraId="2983244E" w14:textId="47CBB043"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изменение переходных положений, касающихся лицензий, выданных до вступления в силу Проекта указа.</w:t>
            </w:r>
          </w:p>
        </w:tc>
        <w:tc>
          <w:tcPr>
            <w:tcW w:w="4110" w:type="dxa"/>
            <w:vMerge/>
          </w:tcPr>
          <w:p w14:paraId="27148D78" w14:textId="77777777" w:rsidR="007453BC" w:rsidRPr="00181C7E" w:rsidRDefault="007453BC" w:rsidP="007453BC">
            <w:pPr>
              <w:rPr>
                <w:lang w:val="ru-RU"/>
              </w:rPr>
            </w:pPr>
          </w:p>
        </w:tc>
      </w:tr>
      <w:tr w:rsidR="007453BC" w:rsidRPr="007453BC" w14:paraId="0FA8A83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308B997" w14:textId="44A7B453" w:rsidR="007453BC" w:rsidRPr="006C7D85" w:rsidRDefault="007453BC" w:rsidP="007453BC">
            <w:pPr>
              <w:rPr>
                <w:lang w:val="ru-RU"/>
              </w:rPr>
            </w:pPr>
            <w:r>
              <w:rPr>
                <w:rFonts w:ascii="Times New Roman" w:eastAsia="Times New Roman" w:hAnsi="Times New Roman"/>
                <w:sz w:val="20"/>
                <w:lang w:val="ru-RU"/>
              </w:rPr>
              <w:lastRenderedPageBreak/>
              <w:t>155</w:t>
            </w:r>
          </w:p>
        </w:tc>
        <w:tc>
          <w:tcPr>
            <w:tcW w:w="2694" w:type="dxa"/>
            <w:tcBorders>
              <w:top w:val="single" w:sz="8" w:space="0" w:color="000000"/>
              <w:left w:val="single" w:sz="8" w:space="0" w:color="000000"/>
              <w:bottom w:val="single" w:sz="8" w:space="0" w:color="000000"/>
              <w:right w:val="single" w:sz="8" w:space="0" w:color="000000"/>
            </w:tcBorders>
          </w:tcPr>
          <w:p w14:paraId="50C49D43" w14:textId="2F96AAA4" w:rsidR="007453BC" w:rsidRDefault="007453BC" w:rsidP="007453BC">
            <w:r>
              <w:rPr>
                <w:rFonts w:ascii="Arial" w:hAnsi="Arial" w:cs="Arial"/>
                <w:sz w:val="20"/>
                <w:szCs w:val="20"/>
                <w:shd w:val="clear" w:color="auto" w:fill="FFFFFF"/>
              </w:rPr>
              <w:t>G/TBT/N/USA/2270/Add.1</w:t>
            </w:r>
          </w:p>
        </w:tc>
        <w:tc>
          <w:tcPr>
            <w:tcW w:w="5670" w:type="dxa"/>
            <w:tcBorders>
              <w:top w:val="single" w:sz="8" w:space="0" w:color="000000"/>
              <w:left w:val="single" w:sz="8" w:space="0" w:color="000000"/>
              <w:bottom w:val="single" w:sz="8" w:space="0" w:color="000000"/>
              <w:right w:val="single" w:sz="8" w:space="0" w:color="000000"/>
            </w:tcBorders>
          </w:tcPr>
          <w:p w14:paraId="2607DEEC" w14:textId="72CF5637" w:rsidR="007453BC" w:rsidRDefault="007453BC" w:rsidP="007453BC">
            <w:pPr>
              <w:spacing w:after="0"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Пересмотр стандартов США на сорта грибов</w:t>
            </w:r>
          </w:p>
          <w:p w14:paraId="172B7930" w14:textId="77777777" w:rsidR="007453BC" w:rsidRDefault="007453BC" w:rsidP="007453BC">
            <w:pPr>
              <w:spacing w:after="0" w:line="240" w:lineRule="auto"/>
              <w:rPr>
                <w:rFonts w:ascii="Times New Roman" w:eastAsia="Times New Roman" w:hAnsi="Times New Roman" w:cs="Times New Roman"/>
                <w:sz w:val="24"/>
                <w:szCs w:val="24"/>
                <w:lang w:val="ru-RU" w:eastAsia="ru-RU"/>
              </w:rPr>
            </w:pPr>
          </w:p>
          <w:p w14:paraId="188C5E8E" w14:textId="4745F5F3" w:rsidR="007453BC" w:rsidRDefault="007453BC" w:rsidP="007453BC">
            <w:pPr>
              <w:spacing w:after="0"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[X] Нотифицированная мера опубликована — дата: 25 августа 2026 г.</w:t>
            </w:r>
            <w:r w:rsidRPr="007453BC">
              <w:rPr>
                <w:rFonts w:ascii="Times New Roman" w:eastAsia="Times New Roman" w:hAnsi="Times New Roman" w:cs="Times New Roman"/>
                <w:sz w:val="24"/>
                <w:szCs w:val="24"/>
                <w:lang w:val="ru-RU" w:eastAsia="ru-RU"/>
              </w:rPr>
              <w:br/>
              <w:t>[X] Нотифицированная мера вступает в силу — дата: 24 сентября 2026 г.</w:t>
            </w:r>
            <w:r w:rsidRPr="007453BC">
              <w:rPr>
                <w:rFonts w:ascii="Times New Roman" w:eastAsia="Times New Roman" w:hAnsi="Times New Roman" w:cs="Times New Roman"/>
                <w:sz w:val="24"/>
                <w:szCs w:val="24"/>
                <w:lang w:val="ru-RU" w:eastAsia="ru-RU"/>
              </w:rPr>
              <w:br/>
              <w:t>[X] Текст окончательной меры доступен по ссылке:</w:t>
            </w:r>
          </w:p>
          <w:p w14:paraId="61F94B69" w14:textId="77777777" w:rsidR="007453BC" w:rsidRDefault="007453BC" w:rsidP="007453BC">
            <w:pPr>
              <w:spacing w:after="0" w:line="240" w:lineRule="auto"/>
              <w:rPr>
                <w:rFonts w:ascii="Times New Roman" w:eastAsia="Times New Roman" w:hAnsi="Times New Roman" w:cs="Times New Roman"/>
                <w:sz w:val="24"/>
                <w:szCs w:val="24"/>
                <w:lang w:val="ru-RU" w:eastAsia="ru-RU"/>
              </w:rPr>
            </w:pPr>
          </w:p>
          <w:p w14:paraId="26088856" w14:textId="33CED6B5" w:rsidR="007453BC" w:rsidRDefault="00831550" w:rsidP="007453BC">
            <w:pPr>
              <w:spacing w:after="0" w:line="240" w:lineRule="auto"/>
              <w:rPr>
                <w:rFonts w:ascii="Times New Roman" w:eastAsia="Times New Roman" w:hAnsi="Times New Roman" w:cs="Times New Roman"/>
                <w:sz w:val="24"/>
                <w:szCs w:val="24"/>
                <w:lang w:val="ru-RU" w:eastAsia="ru-RU"/>
              </w:rPr>
            </w:pPr>
            <w:hyperlink r:id="rId203" w:history="1">
              <w:r w:rsidR="007453BC" w:rsidRPr="00954010">
                <w:rPr>
                  <w:rStyle w:val="aff9"/>
                  <w:rFonts w:ascii="Times New Roman" w:eastAsia="Times New Roman" w:hAnsi="Times New Roman" w:cs="Times New Roman"/>
                  <w:sz w:val="24"/>
                  <w:szCs w:val="24"/>
                  <w:lang w:val="ru-RU" w:eastAsia="ru-RU"/>
                </w:rPr>
                <w:t>https://members.wto.org/crnattachments/2026/TBT/USA/final_measure/26_04422_00_e.pdf</w:t>
              </w:r>
            </w:hyperlink>
            <w:r w:rsidR="007453BC">
              <w:rPr>
                <w:rFonts w:ascii="Times New Roman" w:eastAsia="Times New Roman" w:hAnsi="Times New Roman" w:cs="Times New Roman"/>
                <w:sz w:val="24"/>
                <w:szCs w:val="24"/>
                <w:lang w:val="ru-RU" w:eastAsia="ru-RU"/>
              </w:rPr>
              <w:t xml:space="preserve"> </w:t>
            </w:r>
          </w:p>
          <w:p w14:paraId="210FB63F" w14:textId="77777777" w:rsidR="007453BC" w:rsidRDefault="007453BC" w:rsidP="007453BC">
            <w:pPr>
              <w:spacing w:after="0" w:line="240" w:lineRule="auto"/>
              <w:rPr>
                <w:rFonts w:ascii="Times New Roman" w:eastAsia="Times New Roman" w:hAnsi="Times New Roman" w:cs="Times New Roman"/>
                <w:sz w:val="24"/>
                <w:szCs w:val="24"/>
                <w:lang w:val="ru-RU" w:eastAsia="ru-RU"/>
              </w:rPr>
            </w:pPr>
          </w:p>
          <w:p w14:paraId="21D1F127" w14:textId="6B26B6F6" w:rsidR="007453BC" w:rsidRPr="007453BC" w:rsidRDefault="007453BC" w:rsidP="007453BC">
            <w:pPr>
              <w:spacing w:line="240" w:lineRule="auto"/>
              <w:rPr>
                <w:rFonts w:ascii="Arial" w:eastAsia="Times New Roman" w:hAnsi="Arial" w:cs="Arial"/>
                <w:sz w:val="24"/>
                <w:szCs w:val="24"/>
                <w:lang w:val="ru-RU" w:eastAsia="ru-RU"/>
              </w:rPr>
            </w:pPr>
            <w:r w:rsidRPr="007453BC">
              <w:rPr>
                <w:rFonts w:ascii="Times New Roman" w:eastAsia="Times New Roman" w:hAnsi="Times New Roman" w:cs="Times New Roman"/>
                <w:sz w:val="24"/>
                <w:szCs w:val="24"/>
                <w:lang w:val="ru-RU" w:eastAsia="ru-RU"/>
              </w:rPr>
              <w:t xml:space="preserve">Служба сельскохозяйственного маркетинга (AMS) Министерства сельского хозяйства США (USDA) пересматривает Стандарты сортности США для грибов с целью добавления сорта для грибов </w:t>
            </w:r>
            <w:proofErr w:type="spellStart"/>
            <w:r w:rsidRPr="007453BC">
              <w:rPr>
                <w:rFonts w:ascii="Times New Roman" w:eastAsia="Times New Roman" w:hAnsi="Times New Roman" w:cs="Times New Roman"/>
                <w:sz w:val="24"/>
                <w:szCs w:val="24"/>
                <w:lang w:val="ru-RU" w:eastAsia="ru-RU"/>
              </w:rPr>
              <w:t>портобелло</w:t>
            </w:r>
            <w:proofErr w:type="spellEnd"/>
            <w:r w:rsidRPr="007453BC">
              <w:rPr>
                <w:rFonts w:ascii="Times New Roman" w:eastAsia="Times New Roman" w:hAnsi="Times New Roman" w:cs="Times New Roman"/>
                <w:sz w:val="24"/>
                <w:szCs w:val="24"/>
                <w:lang w:val="ru-RU" w:eastAsia="ru-RU"/>
              </w:rPr>
              <w:t>, исключения размера из критериев для каждого сорта и создания для него отдельного раздела, а также изменения допустимых отклонений по дефектам в соответствии с современными методами производства и обращения. Кроме того, AMS обновляет терминологию, определения и руководства по оценке дефектов по всему тексту стандартов сортности. Эти изменения приводят стандарты сортности в соответствие с современными методами сбора урожая и обеспечивают руководство по эффективному использованию этой продукции.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0E1D2888" w14:textId="6F1930BF" w:rsidR="007453BC" w:rsidRPr="007453BC" w:rsidRDefault="007453BC" w:rsidP="007453BC">
            <w:pPr>
              <w:rPr>
                <w:lang w:val="ru-RU"/>
              </w:rPr>
            </w:pPr>
            <w:r>
              <w:rPr>
                <w:lang w:val="ru-RU"/>
              </w:rPr>
              <w:t>-</w:t>
            </w:r>
          </w:p>
        </w:tc>
      </w:tr>
      <w:tr w:rsidR="007453BC" w14:paraId="6798A11A" w14:textId="77777777" w:rsidTr="008C3DB9">
        <w:trPr>
          <w:gridAfter w:val="1"/>
          <w:wAfter w:w="4365" w:type="dxa"/>
        </w:trPr>
        <w:tc>
          <w:tcPr>
            <w:tcW w:w="788" w:type="dxa"/>
            <w:vMerge/>
          </w:tcPr>
          <w:p w14:paraId="5449683F" w14:textId="77777777" w:rsidR="007453BC" w:rsidRPr="007453BC"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F3109D0" w14:textId="0F76E26A" w:rsidR="007453BC" w:rsidRDefault="007453BC" w:rsidP="007453BC">
            <w:r>
              <w:t>26/08/26</w:t>
            </w:r>
          </w:p>
        </w:tc>
        <w:tc>
          <w:tcPr>
            <w:tcW w:w="5670" w:type="dxa"/>
            <w:tcBorders>
              <w:top w:val="single" w:sz="8" w:space="0" w:color="000000"/>
              <w:left w:val="single" w:sz="8" w:space="0" w:color="000000"/>
              <w:bottom w:val="single" w:sz="8" w:space="0" w:color="000000"/>
              <w:right w:val="single" w:sz="8" w:space="0" w:color="000000"/>
            </w:tcBorders>
          </w:tcPr>
          <w:p w14:paraId="37522AA2" w14:textId="0E4BD559" w:rsidR="007453BC" w:rsidRPr="007453BC" w:rsidRDefault="007453BC" w:rsidP="007453B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63A59EC" w14:textId="77777777" w:rsidR="007453BC" w:rsidRDefault="007453BC" w:rsidP="007453BC"/>
        </w:tc>
      </w:tr>
      <w:tr w:rsidR="007453BC" w:rsidRPr="004543CB" w14:paraId="292FA976" w14:textId="77777777" w:rsidTr="008C3DB9">
        <w:trPr>
          <w:gridAfter w:val="1"/>
          <w:wAfter w:w="4365" w:type="dxa"/>
        </w:trPr>
        <w:tc>
          <w:tcPr>
            <w:tcW w:w="788" w:type="dxa"/>
            <w:vMerge/>
          </w:tcPr>
          <w:p w14:paraId="656951A3" w14:textId="77777777" w:rsidR="007453BC" w:rsidRDefault="007453BC" w:rsidP="007453BC"/>
        </w:tc>
        <w:tc>
          <w:tcPr>
            <w:tcW w:w="2694" w:type="dxa"/>
            <w:tcBorders>
              <w:top w:val="single" w:sz="8" w:space="0" w:color="000000"/>
              <w:left w:val="single" w:sz="8" w:space="0" w:color="000000"/>
              <w:bottom w:val="single" w:sz="8" w:space="0" w:color="000000"/>
              <w:right w:val="single" w:sz="8" w:space="0" w:color="000000"/>
            </w:tcBorders>
          </w:tcPr>
          <w:p w14:paraId="146DC956" w14:textId="107740A6" w:rsidR="007453BC" w:rsidRPr="007453BC" w:rsidRDefault="007453BC" w:rsidP="007453BC">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52D1AA07" w14:textId="7CEF959E" w:rsidR="007453BC" w:rsidRPr="007453BC" w:rsidRDefault="007453BC" w:rsidP="007453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074BAD0" w14:textId="77777777" w:rsidR="007453BC" w:rsidRPr="007453BC" w:rsidRDefault="007453BC" w:rsidP="007453BC"/>
        </w:tc>
      </w:tr>
      <w:tr w:rsidR="007453BC" w:rsidRPr="007453BC" w14:paraId="28E1BFD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484DCED" w14:textId="334C8F44" w:rsidR="007453BC" w:rsidRPr="006C7D85" w:rsidRDefault="007453BC" w:rsidP="007453BC">
            <w:pPr>
              <w:rPr>
                <w:lang w:val="ru-RU"/>
              </w:rPr>
            </w:pPr>
            <w:r>
              <w:rPr>
                <w:rFonts w:ascii="Times New Roman" w:eastAsia="Times New Roman" w:hAnsi="Times New Roman"/>
                <w:sz w:val="20"/>
                <w:lang w:val="ru-RU"/>
              </w:rPr>
              <w:t>156</w:t>
            </w:r>
          </w:p>
        </w:tc>
        <w:tc>
          <w:tcPr>
            <w:tcW w:w="2694" w:type="dxa"/>
            <w:tcBorders>
              <w:top w:val="single" w:sz="8" w:space="0" w:color="000000"/>
              <w:left w:val="single" w:sz="8" w:space="0" w:color="000000"/>
              <w:bottom w:val="single" w:sz="8" w:space="0" w:color="000000"/>
              <w:right w:val="single" w:sz="8" w:space="0" w:color="000000"/>
            </w:tcBorders>
          </w:tcPr>
          <w:p w14:paraId="181C2766" w14:textId="0A2C5A40" w:rsidR="007453BC" w:rsidRDefault="007453BC" w:rsidP="007453BC">
            <w:r>
              <w:rPr>
                <w:rFonts w:ascii="Arial" w:hAnsi="Arial" w:cs="Arial"/>
                <w:sz w:val="20"/>
                <w:szCs w:val="20"/>
                <w:shd w:val="clear" w:color="auto" w:fill="FFFFFF"/>
              </w:rPr>
              <w:t>G/TBT/N/KOR/1377</w:t>
            </w:r>
          </w:p>
        </w:tc>
        <w:tc>
          <w:tcPr>
            <w:tcW w:w="5670" w:type="dxa"/>
            <w:tcBorders>
              <w:top w:val="single" w:sz="8" w:space="0" w:color="000000"/>
              <w:left w:val="single" w:sz="8" w:space="0" w:color="000000"/>
              <w:bottom w:val="single" w:sz="8" w:space="0" w:color="000000"/>
              <w:right w:val="single" w:sz="8" w:space="0" w:color="000000"/>
            </w:tcBorders>
          </w:tcPr>
          <w:p w14:paraId="158DF47C" w14:textId="77777777" w:rsidR="007453BC" w:rsidRDefault="007453BC" w:rsidP="007453BC">
            <w:pPr>
              <w:spacing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Проект поправок к Регламенту о безопасности лекарственных средств (фармацевтических препаратов) и др.; (15 стр., на корейском языке). Ссылка на нотифицированный документ и/или контактные данные органа либо ведомства, которое может предоставить копии по запросу:</w:t>
            </w:r>
          </w:p>
          <w:p w14:paraId="0B20297B" w14:textId="2467605E" w:rsidR="007453BC" w:rsidRPr="007453BC" w:rsidRDefault="00831550" w:rsidP="007453BC">
            <w:pPr>
              <w:spacing w:line="240" w:lineRule="auto"/>
              <w:rPr>
                <w:rFonts w:ascii="Times New Roman" w:eastAsia="Times New Roman" w:hAnsi="Times New Roman" w:cs="Times New Roman"/>
                <w:sz w:val="24"/>
                <w:szCs w:val="24"/>
                <w:lang w:val="ru-RU" w:eastAsia="ru-RU"/>
              </w:rPr>
            </w:pPr>
            <w:hyperlink r:id="rId204" w:history="1">
              <w:r w:rsidR="007453BC" w:rsidRPr="00954010">
                <w:rPr>
                  <w:rStyle w:val="aff9"/>
                  <w:rFonts w:ascii="Times New Roman" w:eastAsia="Times New Roman" w:hAnsi="Times New Roman" w:cs="Times New Roman"/>
                  <w:sz w:val="24"/>
                  <w:szCs w:val="24"/>
                  <w:lang w:val="ru-RU" w:eastAsia="ru-RU"/>
                </w:rPr>
                <w:t>https://members.wto.org/crnattachments/2026/TBT/KOR/26_04426_00_x.pdf</w:t>
              </w:r>
            </w:hyperlink>
            <w:r w:rsidR="007453B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BE41AB7" w14:textId="0EFE9EE5" w:rsidR="007453BC" w:rsidRPr="000500A4" w:rsidRDefault="007453BC" w:rsidP="007453BC">
            <w:pPr>
              <w:rPr>
                <w:lang w:val="ru-RU"/>
              </w:rPr>
            </w:pPr>
            <w:r>
              <w:rPr>
                <w:lang w:val="ru-RU"/>
              </w:rPr>
              <w:t>25/10/26</w:t>
            </w:r>
          </w:p>
        </w:tc>
      </w:tr>
      <w:tr w:rsidR="007453BC" w:rsidRPr="0052476B" w14:paraId="3E8B9EDD" w14:textId="77777777" w:rsidTr="008C3DB9">
        <w:trPr>
          <w:gridAfter w:val="1"/>
          <w:wAfter w:w="4365" w:type="dxa"/>
        </w:trPr>
        <w:tc>
          <w:tcPr>
            <w:tcW w:w="788" w:type="dxa"/>
            <w:vMerge/>
          </w:tcPr>
          <w:p w14:paraId="7788669A" w14:textId="77777777" w:rsidR="007453BC" w:rsidRPr="000500A4"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6D50C32" w14:textId="2EDB6503" w:rsidR="007453BC" w:rsidRDefault="007453BC" w:rsidP="007453BC">
            <w:r>
              <w:t>26/08/26</w:t>
            </w:r>
          </w:p>
        </w:tc>
        <w:tc>
          <w:tcPr>
            <w:tcW w:w="5670" w:type="dxa"/>
            <w:tcBorders>
              <w:top w:val="single" w:sz="8" w:space="0" w:color="000000"/>
              <w:left w:val="single" w:sz="8" w:space="0" w:color="000000"/>
              <w:bottom w:val="single" w:sz="8" w:space="0" w:color="000000"/>
              <w:right w:val="single" w:sz="8" w:space="0" w:color="000000"/>
            </w:tcBorders>
          </w:tcPr>
          <w:p w14:paraId="7641A384" w14:textId="16C25325" w:rsidR="007453BC" w:rsidRPr="000500A4" w:rsidRDefault="007453BC" w:rsidP="007453BC">
            <w:pPr>
              <w:spacing w:after="180"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Фармацевтические препараты</w:t>
            </w:r>
          </w:p>
        </w:tc>
        <w:tc>
          <w:tcPr>
            <w:tcW w:w="4110" w:type="dxa"/>
            <w:vMerge/>
          </w:tcPr>
          <w:p w14:paraId="4F2AF87C" w14:textId="77777777" w:rsidR="007453BC" w:rsidRPr="00181C7E" w:rsidRDefault="007453BC" w:rsidP="007453BC">
            <w:pPr>
              <w:rPr>
                <w:lang w:val="ru-RU"/>
              </w:rPr>
            </w:pPr>
          </w:p>
        </w:tc>
      </w:tr>
      <w:tr w:rsidR="007453BC" w:rsidRPr="00831550" w14:paraId="0CB42B39" w14:textId="77777777" w:rsidTr="008C3DB9">
        <w:trPr>
          <w:gridAfter w:val="1"/>
          <w:wAfter w:w="4365" w:type="dxa"/>
        </w:trPr>
        <w:tc>
          <w:tcPr>
            <w:tcW w:w="788" w:type="dxa"/>
            <w:vMerge/>
          </w:tcPr>
          <w:p w14:paraId="0D5A5AC1" w14:textId="77777777" w:rsidR="007453BC" w:rsidRPr="00181C7E"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E58691D" w14:textId="0D87C0C2" w:rsidR="007453BC" w:rsidRPr="007453BC" w:rsidRDefault="007453BC" w:rsidP="007453BC">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3AAF7CC9"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A. Разрешение уведомления об изменении адреса в связи с реорганизацией административных районов </w:t>
            </w:r>
            <w:r w:rsidRPr="007453BC">
              <w:rPr>
                <w:rFonts w:ascii="Times New Roman" w:eastAsia="Times New Roman" w:hAnsi="Times New Roman" w:cs="Times New Roman"/>
                <w:sz w:val="24"/>
                <w:szCs w:val="24"/>
                <w:lang w:val="ru-RU" w:eastAsia="ru-RU"/>
              </w:rPr>
              <w:lastRenderedPageBreak/>
              <w:t>(статьи 8, 24, 35, 37)</w:t>
            </w:r>
          </w:p>
          <w:p w14:paraId="795305E8"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В случае изменения адреса в результате реорганизации административных районов процедуры упрощаются следующим образом:</w:t>
            </w:r>
          </w:p>
          <w:p w14:paraId="01167BCA" w14:textId="77777777" w:rsidR="007453BC" w:rsidRPr="007453BC" w:rsidRDefault="007453BC" w:rsidP="008932D2">
            <w:pPr>
              <w:numPr>
                <w:ilvl w:val="0"/>
                <w:numId w:val="23"/>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для производителей лекарственных средств, импортеров, а также операторов, осуществляющих контрактное производство и реализацию, допускается подача уведомления вместо получения одобрения; </w:t>
            </w:r>
          </w:p>
          <w:p w14:paraId="56979414" w14:textId="77777777" w:rsidR="007453BC" w:rsidRPr="007453BC" w:rsidRDefault="007453BC" w:rsidP="008932D2">
            <w:pPr>
              <w:numPr>
                <w:ilvl w:val="0"/>
                <w:numId w:val="23"/>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для утвержденных протоколов клинических исследований допускается подача уведомления вместо получения одобрения; </w:t>
            </w:r>
          </w:p>
          <w:p w14:paraId="101896BD" w14:textId="77777777" w:rsidR="007453BC" w:rsidRPr="007453BC" w:rsidRDefault="007453BC" w:rsidP="008932D2">
            <w:pPr>
              <w:numPr>
                <w:ilvl w:val="0"/>
                <w:numId w:val="23"/>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для учреждений, осуществляющих анализ образцов для клинических исследований, и учреждений, проводящих доклинические испытания, допускается подача уведомления вместо подачи заявления об изменении назначения. </w:t>
            </w:r>
          </w:p>
          <w:p w14:paraId="1A5B9CF1"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B. Корректировка срока представления планов отзыва лекарственных средств, находящихся в обращении (статья 50)</w:t>
            </w:r>
          </w:p>
          <w:p w14:paraId="47A07994"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В случае выявления проблем с безопасностью и эффективностью лекарственных средств, находящихся в обращении в Корее, корректируется срок представления плана отзыва лекарственных средств.</w:t>
            </w:r>
          </w:p>
          <w:p w14:paraId="72650D29"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C. Запрет рекламы, созданной с использованием ИИ, содержащей ложное указание на одобрение или рекомендацию медицинских работников</w:t>
            </w:r>
          </w:p>
          <w:p w14:paraId="29B6DB67"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Запрещается реклама, созданная с использованием искусственного интеллекта, которая может вводить потребителей в заблуждение, создавая впечатление, что медицинские работники одобряют или рекомендуют медицинскую продукцию (статья 78 и приложение 7).</w:t>
            </w:r>
          </w:p>
          <w:p w14:paraId="670BBB7C"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D. Пересмотр требований GMP для исследуемых лекарственных препаратов (приложение 4-2)</w:t>
            </w:r>
          </w:p>
          <w:p w14:paraId="48245F4F"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Требования надлежащей производственной практики (GMP) для исследуемых лекарственных препаратов пересматриваются в целях их приведения в соответствие с международными стандартами.</w:t>
            </w:r>
          </w:p>
          <w:p w14:paraId="36693CAE"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E. Сокращение срока рассмотрения заявлений на </w:t>
            </w:r>
            <w:r w:rsidRPr="007453BC">
              <w:rPr>
                <w:rFonts w:ascii="Times New Roman" w:eastAsia="Times New Roman" w:hAnsi="Times New Roman" w:cs="Times New Roman"/>
                <w:sz w:val="24"/>
                <w:szCs w:val="24"/>
                <w:lang w:val="ru-RU" w:eastAsia="ru-RU"/>
              </w:rPr>
              <w:lastRenderedPageBreak/>
              <w:t>проведение клинических исследований нового лекарственного препарата (IND) (изменение) (приложение, форма № 23)</w:t>
            </w:r>
          </w:p>
          <w:p w14:paraId="00C576EC" w14:textId="6CFF5CE2"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Если в ходе предварительной проверки в соответствии со статьей 35-6 «Правил о безопасности лекарственных средств и т. д.» установлено, что заявление на проведение клинического исследования нового лекарственного препарата (IND) соответствует установленным требованиям, установленный законом срок его рассмотрения сокращается с 30 до 10 дней.</w:t>
            </w:r>
          </w:p>
        </w:tc>
        <w:tc>
          <w:tcPr>
            <w:tcW w:w="4110" w:type="dxa"/>
            <w:vMerge/>
          </w:tcPr>
          <w:p w14:paraId="326FF91A" w14:textId="77777777" w:rsidR="007453BC" w:rsidRPr="00181C7E" w:rsidRDefault="007453BC" w:rsidP="007453BC">
            <w:pPr>
              <w:rPr>
                <w:lang w:val="ru-RU"/>
              </w:rPr>
            </w:pPr>
          </w:p>
        </w:tc>
      </w:tr>
      <w:tr w:rsidR="007453BC" w:rsidRPr="007453BC" w14:paraId="0172B0F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EAE157" w14:textId="5176E605" w:rsidR="007453BC" w:rsidRPr="006C7D85" w:rsidRDefault="007453BC" w:rsidP="007453BC">
            <w:pPr>
              <w:rPr>
                <w:lang w:val="ru-RU"/>
              </w:rPr>
            </w:pPr>
            <w:r>
              <w:rPr>
                <w:rFonts w:ascii="Times New Roman" w:eastAsia="Times New Roman" w:hAnsi="Times New Roman"/>
                <w:sz w:val="20"/>
                <w:lang w:val="ru-RU"/>
              </w:rPr>
              <w:lastRenderedPageBreak/>
              <w:t>157</w:t>
            </w:r>
          </w:p>
        </w:tc>
        <w:tc>
          <w:tcPr>
            <w:tcW w:w="2694" w:type="dxa"/>
            <w:tcBorders>
              <w:top w:val="single" w:sz="8" w:space="0" w:color="000000"/>
              <w:left w:val="single" w:sz="8" w:space="0" w:color="000000"/>
              <w:bottom w:val="single" w:sz="8" w:space="0" w:color="000000"/>
              <w:right w:val="single" w:sz="8" w:space="0" w:color="000000"/>
            </w:tcBorders>
          </w:tcPr>
          <w:p w14:paraId="2BD3AE92" w14:textId="1FF7704B" w:rsidR="007453BC" w:rsidRDefault="007453BC" w:rsidP="007453BC">
            <w:r>
              <w:rPr>
                <w:rFonts w:ascii="Arial" w:hAnsi="Arial" w:cs="Arial"/>
                <w:sz w:val="20"/>
                <w:szCs w:val="20"/>
                <w:shd w:val="clear" w:color="auto" w:fill="FFFFFF"/>
              </w:rPr>
              <w:t>G/TBT/N/CAN/773/Add.1</w:t>
            </w:r>
          </w:p>
        </w:tc>
        <w:tc>
          <w:tcPr>
            <w:tcW w:w="5670" w:type="dxa"/>
            <w:tcBorders>
              <w:top w:val="single" w:sz="8" w:space="0" w:color="000000"/>
              <w:left w:val="single" w:sz="8" w:space="0" w:color="000000"/>
              <w:bottom w:val="single" w:sz="8" w:space="0" w:color="000000"/>
              <w:right w:val="single" w:sz="8" w:space="0" w:color="000000"/>
            </w:tcBorders>
          </w:tcPr>
          <w:p w14:paraId="19F39896" w14:textId="77777777" w:rsidR="007453BC" w:rsidRPr="001C3E2D" w:rsidRDefault="007453BC" w:rsidP="007453BC">
            <w:pPr>
              <w:rPr>
                <w:lang w:val="ru-RU"/>
              </w:rPr>
            </w:pPr>
            <w:r w:rsidRPr="007453BC">
              <w:rPr>
                <w:lang w:val="ru-RU"/>
              </w:rPr>
              <w:t xml:space="preserve">Публикация стандарта </w:t>
            </w:r>
            <w:r>
              <w:t>RSS</w:t>
            </w:r>
            <w:r w:rsidRPr="007453BC">
              <w:rPr>
                <w:lang w:val="ru-RU"/>
              </w:rPr>
              <w:t xml:space="preserve">-310, выпуск 6 — Радиоаппаратура, освобожденная от лицензирования: оборудование категории </w:t>
            </w:r>
            <w:r>
              <w:t>II</w:t>
            </w:r>
          </w:p>
          <w:p w14:paraId="3FAC0FAE" w14:textId="77777777" w:rsidR="007E1EC3" w:rsidRDefault="007E1EC3" w:rsidP="007453BC">
            <w:pPr>
              <w:rPr>
                <w:lang w:val="ru-RU"/>
              </w:rPr>
            </w:pPr>
            <w:r w:rsidRPr="007E1EC3">
              <w:rPr>
                <w:lang w:val="ru-RU"/>
              </w:rPr>
              <w:t>[X] Нотифицированная мера принята — дата: 30 июля 2026 г.</w:t>
            </w:r>
            <w:r w:rsidRPr="007E1EC3">
              <w:rPr>
                <w:lang w:val="ru-RU"/>
              </w:rPr>
              <w:br/>
              <w:t>[X] Нотифицированная мера опубликована — дата: 30 июля 2026 г.</w:t>
            </w:r>
            <w:r w:rsidRPr="007E1EC3">
              <w:rPr>
                <w:lang w:val="ru-RU"/>
              </w:rPr>
              <w:br/>
              <w:t>[X] Нотифицированная мера вступает в силу — дата: 30 июля 2026 г.</w:t>
            </w:r>
            <w:r w:rsidRPr="007E1EC3">
              <w:rPr>
                <w:lang w:val="ru-RU"/>
              </w:rPr>
              <w:br/>
              <w:t>[X] Текст окончательной меры доступен по ссылке: RSS-310, выпуск 6 — Радиоаппаратура, освобожденная от лицензирования: оборудование категории II</w:t>
            </w:r>
          </w:p>
          <w:p w14:paraId="5E1C87F7" w14:textId="77777777" w:rsidR="007E1EC3" w:rsidRDefault="00831550" w:rsidP="007453BC">
            <w:pPr>
              <w:rPr>
                <w:rFonts w:ascii="Times New Roman" w:eastAsia="Times New Roman" w:hAnsi="Times New Roman" w:cs="Times New Roman"/>
                <w:sz w:val="24"/>
                <w:szCs w:val="24"/>
                <w:lang w:val="ru-RU" w:eastAsia="ru-RU"/>
              </w:rPr>
            </w:pPr>
            <w:hyperlink r:id="rId205" w:history="1">
              <w:r w:rsidR="007E1EC3" w:rsidRPr="00954010">
                <w:rPr>
                  <w:rStyle w:val="aff9"/>
                  <w:rFonts w:ascii="Times New Roman" w:eastAsia="Times New Roman" w:hAnsi="Times New Roman" w:cs="Times New Roman"/>
                  <w:sz w:val="24"/>
                  <w:szCs w:val="24"/>
                  <w:lang w:val="ru-RU" w:eastAsia="ru-RU"/>
                </w:rPr>
                <w:t>https://ised-isde.canada.ca/site/spectrum-management-telecommunications/en/devices-and-equipment/radio-equipment-standards/radio-standards-specifications-rss/rss-310-licence-exempt-radio-apparatus-category-ii-equipment</w:t>
              </w:r>
            </w:hyperlink>
            <w:r w:rsidR="007E1EC3">
              <w:rPr>
                <w:rFonts w:ascii="Times New Roman" w:eastAsia="Times New Roman" w:hAnsi="Times New Roman" w:cs="Times New Roman"/>
                <w:sz w:val="24"/>
                <w:szCs w:val="24"/>
                <w:lang w:val="ru-RU" w:eastAsia="ru-RU"/>
              </w:rPr>
              <w:t xml:space="preserve"> </w:t>
            </w:r>
          </w:p>
          <w:p w14:paraId="69B88075" w14:textId="77777777" w:rsidR="007E1EC3" w:rsidRDefault="00831550" w:rsidP="007453BC">
            <w:pPr>
              <w:rPr>
                <w:rFonts w:ascii="Times New Roman" w:eastAsia="Times New Roman" w:hAnsi="Times New Roman" w:cs="Times New Roman"/>
                <w:sz w:val="24"/>
                <w:szCs w:val="24"/>
                <w:lang w:val="ru-RU" w:eastAsia="ru-RU"/>
              </w:rPr>
            </w:pPr>
            <w:hyperlink r:id="rId206" w:history="1">
              <w:r w:rsidR="007E1EC3" w:rsidRPr="00954010">
                <w:rPr>
                  <w:rStyle w:val="aff9"/>
                  <w:rFonts w:ascii="Times New Roman" w:eastAsia="Times New Roman" w:hAnsi="Times New Roman" w:cs="Times New Roman"/>
                  <w:sz w:val="24"/>
                  <w:szCs w:val="24"/>
                  <w:lang w:val="ru-RU" w:eastAsia="ru-RU"/>
                </w:rPr>
                <w:t>https://gazette.gc.ca/rp-pr/p1/2026/2026-08-15/html/notice-avis-eng.html</w:t>
              </w:r>
            </w:hyperlink>
            <w:r w:rsidR="007E1EC3">
              <w:rPr>
                <w:rFonts w:ascii="Times New Roman" w:eastAsia="Times New Roman" w:hAnsi="Times New Roman" w:cs="Times New Roman"/>
                <w:sz w:val="24"/>
                <w:szCs w:val="24"/>
                <w:lang w:val="ru-RU" w:eastAsia="ru-RU"/>
              </w:rPr>
              <w:t xml:space="preserve"> </w:t>
            </w:r>
          </w:p>
          <w:p w14:paraId="72DCDEBE" w14:textId="309750C3" w:rsidR="007E1EC3" w:rsidRPr="007E1EC3" w:rsidRDefault="007E1EC3" w:rsidP="007E1EC3">
            <w:pPr>
              <w:spacing w:line="240" w:lineRule="auto"/>
              <w:rPr>
                <w:rFonts w:ascii="Arial" w:eastAsia="Times New Roman" w:hAnsi="Arial" w:cs="Arial"/>
                <w:sz w:val="24"/>
                <w:szCs w:val="24"/>
                <w:lang w:val="ru-RU" w:eastAsia="ru-RU"/>
              </w:rPr>
            </w:pPr>
            <w:r w:rsidRPr="007E1EC3">
              <w:rPr>
                <w:lang w:val="ru-RU"/>
              </w:rPr>
              <w:t xml:space="preserve">Настоящим уведомляется, что Министерство инноваций, науки и экономического развития Канады (ISED) опубликовало следующий документ: Спецификация </w:t>
            </w:r>
            <w:proofErr w:type="spellStart"/>
            <w:r w:rsidRPr="007E1EC3">
              <w:rPr>
                <w:lang w:val="ru-RU"/>
              </w:rPr>
              <w:t>радиостандартов</w:t>
            </w:r>
            <w:proofErr w:type="spellEnd"/>
            <w:r w:rsidRPr="007E1EC3">
              <w:rPr>
                <w:lang w:val="ru-RU"/>
              </w:rPr>
              <w:t xml:space="preserve"> RSS-310, выпуск 6, устанавливает требования к освобожденной от лицензирования радиоаппаратуре, которая не подлежит обязательной сертификации.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1E5A18B6" w14:textId="30BAF9C0" w:rsidR="007453BC" w:rsidRPr="007453BC" w:rsidRDefault="007E1EC3" w:rsidP="007453BC">
            <w:pPr>
              <w:rPr>
                <w:lang w:val="ru-RU"/>
              </w:rPr>
            </w:pPr>
            <w:r>
              <w:rPr>
                <w:lang w:val="ru-RU"/>
              </w:rPr>
              <w:t>-</w:t>
            </w:r>
          </w:p>
        </w:tc>
      </w:tr>
      <w:tr w:rsidR="007453BC" w14:paraId="184C65BB" w14:textId="77777777" w:rsidTr="008C3DB9">
        <w:trPr>
          <w:gridAfter w:val="1"/>
          <w:wAfter w:w="4365" w:type="dxa"/>
        </w:trPr>
        <w:tc>
          <w:tcPr>
            <w:tcW w:w="788" w:type="dxa"/>
            <w:vMerge/>
          </w:tcPr>
          <w:p w14:paraId="27FCE6ED" w14:textId="77777777" w:rsidR="007453BC" w:rsidRPr="007453BC"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C33E618" w14:textId="276124D6" w:rsidR="007453BC" w:rsidRDefault="007453BC" w:rsidP="007453BC">
            <w:r>
              <w:rPr>
                <w:lang w:val="kk-KZ"/>
              </w:rPr>
              <w:t>26/08/26</w:t>
            </w:r>
          </w:p>
        </w:tc>
        <w:tc>
          <w:tcPr>
            <w:tcW w:w="5670" w:type="dxa"/>
            <w:tcBorders>
              <w:top w:val="single" w:sz="8" w:space="0" w:color="000000"/>
              <w:left w:val="single" w:sz="8" w:space="0" w:color="000000"/>
              <w:bottom w:val="single" w:sz="8" w:space="0" w:color="000000"/>
              <w:right w:val="single" w:sz="8" w:space="0" w:color="000000"/>
            </w:tcBorders>
          </w:tcPr>
          <w:p w14:paraId="5E0EFD72" w14:textId="2916ADBF" w:rsidR="007453BC" w:rsidRPr="003C1730" w:rsidRDefault="007E1EC3" w:rsidP="007453BC">
            <w:pPr>
              <w:rPr>
                <w:lang w:val="kk-KZ"/>
              </w:rPr>
            </w:pPr>
            <w:r>
              <w:rPr>
                <w:lang w:val="kk-KZ"/>
              </w:rPr>
              <w:t>-</w:t>
            </w:r>
          </w:p>
        </w:tc>
        <w:tc>
          <w:tcPr>
            <w:tcW w:w="4110" w:type="dxa"/>
            <w:vMerge/>
          </w:tcPr>
          <w:p w14:paraId="001DF4FE" w14:textId="77777777" w:rsidR="007453BC" w:rsidRDefault="007453BC" w:rsidP="007453BC"/>
        </w:tc>
      </w:tr>
      <w:tr w:rsidR="007453BC" w:rsidRPr="0052476B" w14:paraId="0DFAA0A3" w14:textId="77777777" w:rsidTr="008C3DB9">
        <w:trPr>
          <w:gridAfter w:val="1"/>
          <w:wAfter w:w="4365" w:type="dxa"/>
        </w:trPr>
        <w:tc>
          <w:tcPr>
            <w:tcW w:w="788" w:type="dxa"/>
            <w:vMerge/>
          </w:tcPr>
          <w:p w14:paraId="45E765EA" w14:textId="77777777" w:rsidR="007453BC" w:rsidRDefault="007453BC" w:rsidP="007453BC"/>
        </w:tc>
        <w:tc>
          <w:tcPr>
            <w:tcW w:w="2694" w:type="dxa"/>
            <w:tcBorders>
              <w:top w:val="single" w:sz="8" w:space="0" w:color="000000"/>
              <w:left w:val="single" w:sz="8" w:space="0" w:color="000000"/>
              <w:bottom w:val="single" w:sz="8" w:space="0" w:color="000000"/>
              <w:right w:val="single" w:sz="8" w:space="0" w:color="000000"/>
            </w:tcBorders>
          </w:tcPr>
          <w:p w14:paraId="593DA5F1" w14:textId="70F5FDF2" w:rsidR="007453BC" w:rsidRPr="000500A4" w:rsidRDefault="007453BC" w:rsidP="007453BC">
            <w:pPr>
              <w:rPr>
                <w:lang w:val="kk-KZ"/>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2D13FC19" w14:textId="66143826" w:rsidR="007453BC" w:rsidRPr="003C1730" w:rsidRDefault="007E1EC3" w:rsidP="007453BC">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72BB13FC" w14:textId="77777777" w:rsidR="007453BC" w:rsidRPr="000500A4" w:rsidRDefault="007453BC" w:rsidP="007453BC"/>
        </w:tc>
      </w:tr>
      <w:tr w:rsidR="007453BC" w:rsidRPr="007E1EC3" w14:paraId="51824D3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1427278" w14:textId="0F071415" w:rsidR="007453BC" w:rsidRPr="006C7D85" w:rsidRDefault="007453BC" w:rsidP="007453BC">
            <w:pPr>
              <w:rPr>
                <w:lang w:val="ru-RU"/>
              </w:rPr>
            </w:pPr>
            <w:r>
              <w:rPr>
                <w:rFonts w:ascii="Times New Roman" w:eastAsia="Times New Roman" w:hAnsi="Times New Roman"/>
                <w:sz w:val="20"/>
                <w:lang w:val="ru-RU"/>
              </w:rPr>
              <w:t>158</w:t>
            </w:r>
          </w:p>
        </w:tc>
        <w:tc>
          <w:tcPr>
            <w:tcW w:w="2694" w:type="dxa"/>
            <w:tcBorders>
              <w:top w:val="single" w:sz="8" w:space="0" w:color="000000"/>
              <w:left w:val="single" w:sz="8" w:space="0" w:color="000000"/>
              <w:bottom w:val="single" w:sz="8" w:space="0" w:color="000000"/>
              <w:right w:val="single" w:sz="8" w:space="0" w:color="000000"/>
            </w:tcBorders>
          </w:tcPr>
          <w:p w14:paraId="4D2E5BAE" w14:textId="1437136F" w:rsidR="007453BC" w:rsidRDefault="007E1EC3" w:rsidP="007453BC">
            <w:r>
              <w:rPr>
                <w:rFonts w:ascii="Arial" w:hAnsi="Arial" w:cs="Arial"/>
                <w:sz w:val="20"/>
                <w:szCs w:val="20"/>
                <w:shd w:val="clear" w:color="auto" w:fill="FFFFFF"/>
              </w:rPr>
              <w:t>G/TBT/N/CAN/772/Add.1</w:t>
            </w:r>
          </w:p>
        </w:tc>
        <w:tc>
          <w:tcPr>
            <w:tcW w:w="5670" w:type="dxa"/>
            <w:tcBorders>
              <w:top w:val="single" w:sz="8" w:space="0" w:color="000000"/>
              <w:left w:val="single" w:sz="8" w:space="0" w:color="000000"/>
              <w:bottom w:val="single" w:sz="8" w:space="0" w:color="000000"/>
              <w:right w:val="single" w:sz="8" w:space="0" w:color="000000"/>
            </w:tcBorders>
          </w:tcPr>
          <w:p w14:paraId="5043F15B" w14:textId="77777777" w:rsidR="007453BC" w:rsidRDefault="007E1EC3" w:rsidP="007453BC">
            <w:pPr>
              <w:rPr>
                <w:lang w:val="ru-RU"/>
              </w:rPr>
            </w:pPr>
            <w:r w:rsidRPr="007E1EC3">
              <w:rPr>
                <w:lang w:val="ru-RU"/>
              </w:rPr>
              <w:t xml:space="preserve">Публикация стандарта </w:t>
            </w:r>
            <w:r>
              <w:t>RSS</w:t>
            </w:r>
            <w:r w:rsidRPr="007E1EC3">
              <w:rPr>
                <w:lang w:val="ru-RU"/>
              </w:rPr>
              <w:t>-</w:t>
            </w:r>
            <w:r>
              <w:t>Gen</w:t>
            </w:r>
            <w:r w:rsidRPr="007E1EC3">
              <w:rPr>
                <w:lang w:val="ru-RU"/>
              </w:rPr>
              <w:t>, выпуск 6 — Общие требования к соответствию радиоаппаратуры установленным нормам</w:t>
            </w:r>
          </w:p>
          <w:p w14:paraId="4B23BF82" w14:textId="77777777" w:rsidR="007E1EC3" w:rsidRDefault="007E1EC3" w:rsidP="007453BC">
            <w:pPr>
              <w:rPr>
                <w:lang w:val="ru-RU"/>
              </w:rPr>
            </w:pPr>
            <w:r w:rsidRPr="007E1EC3">
              <w:rPr>
                <w:rFonts w:ascii="Arial" w:hAnsi="Arial" w:cs="Arial"/>
                <w:lang w:val="ru-RU"/>
              </w:rPr>
              <w:lastRenderedPageBreak/>
              <w:t>[</w:t>
            </w:r>
            <w:r>
              <w:rPr>
                <w:rFonts w:ascii="Arial" w:hAnsi="Arial" w:cs="Arial"/>
              </w:rPr>
              <w:t>X</w:t>
            </w:r>
            <w:r w:rsidRPr="007E1EC3">
              <w:rPr>
                <w:rFonts w:ascii="Arial" w:hAnsi="Arial" w:cs="Arial"/>
                <w:lang w:val="ru-RU"/>
              </w:rPr>
              <w:t>] Нотифицированная мера принята — дата: 30 июля 2026 г.</w:t>
            </w:r>
            <w:r w:rsidRPr="007E1EC3">
              <w:rPr>
                <w:rFonts w:ascii="Arial" w:hAnsi="Arial" w:cs="Arial"/>
                <w:lang w:val="ru-RU"/>
              </w:rPr>
              <w:br/>
            </w:r>
            <w:r w:rsidRPr="007E1EC3">
              <w:rPr>
                <w:lang w:val="ru-RU"/>
              </w:rPr>
              <w:t>[</w:t>
            </w:r>
            <w:r>
              <w:t>X</w:t>
            </w:r>
            <w:r w:rsidRPr="007E1EC3">
              <w:rPr>
                <w:lang w:val="ru-RU"/>
              </w:rPr>
              <w:t>] Нотифицированная мера опубликована — дата: 30 июля 2026 г.</w:t>
            </w:r>
            <w:r w:rsidRPr="007E1EC3">
              <w:rPr>
                <w:rFonts w:ascii="Arial" w:hAnsi="Arial" w:cs="Arial"/>
                <w:lang w:val="ru-RU"/>
              </w:rPr>
              <w:br/>
            </w:r>
            <w:r w:rsidRPr="007E1EC3">
              <w:rPr>
                <w:lang w:val="ru-RU"/>
              </w:rPr>
              <w:t>[</w:t>
            </w:r>
            <w:r>
              <w:t>X</w:t>
            </w:r>
            <w:r w:rsidRPr="007E1EC3">
              <w:rPr>
                <w:lang w:val="ru-RU"/>
              </w:rPr>
              <w:t>] Нотифицированная мера вступает в силу — дата: 30 июля 2026 г.</w:t>
            </w:r>
            <w:r w:rsidRPr="007E1EC3">
              <w:rPr>
                <w:rFonts w:ascii="Arial" w:hAnsi="Arial" w:cs="Arial"/>
                <w:lang w:val="ru-RU"/>
              </w:rPr>
              <w:br/>
            </w:r>
            <w:r w:rsidRPr="007E1EC3">
              <w:rPr>
                <w:lang w:val="ru-RU"/>
              </w:rPr>
              <w:t>[</w:t>
            </w:r>
            <w:r>
              <w:t>X</w:t>
            </w:r>
            <w:r w:rsidRPr="007E1EC3">
              <w:rPr>
                <w:lang w:val="ru-RU"/>
              </w:rPr>
              <w:t xml:space="preserve">] Текст окончательной меры доступен по ссылке: </w:t>
            </w:r>
            <w:r>
              <w:t>RSS</w:t>
            </w:r>
            <w:r w:rsidRPr="007E1EC3">
              <w:rPr>
                <w:lang w:val="ru-RU"/>
              </w:rPr>
              <w:t>-</w:t>
            </w:r>
            <w:r>
              <w:t>Gen</w:t>
            </w:r>
            <w:r w:rsidRPr="007E1EC3">
              <w:rPr>
                <w:lang w:val="ru-RU"/>
              </w:rPr>
              <w:t>, выпуск 6 — Общие требования к соответствию радиоаппаратуры установленным нормам</w:t>
            </w:r>
          </w:p>
          <w:p w14:paraId="799B79D1" w14:textId="77777777" w:rsidR="007E1EC3" w:rsidRDefault="00831550" w:rsidP="007453BC">
            <w:pPr>
              <w:rPr>
                <w:rFonts w:ascii="Times New Roman" w:eastAsia="Times New Roman" w:hAnsi="Times New Roman" w:cs="Times New Roman"/>
                <w:sz w:val="24"/>
                <w:szCs w:val="24"/>
                <w:lang w:val="ru-RU" w:eastAsia="ru-RU"/>
              </w:rPr>
            </w:pPr>
            <w:hyperlink r:id="rId207" w:history="1">
              <w:r w:rsidR="007E1EC3" w:rsidRPr="00954010">
                <w:rPr>
                  <w:rStyle w:val="aff9"/>
                  <w:rFonts w:ascii="Times New Roman" w:eastAsia="Times New Roman" w:hAnsi="Times New Roman" w:cs="Times New Roman"/>
                  <w:sz w:val="24"/>
                  <w:szCs w:val="24"/>
                  <w:lang w:val="ru-RU" w:eastAsia="ru-RU"/>
                </w:rPr>
                <w:t>https://ised-isde.canada.ca/site/spectrum-management-telecommunications/en/devices-and-equipment/radio-equipment-standards/radio-standards-specifications-rss/rss-gen-general-requirements-compliance-radio-apparatus</w:t>
              </w:r>
            </w:hyperlink>
            <w:r w:rsidR="007E1EC3">
              <w:rPr>
                <w:rFonts w:ascii="Times New Roman" w:eastAsia="Times New Roman" w:hAnsi="Times New Roman" w:cs="Times New Roman"/>
                <w:sz w:val="24"/>
                <w:szCs w:val="24"/>
                <w:lang w:val="ru-RU" w:eastAsia="ru-RU"/>
              </w:rPr>
              <w:t xml:space="preserve"> </w:t>
            </w:r>
          </w:p>
          <w:p w14:paraId="41C18043" w14:textId="77777777" w:rsidR="007E1EC3" w:rsidRDefault="00831550" w:rsidP="007453BC">
            <w:pPr>
              <w:rPr>
                <w:rFonts w:ascii="Times New Roman" w:eastAsia="Times New Roman" w:hAnsi="Times New Roman" w:cs="Times New Roman"/>
                <w:sz w:val="24"/>
                <w:szCs w:val="24"/>
                <w:lang w:val="ru-RU" w:eastAsia="ru-RU"/>
              </w:rPr>
            </w:pPr>
            <w:hyperlink r:id="rId208" w:history="1">
              <w:r w:rsidR="007E1EC3" w:rsidRPr="00954010">
                <w:rPr>
                  <w:rStyle w:val="aff9"/>
                  <w:rFonts w:ascii="Times New Roman" w:eastAsia="Times New Roman" w:hAnsi="Times New Roman" w:cs="Times New Roman"/>
                  <w:sz w:val="24"/>
                  <w:szCs w:val="24"/>
                  <w:lang w:val="ru-RU" w:eastAsia="ru-RU"/>
                </w:rPr>
                <w:t>https://gazette.gc.ca/rp-pr/p1/2026/2026-08-15/html/notice-avis-eng.html</w:t>
              </w:r>
            </w:hyperlink>
            <w:r w:rsidR="007E1EC3">
              <w:rPr>
                <w:rFonts w:ascii="Times New Roman" w:eastAsia="Times New Roman" w:hAnsi="Times New Roman" w:cs="Times New Roman"/>
                <w:sz w:val="24"/>
                <w:szCs w:val="24"/>
                <w:lang w:val="ru-RU" w:eastAsia="ru-RU"/>
              </w:rPr>
              <w:t xml:space="preserve"> </w:t>
            </w:r>
          </w:p>
          <w:p w14:paraId="0680063E" w14:textId="43410441" w:rsidR="007E1EC3" w:rsidRPr="007E1EC3" w:rsidRDefault="007E1EC3" w:rsidP="007453BC">
            <w:pPr>
              <w:rPr>
                <w:rFonts w:ascii="Times New Roman" w:eastAsia="Times New Roman" w:hAnsi="Times New Roman" w:cs="Times New Roman"/>
                <w:sz w:val="24"/>
                <w:szCs w:val="24"/>
                <w:lang w:val="ru-RU" w:eastAsia="ru-RU"/>
              </w:rPr>
            </w:pPr>
            <w:r w:rsidRPr="007E1EC3">
              <w:rPr>
                <w:lang w:val="ru-RU"/>
              </w:rPr>
              <w:t>Настоящим уведомляется, что Министерство инноваций, науки и экономического развития Канады (</w:t>
            </w:r>
            <w:r>
              <w:t>ISED</w:t>
            </w:r>
            <w:r w:rsidRPr="007E1EC3">
              <w:rPr>
                <w:lang w:val="ru-RU"/>
              </w:rPr>
              <w:t xml:space="preserve">) опубликовало следующий документ: Спецификация </w:t>
            </w:r>
            <w:proofErr w:type="spellStart"/>
            <w:r w:rsidRPr="007E1EC3">
              <w:rPr>
                <w:lang w:val="ru-RU"/>
              </w:rPr>
              <w:t>радиостандартов</w:t>
            </w:r>
            <w:proofErr w:type="spellEnd"/>
            <w:r w:rsidRPr="007E1EC3">
              <w:rPr>
                <w:lang w:val="ru-RU"/>
              </w:rPr>
              <w:t xml:space="preserve"> </w:t>
            </w:r>
            <w:r>
              <w:t>RSS</w:t>
            </w:r>
            <w:r w:rsidRPr="007E1EC3">
              <w:rPr>
                <w:lang w:val="ru-RU"/>
              </w:rPr>
              <w:t>-</w:t>
            </w:r>
            <w:r>
              <w:t>Gen</w:t>
            </w:r>
            <w:r w:rsidRPr="007E1EC3">
              <w:rPr>
                <w:lang w:val="ru-RU"/>
              </w:rPr>
              <w:t>, выпуск 6, устанавливает общие требования, применимые как к подлежащей лицензированию, так и к освобожденной от лицензирования радиоаппаратуре.</w:t>
            </w:r>
          </w:p>
        </w:tc>
        <w:tc>
          <w:tcPr>
            <w:tcW w:w="4110" w:type="dxa"/>
            <w:vMerge w:val="restart"/>
            <w:tcBorders>
              <w:top w:val="single" w:sz="8" w:space="0" w:color="000000"/>
              <w:left w:val="single" w:sz="8" w:space="0" w:color="000000"/>
              <w:bottom w:val="single" w:sz="8" w:space="0" w:color="000000"/>
              <w:right w:val="single" w:sz="8" w:space="0" w:color="000000"/>
            </w:tcBorders>
          </w:tcPr>
          <w:p w14:paraId="787C3ECE" w14:textId="0D6CB4AC" w:rsidR="007453BC" w:rsidRPr="007E1EC3" w:rsidRDefault="007E1EC3" w:rsidP="007453BC">
            <w:pPr>
              <w:rPr>
                <w:lang w:val="ru-RU"/>
              </w:rPr>
            </w:pPr>
            <w:r>
              <w:rPr>
                <w:lang w:val="ru-RU"/>
              </w:rPr>
              <w:lastRenderedPageBreak/>
              <w:t>-</w:t>
            </w:r>
          </w:p>
        </w:tc>
      </w:tr>
      <w:tr w:rsidR="007E1EC3" w:rsidRPr="004543CB" w14:paraId="63AC9262" w14:textId="77777777" w:rsidTr="008C3DB9">
        <w:trPr>
          <w:gridAfter w:val="1"/>
          <w:wAfter w:w="4365" w:type="dxa"/>
        </w:trPr>
        <w:tc>
          <w:tcPr>
            <w:tcW w:w="788" w:type="dxa"/>
            <w:vMerge/>
          </w:tcPr>
          <w:p w14:paraId="0ED8EB82" w14:textId="77777777" w:rsidR="007E1EC3" w:rsidRPr="007E1EC3" w:rsidRDefault="007E1EC3" w:rsidP="007E1EC3">
            <w:pPr>
              <w:rPr>
                <w:rFonts w:ascii="Times New Roman" w:eastAsia="Times New Roman" w:hAnsi="Times New Roman" w:cs="Times New Roman"/>
                <w:sz w:val="24"/>
                <w:szCs w:val="24"/>
                <w:lang w:val="ru-RU" w:eastAsia="ru-RU"/>
              </w:rPr>
            </w:pPr>
          </w:p>
        </w:tc>
        <w:tc>
          <w:tcPr>
            <w:tcW w:w="2694" w:type="dxa"/>
            <w:tcBorders>
              <w:top w:val="single" w:sz="8" w:space="0" w:color="000000"/>
              <w:left w:val="single" w:sz="8" w:space="0" w:color="000000"/>
              <w:bottom w:val="single" w:sz="8" w:space="0" w:color="000000"/>
              <w:right w:val="single" w:sz="8" w:space="0" w:color="000000"/>
            </w:tcBorders>
          </w:tcPr>
          <w:p w14:paraId="32CF9A5E" w14:textId="2972E9CF" w:rsidR="007E1EC3" w:rsidRPr="007E1EC3" w:rsidRDefault="007E1EC3" w:rsidP="007E1EC3">
            <w:pPr>
              <w:rPr>
                <w:rFonts w:ascii="Times New Roman" w:eastAsia="Times New Roman" w:hAnsi="Times New Roman" w:cs="Times New Roman"/>
                <w:sz w:val="24"/>
                <w:szCs w:val="24"/>
                <w:lang w:eastAsia="ru-RU"/>
              </w:rPr>
            </w:pPr>
            <w:r>
              <w:rPr>
                <w:lang w:val="kk-KZ"/>
              </w:rPr>
              <w:t>26/08/26</w:t>
            </w:r>
          </w:p>
        </w:tc>
        <w:tc>
          <w:tcPr>
            <w:tcW w:w="5670" w:type="dxa"/>
            <w:tcBorders>
              <w:top w:val="single" w:sz="8" w:space="0" w:color="000000"/>
              <w:left w:val="single" w:sz="8" w:space="0" w:color="000000"/>
              <w:bottom w:val="single" w:sz="8" w:space="0" w:color="000000"/>
              <w:right w:val="single" w:sz="8" w:space="0" w:color="000000"/>
            </w:tcBorders>
          </w:tcPr>
          <w:p w14:paraId="6161CE34" w14:textId="29FDAA06" w:rsidR="007E1EC3" w:rsidRPr="007E1EC3" w:rsidRDefault="007E1EC3" w:rsidP="007E1EC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0309ABA" w14:textId="77777777" w:rsidR="007E1EC3" w:rsidRPr="007E1EC3" w:rsidRDefault="007E1EC3" w:rsidP="007E1EC3">
            <w:pPr>
              <w:rPr>
                <w:rFonts w:ascii="Times New Roman" w:eastAsia="Times New Roman" w:hAnsi="Times New Roman" w:cs="Times New Roman"/>
                <w:sz w:val="24"/>
                <w:szCs w:val="24"/>
                <w:lang w:eastAsia="ru-RU"/>
              </w:rPr>
            </w:pPr>
          </w:p>
        </w:tc>
      </w:tr>
      <w:tr w:rsidR="007E1EC3" w:rsidRPr="004543CB" w14:paraId="0E8D0749" w14:textId="77777777" w:rsidTr="008C3DB9">
        <w:trPr>
          <w:gridAfter w:val="1"/>
          <w:wAfter w:w="4365" w:type="dxa"/>
        </w:trPr>
        <w:tc>
          <w:tcPr>
            <w:tcW w:w="788" w:type="dxa"/>
            <w:vMerge/>
          </w:tcPr>
          <w:p w14:paraId="6E789803" w14:textId="77777777" w:rsidR="007E1EC3" w:rsidRPr="007E1EC3" w:rsidRDefault="007E1EC3" w:rsidP="007E1EC3"/>
        </w:tc>
        <w:tc>
          <w:tcPr>
            <w:tcW w:w="2694" w:type="dxa"/>
            <w:tcBorders>
              <w:top w:val="single" w:sz="8" w:space="0" w:color="000000"/>
              <w:left w:val="single" w:sz="8" w:space="0" w:color="000000"/>
              <w:bottom w:val="single" w:sz="8" w:space="0" w:color="000000"/>
              <w:right w:val="single" w:sz="8" w:space="0" w:color="000000"/>
            </w:tcBorders>
          </w:tcPr>
          <w:p w14:paraId="236C8E39" w14:textId="388065C5" w:rsidR="007E1EC3" w:rsidRDefault="007E1EC3" w:rsidP="007E1EC3">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1698E02D" w14:textId="03707CB4" w:rsidR="007E1EC3" w:rsidRPr="007E1EC3" w:rsidRDefault="007E1EC3" w:rsidP="007E1EC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1DCCC0F" w14:textId="77777777" w:rsidR="007E1EC3" w:rsidRPr="007E1EC3" w:rsidRDefault="007E1EC3" w:rsidP="007E1EC3"/>
        </w:tc>
      </w:tr>
      <w:tr w:rsidR="007E1EC3" w:rsidRPr="001C3E2D" w14:paraId="5AC4583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35D38F6" w14:textId="1ECEBCFD" w:rsidR="007E1EC3" w:rsidRPr="006C7D85" w:rsidRDefault="007E1EC3" w:rsidP="007E1EC3">
            <w:pPr>
              <w:rPr>
                <w:lang w:val="ru-RU"/>
              </w:rPr>
            </w:pPr>
            <w:r>
              <w:rPr>
                <w:rFonts w:ascii="Times New Roman" w:eastAsia="Times New Roman" w:hAnsi="Times New Roman"/>
                <w:sz w:val="20"/>
                <w:lang w:val="ru-RU"/>
              </w:rPr>
              <w:t>159</w:t>
            </w:r>
          </w:p>
        </w:tc>
        <w:tc>
          <w:tcPr>
            <w:tcW w:w="2694" w:type="dxa"/>
            <w:tcBorders>
              <w:top w:val="single" w:sz="8" w:space="0" w:color="000000"/>
              <w:left w:val="single" w:sz="8" w:space="0" w:color="000000"/>
              <w:bottom w:val="single" w:sz="8" w:space="0" w:color="000000"/>
              <w:right w:val="single" w:sz="8" w:space="0" w:color="000000"/>
            </w:tcBorders>
          </w:tcPr>
          <w:p w14:paraId="3A5F241D" w14:textId="763E73C4" w:rsidR="007E1EC3" w:rsidRDefault="001C3E2D" w:rsidP="007E1EC3">
            <w:r>
              <w:rPr>
                <w:rFonts w:ascii="Arial" w:hAnsi="Arial" w:cs="Arial"/>
                <w:sz w:val="20"/>
                <w:szCs w:val="20"/>
                <w:shd w:val="clear" w:color="auto" w:fill="FFFFFF"/>
              </w:rPr>
              <w:t>G/TBT/N/USA/2247/Add.1</w:t>
            </w:r>
          </w:p>
        </w:tc>
        <w:tc>
          <w:tcPr>
            <w:tcW w:w="5670" w:type="dxa"/>
            <w:tcBorders>
              <w:top w:val="single" w:sz="8" w:space="0" w:color="000000"/>
              <w:left w:val="single" w:sz="8" w:space="0" w:color="000000"/>
              <w:bottom w:val="single" w:sz="8" w:space="0" w:color="000000"/>
              <w:right w:val="single" w:sz="8" w:space="0" w:color="000000"/>
            </w:tcBorders>
          </w:tcPr>
          <w:p w14:paraId="359FBD9B" w14:textId="77777777" w:rsidR="007E1EC3" w:rsidRDefault="001C3E2D" w:rsidP="007E1EC3">
            <w:pPr>
              <w:rPr>
                <w:lang w:val="ru-RU"/>
              </w:rPr>
            </w:pPr>
            <w:r w:rsidRPr="001C3E2D">
              <w:rPr>
                <w:lang w:val="ru-RU"/>
              </w:rPr>
              <w:t>Правила регулирования значительного нового использования в отношении определенных химических веществ (24-5.5</w:t>
            </w:r>
            <w:r>
              <w:t>e</w:t>
            </w:r>
            <w:r w:rsidRPr="001C3E2D">
              <w:rPr>
                <w:lang w:val="ru-RU"/>
              </w:rPr>
              <w:t>)</w:t>
            </w:r>
          </w:p>
          <w:p w14:paraId="1D14E3BA" w14:textId="77777777" w:rsidR="001C3E2D" w:rsidRDefault="001C3E2D" w:rsidP="007E1EC3">
            <w:pPr>
              <w:rPr>
                <w:lang w:val="ru-RU"/>
              </w:rPr>
            </w:pPr>
            <w:r w:rsidRPr="001C3E2D">
              <w:rPr>
                <w:lang w:val="ru-RU"/>
              </w:rPr>
              <w:t>[X] Опубликование нотифицированной меры — дата: 26 августа 2026 г.</w:t>
            </w:r>
            <w:r w:rsidRPr="001C3E2D">
              <w:rPr>
                <w:lang w:val="ru-RU"/>
              </w:rPr>
              <w:br/>
              <w:t>[X] Вступление нотифицированной меры в силу — дата: 26 октября 2026 г.</w:t>
            </w:r>
            <w:r w:rsidRPr="001C3E2D">
              <w:rPr>
                <w:lang w:val="ru-RU"/>
              </w:rPr>
              <w:br/>
              <w:t>[X] Текст окончательной меры доступен из1:</w:t>
            </w:r>
          </w:p>
          <w:p w14:paraId="7E40F0A5" w14:textId="77777777" w:rsidR="001C3E2D" w:rsidRPr="001C3E2D" w:rsidRDefault="001C3E2D" w:rsidP="001C3E2D">
            <w:pPr>
              <w:spacing w:before="100" w:beforeAutospacing="1" w:after="100" w:afterAutospacing="1" w:line="240" w:lineRule="auto"/>
              <w:rPr>
                <w:lang w:val="ru-RU"/>
              </w:rPr>
            </w:pPr>
            <w:r w:rsidRPr="001C3E2D">
              <w:rPr>
                <w:lang w:val="ru-RU"/>
              </w:rPr>
              <w:t xml:space="preserve">Агентство по охране окружающей среды США (EPA) издает правила о значительном новом использовании (SNUR) в соответствии с Законом о контроле за токсичными веществами (TSCA) в отношении определенных химических веществ, являвшихся предметом уведомлений о </w:t>
            </w:r>
            <w:proofErr w:type="spellStart"/>
            <w:r w:rsidRPr="001C3E2D">
              <w:rPr>
                <w:lang w:val="ru-RU"/>
              </w:rPr>
              <w:t>предпроизводстве</w:t>
            </w:r>
            <w:proofErr w:type="spellEnd"/>
            <w:r w:rsidRPr="001C3E2D">
              <w:rPr>
                <w:lang w:val="ru-RU"/>
              </w:rPr>
              <w:t xml:space="preserve"> (PMN) и также подпадающих под действие Распоряжения, изданного EPA в </w:t>
            </w:r>
            <w:r w:rsidRPr="001C3E2D">
              <w:rPr>
                <w:lang w:val="ru-RU"/>
              </w:rPr>
              <w:lastRenderedPageBreak/>
              <w:t>соответствии с TSCA.</w:t>
            </w:r>
          </w:p>
          <w:p w14:paraId="1C5CDB3C" w14:textId="77777777" w:rsidR="001C3E2D" w:rsidRPr="001C3E2D" w:rsidRDefault="001C3E2D" w:rsidP="001C3E2D">
            <w:pPr>
              <w:spacing w:before="100" w:beforeAutospacing="1" w:after="100" w:afterAutospacing="1" w:line="240" w:lineRule="auto"/>
              <w:rPr>
                <w:lang w:val="ru-RU"/>
              </w:rPr>
            </w:pPr>
            <w:r w:rsidRPr="001C3E2D">
              <w:rPr>
                <w:lang w:val="ru-RU"/>
              </w:rPr>
              <w:t xml:space="preserve">Правила SNUR требуют, чтобы лица уведомляли EPA не менее чем за 90 дней до начала производства (при этом согласно закону </w:t>
            </w:r>
            <w:proofErr w:type="gramStart"/>
            <w:r w:rsidRPr="001C3E2D">
              <w:rPr>
                <w:lang w:val="ru-RU"/>
              </w:rPr>
              <w:t>под производством</w:t>
            </w:r>
            <w:proofErr w:type="gramEnd"/>
            <w:r w:rsidRPr="001C3E2D">
              <w:rPr>
                <w:lang w:val="ru-RU"/>
              </w:rPr>
              <w:t xml:space="preserve"> понимается также импорт) или переработки любого из указанных химических веществ для деятельности, которая определена в правилах SNUR как значительное новое использование. Представление требуемого уведомления инициирует проведение EPA оценки условий такого использования соответствующего химического вещества.</w:t>
            </w:r>
          </w:p>
          <w:p w14:paraId="315358DA" w14:textId="77777777" w:rsidR="001C3E2D" w:rsidRPr="001C3E2D" w:rsidRDefault="001C3E2D" w:rsidP="001C3E2D">
            <w:pPr>
              <w:spacing w:before="100" w:beforeAutospacing="1" w:after="100" w:afterAutospacing="1" w:line="240" w:lineRule="auto"/>
              <w:rPr>
                <w:lang w:val="ru-RU"/>
              </w:rPr>
            </w:pPr>
            <w:r w:rsidRPr="001C3E2D">
              <w:rPr>
                <w:lang w:val="ru-RU"/>
              </w:rPr>
              <w:t>Кроме того, производство или переработка химического вещества в рамках значительного нового использования не может быть начато до тех пор, пока EPA не проведет рассмотрение требуемого уведомления, не примет соответствующее решение в отношении этого уведомления и не осуществит необходимые действия в соответствии с таким решением.</w:t>
            </w:r>
          </w:p>
          <w:p w14:paraId="658464AE" w14:textId="77777777" w:rsidR="001C3E2D" w:rsidRPr="001C3E2D" w:rsidRDefault="001C3E2D" w:rsidP="001C3E2D">
            <w:pPr>
              <w:spacing w:before="100" w:beforeAutospacing="1" w:after="100" w:afterAutospacing="1" w:line="240" w:lineRule="auto"/>
              <w:rPr>
                <w:lang w:val="ru-RU"/>
              </w:rPr>
            </w:pPr>
            <w:r w:rsidRPr="001C3E2D">
              <w:rPr>
                <w:lang w:val="ru-RU"/>
              </w:rPr>
              <w:t>Настоящее правило вступает в силу 26 октября 2026 года. В целях судебного пересмотра настоящее правило считается официально принятым и опубликованным в 13:00 по восточному стандартному времени (EST) 9 сентября 2026 года.</w:t>
            </w:r>
          </w:p>
          <w:p w14:paraId="310E512D" w14:textId="77777777" w:rsidR="001C3E2D" w:rsidRDefault="001C3E2D" w:rsidP="001C3E2D">
            <w:pPr>
              <w:spacing w:before="100" w:beforeAutospacing="1" w:after="100" w:afterAutospacing="1" w:line="240" w:lineRule="auto"/>
              <w:rPr>
                <w:lang w:val="ru-RU"/>
              </w:rPr>
            </w:pPr>
            <w:r w:rsidRPr="001C3E2D">
              <w:rPr>
                <w:lang w:val="ru-RU"/>
              </w:rPr>
              <w:t>91 Федеральный реестр (FR) 54992 от 26 августа 2026 года;</w:t>
            </w:r>
            <w:r w:rsidRPr="001C3E2D">
              <w:rPr>
                <w:lang w:val="ru-RU"/>
              </w:rPr>
              <w:br/>
              <w:t>Раздел 40 Свода федеральных нормативных актов (CFR), часть 721.</w:t>
            </w:r>
          </w:p>
          <w:p w14:paraId="515E5E28" w14:textId="77777777" w:rsidR="00211BAF" w:rsidRDefault="00831550" w:rsidP="001C3E2D">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09" w:history="1">
              <w:r w:rsidR="00211BAF" w:rsidRPr="005A21C9">
                <w:rPr>
                  <w:rStyle w:val="aff9"/>
                  <w:rFonts w:ascii="Times New Roman" w:eastAsia="Times New Roman" w:hAnsi="Times New Roman" w:cs="Times New Roman"/>
                  <w:sz w:val="24"/>
                  <w:szCs w:val="24"/>
                  <w:lang w:val="ru-RU" w:eastAsia="ru-RU"/>
                </w:rPr>
                <w:t>https://www.govinfo.gov/content/pkg/FR-2026-08-26/html/2026-17400.htm</w:t>
              </w:r>
            </w:hyperlink>
            <w:r w:rsidR="00211BAF">
              <w:rPr>
                <w:rFonts w:ascii="Times New Roman" w:eastAsia="Times New Roman" w:hAnsi="Times New Roman" w:cs="Times New Roman"/>
                <w:sz w:val="24"/>
                <w:szCs w:val="24"/>
                <w:lang w:val="ru-RU" w:eastAsia="ru-RU"/>
              </w:rPr>
              <w:t xml:space="preserve"> </w:t>
            </w:r>
          </w:p>
          <w:p w14:paraId="59B1D7AF" w14:textId="77777777" w:rsidR="00211BAF" w:rsidRDefault="00831550" w:rsidP="001C3E2D">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10" w:history="1">
              <w:r w:rsidR="00211BAF" w:rsidRPr="005A21C9">
                <w:rPr>
                  <w:rStyle w:val="aff9"/>
                  <w:rFonts w:ascii="Times New Roman" w:eastAsia="Times New Roman" w:hAnsi="Times New Roman" w:cs="Times New Roman"/>
                  <w:sz w:val="24"/>
                  <w:szCs w:val="24"/>
                  <w:lang w:val="ru-RU" w:eastAsia="ru-RU"/>
                </w:rPr>
                <w:t>https://www.govinfo.gov/content/pkg/FR-2026-08-26/pdf/2026-17400.pdf</w:t>
              </w:r>
            </w:hyperlink>
            <w:r w:rsidR="00211BAF">
              <w:rPr>
                <w:rFonts w:ascii="Times New Roman" w:eastAsia="Times New Roman" w:hAnsi="Times New Roman" w:cs="Times New Roman"/>
                <w:sz w:val="24"/>
                <w:szCs w:val="24"/>
                <w:lang w:val="ru-RU" w:eastAsia="ru-RU"/>
              </w:rPr>
              <w:t xml:space="preserve"> </w:t>
            </w:r>
          </w:p>
          <w:p w14:paraId="6EF931D7" w14:textId="55556E0F" w:rsidR="00211BAF" w:rsidRPr="00211BAF" w:rsidRDefault="00211BAF" w:rsidP="001C3E2D">
            <w:pPr>
              <w:spacing w:before="100" w:beforeAutospacing="1" w:after="100" w:afterAutospacing="1" w:line="240" w:lineRule="auto"/>
              <w:rPr>
                <w:rFonts w:ascii="Times New Roman" w:eastAsia="Times New Roman" w:hAnsi="Times New Roman" w:cs="Times New Roman"/>
                <w:sz w:val="24"/>
                <w:szCs w:val="24"/>
                <w:lang w:val="ru-RU" w:eastAsia="ru-RU"/>
              </w:rPr>
            </w:pPr>
            <w:r w:rsidRPr="00211BAF">
              <w:rPr>
                <w:lang w:val="ru-RU"/>
              </w:rPr>
              <w:t xml:space="preserve">Окончательное правило и предложенное правило, уведомленное в рамках документа G/TBT/N/USA/2247, идентифицируются номером досье EPA-HQ-OPPT-2024-0281. Папка досье доступна на сайте Regulations.gov по адресу: </w:t>
            </w:r>
            <w:hyperlink r:id="rId211" w:tgtFrame="_new" w:history="1">
              <w:r>
                <w:rPr>
                  <w:rStyle w:val="aff9"/>
                </w:rPr>
                <w:t>https</w:t>
              </w:r>
              <w:r w:rsidRPr="00211BAF">
                <w:rPr>
                  <w:rStyle w:val="aff9"/>
                  <w:lang w:val="ru-RU"/>
                </w:rPr>
                <w:t>://</w:t>
              </w:r>
              <w:r>
                <w:rPr>
                  <w:rStyle w:val="aff9"/>
                </w:rPr>
                <w:t>www</w:t>
              </w:r>
              <w:r w:rsidRPr="00211BAF">
                <w:rPr>
                  <w:rStyle w:val="aff9"/>
                  <w:lang w:val="ru-RU"/>
                </w:rPr>
                <w:t>.</w:t>
              </w:r>
              <w:r>
                <w:rPr>
                  <w:rStyle w:val="aff9"/>
                </w:rPr>
                <w:t>regulations</w:t>
              </w:r>
              <w:r w:rsidRPr="00211BAF">
                <w:rPr>
                  <w:rStyle w:val="aff9"/>
                  <w:lang w:val="ru-RU"/>
                </w:rPr>
                <w:t>.</w:t>
              </w:r>
              <w:r>
                <w:rPr>
                  <w:rStyle w:val="aff9"/>
                </w:rPr>
                <w:t>gov</w:t>
              </w:r>
              <w:r w:rsidRPr="00211BAF">
                <w:rPr>
                  <w:rStyle w:val="aff9"/>
                  <w:lang w:val="ru-RU"/>
                </w:rPr>
                <w:t>/</w:t>
              </w:r>
              <w:r>
                <w:rPr>
                  <w:rStyle w:val="aff9"/>
                </w:rPr>
                <w:t>docket</w:t>
              </w:r>
              <w:r w:rsidRPr="00211BAF">
                <w:rPr>
                  <w:rStyle w:val="aff9"/>
                  <w:lang w:val="ru-RU"/>
                </w:rPr>
                <w:t>/</w:t>
              </w:r>
              <w:r>
                <w:rPr>
                  <w:rStyle w:val="aff9"/>
                </w:rPr>
                <w:t>EPA</w:t>
              </w:r>
              <w:r w:rsidRPr="00211BAF">
                <w:rPr>
                  <w:rStyle w:val="aff9"/>
                  <w:lang w:val="ru-RU"/>
                </w:rPr>
                <w:t>-</w:t>
              </w:r>
              <w:r>
                <w:rPr>
                  <w:rStyle w:val="aff9"/>
                </w:rPr>
                <w:t>HQ</w:t>
              </w:r>
              <w:r w:rsidRPr="00211BAF">
                <w:rPr>
                  <w:rStyle w:val="aff9"/>
                  <w:lang w:val="ru-RU"/>
                </w:rPr>
                <w:t>-</w:t>
              </w:r>
              <w:r>
                <w:rPr>
                  <w:rStyle w:val="aff9"/>
                </w:rPr>
                <w:t>OPPT</w:t>
              </w:r>
              <w:r w:rsidRPr="00211BAF">
                <w:rPr>
                  <w:rStyle w:val="aff9"/>
                  <w:lang w:val="ru-RU"/>
                </w:rPr>
                <w:t>-2024-0281/</w:t>
              </w:r>
              <w:r>
                <w:rPr>
                  <w:rStyle w:val="aff9"/>
                </w:rPr>
                <w:t>document</w:t>
              </w:r>
            </w:hyperlink>
            <w:r w:rsidRPr="00211BAF">
              <w:rPr>
                <w:lang w:val="ru-RU"/>
              </w:rPr>
              <w:t xml:space="preserve"> и содержит доступ к основным и вспомогательным документам, а также полученным комментариям. Документы также доступны на сайте </w:t>
            </w:r>
            <w:r w:rsidRPr="00211BAF">
              <w:rPr>
                <w:rStyle w:val="af6"/>
                <w:b w:val="0"/>
                <w:bCs w:val="0"/>
              </w:rPr>
              <w:t>Regulations</w:t>
            </w:r>
            <w:r w:rsidRPr="00211BAF">
              <w:rPr>
                <w:rStyle w:val="af6"/>
                <w:b w:val="0"/>
                <w:bCs w:val="0"/>
                <w:lang w:val="ru-RU"/>
              </w:rPr>
              <w:t>.</w:t>
            </w:r>
            <w:r w:rsidRPr="00211BAF">
              <w:rPr>
                <w:rStyle w:val="af6"/>
                <w:b w:val="0"/>
                <w:bCs w:val="0"/>
              </w:rPr>
              <w:t>gov</w:t>
            </w:r>
            <w:r w:rsidRPr="00211BAF">
              <w:rPr>
                <w:lang w:val="ru-RU"/>
              </w:rPr>
              <w:t xml:space="preserve"> путем поиска по номеру досье.</w:t>
            </w:r>
          </w:p>
        </w:tc>
        <w:tc>
          <w:tcPr>
            <w:tcW w:w="4110" w:type="dxa"/>
            <w:vMerge w:val="restart"/>
            <w:tcBorders>
              <w:top w:val="single" w:sz="8" w:space="0" w:color="000000"/>
              <w:left w:val="single" w:sz="8" w:space="0" w:color="000000"/>
              <w:bottom w:val="single" w:sz="8" w:space="0" w:color="000000"/>
              <w:right w:val="single" w:sz="8" w:space="0" w:color="000000"/>
            </w:tcBorders>
          </w:tcPr>
          <w:p w14:paraId="68FA05FB" w14:textId="7461CF42" w:rsidR="007E1EC3" w:rsidRPr="001C3E2D" w:rsidRDefault="00211BAF" w:rsidP="007E1EC3">
            <w:pPr>
              <w:rPr>
                <w:lang w:val="ru-RU"/>
              </w:rPr>
            </w:pPr>
            <w:r>
              <w:rPr>
                <w:lang w:val="ru-RU"/>
              </w:rPr>
              <w:lastRenderedPageBreak/>
              <w:t>-</w:t>
            </w:r>
          </w:p>
        </w:tc>
      </w:tr>
      <w:tr w:rsidR="001C3E2D" w14:paraId="1A537E5A" w14:textId="77777777" w:rsidTr="008C3DB9">
        <w:trPr>
          <w:gridAfter w:val="1"/>
          <w:wAfter w:w="4365" w:type="dxa"/>
        </w:trPr>
        <w:tc>
          <w:tcPr>
            <w:tcW w:w="788" w:type="dxa"/>
            <w:vMerge/>
          </w:tcPr>
          <w:p w14:paraId="3978C3EB" w14:textId="77777777" w:rsidR="001C3E2D" w:rsidRPr="001C3E2D" w:rsidRDefault="001C3E2D" w:rsidP="001C3E2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900DFF7" w14:textId="726F7EB3" w:rsidR="001C3E2D" w:rsidRDefault="001C3E2D" w:rsidP="001C3E2D">
            <w:r>
              <w:rPr>
                <w:lang w:val="kk-KZ"/>
              </w:rPr>
              <w:t>2</w:t>
            </w:r>
            <w:r>
              <w:t>7</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619CFF83" w14:textId="1FA24064" w:rsidR="001C3E2D" w:rsidRPr="00211BAF" w:rsidRDefault="00211BAF" w:rsidP="001C3E2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F033D4C" w14:textId="77777777" w:rsidR="001C3E2D" w:rsidRDefault="001C3E2D" w:rsidP="001C3E2D"/>
        </w:tc>
      </w:tr>
      <w:tr w:rsidR="001C3E2D" w:rsidRPr="004543CB" w14:paraId="0865A0C7" w14:textId="77777777" w:rsidTr="008C3DB9">
        <w:trPr>
          <w:gridAfter w:val="1"/>
          <w:wAfter w:w="4365" w:type="dxa"/>
        </w:trPr>
        <w:tc>
          <w:tcPr>
            <w:tcW w:w="788" w:type="dxa"/>
            <w:vMerge/>
          </w:tcPr>
          <w:p w14:paraId="10231233" w14:textId="77777777" w:rsidR="001C3E2D" w:rsidRDefault="001C3E2D" w:rsidP="001C3E2D"/>
        </w:tc>
        <w:tc>
          <w:tcPr>
            <w:tcW w:w="2694" w:type="dxa"/>
            <w:tcBorders>
              <w:top w:val="single" w:sz="8" w:space="0" w:color="000000"/>
              <w:left w:val="single" w:sz="8" w:space="0" w:color="000000"/>
              <w:bottom w:val="single" w:sz="8" w:space="0" w:color="000000"/>
              <w:right w:val="single" w:sz="8" w:space="0" w:color="000000"/>
            </w:tcBorders>
          </w:tcPr>
          <w:p w14:paraId="2C7DD74A" w14:textId="5296E1ED" w:rsidR="001C3E2D" w:rsidRPr="001C3E2D" w:rsidRDefault="001C3E2D" w:rsidP="001C3E2D">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72B90487" w14:textId="2E8D0E14" w:rsidR="001C3E2D" w:rsidRPr="00211BAF" w:rsidRDefault="00211BAF" w:rsidP="001C3E2D">
            <w:pPr>
              <w:spacing w:after="18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EEF964B" w14:textId="77777777" w:rsidR="001C3E2D" w:rsidRPr="001C3E2D" w:rsidRDefault="001C3E2D" w:rsidP="001C3E2D"/>
        </w:tc>
      </w:tr>
      <w:tr w:rsidR="001C3E2D" w:rsidRPr="00211BAF" w14:paraId="4627E7C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D5AA7D" w14:textId="4C34D5AC" w:rsidR="001C3E2D" w:rsidRPr="006C7D85" w:rsidRDefault="001C3E2D" w:rsidP="001C3E2D">
            <w:pPr>
              <w:rPr>
                <w:lang w:val="ru-RU"/>
              </w:rPr>
            </w:pPr>
            <w:r>
              <w:rPr>
                <w:rFonts w:ascii="Times New Roman" w:eastAsia="Times New Roman" w:hAnsi="Times New Roman"/>
                <w:sz w:val="20"/>
                <w:lang w:val="ru-RU"/>
              </w:rPr>
              <w:lastRenderedPageBreak/>
              <w:t>160</w:t>
            </w:r>
          </w:p>
        </w:tc>
        <w:tc>
          <w:tcPr>
            <w:tcW w:w="2694" w:type="dxa"/>
            <w:tcBorders>
              <w:top w:val="single" w:sz="8" w:space="0" w:color="000000"/>
              <w:left w:val="single" w:sz="8" w:space="0" w:color="000000"/>
              <w:bottom w:val="single" w:sz="8" w:space="0" w:color="000000"/>
              <w:right w:val="single" w:sz="8" w:space="0" w:color="000000"/>
            </w:tcBorders>
          </w:tcPr>
          <w:p w14:paraId="48FA6017" w14:textId="08822726" w:rsidR="001C3E2D" w:rsidRDefault="00211BAF" w:rsidP="001C3E2D">
            <w:r>
              <w:rPr>
                <w:rFonts w:ascii="Arial" w:hAnsi="Arial" w:cs="Arial"/>
                <w:sz w:val="20"/>
                <w:szCs w:val="20"/>
                <w:shd w:val="clear" w:color="auto" w:fill="FFFFFF"/>
              </w:rPr>
              <w:t>G/TBT/N/USA/1667/Add.3</w:t>
            </w:r>
          </w:p>
        </w:tc>
        <w:tc>
          <w:tcPr>
            <w:tcW w:w="5670" w:type="dxa"/>
            <w:tcBorders>
              <w:top w:val="single" w:sz="8" w:space="0" w:color="000000"/>
              <w:left w:val="single" w:sz="8" w:space="0" w:color="000000"/>
              <w:bottom w:val="single" w:sz="8" w:space="0" w:color="000000"/>
              <w:right w:val="single" w:sz="8" w:space="0" w:color="000000"/>
            </w:tcBorders>
          </w:tcPr>
          <w:p w14:paraId="6C6108D8" w14:textId="77777777" w:rsidR="001C3E2D" w:rsidRDefault="00211BAF" w:rsidP="001C3E2D">
            <w:pPr>
              <w:rPr>
                <w:lang w:val="ru-RU"/>
              </w:rPr>
            </w:pPr>
            <w:r w:rsidRPr="00211BAF">
              <w:rPr>
                <w:lang w:val="ru-RU"/>
              </w:rPr>
              <w:t>Информационная деятельность Агентства по сбору информации; представление в Управление по вопросам управления и бюджета для рассмотрения и утверждения; запрос на представление комментариев; консолидированная регистрация детских удерживающих систем для целей уведомления о дефектах и маркировки.</w:t>
            </w:r>
          </w:p>
          <w:p w14:paraId="14037EE6" w14:textId="77777777" w:rsidR="00211BAF" w:rsidRPr="00211BAF" w:rsidRDefault="00211BAF" w:rsidP="00211BAF">
            <w:pPr>
              <w:spacing w:line="240" w:lineRule="auto"/>
              <w:rPr>
                <w:lang w:val="ru-RU"/>
              </w:rPr>
            </w:pPr>
            <w:r w:rsidRPr="00211BAF">
              <w:rPr>
                <w:lang w:val="ru-RU"/>
              </w:rPr>
              <w:t>[X] Другое: Уведомление и запрос комментариев (до 25 сентября 2026 г.) относительно восстановления и пересмотра ранее утвержденного сбора информации</w:t>
            </w:r>
          </w:p>
          <w:p w14:paraId="484534A9" w14:textId="1DBD1F8C" w:rsidR="00211BAF" w:rsidRPr="00211BAF" w:rsidRDefault="00831550" w:rsidP="001C3E2D">
            <w:pPr>
              <w:rPr>
                <w:rFonts w:ascii="Times New Roman" w:eastAsia="Times New Roman" w:hAnsi="Times New Roman" w:cs="Times New Roman"/>
                <w:sz w:val="24"/>
                <w:szCs w:val="24"/>
                <w:lang w:val="ru-RU" w:eastAsia="ru-RU"/>
              </w:rPr>
            </w:pPr>
            <w:hyperlink r:id="rId212" w:history="1">
              <w:r w:rsidR="00211BAF" w:rsidRPr="005A21C9">
                <w:rPr>
                  <w:rStyle w:val="aff9"/>
                  <w:rFonts w:ascii="Times New Roman" w:eastAsia="Times New Roman" w:hAnsi="Times New Roman" w:cs="Times New Roman"/>
                  <w:sz w:val="24"/>
                  <w:szCs w:val="24"/>
                  <w:lang w:val="ru-RU" w:eastAsia="ru-RU"/>
                </w:rPr>
                <w:t>https://members.wto.org/crnattachments/2026/TBT/USA/26_04447_00_e.pdf</w:t>
              </w:r>
            </w:hyperlink>
            <w:r w:rsidR="00211BAF">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2021D39" w14:textId="5DD6FDB7" w:rsidR="001C3E2D" w:rsidRPr="003C1730" w:rsidRDefault="00211BAF" w:rsidP="001C3E2D">
            <w:pPr>
              <w:rPr>
                <w:lang w:val="ru-RU"/>
              </w:rPr>
            </w:pPr>
            <w:r>
              <w:rPr>
                <w:lang w:val="ru-RU"/>
              </w:rPr>
              <w:t>-</w:t>
            </w:r>
          </w:p>
        </w:tc>
      </w:tr>
      <w:tr w:rsidR="00211BAF" w:rsidRPr="00211BAF" w14:paraId="5D2B8FD1" w14:textId="77777777" w:rsidTr="008C3DB9">
        <w:trPr>
          <w:gridAfter w:val="1"/>
          <w:wAfter w:w="4365" w:type="dxa"/>
        </w:trPr>
        <w:tc>
          <w:tcPr>
            <w:tcW w:w="788" w:type="dxa"/>
            <w:vMerge/>
          </w:tcPr>
          <w:p w14:paraId="03F38F7E" w14:textId="77777777" w:rsidR="00211BAF" w:rsidRPr="003C1730" w:rsidRDefault="00211BAF" w:rsidP="00211BA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1D49237" w14:textId="32ADC70D" w:rsidR="00211BAF" w:rsidRPr="00211BAF" w:rsidRDefault="00211BAF" w:rsidP="00211BAF">
            <w:pPr>
              <w:rPr>
                <w:lang w:val="ru-RU"/>
              </w:rPr>
            </w:pPr>
            <w:r>
              <w:rPr>
                <w:lang w:val="kk-KZ"/>
              </w:rPr>
              <w:t>2</w:t>
            </w:r>
            <w:r>
              <w:t>7</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42FA1FB9" w14:textId="342D8015" w:rsidR="00211BAF" w:rsidRPr="00211BAF" w:rsidRDefault="00211BAF" w:rsidP="00211BAF">
            <w:pPr>
              <w:rPr>
                <w:lang w:val="ru-RU"/>
              </w:rPr>
            </w:pPr>
            <w:r>
              <w:rPr>
                <w:lang w:val="ru-RU"/>
              </w:rPr>
              <w:t>-</w:t>
            </w:r>
          </w:p>
        </w:tc>
        <w:tc>
          <w:tcPr>
            <w:tcW w:w="4110" w:type="dxa"/>
            <w:vMerge/>
          </w:tcPr>
          <w:p w14:paraId="109FCA96" w14:textId="77777777" w:rsidR="00211BAF" w:rsidRPr="00211BAF" w:rsidRDefault="00211BAF" w:rsidP="00211BAF">
            <w:pPr>
              <w:rPr>
                <w:lang w:val="ru-RU"/>
              </w:rPr>
            </w:pPr>
          </w:p>
        </w:tc>
      </w:tr>
      <w:tr w:rsidR="00211BAF" w:rsidRPr="00211BAF" w14:paraId="4C7441D3" w14:textId="77777777" w:rsidTr="008C3DB9">
        <w:trPr>
          <w:gridAfter w:val="1"/>
          <w:wAfter w:w="4365" w:type="dxa"/>
        </w:trPr>
        <w:tc>
          <w:tcPr>
            <w:tcW w:w="788" w:type="dxa"/>
            <w:vMerge/>
          </w:tcPr>
          <w:p w14:paraId="6B392F06" w14:textId="77777777" w:rsidR="00211BAF" w:rsidRPr="00211BAF" w:rsidRDefault="00211BAF" w:rsidP="00211BA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BCDDAD1" w14:textId="4FB9FC4A" w:rsidR="00211BAF" w:rsidRPr="00211BAF" w:rsidRDefault="00211BAF" w:rsidP="00211BAF">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73502B1C" w14:textId="509777AD" w:rsidR="00211BAF" w:rsidRPr="003C1730" w:rsidRDefault="00211BAF" w:rsidP="00211BAF">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6592D14C" w14:textId="77777777" w:rsidR="00211BAF" w:rsidRPr="003C1730" w:rsidRDefault="00211BAF" w:rsidP="00211BAF">
            <w:pPr>
              <w:rPr>
                <w:lang w:val="ru-RU"/>
              </w:rPr>
            </w:pPr>
          </w:p>
        </w:tc>
      </w:tr>
      <w:tr w:rsidR="00211BAF" w:rsidRPr="0038761A" w14:paraId="3DDF405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0E271A" w14:textId="0060783C" w:rsidR="00211BAF" w:rsidRPr="006C7D85" w:rsidRDefault="00211BAF" w:rsidP="00211BAF">
            <w:pPr>
              <w:rPr>
                <w:lang w:val="ru-RU"/>
              </w:rPr>
            </w:pPr>
            <w:r>
              <w:rPr>
                <w:rFonts w:ascii="Times New Roman" w:eastAsia="Times New Roman" w:hAnsi="Times New Roman"/>
                <w:sz w:val="20"/>
                <w:lang w:val="ru-RU"/>
              </w:rPr>
              <w:t>161</w:t>
            </w:r>
          </w:p>
        </w:tc>
        <w:tc>
          <w:tcPr>
            <w:tcW w:w="2694" w:type="dxa"/>
            <w:tcBorders>
              <w:top w:val="single" w:sz="8" w:space="0" w:color="000000"/>
              <w:left w:val="single" w:sz="8" w:space="0" w:color="000000"/>
              <w:bottom w:val="single" w:sz="8" w:space="0" w:color="000000"/>
              <w:right w:val="single" w:sz="8" w:space="0" w:color="000000"/>
            </w:tcBorders>
          </w:tcPr>
          <w:p w14:paraId="70FED60D" w14:textId="2EF9EACB" w:rsidR="00211BAF" w:rsidRDefault="0038761A" w:rsidP="00211BAF">
            <w:r>
              <w:rPr>
                <w:rFonts w:ascii="Arial" w:hAnsi="Arial" w:cs="Arial"/>
                <w:sz w:val="20"/>
                <w:szCs w:val="20"/>
                <w:shd w:val="clear" w:color="auto" w:fill="FFFFFF"/>
              </w:rPr>
              <w:t>G/TBT/N/NZL/158</w:t>
            </w:r>
          </w:p>
        </w:tc>
        <w:tc>
          <w:tcPr>
            <w:tcW w:w="5670" w:type="dxa"/>
            <w:tcBorders>
              <w:top w:val="single" w:sz="8" w:space="0" w:color="000000"/>
              <w:left w:val="single" w:sz="8" w:space="0" w:color="000000"/>
              <w:bottom w:val="single" w:sz="8" w:space="0" w:color="000000"/>
              <w:right w:val="single" w:sz="8" w:space="0" w:color="000000"/>
            </w:tcBorders>
          </w:tcPr>
          <w:p w14:paraId="52510432" w14:textId="0EEF7437" w:rsidR="0038761A" w:rsidRDefault="0038761A" w:rsidP="0038761A">
            <w:pPr>
              <w:pStyle w:val="pdq2pgselectionanchorcontainer"/>
            </w:pPr>
            <w:r w:rsidRPr="0038761A">
              <w:rPr>
                <w:rStyle w:val="af6"/>
                <w:b w:val="0"/>
                <w:bCs w:val="0"/>
              </w:rPr>
              <w:t>Правила по минимизации отходов (агрохимикаты и сельскохозяйственные пластмассы) 2026 года</w:t>
            </w:r>
            <w:r>
              <w:t xml:space="preserve"> (12 страниц, на английском языке)</w:t>
            </w:r>
            <w:r>
              <w:br/>
            </w:r>
            <w:hyperlink r:id="rId213" w:anchor="LMS1655432" w:tgtFrame="_new" w:history="1">
              <w:r>
                <w:rPr>
                  <w:rStyle w:val="aff9"/>
                </w:rPr>
                <w:t>https://www.legislation.govt.nz/secondary-legislation/pco-drafted/2026/241/en/latest/#LMS1655432</w:t>
              </w:r>
            </w:hyperlink>
          </w:p>
          <w:p w14:paraId="091AD167" w14:textId="77777777" w:rsidR="0038761A" w:rsidRPr="0038761A" w:rsidRDefault="0038761A" w:rsidP="0038761A">
            <w:pPr>
              <w:pStyle w:val="aff8"/>
              <w:rPr>
                <w:b/>
                <w:bCs/>
              </w:rPr>
            </w:pPr>
            <w:r w:rsidRPr="0038761A">
              <w:rPr>
                <w:rStyle w:val="af6"/>
                <w:b w:val="0"/>
                <w:bCs w:val="0"/>
              </w:rPr>
              <w:t>Ссылка на уведомленный документ (документы) и/или контактные данные агентства или органа, который может предоставить копии по запросу:</w:t>
            </w:r>
          </w:p>
          <w:p w14:paraId="7B66A71B" w14:textId="2345B765" w:rsidR="00211BAF" w:rsidRPr="003C1730" w:rsidRDefault="00831550" w:rsidP="00211BAF">
            <w:pPr>
              <w:rPr>
                <w:rFonts w:ascii="Times New Roman" w:eastAsia="Times New Roman" w:hAnsi="Times New Roman" w:cs="Times New Roman"/>
                <w:sz w:val="24"/>
                <w:szCs w:val="24"/>
                <w:lang w:val="ru-RU" w:eastAsia="ru-RU"/>
              </w:rPr>
            </w:pPr>
            <w:hyperlink r:id="rId214" w:history="1">
              <w:r w:rsidR="0038761A" w:rsidRPr="005A21C9">
                <w:rPr>
                  <w:rStyle w:val="aff9"/>
                  <w:rFonts w:ascii="Times New Roman" w:eastAsia="Times New Roman" w:hAnsi="Times New Roman" w:cs="Times New Roman"/>
                  <w:sz w:val="24"/>
                  <w:szCs w:val="24"/>
                  <w:lang w:val="ru-RU" w:eastAsia="ru-RU"/>
                </w:rPr>
                <w:t>https://members.wto.org/crnattachments/2026/TBT/NZL/26_04448_00_e.pdf</w:t>
              </w:r>
            </w:hyperlink>
            <w:r w:rsidR="0038761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C25B6B6" w14:textId="48A877E1" w:rsidR="00211BAF" w:rsidRPr="00A737B0" w:rsidRDefault="00F27159" w:rsidP="00211BAF">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38761A" w:rsidRPr="00831550" w14:paraId="74D699D3" w14:textId="77777777" w:rsidTr="008C3DB9">
        <w:trPr>
          <w:gridAfter w:val="1"/>
          <w:wAfter w:w="4365" w:type="dxa"/>
        </w:trPr>
        <w:tc>
          <w:tcPr>
            <w:tcW w:w="788" w:type="dxa"/>
            <w:vMerge/>
          </w:tcPr>
          <w:p w14:paraId="38B4AD8A" w14:textId="77777777" w:rsidR="0038761A" w:rsidRPr="003C1730" w:rsidRDefault="0038761A" w:rsidP="0038761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6724FBE" w14:textId="5A38EE6E" w:rsidR="0038761A" w:rsidRDefault="0038761A" w:rsidP="0038761A">
            <w:r>
              <w:rPr>
                <w:lang w:val="kk-KZ"/>
              </w:rPr>
              <w:t>2</w:t>
            </w:r>
            <w:r>
              <w:t>7</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39EC2201" w14:textId="54BE298E"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t xml:space="preserve">Семена, плоды и споры для посева (за исключением бобовых овощей и сахарной кукурузы, кофе, чая, мате и пряностей, зерновых культур, масличных семян и плодов, а также семян и плодов, используемых преимущественно в парфюмерии, фармацевтике или для производства инсектицидов, фунгицидов и аналогичных продуктов) (код(ы) ГС: 1209); </w:t>
            </w:r>
          </w:p>
          <w:p w14:paraId="32E144A0" w14:textId="3324A4C8"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t xml:space="preserve">Продукты и препараты, используемые для кормления животных (код(ы) ГС: 2309); </w:t>
            </w:r>
          </w:p>
          <w:p w14:paraId="071273D0" w14:textId="11D1B415"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t xml:space="preserve">Лекарственные средства, состоящие из смешанных или несмешанных продуктов, предназначенные для терапевтических или профилактических целей, расфасованные в отмеренных дозах, включая препараты для </w:t>
            </w:r>
            <w:proofErr w:type="spellStart"/>
            <w:r w:rsidRPr="00F27159">
              <w:rPr>
                <w:rStyle w:val="af6"/>
                <w:b w:val="0"/>
                <w:bCs w:val="0"/>
                <w:lang w:val="ru-RU" w:eastAsia="ru-RU"/>
              </w:rPr>
              <w:t>трансдермального</w:t>
            </w:r>
            <w:proofErr w:type="spellEnd"/>
            <w:r w:rsidRPr="00F27159">
              <w:rPr>
                <w:rStyle w:val="af6"/>
                <w:b w:val="0"/>
                <w:bCs w:val="0"/>
                <w:lang w:val="ru-RU" w:eastAsia="ru-RU"/>
              </w:rPr>
              <w:t xml:space="preserve"> применения, или представленные в формах или упаковках для розничной продажи (за исключением товаров товарных позиций 3002, 3005 или 3006) (код(ы) ГС: 3004); </w:t>
            </w:r>
          </w:p>
          <w:p w14:paraId="69F1A330" w14:textId="409D2BCC"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t xml:space="preserve">Удобрения (код(ы) ГС: 31); </w:t>
            </w:r>
          </w:p>
          <w:p w14:paraId="760E6437" w14:textId="3F33C003"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lastRenderedPageBreak/>
              <w:t xml:space="preserve">Инсектициды, родентициды, фунгициды, гербициды, средства против прорастания, регуляторы роста растений, дезинфицирующие средства и аналогичные продукты, расфасованные для розничной продажи или представленные в виде препаратов или изделий, например ленты, фитили и свечи, обработанные серой, а также липкая бумага от мух (код(ы) ГС: 3808); </w:t>
            </w:r>
          </w:p>
          <w:p w14:paraId="212794E2" w14:textId="4205FAFF"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t xml:space="preserve">Плиты, листы, пленки, фольга и полосы из непористых пластмасс, неармированные, неслоистые, без основы и не соединенные аналогичным способом с другими материалами, без подложки, необработанные или подвергнутые только поверхностной обработке либо нарезанные исключительно в форме квадратов или прямоугольников (за исключением самоклеящихся изделий и покрытий для пола, стен и потолков товарной позиции 3918) (код(ы) ГС: 3920); </w:t>
            </w:r>
          </w:p>
          <w:p w14:paraId="6A69DFDF" w14:textId="0626AEB1" w:rsidR="0038761A" w:rsidRPr="00F27159" w:rsidRDefault="0038761A" w:rsidP="008932D2">
            <w:pPr>
              <w:pStyle w:val="ae"/>
              <w:numPr>
                <w:ilvl w:val="0"/>
                <w:numId w:val="24"/>
              </w:numPr>
              <w:tabs>
                <w:tab w:val="left" w:pos="172"/>
              </w:tabs>
              <w:ind w:left="0" w:firstLine="30"/>
              <w:rPr>
                <w:rStyle w:val="af6"/>
                <w:b w:val="0"/>
                <w:bCs w:val="0"/>
                <w:lang w:val="ru-RU"/>
              </w:rPr>
            </w:pPr>
            <w:r w:rsidRPr="00F27159">
              <w:rPr>
                <w:rStyle w:val="af6"/>
                <w:b w:val="0"/>
                <w:bCs w:val="0"/>
                <w:lang w:val="ru-RU" w:eastAsia="ru-RU"/>
              </w:rPr>
              <w:t>Мешки и пакеты для упаковки товаров, изготовленные из полиэтиленовой или полипропиленовой ленты или аналогичных материалов (за исключением мягких контейнеров для массовых грузов — FIBC) (код(ы) ГС: 630533).</w:t>
            </w:r>
          </w:p>
        </w:tc>
        <w:tc>
          <w:tcPr>
            <w:tcW w:w="4110" w:type="dxa"/>
            <w:vMerge/>
          </w:tcPr>
          <w:p w14:paraId="7ABE6286" w14:textId="77777777" w:rsidR="0038761A" w:rsidRPr="00A737B0" w:rsidRDefault="0038761A" w:rsidP="0038761A">
            <w:pPr>
              <w:rPr>
                <w:lang w:val="ru-RU"/>
              </w:rPr>
            </w:pPr>
          </w:p>
        </w:tc>
      </w:tr>
      <w:tr w:rsidR="0038761A" w:rsidRPr="00831550" w14:paraId="087A2235" w14:textId="77777777" w:rsidTr="008C3DB9">
        <w:trPr>
          <w:gridAfter w:val="1"/>
          <w:wAfter w:w="4365" w:type="dxa"/>
        </w:trPr>
        <w:tc>
          <w:tcPr>
            <w:tcW w:w="788" w:type="dxa"/>
            <w:vMerge/>
          </w:tcPr>
          <w:p w14:paraId="67D82A43" w14:textId="77777777" w:rsidR="0038761A" w:rsidRPr="00A737B0" w:rsidRDefault="0038761A" w:rsidP="0038761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ADA3ADB" w14:textId="22FB6D5B" w:rsidR="0038761A" w:rsidRDefault="00F27159" w:rsidP="0038761A">
            <w:r>
              <w:rPr>
                <w:lang w:val="ru-RU"/>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6DE57725" w14:textId="77777777" w:rsidR="00F27159" w:rsidRPr="00F27159" w:rsidRDefault="00F27159" w:rsidP="00F27159">
            <w:pPr>
              <w:pStyle w:val="pdq2pgselectionanchorcontainer"/>
            </w:pPr>
            <w:r w:rsidRPr="00F27159">
              <w:t xml:space="preserve">Министерство по вопросам городов, окружающей среды, регионов и транспорта Новой Зеландии ввело в действие </w:t>
            </w:r>
            <w:r w:rsidRPr="00F27159">
              <w:rPr>
                <w:rStyle w:val="af6"/>
                <w:b w:val="0"/>
                <w:bCs w:val="0"/>
              </w:rPr>
              <w:t>Правила 2026 года о минимизации отходов (агрохимикаты и сельскохозяйственный пластик)</w:t>
            </w:r>
            <w:r w:rsidRPr="00F27159">
              <w:t xml:space="preserve"> (</w:t>
            </w:r>
            <w:proofErr w:type="spellStart"/>
            <w:r w:rsidRPr="00F27159">
              <w:rPr>
                <w:rStyle w:val="af7"/>
              </w:rPr>
              <w:t>Waste</w:t>
            </w:r>
            <w:proofErr w:type="spellEnd"/>
            <w:r w:rsidRPr="00F27159">
              <w:rPr>
                <w:rStyle w:val="af7"/>
              </w:rPr>
              <w:t xml:space="preserve"> </w:t>
            </w:r>
            <w:proofErr w:type="spellStart"/>
            <w:r w:rsidRPr="00F27159">
              <w:rPr>
                <w:rStyle w:val="af7"/>
              </w:rPr>
              <w:t>Minimisation</w:t>
            </w:r>
            <w:proofErr w:type="spellEnd"/>
            <w:r w:rsidRPr="00F27159">
              <w:rPr>
                <w:rStyle w:val="af7"/>
              </w:rPr>
              <w:t xml:space="preserve"> (</w:t>
            </w:r>
            <w:proofErr w:type="spellStart"/>
            <w:r w:rsidRPr="00F27159">
              <w:rPr>
                <w:rStyle w:val="af7"/>
              </w:rPr>
              <w:t>Agrichemicals</w:t>
            </w:r>
            <w:proofErr w:type="spellEnd"/>
            <w:r w:rsidRPr="00F27159">
              <w:rPr>
                <w:rStyle w:val="af7"/>
              </w:rPr>
              <w:t xml:space="preserve"> </w:t>
            </w:r>
            <w:proofErr w:type="spellStart"/>
            <w:r w:rsidRPr="00F27159">
              <w:rPr>
                <w:rStyle w:val="af7"/>
              </w:rPr>
              <w:t>and</w:t>
            </w:r>
            <w:proofErr w:type="spellEnd"/>
            <w:r w:rsidRPr="00F27159">
              <w:rPr>
                <w:rStyle w:val="af7"/>
              </w:rPr>
              <w:t xml:space="preserve"> </w:t>
            </w:r>
            <w:proofErr w:type="spellStart"/>
            <w:r w:rsidRPr="00F27159">
              <w:rPr>
                <w:rStyle w:val="af7"/>
              </w:rPr>
              <w:t>Farm</w:t>
            </w:r>
            <w:proofErr w:type="spellEnd"/>
            <w:r w:rsidRPr="00F27159">
              <w:rPr>
                <w:rStyle w:val="af7"/>
              </w:rPr>
              <w:t xml:space="preserve"> </w:t>
            </w:r>
            <w:proofErr w:type="spellStart"/>
            <w:r w:rsidRPr="00F27159">
              <w:rPr>
                <w:rStyle w:val="af7"/>
              </w:rPr>
              <w:t>Plastics</w:t>
            </w:r>
            <w:proofErr w:type="spellEnd"/>
            <w:r w:rsidRPr="00F27159">
              <w:rPr>
                <w:rStyle w:val="af7"/>
              </w:rPr>
              <w:t xml:space="preserve">) </w:t>
            </w:r>
            <w:proofErr w:type="spellStart"/>
            <w:r w:rsidRPr="00F27159">
              <w:rPr>
                <w:rStyle w:val="af7"/>
              </w:rPr>
              <w:t>Regulations</w:t>
            </w:r>
            <w:proofErr w:type="spellEnd"/>
            <w:r w:rsidRPr="00F27159">
              <w:rPr>
                <w:rStyle w:val="af7"/>
              </w:rPr>
              <w:t xml:space="preserve"> 2026</w:t>
            </w:r>
            <w:r w:rsidRPr="00F27159">
              <w:t>).</w:t>
            </w:r>
          </w:p>
          <w:p w14:paraId="1718BEB4" w14:textId="77777777" w:rsidR="00F27159" w:rsidRPr="00F27159" w:rsidRDefault="00F27159" w:rsidP="00F27159">
            <w:pPr>
              <w:pStyle w:val="aff8"/>
            </w:pPr>
            <w:r w:rsidRPr="00F27159">
              <w:t xml:space="preserve">Правила устанавливают правовой механизм для финансирования и реализации </w:t>
            </w:r>
            <w:r w:rsidRPr="00F27159">
              <w:rPr>
                <w:rStyle w:val="af6"/>
                <w:b w:val="0"/>
                <w:bCs w:val="0"/>
              </w:rPr>
              <w:t>Программы утилизации отходов в сельской местности (</w:t>
            </w:r>
            <w:proofErr w:type="spellStart"/>
            <w:r w:rsidRPr="00F27159">
              <w:rPr>
                <w:rStyle w:val="af6"/>
                <w:b w:val="0"/>
                <w:bCs w:val="0"/>
              </w:rPr>
              <w:t>Rural</w:t>
            </w:r>
            <w:proofErr w:type="spellEnd"/>
            <w:r w:rsidRPr="00F27159">
              <w:rPr>
                <w:rStyle w:val="af6"/>
                <w:b w:val="0"/>
                <w:bCs w:val="0"/>
              </w:rPr>
              <w:t xml:space="preserve"> </w:t>
            </w:r>
            <w:proofErr w:type="spellStart"/>
            <w:r w:rsidRPr="00F27159">
              <w:rPr>
                <w:rStyle w:val="af6"/>
                <w:b w:val="0"/>
                <w:bCs w:val="0"/>
              </w:rPr>
              <w:t>Recycling</w:t>
            </w:r>
            <w:proofErr w:type="spellEnd"/>
            <w:r w:rsidRPr="00F27159">
              <w:rPr>
                <w:rStyle w:val="af6"/>
                <w:b w:val="0"/>
                <w:bCs w:val="0"/>
              </w:rPr>
              <w:t xml:space="preserve"> </w:t>
            </w:r>
            <w:proofErr w:type="spellStart"/>
            <w:r w:rsidRPr="00F27159">
              <w:rPr>
                <w:rStyle w:val="af6"/>
                <w:b w:val="0"/>
                <w:bCs w:val="0"/>
              </w:rPr>
              <w:t>Scheme</w:t>
            </w:r>
            <w:proofErr w:type="spellEnd"/>
            <w:r w:rsidRPr="00F27159">
              <w:rPr>
                <w:rStyle w:val="af6"/>
                <w:b w:val="0"/>
                <w:bCs w:val="0"/>
              </w:rPr>
              <w:t>)</w:t>
            </w:r>
            <w:r w:rsidRPr="00F27159">
              <w:t>.</w:t>
            </w:r>
          </w:p>
          <w:p w14:paraId="2B58C766" w14:textId="77777777" w:rsidR="00F27159" w:rsidRPr="00F27159" w:rsidRDefault="00F27159" w:rsidP="00F27159">
            <w:pPr>
              <w:pStyle w:val="aff8"/>
            </w:pPr>
            <w:r w:rsidRPr="00F27159">
              <w:t xml:space="preserve">Проект правил обеспечивает функционирование предлагаемой </w:t>
            </w:r>
            <w:r w:rsidRPr="00F27159">
              <w:rPr>
                <w:rStyle w:val="af6"/>
                <w:b w:val="0"/>
                <w:bCs w:val="0"/>
              </w:rPr>
              <w:t>регулируемой схемы расширенной ответственности производителей за агрохимикаты и сельскохозяйственный пластик</w:t>
            </w:r>
            <w:r w:rsidRPr="00F27159">
              <w:t xml:space="preserve"> посредством:</w:t>
            </w:r>
          </w:p>
          <w:p w14:paraId="07E65CE4" w14:textId="77777777" w:rsidR="00F27159" w:rsidRPr="00F27159" w:rsidRDefault="00F27159" w:rsidP="008932D2">
            <w:pPr>
              <w:numPr>
                <w:ilvl w:val="0"/>
                <w:numId w:val="25"/>
              </w:numPr>
              <w:spacing w:before="100" w:beforeAutospacing="1" w:after="100" w:afterAutospacing="1" w:line="240" w:lineRule="auto"/>
              <w:rPr>
                <w:lang w:val="ru-RU"/>
              </w:rPr>
            </w:pPr>
            <w:r w:rsidRPr="00F27159">
              <w:rPr>
                <w:lang w:val="ru-RU"/>
              </w:rPr>
              <w:t xml:space="preserve">введения обязательного участия в схеме для производителей регулируемой продукции; </w:t>
            </w:r>
          </w:p>
          <w:p w14:paraId="2B863939" w14:textId="77777777" w:rsidR="00F27159" w:rsidRPr="00F27159" w:rsidRDefault="00F27159" w:rsidP="008932D2">
            <w:pPr>
              <w:numPr>
                <w:ilvl w:val="0"/>
                <w:numId w:val="25"/>
              </w:numPr>
              <w:spacing w:before="100" w:beforeAutospacing="1" w:after="100" w:afterAutospacing="1" w:line="240" w:lineRule="auto"/>
              <w:rPr>
                <w:lang w:val="ru-RU"/>
              </w:rPr>
            </w:pPr>
            <w:r w:rsidRPr="00F27159">
              <w:rPr>
                <w:lang w:val="ru-RU"/>
              </w:rPr>
              <w:t xml:space="preserve">установления сборов в рамках системы ответственности за продукцию для финансирования национальных услуг по сбору, возврату и переработке отходов. </w:t>
            </w:r>
          </w:p>
          <w:p w14:paraId="574E017E" w14:textId="77777777" w:rsidR="00F27159" w:rsidRPr="00F27159" w:rsidRDefault="00F27159" w:rsidP="00F27159">
            <w:pPr>
              <w:pStyle w:val="aff8"/>
            </w:pPr>
            <w:r w:rsidRPr="00F27159">
              <w:rPr>
                <w:rStyle w:val="af6"/>
                <w:b w:val="0"/>
                <w:bCs w:val="0"/>
              </w:rPr>
              <w:t>Правила распространяются на:</w:t>
            </w:r>
          </w:p>
          <w:p w14:paraId="669C2B0B" w14:textId="77777777" w:rsidR="00F27159" w:rsidRPr="00F27159" w:rsidRDefault="00F27159" w:rsidP="008932D2">
            <w:pPr>
              <w:numPr>
                <w:ilvl w:val="0"/>
                <w:numId w:val="26"/>
              </w:numPr>
              <w:spacing w:before="100" w:beforeAutospacing="1" w:after="100" w:afterAutospacing="1" w:line="240" w:lineRule="auto"/>
              <w:rPr>
                <w:lang w:val="ru-RU"/>
              </w:rPr>
            </w:pPr>
            <w:r w:rsidRPr="00F27159">
              <w:rPr>
                <w:lang w:val="ru-RU"/>
              </w:rPr>
              <w:t xml:space="preserve">агрохимикаты, продаваемые в пластиковых контейнерах или бочках вместимостью </w:t>
            </w:r>
            <w:r w:rsidRPr="00F27159">
              <w:rPr>
                <w:rStyle w:val="af6"/>
                <w:b w:val="0"/>
                <w:bCs w:val="0"/>
                <w:lang w:val="ru-RU"/>
              </w:rPr>
              <w:t>1 000 литров или менее</w:t>
            </w:r>
            <w:r w:rsidRPr="00F27159">
              <w:rPr>
                <w:lang w:val="ru-RU"/>
              </w:rPr>
              <w:t xml:space="preserve"> (включая бытовые средства </w:t>
            </w:r>
            <w:r w:rsidRPr="00F27159">
              <w:rPr>
                <w:lang w:val="ru-RU"/>
              </w:rPr>
              <w:lastRenderedPageBreak/>
              <w:t xml:space="preserve">для борьбы с вредителями и сорными растениями); </w:t>
            </w:r>
          </w:p>
          <w:p w14:paraId="102C30E5" w14:textId="77777777" w:rsidR="00F27159" w:rsidRPr="00F27159" w:rsidRDefault="00F27159" w:rsidP="008932D2">
            <w:pPr>
              <w:numPr>
                <w:ilvl w:val="0"/>
                <w:numId w:val="26"/>
              </w:numPr>
              <w:spacing w:before="100" w:beforeAutospacing="1" w:after="100" w:afterAutospacing="1" w:line="240" w:lineRule="auto"/>
              <w:rPr>
                <w:lang w:val="ru-RU"/>
              </w:rPr>
            </w:pPr>
            <w:r w:rsidRPr="00F27159">
              <w:rPr>
                <w:lang w:val="ru-RU"/>
              </w:rPr>
              <w:t xml:space="preserve">пластиковую упаковочную плёнку для тюков и силосные плёнки; </w:t>
            </w:r>
          </w:p>
          <w:p w14:paraId="0A5C8A40" w14:textId="77777777" w:rsidR="00F27159" w:rsidRPr="00F27159" w:rsidRDefault="00F27159" w:rsidP="008932D2">
            <w:pPr>
              <w:numPr>
                <w:ilvl w:val="0"/>
                <w:numId w:val="26"/>
              </w:numPr>
              <w:spacing w:before="100" w:beforeAutospacing="1" w:after="100" w:afterAutospacing="1" w:line="240" w:lineRule="auto"/>
            </w:pPr>
            <w:proofErr w:type="spellStart"/>
            <w:r w:rsidRPr="00F27159">
              <w:t>сельскохозяйственную</w:t>
            </w:r>
            <w:proofErr w:type="spellEnd"/>
            <w:r w:rsidRPr="00F27159">
              <w:t xml:space="preserve"> </w:t>
            </w:r>
            <w:proofErr w:type="spellStart"/>
            <w:r w:rsidRPr="00F27159">
              <w:t>продукцию</w:t>
            </w:r>
            <w:proofErr w:type="spellEnd"/>
            <w:r w:rsidRPr="00F27159">
              <w:t xml:space="preserve">, </w:t>
            </w:r>
            <w:proofErr w:type="spellStart"/>
            <w:r w:rsidRPr="00F27159">
              <w:t>реализуемую</w:t>
            </w:r>
            <w:proofErr w:type="spellEnd"/>
            <w:r w:rsidRPr="00F27159">
              <w:t xml:space="preserve">: </w:t>
            </w:r>
          </w:p>
          <w:p w14:paraId="1B30708D" w14:textId="77777777" w:rsidR="00F27159" w:rsidRPr="00F27159" w:rsidRDefault="00F27159" w:rsidP="008932D2">
            <w:pPr>
              <w:numPr>
                <w:ilvl w:val="1"/>
                <w:numId w:val="26"/>
              </w:numPr>
              <w:spacing w:before="100" w:beforeAutospacing="1" w:after="100" w:afterAutospacing="1" w:line="240" w:lineRule="auto"/>
              <w:rPr>
                <w:lang w:val="ru-RU"/>
              </w:rPr>
            </w:pPr>
            <w:r w:rsidRPr="00F27159">
              <w:rPr>
                <w:lang w:val="ru-RU"/>
              </w:rPr>
              <w:t xml:space="preserve">в пластиковых мешках массой </w:t>
            </w:r>
            <w:r w:rsidRPr="00F27159">
              <w:rPr>
                <w:rStyle w:val="af6"/>
                <w:b w:val="0"/>
                <w:bCs w:val="0"/>
                <w:lang w:val="ru-RU"/>
              </w:rPr>
              <w:t>от 16 до 40 кг</w:t>
            </w:r>
            <w:r w:rsidRPr="00F27159">
              <w:rPr>
                <w:lang w:val="ru-RU"/>
              </w:rPr>
              <w:t xml:space="preserve">; </w:t>
            </w:r>
          </w:p>
          <w:p w14:paraId="2C5A86A6" w14:textId="77777777" w:rsidR="00F27159" w:rsidRPr="00F27159" w:rsidRDefault="00F27159" w:rsidP="008932D2">
            <w:pPr>
              <w:numPr>
                <w:ilvl w:val="1"/>
                <w:numId w:val="26"/>
              </w:numPr>
              <w:spacing w:before="100" w:beforeAutospacing="1" w:after="100" w:afterAutospacing="1" w:line="240" w:lineRule="auto"/>
              <w:rPr>
                <w:lang w:val="ru-RU"/>
              </w:rPr>
            </w:pPr>
            <w:r w:rsidRPr="00F27159">
              <w:rPr>
                <w:lang w:val="ru-RU"/>
              </w:rPr>
              <w:t xml:space="preserve">в тканых мешках из полипропилена массой </w:t>
            </w:r>
            <w:r w:rsidRPr="00F27159">
              <w:rPr>
                <w:rStyle w:val="af6"/>
                <w:b w:val="0"/>
                <w:bCs w:val="0"/>
                <w:lang w:val="ru-RU"/>
              </w:rPr>
              <w:t>более 40 кг</w:t>
            </w:r>
            <w:r w:rsidRPr="00F27159">
              <w:rPr>
                <w:lang w:val="ru-RU"/>
              </w:rPr>
              <w:t xml:space="preserve">. </w:t>
            </w:r>
          </w:p>
          <w:p w14:paraId="27EC5557" w14:textId="77777777" w:rsidR="00F27159" w:rsidRPr="00F27159" w:rsidRDefault="00F27159" w:rsidP="00F27159">
            <w:pPr>
              <w:pStyle w:val="31"/>
              <w:rPr>
                <w:b w:val="0"/>
                <w:bCs w:val="0"/>
                <w:color w:val="auto"/>
                <w:lang w:val="ru-RU"/>
              </w:rPr>
            </w:pPr>
            <w:r w:rsidRPr="00F27159">
              <w:rPr>
                <w:b w:val="0"/>
                <w:bCs w:val="0"/>
                <w:color w:val="auto"/>
                <w:lang w:val="ru-RU"/>
              </w:rPr>
              <w:t>Определения</w:t>
            </w:r>
          </w:p>
          <w:p w14:paraId="3092A593" w14:textId="77777777" w:rsidR="00F27159" w:rsidRPr="00F27159" w:rsidRDefault="00F27159" w:rsidP="00F27159">
            <w:pPr>
              <w:pStyle w:val="aff8"/>
            </w:pPr>
            <w:r w:rsidRPr="00F27159">
              <w:rPr>
                <w:rStyle w:val="af6"/>
                <w:b w:val="0"/>
                <w:bCs w:val="0"/>
              </w:rPr>
              <w:t>Агрохимикат</w:t>
            </w:r>
            <w:r w:rsidRPr="00F27159">
              <w:t xml:space="preserve"> означает жидкое или твердое вещество, используемое для:</w:t>
            </w:r>
          </w:p>
          <w:p w14:paraId="04E6D05F" w14:textId="77777777" w:rsidR="00F27159" w:rsidRPr="00F27159" w:rsidRDefault="00F27159" w:rsidP="008932D2">
            <w:pPr>
              <w:numPr>
                <w:ilvl w:val="0"/>
                <w:numId w:val="27"/>
              </w:numPr>
              <w:spacing w:before="100" w:beforeAutospacing="1" w:after="100" w:afterAutospacing="1" w:line="240" w:lineRule="auto"/>
            </w:pPr>
            <w:proofErr w:type="spellStart"/>
            <w:r w:rsidRPr="00F27159">
              <w:t>управления</w:t>
            </w:r>
            <w:proofErr w:type="spellEnd"/>
            <w:r w:rsidRPr="00F27159">
              <w:t xml:space="preserve"> </w:t>
            </w:r>
            <w:proofErr w:type="spellStart"/>
            <w:r w:rsidRPr="00F27159">
              <w:t>растениями</w:t>
            </w:r>
            <w:proofErr w:type="spellEnd"/>
            <w:r w:rsidRPr="00F27159">
              <w:t xml:space="preserve"> </w:t>
            </w:r>
            <w:proofErr w:type="spellStart"/>
            <w:r w:rsidRPr="00F27159">
              <w:t>или</w:t>
            </w:r>
            <w:proofErr w:type="spellEnd"/>
            <w:r w:rsidRPr="00F27159">
              <w:t xml:space="preserve"> </w:t>
            </w:r>
            <w:proofErr w:type="spellStart"/>
            <w:r w:rsidRPr="00F27159">
              <w:t>животными</w:t>
            </w:r>
            <w:proofErr w:type="spellEnd"/>
            <w:r w:rsidRPr="00F27159">
              <w:t xml:space="preserve">; </w:t>
            </w:r>
          </w:p>
          <w:p w14:paraId="25D4896E" w14:textId="77777777" w:rsidR="00F27159" w:rsidRPr="00F27159" w:rsidRDefault="00F27159" w:rsidP="008932D2">
            <w:pPr>
              <w:numPr>
                <w:ilvl w:val="0"/>
                <w:numId w:val="27"/>
              </w:numPr>
              <w:spacing w:before="100" w:beforeAutospacing="1" w:after="100" w:afterAutospacing="1" w:line="240" w:lineRule="auto"/>
            </w:pPr>
            <w:proofErr w:type="spellStart"/>
            <w:r w:rsidRPr="00F27159">
              <w:t>борьбы</w:t>
            </w:r>
            <w:proofErr w:type="spellEnd"/>
            <w:r w:rsidRPr="00F27159">
              <w:t xml:space="preserve"> с </w:t>
            </w:r>
            <w:proofErr w:type="spellStart"/>
            <w:r w:rsidRPr="00F27159">
              <w:t>вредителями</w:t>
            </w:r>
            <w:proofErr w:type="spellEnd"/>
            <w:r w:rsidRPr="00F27159">
              <w:t xml:space="preserve">; </w:t>
            </w:r>
          </w:p>
          <w:p w14:paraId="65A90E49" w14:textId="77777777" w:rsidR="00F27159" w:rsidRPr="00F27159" w:rsidRDefault="00F27159" w:rsidP="008932D2">
            <w:pPr>
              <w:numPr>
                <w:ilvl w:val="0"/>
                <w:numId w:val="27"/>
              </w:numPr>
              <w:spacing w:before="100" w:beforeAutospacing="1" w:after="100" w:afterAutospacing="1" w:line="240" w:lineRule="auto"/>
              <w:rPr>
                <w:lang w:val="ru-RU"/>
              </w:rPr>
            </w:pPr>
            <w:r w:rsidRPr="00F27159">
              <w:rPr>
                <w:lang w:val="ru-RU"/>
              </w:rPr>
              <w:t xml:space="preserve">регулирования здоровья растений или животных, </w:t>
            </w:r>
          </w:p>
          <w:p w14:paraId="2195F1BE" w14:textId="77777777" w:rsidR="00F27159" w:rsidRPr="00F27159" w:rsidRDefault="00F27159" w:rsidP="00F27159">
            <w:pPr>
              <w:pStyle w:val="aff8"/>
            </w:pPr>
            <w:r w:rsidRPr="00F27159">
              <w:t xml:space="preserve">и </w:t>
            </w:r>
            <w:r w:rsidRPr="00F27159">
              <w:rPr>
                <w:rStyle w:val="af6"/>
                <w:b w:val="0"/>
                <w:bCs w:val="0"/>
              </w:rPr>
              <w:t>не включает</w:t>
            </w:r>
            <w:r w:rsidRPr="00F27159">
              <w:t>:</w:t>
            </w:r>
          </w:p>
          <w:p w14:paraId="1067DD18" w14:textId="77777777" w:rsidR="00F27159" w:rsidRPr="00F27159" w:rsidRDefault="00F27159" w:rsidP="008932D2">
            <w:pPr>
              <w:numPr>
                <w:ilvl w:val="0"/>
                <w:numId w:val="28"/>
              </w:numPr>
              <w:spacing w:before="100" w:beforeAutospacing="1" w:after="100" w:afterAutospacing="1" w:line="240" w:lineRule="auto"/>
              <w:rPr>
                <w:lang w:val="ru-RU"/>
              </w:rPr>
            </w:pPr>
            <w:r w:rsidRPr="00F27159">
              <w:rPr>
                <w:lang w:val="ru-RU"/>
              </w:rPr>
              <w:t xml:space="preserve">продукцию, поставляемую в аэрозольной форме; </w:t>
            </w:r>
          </w:p>
          <w:p w14:paraId="7B9997BD" w14:textId="77777777" w:rsidR="00F27159" w:rsidRPr="00F27159" w:rsidRDefault="00F27159" w:rsidP="008932D2">
            <w:pPr>
              <w:numPr>
                <w:ilvl w:val="0"/>
                <w:numId w:val="28"/>
              </w:numPr>
              <w:spacing w:before="100" w:beforeAutospacing="1" w:after="100" w:afterAutospacing="1" w:line="240" w:lineRule="auto"/>
            </w:pPr>
            <w:proofErr w:type="spellStart"/>
            <w:r w:rsidRPr="00F27159">
              <w:t>моющие</w:t>
            </w:r>
            <w:proofErr w:type="spellEnd"/>
            <w:r w:rsidRPr="00F27159">
              <w:t xml:space="preserve"> и </w:t>
            </w:r>
            <w:proofErr w:type="spellStart"/>
            <w:r w:rsidRPr="00F27159">
              <w:t>дезинфицирующие</w:t>
            </w:r>
            <w:proofErr w:type="spellEnd"/>
            <w:r w:rsidRPr="00F27159">
              <w:t xml:space="preserve"> </w:t>
            </w:r>
            <w:proofErr w:type="spellStart"/>
            <w:r w:rsidRPr="00F27159">
              <w:t>средства</w:t>
            </w:r>
            <w:proofErr w:type="spellEnd"/>
            <w:r w:rsidRPr="00F27159">
              <w:t xml:space="preserve">; </w:t>
            </w:r>
          </w:p>
          <w:p w14:paraId="4E5F2C70" w14:textId="77777777" w:rsidR="00F27159" w:rsidRPr="00F27159" w:rsidRDefault="00F27159" w:rsidP="008932D2">
            <w:pPr>
              <w:numPr>
                <w:ilvl w:val="0"/>
                <w:numId w:val="28"/>
              </w:numPr>
              <w:spacing w:before="100" w:beforeAutospacing="1" w:after="100" w:afterAutospacing="1" w:line="240" w:lineRule="auto"/>
              <w:rPr>
                <w:lang w:val="ru-RU"/>
              </w:rPr>
            </w:pPr>
            <w:r w:rsidRPr="00F27159">
              <w:rPr>
                <w:lang w:val="ru-RU"/>
              </w:rPr>
              <w:t xml:space="preserve">токсичные вещества, предназначенные для борьбы с позвоночными животными; </w:t>
            </w:r>
          </w:p>
          <w:p w14:paraId="3438AB6A" w14:textId="77777777" w:rsidR="00F27159" w:rsidRPr="00F27159" w:rsidRDefault="00F27159" w:rsidP="008932D2">
            <w:pPr>
              <w:numPr>
                <w:ilvl w:val="0"/>
                <w:numId w:val="28"/>
              </w:numPr>
              <w:spacing w:before="100" w:beforeAutospacing="1" w:after="100" w:afterAutospacing="1" w:line="240" w:lineRule="auto"/>
              <w:rPr>
                <w:lang w:val="ru-RU"/>
              </w:rPr>
            </w:pPr>
            <w:r w:rsidRPr="00F27159">
              <w:rPr>
                <w:lang w:val="ru-RU"/>
              </w:rPr>
              <w:t xml:space="preserve">продукцию, предназначенную для бытового использования, </w:t>
            </w:r>
            <w:r w:rsidRPr="00F27159">
              <w:rPr>
                <w:rStyle w:val="af6"/>
                <w:b w:val="0"/>
                <w:bCs w:val="0"/>
                <w:lang w:val="ru-RU"/>
              </w:rPr>
              <w:t>за исключением продукции, применяемой для борьбы с вредителями или сорными растениями в доме или саду</w:t>
            </w:r>
            <w:r w:rsidRPr="00F27159">
              <w:rPr>
                <w:lang w:val="ru-RU"/>
              </w:rPr>
              <w:t xml:space="preserve">. </w:t>
            </w:r>
          </w:p>
          <w:p w14:paraId="7D14DC78" w14:textId="77777777" w:rsidR="00F27159" w:rsidRPr="00F27159" w:rsidRDefault="00F27159" w:rsidP="00F27159">
            <w:pPr>
              <w:pStyle w:val="aff8"/>
            </w:pPr>
            <w:r w:rsidRPr="00F27159">
              <w:rPr>
                <w:rStyle w:val="af6"/>
                <w:b w:val="0"/>
                <w:bCs w:val="0"/>
              </w:rPr>
              <w:t>Сельскохозяйственная продукция</w:t>
            </w:r>
            <w:r w:rsidRPr="00F27159">
              <w:t xml:space="preserve"> означает:</w:t>
            </w:r>
          </w:p>
          <w:p w14:paraId="245AD511" w14:textId="77777777" w:rsidR="00F27159" w:rsidRPr="00F27159" w:rsidRDefault="00F27159" w:rsidP="00F27159">
            <w:pPr>
              <w:pStyle w:val="aff8"/>
            </w:pPr>
            <w:r w:rsidRPr="00F27159">
              <w:t>a) семена, используемые для посева, включая семена пастбищных, полевых, садоводческих и специализированных сельскохозяйственных культур;</w:t>
            </w:r>
          </w:p>
          <w:p w14:paraId="4BACAF30" w14:textId="77777777" w:rsidR="00F27159" w:rsidRPr="00F27159" w:rsidRDefault="00F27159" w:rsidP="00F27159">
            <w:pPr>
              <w:pStyle w:val="aff8"/>
            </w:pPr>
            <w:r w:rsidRPr="00F27159">
              <w:t>b) корма для сельскохозяйственных животных, включая рационы на основе зерна и специализированные корма;</w:t>
            </w:r>
          </w:p>
          <w:p w14:paraId="3AC99F40" w14:textId="77777777" w:rsidR="00F27159" w:rsidRPr="00F27159" w:rsidRDefault="00F27159" w:rsidP="00F27159">
            <w:pPr>
              <w:pStyle w:val="aff8"/>
            </w:pPr>
            <w:r w:rsidRPr="00F27159">
              <w:t>c) удобрения, включая традиционные и специализированные удобрения, используемые для повышения продуктивности садоводческих культур или роста сельскохозяйственных культур и пастбищ;</w:t>
            </w:r>
          </w:p>
          <w:p w14:paraId="63EF39C8" w14:textId="77777777" w:rsidR="00F27159" w:rsidRPr="00F27159" w:rsidRDefault="00F27159" w:rsidP="00F27159">
            <w:pPr>
              <w:pStyle w:val="aff8"/>
            </w:pPr>
            <w:r w:rsidRPr="00F27159">
              <w:t xml:space="preserve">d) средства для улучшения почвы и растениеводства, используемые для улучшения структуры, плодородия или продуктивности почвы </w:t>
            </w:r>
            <w:r w:rsidRPr="00F27159">
              <w:lastRenderedPageBreak/>
              <w:t>(</w:t>
            </w:r>
            <w:r w:rsidRPr="00F27159">
              <w:rPr>
                <w:rStyle w:val="af6"/>
                <w:b w:val="0"/>
                <w:bCs w:val="0"/>
              </w:rPr>
              <w:t>за исключением продукции для домашних садов</w:t>
            </w:r>
            <w:r w:rsidRPr="00F27159">
              <w:t>);</w:t>
            </w:r>
          </w:p>
          <w:p w14:paraId="5110E0B0" w14:textId="387A58AB" w:rsidR="0038761A" w:rsidRPr="00F27159" w:rsidRDefault="00F27159" w:rsidP="00F27159">
            <w:pPr>
              <w:pStyle w:val="aff8"/>
              <w:rPr>
                <w:rStyle w:val="af6"/>
                <w:b w:val="0"/>
                <w:bCs w:val="0"/>
              </w:rPr>
            </w:pPr>
            <w:r w:rsidRPr="00F27159">
              <w:t>e) кормовые добавки, предоставляемые дополнительно к кормам для сельскохозяйственных животных и используемые для поддержания здоровья, продуктивности и полноценного питания животных.</w:t>
            </w:r>
          </w:p>
        </w:tc>
        <w:tc>
          <w:tcPr>
            <w:tcW w:w="4110" w:type="dxa"/>
            <w:vMerge/>
          </w:tcPr>
          <w:p w14:paraId="0F88A6F8" w14:textId="77777777" w:rsidR="0038761A" w:rsidRPr="00F27159" w:rsidRDefault="0038761A" w:rsidP="0038761A">
            <w:pPr>
              <w:rPr>
                <w:lang w:val="ru-RU"/>
              </w:rPr>
            </w:pPr>
          </w:p>
        </w:tc>
      </w:tr>
      <w:tr w:rsidR="0038761A" w:rsidRPr="00F27159" w14:paraId="33A884B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F322E1B" w14:textId="12A082B1" w:rsidR="0038761A" w:rsidRPr="006C7D85" w:rsidRDefault="0038761A" w:rsidP="0038761A">
            <w:pPr>
              <w:rPr>
                <w:lang w:val="ru-RU"/>
              </w:rPr>
            </w:pPr>
            <w:r>
              <w:rPr>
                <w:rFonts w:ascii="Times New Roman" w:eastAsia="Times New Roman" w:hAnsi="Times New Roman"/>
                <w:sz w:val="20"/>
                <w:lang w:val="ru-RU"/>
              </w:rPr>
              <w:lastRenderedPageBreak/>
              <w:t>162</w:t>
            </w:r>
          </w:p>
        </w:tc>
        <w:tc>
          <w:tcPr>
            <w:tcW w:w="2694" w:type="dxa"/>
            <w:tcBorders>
              <w:top w:val="single" w:sz="8" w:space="0" w:color="000000"/>
              <w:left w:val="single" w:sz="8" w:space="0" w:color="000000"/>
              <w:bottom w:val="single" w:sz="8" w:space="0" w:color="000000"/>
              <w:right w:val="single" w:sz="8" w:space="0" w:color="000000"/>
            </w:tcBorders>
          </w:tcPr>
          <w:p w14:paraId="631F8D2F" w14:textId="73238F96" w:rsidR="0038761A" w:rsidRDefault="00F27159" w:rsidP="0038761A">
            <w:r>
              <w:rPr>
                <w:rFonts w:ascii="Arial" w:hAnsi="Arial" w:cs="Arial"/>
                <w:sz w:val="20"/>
                <w:szCs w:val="20"/>
                <w:shd w:val="clear" w:color="auto" w:fill="FFFFFF"/>
              </w:rPr>
              <w:t>G/TBT/N/KOR/1378</w:t>
            </w:r>
          </w:p>
        </w:tc>
        <w:tc>
          <w:tcPr>
            <w:tcW w:w="5670" w:type="dxa"/>
            <w:tcBorders>
              <w:top w:val="single" w:sz="8" w:space="0" w:color="000000"/>
              <w:left w:val="single" w:sz="8" w:space="0" w:color="000000"/>
              <w:bottom w:val="single" w:sz="8" w:space="0" w:color="000000"/>
              <w:right w:val="single" w:sz="8" w:space="0" w:color="000000"/>
            </w:tcBorders>
          </w:tcPr>
          <w:p w14:paraId="34AB6AC1" w14:textId="77777777" w:rsidR="00F27159" w:rsidRPr="008932D2" w:rsidRDefault="00F27159" w:rsidP="008932D2">
            <w:pPr>
              <w:pStyle w:val="aff8"/>
              <w:numPr>
                <w:ilvl w:val="0"/>
                <w:numId w:val="29"/>
              </w:numPr>
              <w:tabs>
                <w:tab w:val="clear" w:pos="720"/>
                <w:tab w:val="num" w:pos="314"/>
              </w:tabs>
              <w:ind w:left="0" w:firstLine="0"/>
            </w:pPr>
            <w:r w:rsidRPr="008932D2">
              <w:rPr>
                <w:rStyle w:val="af6"/>
                <w:b w:val="0"/>
                <w:bCs w:val="0"/>
              </w:rPr>
              <w:t>Руководство по осуществлению контроля за безопасностью электрических приборов и потребительских товаров (Приложение 25)</w:t>
            </w:r>
            <w:r w:rsidRPr="008932D2">
              <w:t xml:space="preserve"> (109 страниц, на корейском языке).</w:t>
            </w:r>
          </w:p>
          <w:p w14:paraId="2F2B3A51" w14:textId="77777777" w:rsidR="00F27159" w:rsidRPr="008932D2" w:rsidRDefault="00F27159" w:rsidP="008932D2">
            <w:pPr>
              <w:pStyle w:val="aff8"/>
              <w:numPr>
                <w:ilvl w:val="0"/>
                <w:numId w:val="29"/>
              </w:numPr>
              <w:tabs>
                <w:tab w:val="clear" w:pos="720"/>
                <w:tab w:val="num" w:pos="314"/>
              </w:tabs>
              <w:ind w:left="0" w:firstLine="0"/>
            </w:pPr>
            <w:r w:rsidRPr="008932D2">
              <w:rPr>
                <w:rStyle w:val="af6"/>
                <w:b w:val="0"/>
                <w:bCs w:val="0"/>
              </w:rPr>
              <w:t>Аккумуляторные батареи и элементы, содержащие щелочной или другой некислотный электролит. Требования безопасности к портативным герметичным аккумуляторным элементам и батареям, состоящим из них, предназначенным для использования в портативных устройствах. Часть 2: Литиевые системы (KC 62133-2)</w:t>
            </w:r>
            <w:r w:rsidRPr="008932D2">
              <w:t xml:space="preserve"> (52 страницы, на корейском языке).</w:t>
            </w:r>
          </w:p>
          <w:p w14:paraId="286904DA" w14:textId="77777777" w:rsidR="00F27159" w:rsidRPr="008932D2" w:rsidRDefault="00F27159" w:rsidP="00F27159">
            <w:pPr>
              <w:pStyle w:val="aff8"/>
            </w:pPr>
            <w:r w:rsidRPr="008932D2">
              <w:rPr>
                <w:rStyle w:val="af6"/>
                <w:b w:val="0"/>
                <w:bCs w:val="0"/>
              </w:rPr>
              <w:t>Ссылка на уведомленный документ и/или контактные данные агентства или органа, который может предоставить копии документов по запросу:</w:t>
            </w:r>
          </w:p>
          <w:p w14:paraId="14C93516" w14:textId="77777777" w:rsidR="0038761A" w:rsidRDefault="00831550" w:rsidP="0038761A">
            <w:pPr>
              <w:rPr>
                <w:rFonts w:ascii="Times New Roman" w:eastAsia="Times New Roman" w:hAnsi="Times New Roman" w:cs="Times New Roman"/>
                <w:sz w:val="24"/>
                <w:szCs w:val="24"/>
                <w:lang w:val="ru-RU" w:eastAsia="ru-RU"/>
              </w:rPr>
            </w:pPr>
            <w:hyperlink r:id="rId215" w:history="1">
              <w:r w:rsidR="008932D2" w:rsidRPr="005A21C9">
                <w:rPr>
                  <w:rStyle w:val="aff9"/>
                  <w:rFonts w:ascii="Times New Roman" w:eastAsia="Times New Roman" w:hAnsi="Times New Roman" w:cs="Times New Roman"/>
                  <w:sz w:val="24"/>
                  <w:szCs w:val="24"/>
                  <w:lang w:val="ru-RU" w:eastAsia="ru-RU"/>
                </w:rPr>
                <w:t>https://members.wto.org/crnattachments/2026/TBT/KOR/26_04450_00_x.pdf</w:t>
              </w:r>
            </w:hyperlink>
            <w:r w:rsidR="008932D2">
              <w:rPr>
                <w:rFonts w:ascii="Times New Roman" w:eastAsia="Times New Roman" w:hAnsi="Times New Roman" w:cs="Times New Roman"/>
                <w:sz w:val="24"/>
                <w:szCs w:val="24"/>
                <w:lang w:val="ru-RU" w:eastAsia="ru-RU"/>
              </w:rPr>
              <w:t xml:space="preserve"> </w:t>
            </w:r>
          </w:p>
          <w:p w14:paraId="39DE298E" w14:textId="77777777" w:rsidR="008932D2" w:rsidRDefault="00831550" w:rsidP="0038761A">
            <w:pPr>
              <w:rPr>
                <w:rFonts w:ascii="Times New Roman" w:eastAsia="Times New Roman" w:hAnsi="Times New Roman" w:cs="Times New Roman"/>
                <w:sz w:val="24"/>
                <w:szCs w:val="24"/>
                <w:lang w:val="ru-RU" w:eastAsia="ru-RU"/>
              </w:rPr>
            </w:pPr>
            <w:hyperlink r:id="rId216" w:history="1">
              <w:r w:rsidR="008932D2" w:rsidRPr="005A21C9">
                <w:rPr>
                  <w:rStyle w:val="aff9"/>
                  <w:rFonts w:ascii="Times New Roman" w:eastAsia="Times New Roman" w:hAnsi="Times New Roman" w:cs="Times New Roman"/>
                  <w:sz w:val="24"/>
                  <w:szCs w:val="24"/>
                  <w:lang w:val="ru-RU" w:eastAsia="ru-RU"/>
                </w:rPr>
                <w:t>https://members.wto.org/crnattachments/2026/TBT/KOR/26_04450_01_x.pdf</w:t>
              </w:r>
            </w:hyperlink>
            <w:r w:rsidR="008932D2">
              <w:rPr>
                <w:rFonts w:ascii="Times New Roman" w:eastAsia="Times New Roman" w:hAnsi="Times New Roman" w:cs="Times New Roman"/>
                <w:sz w:val="24"/>
                <w:szCs w:val="24"/>
                <w:lang w:val="ru-RU" w:eastAsia="ru-RU"/>
              </w:rPr>
              <w:t xml:space="preserve"> </w:t>
            </w:r>
          </w:p>
          <w:p w14:paraId="613E81A6" w14:textId="77777777" w:rsidR="008932D2" w:rsidRDefault="00831550" w:rsidP="0038761A">
            <w:pPr>
              <w:rPr>
                <w:rFonts w:ascii="Times New Roman" w:eastAsia="Times New Roman" w:hAnsi="Times New Roman" w:cs="Times New Roman"/>
                <w:sz w:val="24"/>
                <w:szCs w:val="24"/>
                <w:lang w:val="ru-RU" w:eastAsia="ru-RU"/>
              </w:rPr>
            </w:pPr>
            <w:hyperlink r:id="rId217" w:history="1">
              <w:r w:rsidR="008932D2" w:rsidRPr="005A21C9">
                <w:rPr>
                  <w:rStyle w:val="aff9"/>
                  <w:rFonts w:ascii="Times New Roman" w:eastAsia="Times New Roman" w:hAnsi="Times New Roman" w:cs="Times New Roman"/>
                  <w:sz w:val="24"/>
                  <w:szCs w:val="24"/>
                  <w:lang w:val="ru-RU" w:eastAsia="ru-RU"/>
                </w:rPr>
                <w:t>https://members.wto.org/crnattachments/2026/TBT/KOR/26_04450_02_x.pdf</w:t>
              </w:r>
            </w:hyperlink>
            <w:r w:rsidR="008932D2">
              <w:rPr>
                <w:rFonts w:ascii="Times New Roman" w:eastAsia="Times New Roman" w:hAnsi="Times New Roman" w:cs="Times New Roman"/>
                <w:sz w:val="24"/>
                <w:szCs w:val="24"/>
                <w:lang w:val="ru-RU" w:eastAsia="ru-RU"/>
              </w:rPr>
              <w:t xml:space="preserve"> </w:t>
            </w:r>
          </w:p>
          <w:p w14:paraId="627382C0" w14:textId="77777777" w:rsidR="008932D2" w:rsidRDefault="00831550" w:rsidP="0038761A">
            <w:pPr>
              <w:rPr>
                <w:rFonts w:ascii="Times New Roman" w:eastAsia="Times New Roman" w:hAnsi="Times New Roman" w:cs="Times New Roman"/>
                <w:sz w:val="24"/>
                <w:szCs w:val="24"/>
                <w:lang w:val="ru-RU" w:eastAsia="ru-RU"/>
              </w:rPr>
            </w:pPr>
            <w:hyperlink r:id="rId218" w:history="1">
              <w:r w:rsidR="008932D2" w:rsidRPr="005A21C9">
                <w:rPr>
                  <w:rStyle w:val="aff9"/>
                  <w:rFonts w:ascii="Times New Roman" w:eastAsia="Times New Roman" w:hAnsi="Times New Roman" w:cs="Times New Roman"/>
                  <w:sz w:val="24"/>
                  <w:szCs w:val="24"/>
                  <w:lang w:val="ru-RU" w:eastAsia="ru-RU"/>
                </w:rPr>
                <w:t>https://members.wto.org/crnattachments/2026/TBT/KOR/26_04450_03_x.pdf</w:t>
              </w:r>
            </w:hyperlink>
            <w:r w:rsidR="008932D2">
              <w:rPr>
                <w:rFonts w:ascii="Times New Roman" w:eastAsia="Times New Roman" w:hAnsi="Times New Roman" w:cs="Times New Roman"/>
                <w:sz w:val="24"/>
                <w:szCs w:val="24"/>
                <w:lang w:val="ru-RU" w:eastAsia="ru-RU"/>
              </w:rPr>
              <w:t xml:space="preserve"> </w:t>
            </w:r>
          </w:p>
          <w:p w14:paraId="0CAE7EB6" w14:textId="7ADC87E5" w:rsidR="008932D2" w:rsidRPr="008932D2" w:rsidRDefault="00831550" w:rsidP="0038761A">
            <w:pPr>
              <w:rPr>
                <w:rFonts w:ascii="Times New Roman" w:eastAsia="Times New Roman" w:hAnsi="Times New Roman" w:cs="Times New Roman"/>
                <w:sz w:val="24"/>
                <w:szCs w:val="24"/>
                <w:lang w:val="ru-RU" w:eastAsia="ru-RU"/>
              </w:rPr>
            </w:pPr>
            <w:hyperlink r:id="rId219" w:history="1">
              <w:r w:rsidR="008932D2" w:rsidRPr="005A21C9">
                <w:rPr>
                  <w:rStyle w:val="aff9"/>
                  <w:rFonts w:ascii="Times New Roman" w:eastAsia="Times New Roman" w:hAnsi="Times New Roman" w:cs="Times New Roman"/>
                  <w:sz w:val="24"/>
                  <w:szCs w:val="24"/>
                  <w:lang w:val="ru-RU" w:eastAsia="ru-RU"/>
                </w:rPr>
                <w:t>https://members.wto.org/crnattachments/2026/TBT/KOR/26_04450_04_x.pdf</w:t>
              </w:r>
            </w:hyperlink>
            <w:r w:rsidR="008932D2">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D3FCD02" w14:textId="05119D77" w:rsidR="0038761A" w:rsidRPr="00A737B0" w:rsidRDefault="008932D2" w:rsidP="0038761A">
            <w:pPr>
              <w:rPr>
                <w:lang w:val="ru-RU"/>
              </w:rPr>
            </w:pPr>
            <w:r>
              <w:rPr>
                <w:lang w:val="ru-RU"/>
              </w:rPr>
              <w:t>26/10/26</w:t>
            </w:r>
          </w:p>
        </w:tc>
      </w:tr>
      <w:tr w:rsidR="00F27159" w:rsidRPr="004543CB" w14:paraId="0C3299BE" w14:textId="77777777" w:rsidTr="008C3DB9">
        <w:trPr>
          <w:gridAfter w:val="1"/>
          <w:wAfter w:w="4365" w:type="dxa"/>
        </w:trPr>
        <w:tc>
          <w:tcPr>
            <w:tcW w:w="788" w:type="dxa"/>
            <w:vMerge/>
          </w:tcPr>
          <w:p w14:paraId="62F93DA5" w14:textId="77777777" w:rsidR="00F27159" w:rsidRPr="00A737B0" w:rsidRDefault="00F27159" w:rsidP="00F271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EBECDDE" w14:textId="589857AF" w:rsidR="00F27159" w:rsidRDefault="00F27159" w:rsidP="00F27159">
            <w:r>
              <w:rPr>
                <w:lang w:val="kk-KZ"/>
              </w:rPr>
              <w:t>2</w:t>
            </w:r>
            <w:r>
              <w:t>7</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48EC78D7" w14:textId="4A5C3DD3" w:rsidR="00F27159" w:rsidRPr="00A737B0" w:rsidRDefault="008932D2" w:rsidP="00F27159">
            <w:pPr>
              <w:spacing w:after="180" w:line="240" w:lineRule="auto"/>
              <w:rPr>
                <w:rFonts w:ascii="Times New Roman" w:eastAsia="Times New Roman" w:hAnsi="Times New Roman" w:cs="Times New Roman"/>
                <w:sz w:val="24"/>
                <w:szCs w:val="24"/>
                <w:lang w:val="ru-RU" w:eastAsia="ru-RU"/>
              </w:rPr>
            </w:pPr>
            <w:r w:rsidRPr="008932D2">
              <w:rPr>
                <w:rFonts w:ascii="Times New Roman" w:eastAsia="Times New Roman" w:hAnsi="Times New Roman" w:cs="Times New Roman"/>
                <w:sz w:val="24"/>
                <w:szCs w:val="24"/>
                <w:lang w:val="ru-RU" w:eastAsia="ru-RU"/>
              </w:rPr>
              <w:t>Аккумулятор, блок питания</w:t>
            </w:r>
          </w:p>
        </w:tc>
        <w:tc>
          <w:tcPr>
            <w:tcW w:w="4110" w:type="dxa"/>
            <w:vMerge/>
          </w:tcPr>
          <w:p w14:paraId="32E4BCFA" w14:textId="77777777" w:rsidR="00F27159" w:rsidRPr="00181C7E" w:rsidRDefault="00F27159" w:rsidP="00F27159">
            <w:pPr>
              <w:rPr>
                <w:lang w:val="ru-RU"/>
              </w:rPr>
            </w:pPr>
          </w:p>
        </w:tc>
      </w:tr>
      <w:tr w:rsidR="00F27159" w:rsidRPr="00831550" w14:paraId="2F8CE81D" w14:textId="77777777" w:rsidTr="008C3DB9">
        <w:trPr>
          <w:gridAfter w:val="1"/>
          <w:wAfter w:w="4365" w:type="dxa"/>
        </w:trPr>
        <w:tc>
          <w:tcPr>
            <w:tcW w:w="788" w:type="dxa"/>
            <w:vMerge/>
          </w:tcPr>
          <w:p w14:paraId="0C40B61D" w14:textId="77777777" w:rsidR="00F27159" w:rsidRPr="00181C7E" w:rsidRDefault="00F27159" w:rsidP="00F271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99730D5" w14:textId="362BE398" w:rsidR="00F27159" w:rsidRPr="00F27159" w:rsidRDefault="00F27159" w:rsidP="00F27159">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28391AFF" w14:textId="5444923D" w:rsidR="00F27159" w:rsidRPr="00A737B0" w:rsidRDefault="008932D2" w:rsidP="00F27159">
            <w:pPr>
              <w:rPr>
                <w:rFonts w:ascii="Times New Roman" w:eastAsia="Times New Roman" w:hAnsi="Times New Roman" w:cs="Times New Roman"/>
                <w:sz w:val="24"/>
                <w:szCs w:val="24"/>
                <w:lang w:val="ru-RU" w:eastAsia="ru-RU"/>
              </w:rPr>
            </w:pPr>
            <w:r w:rsidRPr="008932D2">
              <w:rPr>
                <w:rFonts w:ascii="Times New Roman" w:eastAsia="Times New Roman" w:hAnsi="Times New Roman" w:cs="Times New Roman"/>
                <w:sz w:val="24"/>
                <w:szCs w:val="24"/>
                <w:lang w:val="ru-RU" w:eastAsia="ru-RU"/>
              </w:rPr>
              <w:t>1) Дополнение KC 62368-1 к требованиям безопасности, предъявляемым к блокам питания. 2) Расширение области применения KC 62133-2, включающее в себя изделия весом 18 кг или менее.</w:t>
            </w:r>
          </w:p>
        </w:tc>
        <w:tc>
          <w:tcPr>
            <w:tcW w:w="4110" w:type="dxa"/>
            <w:vMerge/>
          </w:tcPr>
          <w:p w14:paraId="31CD6448" w14:textId="77777777" w:rsidR="00F27159" w:rsidRPr="008932D2" w:rsidRDefault="00F27159" w:rsidP="00F27159">
            <w:pPr>
              <w:rPr>
                <w:lang w:val="ru-RU"/>
              </w:rPr>
            </w:pPr>
          </w:p>
        </w:tc>
      </w:tr>
      <w:tr w:rsidR="00484E17" w:rsidRPr="004543CB" w14:paraId="429F67E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BB15EBA" w14:textId="767D9BC3" w:rsidR="00484E17" w:rsidRPr="006C7D85" w:rsidRDefault="00484E17" w:rsidP="00484E17">
            <w:pPr>
              <w:rPr>
                <w:lang w:val="ru-RU"/>
              </w:rPr>
            </w:pPr>
            <w:r>
              <w:rPr>
                <w:rFonts w:ascii="Times New Roman" w:eastAsia="Times New Roman" w:hAnsi="Times New Roman"/>
                <w:sz w:val="20"/>
                <w:lang w:val="ru-RU"/>
              </w:rPr>
              <w:t>163</w:t>
            </w:r>
          </w:p>
        </w:tc>
        <w:tc>
          <w:tcPr>
            <w:tcW w:w="2694" w:type="dxa"/>
            <w:tcBorders>
              <w:top w:val="single" w:sz="8" w:space="0" w:color="000000"/>
              <w:left w:val="single" w:sz="8" w:space="0" w:color="000000"/>
              <w:bottom w:val="single" w:sz="8" w:space="0" w:color="000000"/>
              <w:right w:val="single" w:sz="8" w:space="0" w:color="000000"/>
            </w:tcBorders>
          </w:tcPr>
          <w:p w14:paraId="6E8BD644" w14:textId="4E5C5527" w:rsidR="00484E17" w:rsidRDefault="00484E17" w:rsidP="00484E17">
            <w:r>
              <w:rPr>
                <w:rFonts w:ascii="Arial" w:hAnsi="Arial" w:cs="Arial"/>
                <w:sz w:val="20"/>
                <w:szCs w:val="20"/>
                <w:shd w:val="clear" w:color="auto" w:fill="FFFFFF"/>
              </w:rPr>
              <w:t>G/TBT/N/USA/2319</w:t>
            </w:r>
          </w:p>
        </w:tc>
        <w:tc>
          <w:tcPr>
            <w:tcW w:w="5670" w:type="dxa"/>
            <w:tcBorders>
              <w:top w:val="single" w:sz="8" w:space="0" w:color="000000"/>
              <w:left w:val="single" w:sz="8" w:space="0" w:color="000000"/>
              <w:bottom w:val="single" w:sz="8" w:space="0" w:color="000000"/>
              <w:right w:val="single" w:sz="8" w:space="0" w:color="000000"/>
            </w:tcBorders>
          </w:tcPr>
          <w:p w14:paraId="7D951486" w14:textId="77777777" w:rsidR="00484E17" w:rsidRDefault="00484E17" w:rsidP="00484E17">
            <w:pPr>
              <w:spacing w:after="180" w:line="240" w:lineRule="auto"/>
            </w:pPr>
            <w:proofErr w:type="spellStart"/>
            <w:r>
              <w:t>Улы</w:t>
            </w:r>
            <w:proofErr w:type="spellEnd"/>
            <w:r>
              <w:t xml:space="preserve"> </w:t>
            </w:r>
            <w:proofErr w:type="spellStart"/>
            <w:r>
              <w:t>заттарды</w:t>
            </w:r>
            <w:proofErr w:type="spellEnd"/>
            <w:r>
              <w:t xml:space="preserve"> </w:t>
            </w:r>
            <w:proofErr w:type="spellStart"/>
            <w:r>
              <w:t>бақылау</w:t>
            </w:r>
            <w:proofErr w:type="spellEnd"/>
            <w:r>
              <w:t xml:space="preserve"> </w:t>
            </w:r>
            <w:proofErr w:type="spellStart"/>
            <w:r>
              <w:t>туралы</w:t>
            </w:r>
            <w:proofErr w:type="spellEnd"/>
            <w:r>
              <w:t xml:space="preserve"> </w:t>
            </w:r>
            <w:proofErr w:type="spellStart"/>
            <w:r>
              <w:t>заңға</w:t>
            </w:r>
            <w:proofErr w:type="spellEnd"/>
            <w:r>
              <w:t xml:space="preserve"> (TSCA) </w:t>
            </w:r>
            <w:proofErr w:type="spellStart"/>
            <w:r>
              <w:t>сәйкес</w:t>
            </w:r>
            <w:proofErr w:type="spellEnd"/>
            <w:r>
              <w:t xml:space="preserve"> транс-1,2-дихлорэтиленнің </w:t>
            </w:r>
            <w:proofErr w:type="spellStart"/>
            <w:r>
              <w:t>қауіп-қатерін</w:t>
            </w:r>
            <w:proofErr w:type="spellEnd"/>
            <w:r>
              <w:t xml:space="preserve"> </w:t>
            </w:r>
            <w:proofErr w:type="spellStart"/>
            <w:r>
              <w:t>бағалау</w:t>
            </w:r>
            <w:proofErr w:type="spellEnd"/>
            <w:r>
              <w:t xml:space="preserve"> </w:t>
            </w:r>
            <w:proofErr w:type="spellStart"/>
            <w:r>
              <w:t>жобасы</w:t>
            </w:r>
            <w:proofErr w:type="spellEnd"/>
            <w:r>
              <w:t xml:space="preserve">; </w:t>
            </w:r>
            <w:proofErr w:type="spellStart"/>
            <w:r>
              <w:t>Құжаттың</w:t>
            </w:r>
            <w:proofErr w:type="spellEnd"/>
            <w:r>
              <w:t xml:space="preserve"> </w:t>
            </w:r>
            <w:proofErr w:type="spellStart"/>
            <w:r>
              <w:t>қолжетімділігі</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және</w:t>
            </w:r>
            <w:proofErr w:type="spellEnd"/>
            <w:r>
              <w:t xml:space="preserve"> </w:t>
            </w:r>
            <w:proofErr w:type="spellStart"/>
            <w:r>
              <w:t>түсініктемелер</w:t>
            </w:r>
            <w:proofErr w:type="spellEnd"/>
            <w:r>
              <w:t xml:space="preserve"> </w:t>
            </w:r>
            <w:proofErr w:type="spellStart"/>
            <w:r>
              <w:t>беру</w:t>
            </w:r>
            <w:proofErr w:type="spellEnd"/>
            <w:r>
              <w:t xml:space="preserve"> </w:t>
            </w:r>
            <w:proofErr w:type="spellStart"/>
            <w:r>
              <w:t>туралы</w:t>
            </w:r>
            <w:proofErr w:type="spellEnd"/>
            <w:r>
              <w:t xml:space="preserve"> </w:t>
            </w:r>
            <w:proofErr w:type="spellStart"/>
            <w:r>
              <w:t>сұраныс</w:t>
            </w:r>
            <w:proofErr w:type="spellEnd"/>
            <w:r>
              <w:t xml:space="preserve">; (4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lastRenderedPageBreak/>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агенттіктің</w:t>
            </w:r>
            <w:proofErr w:type="spellEnd"/>
            <w:r>
              <w:t xml:space="preserve"> </w:t>
            </w:r>
            <w:proofErr w:type="spellStart"/>
            <w:r>
              <w:t>немесе</w:t>
            </w:r>
            <w:proofErr w:type="spellEnd"/>
            <w:r>
              <w:t xml:space="preserve"> </w:t>
            </w:r>
            <w:proofErr w:type="spellStart"/>
            <w:r>
              <w:t>билік</w:t>
            </w:r>
            <w:proofErr w:type="spellEnd"/>
            <w:r>
              <w:t xml:space="preserve"> </w:t>
            </w:r>
            <w:proofErr w:type="spellStart"/>
            <w:r>
              <w:t>органының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05A7E099" w14:textId="4F3E8C6F" w:rsidR="00484E17" w:rsidRPr="00484E17" w:rsidRDefault="00831550" w:rsidP="00484E17">
            <w:pPr>
              <w:spacing w:after="180" w:line="240" w:lineRule="auto"/>
              <w:rPr>
                <w:rFonts w:ascii="Times New Roman" w:eastAsia="Times New Roman" w:hAnsi="Times New Roman" w:cs="Times New Roman"/>
                <w:sz w:val="24"/>
                <w:szCs w:val="24"/>
                <w:lang w:val="kk-KZ" w:eastAsia="ru-RU"/>
              </w:rPr>
            </w:pPr>
            <w:hyperlink r:id="rId220" w:history="1">
              <w:r w:rsidR="00484E17" w:rsidRPr="004B6729">
                <w:rPr>
                  <w:rStyle w:val="aff9"/>
                  <w:rFonts w:ascii="Times New Roman" w:eastAsia="Times New Roman" w:hAnsi="Times New Roman" w:cs="Times New Roman"/>
                  <w:sz w:val="24"/>
                  <w:szCs w:val="24"/>
                  <w:lang w:eastAsia="ru-RU"/>
                </w:rPr>
                <w:t>https://members.wto.org/crnattachments/2026/TBT/USA/26_04460_00_e.pdf</w:t>
              </w:r>
            </w:hyperlink>
            <w:r w:rsidR="00484E17">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46004A8" w14:textId="23EF68B8" w:rsidR="00484E17" w:rsidRPr="00484E17" w:rsidRDefault="00484E17" w:rsidP="00484E17">
            <w:r>
              <w:rPr>
                <w:lang w:val="ru-RU"/>
              </w:rPr>
              <w:lastRenderedPageBreak/>
              <w:t>26/10/26</w:t>
            </w:r>
          </w:p>
        </w:tc>
      </w:tr>
      <w:tr w:rsidR="00484E17" w:rsidRPr="004543CB" w14:paraId="3EC139FF" w14:textId="77777777" w:rsidTr="008C3DB9">
        <w:trPr>
          <w:gridAfter w:val="1"/>
          <w:wAfter w:w="4365" w:type="dxa"/>
        </w:trPr>
        <w:tc>
          <w:tcPr>
            <w:tcW w:w="788" w:type="dxa"/>
            <w:vMerge/>
          </w:tcPr>
          <w:p w14:paraId="78624F66" w14:textId="77777777" w:rsidR="00484E17" w:rsidRPr="00484E17" w:rsidRDefault="00484E17" w:rsidP="00484E17"/>
        </w:tc>
        <w:tc>
          <w:tcPr>
            <w:tcW w:w="2694" w:type="dxa"/>
            <w:tcBorders>
              <w:top w:val="single" w:sz="8" w:space="0" w:color="000000"/>
              <w:left w:val="single" w:sz="8" w:space="0" w:color="000000"/>
              <w:bottom w:val="single" w:sz="8" w:space="0" w:color="000000"/>
              <w:right w:val="single" w:sz="8" w:space="0" w:color="000000"/>
            </w:tcBorders>
          </w:tcPr>
          <w:p w14:paraId="6E8D02A0" w14:textId="09FFE278" w:rsidR="00484E17" w:rsidRDefault="00484E17" w:rsidP="00484E17">
            <w:r>
              <w:rPr>
                <w:lang w:val="kk-KZ"/>
              </w:rPr>
              <w:t>2</w:t>
            </w:r>
            <w:r>
              <w:t>8</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32AA96A8" w14:textId="3E36C45D" w:rsidR="00484E17" w:rsidRPr="00484E17" w:rsidRDefault="00484E17" w:rsidP="00484E17">
            <w:pPr>
              <w:spacing w:before="100" w:beforeAutospacing="1" w:after="100" w:afterAutospacing="1" w:line="240" w:lineRule="auto"/>
              <w:rPr>
                <w:rFonts w:ascii="Times New Roman" w:eastAsia="Times New Roman" w:hAnsi="Times New Roman" w:cs="Times New Roman"/>
                <w:sz w:val="24"/>
                <w:szCs w:val="24"/>
                <w:lang w:eastAsia="ru-RU"/>
              </w:rPr>
            </w:pPr>
            <w:r>
              <w:t xml:space="preserve">транс-1,2-дихлорэтилен (CAS RN 156-60-5 / 540-59-0); </w:t>
            </w:r>
            <w:proofErr w:type="spellStart"/>
            <w:r>
              <w:t>Ациклді</w:t>
            </w:r>
            <w:proofErr w:type="spellEnd"/>
            <w:r>
              <w:t xml:space="preserve"> </w:t>
            </w:r>
            <w:proofErr w:type="spellStart"/>
            <w:r>
              <w:t>көмірсутектердің</w:t>
            </w:r>
            <w:proofErr w:type="spellEnd"/>
            <w:r>
              <w:t xml:space="preserve"> </w:t>
            </w:r>
            <w:proofErr w:type="spellStart"/>
            <w:r>
              <w:t>қанықпаған</w:t>
            </w:r>
            <w:proofErr w:type="spellEnd"/>
            <w:r>
              <w:t xml:space="preserve"> </w:t>
            </w:r>
            <w:proofErr w:type="spellStart"/>
            <w:r>
              <w:t>хлорланған</w:t>
            </w:r>
            <w:proofErr w:type="spellEnd"/>
            <w:r>
              <w:t xml:space="preserve"> </w:t>
            </w:r>
            <w:proofErr w:type="spellStart"/>
            <w:r>
              <w:t>туындылары</w:t>
            </w:r>
            <w:proofErr w:type="spellEnd"/>
            <w:r>
              <w:t xml:space="preserve"> (</w:t>
            </w:r>
            <w:proofErr w:type="spellStart"/>
            <w:r>
              <w:t>винилхлоридті</w:t>
            </w:r>
            <w:proofErr w:type="spellEnd"/>
            <w:r>
              <w:t xml:space="preserve"> «</w:t>
            </w:r>
            <w:proofErr w:type="spellStart"/>
            <w:r>
              <w:t>хлорэтилен</w:t>
            </w:r>
            <w:proofErr w:type="spellEnd"/>
            <w:r>
              <w:t xml:space="preserve">», </w:t>
            </w:r>
            <w:proofErr w:type="spellStart"/>
            <w:r>
              <w:t>трихлорэтиленді</w:t>
            </w:r>
            <w:proofErr w:type="spellEnd"/>
            <w:r>
              <w:t xml:space="preserve"> </w:t>
            </w:r>
            <w:proofErr w:type="spellStart"/>
            <w:r>
              <w:t>және</w:t>
            </w:r>
            <w:proofErr w:type="spellEnd"/>
            <w:r>
              <w:t xml:space="preserve"> </w:t>
            </w:r>
            <w:proofErr w:type="spellStart"/>
            <w:r>
              <w:t>тетрахлорэтиленді</w:t>
            </w:r>
            <w:proofErr w:type="spellEnd"/>
            <w:r>
              <w:t xml:space="preserve"> «</w:t>
            </w:r>
            <w:proofErr w:type="spellStart"/>
            <w:r>
              <w:t>перхлорэтилен</w:t>
            </w:r>
            <w:proofErr w:type="spellEnd"/>
            <w:r>
              <w:t xml:space="preserve">»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xml:space="preserve">): 2903.29); </w:t>
            </w:r>
            <w:proofErr w:type="spellStart"/>
            <w:r>
              <w:t>Басқа</w:t>
            </w:r>
            <w:proofErr w:type="spellEnd"/>
            <w:r>
              <w:t xml:space="preserve"> </w:t>
            </w:r>
            <w:proofErr w:type="spellStart"/>
            <w:r>
              <w:t>жерде</w:t>
            </w:r>
            <w:proofErr w:type="spellEnd"/>
            <w:r>
              <w:t xml:space="preserve"> </w:t>
            </w:r>
            <w:proofErr w:type="spellStart"/>
            <w:r>
              <w:t>көрсетілмеген</w:t>
            </w:r>
            <w:proofErr w:type="spellEnd"/>
            <w:r>
              <w:t xml:space="preserve"> </w:t>
            </w:r>
            <w:proofErr w:type="spellStart"/>
            <w:r>
              <w:t>немесе</w:t>
            </w:r>
            <w:proofErr w:type="spellEnd"/>
            <w:r>
              <w:t xml:space="preserve"> </w:t>
            </w:r>
            <w:proofErr w:type="spellStart"/>
            <w:r>
              <w:t>енгізілмеген</w:t>
            </w:r>
            <w:proofErr w:type="spellEnd"/>
            <w:r>
              <w:t xml:space="preserve"> </w:t>
            </w:r>
            <w:proofErr w:type="spellStart"/>
            <w:r>
              <w:t>күрделі</w:t>
            </w:r>
            <w:proofErr w:type="spellEnd"/>
            <w:r>
              <w:t xml:space="preserve"> </w:t>
            </w:r>
            <w:proofErr w:type="spellStart"/>
            <w:r>
              <w:t>органикалық</w:t>
            </w:r>
            <w:proofErr w:type="spellEnd"/>
            <w:r>
              <w:t xml:space="preserve"> </w:t>
            </w:r>
            <w:proofErr w:type="spellStart"/>
            <w:r>
              <w:t>еріткіштер</w:t>
            </w:r>
            <w:proofErr w:type="spellEnd"/>
            <w:r>
              <w:t xml:space="preserve"> </w:t>
            </w:r>
            <w:proofErr w:type="spellStart"/>
            <w:r>
              <w:t>мен</w:t>
            </w:r>
            <w:proofErr w:type="spellEnd"/>
            <w:r>
              <w:t xml:space="preserve"> </w:t>
            </w:r>
            <w:proofErr w:type="spellStart"/>
            <w:r>
              <w:t>сұйылтқыштар</w:t>
            </w:r>
            <w:proofErr w:type="spellEnd"/>
            <w:r>
              <w:t xml:space="preserve">; </w:t>
            </w:r>
            <w:proofErr w:type="spellStart"/>
            <w:r>
              <w:t>бояулар</w:t>
            </w:r>
            <w:proofErr w:type="spellEnd"/>
            <w:r>
              <w:t xml:space="preserve"> </w:t>
            </w:r>
            <w:proofErr w:type="spellStart"/>
            <w:r>
              <w:t>мен</w:t>
            </w:r>
            <w:proofErr w:type="spellEnd"/>
            <w:r>
              <w:t xml:space="preserve"> </w:t>
            </w:r>
            <w:proofErr w:type="spellStart"/>
            <w:r>
              <w:t>лактарды</w:t>
            </w:r>
            <w:proofErr w:type="spellEnd"/>
            <w:r>
              <w:t xml:space="preserve"> </w:t>
            </w:r>
            <w:proofErr w:type="spellStart"/>
            <w:r>
              <w:t>кетіруге</w:t>
            </w:r>
            <w:proofErr w:type="spellEnd"/>
            <w:r>
              <w:t xml:space="preserve"> </w:t>
            </w:r>
            <w:proofErr w:type="spellStart"/>
            <w:r>
              <w:t>арналған</w:t>
            </w:r>
            <w:proofErr w:type="spellEnd"/>
            <w:r>
              <w:t xml:space="preserve"> </w:t>
            </w:r>
            <w:proofErr w:type="spellStart"/>
            <w:r>
              <w:t>дайын</w:t>
            </w:r>
            <w:proofErr w:type="spellEnd"/>
            <w:r>
              <w:t xml:space="preserve"> </w:t>
            </w:r>
            <w:proofErr w:type="spellStart"/>
            <w:r>
              <w:t>құрамдар</w:t>
            </w:r>
            <w:proofErr w:type="spellEnd"/>
            <w:r>
              <w:t xml:space="preserve"> (СЭҚ ТН </w:t>
            </w:r>
            <w:proofErr w:type="spellStart"/>
            <w:r>
              <w:t>коды</w:t>
            </w:r>
            <w:proofErr w:type="spellEnd"/>
            <w:r>
              <w:t xml:space="preserve"> (</w:t>
            </w:r>
            <w:proofErr w:type="spellStart"/>
            <w:r>
              <w:t>кодтары</w:t>
            </w:r>
            <w:proofErr w:type="spellEnd"/>
            <w:r>
              <w:t xml:space="preserve">): 3814);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(ХСЖ/ICS </w:t>
            </w:r>
            <w:proofErr w:type="spellStart"/>
            <w:r>
              <w:t>коды</w:t>
            </w:r>
            <w:proofErr w:type="spellEnd"/>
            <w:r>
              <w:t xml:space="preserve"> (</w:t>
            </w:r>
            <w:proofErr w:type="spellStart"/>
            <w:r>
              <w:t>кодтары</w:t>
            </w:r>
            <w:proofErr w:type="spellEnd"/>
            <w:r>
              <w:t xml:space="preserve">): 13.020); </w:t>
            </w:r>
            <w:proofErr w:type="spellStart"/>
            <w:r>
              <w:t>Химия</w:t>
            </w:r>
            <w:proofErr w:type="spellEnd"/>
            <w:r>
              <w:t xml:space="preserve"> </w:t>
            </w:r>
            <w:proofErr w:type="spellStart"/>
            <w:r>
              <w:t>өнеркәсібіндегі</w:t>
            </w:r>
            <w:proofErr w:type="spellEnd"/>
            <w:r>
              <w:t xml:space="preserve"> </w:t>
            </w:r>
            <w:proofErr w:type="spellStart"/>
            <w:r>
              <w:t>өндіріс</w:t>
            </w:r>
            <w:proofErr w:type="spellEnd"/>
            <w:r>
              <w:t xml:space="preserve"> (ХСЖ/ICS </w:t>
            </w:r>
            <w:proofErr w:type="spellStart"/>
            <w:r>
              <w:t>коды</w:t>
            </w:r>
            <w:proofErr w:type="spellEnd"/>
            <w:r>
              <w:t xml:space="preserve"> (</w:t>
            </w:r>
            <w:proofErr w:type="spellStart"/>
            <w:r>
              <w:t>кодтары</w:t>
            </w:r>
            <w:proofErr w:type="spellEnd"/>
            <w:r>
              <w:t xml:space="preserve">): 71.020); </w:t>
            </w:r>
            <w:proofErr w:type="spellStart"/>
            <w:r>
              <w:t>Химия</w:t>
            </w:r>
            <w:proofErr w:type="spellEnd"/>
            <w:r>
              <w:t xml:space="preserve"> </w:t>
            </w:r>
            <w:proofErr w:type="spellStart"/>
            <w:r>
              <w:t>өнеркәсібінің</w:t>
            </w:r>
            <w:proofErr w:type="spellEnd"/>
            <w:r>
              <w:t xml:space="preserve"> </w:t>
            </w:r>
            <w:proofErr w:type="spellStart"/>
            <w:r>
              <w:t>өнімдері</w:t>
            </w:r>
            <w:proofErr w:type="spellEnd"/>
            <w:r>
              <w:t xml:space="preserve"> (ХСЖ/ICS </w:t>
            </w:r>
            <w:proofErr w:type="spellStart"/>
            <w:r>
              <w:t>коды</w:t>
            </w:r>
            <w:proofErr w:type="spellEnd"/>
            <w:r>
              <w:t xml:space="preserve"> (</w:t>
            </w:r>
            <w:proofErr w:type="spellStart"/>
            <w:r>
              <w:t>кодтары</w:t>
            </w:r>
            <w:proofErr w:type="spellEnd"/>
            <w:r>
              <w:t>): 71.100)</w:t>
            </w:r>
          </w:p>
        </w:tc>
        <w:tc>
          <w:tcPr>
            <w:tcW w:w="4110" w:type="dxa"/>
            <w:vMerge/>
          </w:tcPr>
          <w:p w14:paraId="55627F79" w14:textId="77777777" w:rsidR="00484E17" w:rsidRPr="00484E17" w:rsidRDefault="00484E17" w:rsidP="00484E17"/>
        </w:tc>
      </w:tr>
      <w:tr w:rsidR="00484E17" w:rsidRPr="00831550" w14:paraId="2C6C3DE8" w14:textId="77777777" w:rsidTr="008C3DB9">
        <w:trPr>
          <w:gridAfter w:val="1"/>
          <w:wAfter w:w="4365" w:type="dxa"/>
        </w:trPr>
        <w:tc>
          <w:tcPr>
            <w:tcW w:w="788" w:type="dxa"/>
            <w:vMerge/>
          </w:tcPr>
          <w:p w14:paraId="15DABAD7" w14:textId="77777777" w:rsidR="00484E17" w:rsidRPr="00484E17" w:rsidRDefault="00484E17" w:rsidP="00484E17"/>
        </w:tc>
        <w:tc>
          <w:tcPr>
            <w:tcW w:w="2694" w:type="dxa"/>
            <w:tcBorders>
              <w:top w:val="single" w:sz="8" w:space="0" w:color="000000"/>
              <w:left w:val="single" w:sz="8" w:space="0" w:color="000000"/>
              <w:bottom w:val="single" w:sz="8" w:space="0" w:color="000000"/>
              <w:right w:val="single" w:sz="8" w:space="0" w:color="000000"/>
            </w:tcBorders>
          </w:tcPr>
          <w:p w14:paraId="033E7D5C" w14:textId="09D77C14" w:rsidR="00484E17" w:rsidRPr="00484E17" w:rsidRDefault="00484E17" w:rsidP="00484E17">
            <w:pPr>
              <w:rPr>
                <w:lang w:val="kk-KZ"/>
              </w:rPr>
            </w:pPr>
            <w:r>
              <w:rPr>
                <w:lang w:val="ru-RU"/>
              </w:rPr>
              <w:t xml:space="preserve">Америка </w:t>
            </w:r>
            <w:r>
              <w:rPr>
                <w:lang w:val="kk-KZ"/>
              </w:rPr>
              <w:t>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0F5BEF31" w14:textId="77DBE27E" w:rsidR="00484E17" w:rsidRPr="00484E17" w:rsidRDefault="00484E17" w:rsidP="00484E17">
            <w:pPr>
              <w:rPr>
                <w:rFonts w:ascii="Times New Roman" w:eastAsia="Times New Roman" w:hAnsi="Times New Roman" w:cs="Times New Roman"/>
                <w:sz w:val="24"/>
                <w:szCs w:val="24"/>
                <w:lang w:val="kk-KZ" w:eastAsia="ru-RU"/>
              </w:rPr>
            </w:pPr>
            <w:r w:rsidRPr="00484E17">
              <w:rPr>
                <w:lang w:val="kk-KZ"/>
              </w:rPr>
              <w:t>Хабарлама. АҚШ-тың Қоршаған ортаны қорғау агенттігі (EPA немесе Агенттік) Улы заттарды бақылау туралы заңға (TSCA) сәйкес транс-1,2-дихлорэтиленнің қауіп-қатерін бағалау жобасының дайын болғанын жариялайды және қоғамдық пікірлерді (түсініктемелерді) жинайды. TSCA шеңберіндегі қауіп-қатерді бағалаудың мақсаты — химиялық заттың шығындарды немесе қауіпке қатысы жоқ факторларды ескерместен, оны қолдану жағдайларында (COUs) денсаулыққа немесе қоршаған ортаға негізсіз зиян келтіру қаупін тудыратынын, соның ішінде EPA қауіп-қатерді бағалауға қатысы бар деп анықтаған әсер етуі мүмкін немесе сезімтал халықтың қосалқы топтары үшін негізсіз қауіптің бар-жоғын анықтау болып табылады. EPA транс-1,2-дихлорэтиленнің қауіп-қатерін бағалау жобасы бойынша түсініктемелер беруді сұрайды.</w:t>
            </w:r>
          </w:p>
        </w:tc>
        <w:tc>
          <w:tcPr>
            <w:tcW w:w="4110" w:type="dxa"/>
            <w:vMerge/>
          </w:tcPr>
          <w:p w14:paraId="54F3EA31" w14:textId="77777777" w:rsidR="00484E17" w:rsidRPr="00484E17" w:rsidRDefault="00484E17" w:rsidP="00484E17">
            <w:pPr>
              <w:rPr>
                <w:lang w:val="kk-KZ"/>
              </w:rPr>
            </w:pPr>
          </w:p>
        </w:tc>
      </w:tr>
      <w:tr w:rsidR="00484E17" w:rsidRPr="00484E17" w14:paraId="6FA6020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8FBA88" w14:textId="7AF7CD53" w:rsidR="00484E17" w:rsidRPr="006C7D85" w:rsidRDefault="00484E17" w:rsidP="00484E17">
            <w:pPr>
              <w:rPr>
                <w:lang w:val="ru-RU"/>
              </w:rPr>
            </w:pPr>
            <w:r>
              <w:rPr>
                <w:rFonts w:ascii="Times New Roman" w:eastAsia="Times New Roman" w:hAnsi="Times New Roman"/>
                <w:sz w:val="20"/>
                <w:lang w:val="ru-RU"/>
              </w:rPr>
              <w:t>164</w:t>
            </w:r>
          </w:p>
        </w:tc>
        <w:tc>
          <w:tcPr>
            <w:tcW w:w="2694" w:type="dxa"/>
            <w:tcBorders>
              <w:top w:val="single" w:sz="8" w:space="0" w:color="000000"/>
              <w:left w:val="single" w:sz="8" w:space="0" w:color="000000"/>
              <w:bottom w:val="single" w:sz="8" w:space="0" w:color="000000"/>
              <w:right w:val="single" w:sz="8" w:space="0" w:color="000000"/>
            </w:tcBorders>
          </w:tcPr>
          <w:p w14:paraId="57F3D7A9" w14:textId="23171DFC" w:rsidR="00484E17" w:rsidRDefault="00484E17" w:rsidP="00484E17">
            <w:r>
              <w:rPr>
                <w:rFonts w:ascii="Arial" w:hAnsi="Arial" w:cs="Arial"/>
                <w:sz w:val="20"/>
                <w:szCs w:val="20"/>
                <w:shd w:val="clear" w:color="auto" w:fill="FFFFFF"/>
              </w:rPr>
              <w:t>G/TBT/N/USA/2252/Add.1/Corr.1</w:t>
            </w:r>
          </w:p>
        </w:tc>
        <w:tc>
          <w:tcPr>
            <w:tcW w:w="5670" w:type="dxa"/>
            <w:tcBorders>
              <w:top w:val="single" w:sz="8" w:space="0" w:color="000000"/>
              <w:left w:val="single" w:sz="8" w:space="0" w:color="000000"/>
              <w:bottom w:val="single" w:sz="8" w:space="0" w:color="000000"/>
              <w:right w:val="single" w:sz="8" w:space="0" w:color="000000"/>
            </w:tcBorders>
          </w:tcPr>
          <w:p w14:paraId="4CB895C4" w14:textId="77777777" w:rsidR="00484E17" w:rsidRPr="00484E17" w:rsidRDefault="00484E17" w:rsidP="00484E17">
            <w:pPr>
              <w:rPr>
                <w:lang w:val="kk-KZ"/>
              </w:rPr>
            </w:pPr>
            <w:r w:rsidRPr="00484E17">
              <w:rPr>
                <w:lang w:val="kk-KZ"/>
              </w:rPr>
              <w:t>Жоғарғы C-band ауқымы (3,98–4,2 ГГц); 3,7-ден 4,2 ГГц-ке дейінгі ауқымды икемді пайдалануды кеңейту</w:t>
            </w:r>
          </w:p>
          <w:p w14:paraId="5E874C66" w14:textId="77777777" w:rsidR="00484E17" w:rsidRDefault="00484E17" w:rsidP="00484E17">
            <w:pPr>
              <w:spacing w:after="180"/>
              <w:rPr>
                <w:lang w:val="kk-KZ"/>
              </w:rPr>
            </w:pPr>
            <w:r w:rsidRPr="00484E17">
              <w:rPr>
                <w:lang w:val="kk-KZ"/>
              </w:rPr>
              <w:t>[X] Нотификацияланған шарадағы/анықтамалық құжаттағы техникалық қате</w:t>
            </w:r>
          </w:p>
          <w:p w14:paraId="6CD1004D" w14:textId="77777777" w:rsidR="00484E17" w:rsidRDefault="00484E17" w:rsidP="00484E17">
            <w:pPr>
              <w:spacing w:line="240" w:lineRule="auto"/>
              <w:rPr>
                <w:lang w:val="kk-KZ"/>
              </w:rPr>
            </w:pPr>
            <w:r w:rsidRPr="00484E17">
              <w:rPr>
                <w:lang w:val="kk-KZ"/>
              </w:rPr>
              <w:t xml:space="preserve">АҚШ-тың Федералдық байланыс комиссиясы (Комиссия немесе FCC) 2026 жылғы 31 шілдеде Федералдық тізілімде жарияланған (G/TBT/N/USA/2252/Add.1 нөмірімен нотификацияланған) түпкілікті ережеге түзетулер енгізеді. Есеп пен қаулының (Report and Order), Ұсынылып отырған өзгеріс туралы қаулының (Order of Proposed Modification) және Қайта қарау туралы қаулының (Order on Reconsideration) мәтінінде </w:t>
            </w:r>
            <w:r w:rsidRPr="00484E17">
              <w:rPr>
                <w:lang w:val="kk-KZ"/>
              </w:rPr>
              <w:lastRenderedPageBreak/>
              <w:t>абайсызда шағын редакциялық қателер кеткен және бірінші және екінші тиімділік бақылау көрсеткіштерінің анықтамаларында көрсетілген жылдар саны қате баяндалған, олар төменде егжей-тегжейлі көрсетілгендей түзетіледі. Біз бұл түзетуді құжаттың түсініктілігі мен ішкі сәйкестігін арттыру үшін енгізіп отырмыз. Түзетулер 2026 жылғы 29 қыркүйектен бастап күшіне енеді. Федералдық тізілімнің (FR) 91-томы 55281, 2026 жылғы 27 тамыз; Федералдық нормативтік құқықтық актілер кодексінің (CFR) 47-титулы, 27-бөлім:</w:t>
            </w:r>
          </w:p>
          <w:p w14:paraId="39634427" w14:textId="77777777" w:rsidR="00484E17" w:rsidRPr="00831550" w:rsidRDefault="00831550" w:rsidP="00484E17">
            <w:pPr>
              <w:spacing w:line="240" w:lineRule="auto"/>
              <w:rPr>
                <w:rFonts w:eastAsia="Times New Roman" w:cs="Arial"/>
                <w:lang w:val="kk-KZ" w:eastAsia="ru-RU"/>
              </w:rPr>
            </w:pPr>
            <w:hyperlink r:id="rId221" w:history="1">
              <w:r w:rsidR="00484E17" w:rsidRPr="00484E17">
                <w:rPr>
                  <w:rStyle w:val="aff9"/>
                  <w:rFonts w:eastAsia="Times New Roman" w:cs="Arial"/>
                  <w:lang w:val="kk-KZ" w:eastAsia="ru-RU"/>
                </w:rPr>
                <w:t>https://www.govinfo.gov/content/pkg/FR-2026-08-27/html/2026-17508.htm</w:t>
              </w:r>
            </w:hyperlink>
          </w:p>
          <w:p w14:paraId="44C90E3B" w14:textId="77777777" w:rsidR="005D2894" w:rsidRPr="00831550" w:rsidRDefault="00831550" w:rsidP="00484E17">
            <w:pPr>
              <w:spacing w:line="240" w:lineRule="auto"/>
              <w:rPr>
                <w:rStyle w:val="aff9"/>
                <w:lang w:val="kk-KZ"/>
              </w:rPr>
            </w:pPr>
            <w:hyperlink r:id="rId222" w:history="1">
              <w:r w:rsidR="005D2894" w:rsidRPr="005D2894">
                <w:rPr>
                  <w:rStyle w:val="aff9"/>
                  <w:rFonts w:eastAsia="Times New Roman" w:cs="Arial"/>
                  <w:lang w:val="kk-KZ" w:eastAsia="ru-RU"/>
                </w:rPr>
                <w:t>https://www.govinfo.gov/content/pkg/FR-2026-08-27/pdf/2026-17508.pdf</w:t>
              </w:r>
            </w:hyperlink>
            <w:r w:rsidR="005D2894" w:rsidRPr="00831550">
              <w:rPr>
                <w:rStyle w:val="aff9"/>
                <w:lang w:val="kk-KZ"/>
              </w:rPr>
              <w:t xml:space="preserve"> </w:t>
            </w:r>
          </w:p>
          <w:p w14:paraId="7F75E268" w14:textId="77777777" w:rsidR="005D2894" w:rsidRDefault="005D2894" w:rsidP="005D2894">
            <w:pPr>
              <w:spacing w:line="240" w:lineRule="auto"/>
              <w:rPr>
                <w:lang w:val="kk-KZ"/>
              </w:rPr>
            </w:pPr>
            <w:r w:rsidRPr="005D2894">
              <w:rPr>
                <w:lang w:val="kk-KZ"/>
              </w:rPr>
              <w:t>Бұл құжат («Түпкілікті ереже; түзету») GN Docket Nos. 18-122 және 25-59; FCC 26-46 іс нөмірлерімен тіркелген. Іс қаптамалары (Docket Folders) байланысты құжаттарға, сондай-ақ келіп түскен түсініктемелерге (егер бар болса) қол жеткізуді қамтамасыз етеді. Құжаттар сонымен қатар FCC-тің Электрондық құжат айналымы жүйесінен (EDOCS) GN іс нөмірлері бойынша іздеу арқылы қолжетімді.</w:t>
            </w:r>
          </w:p>
          <w:p w14:paraId="40A54995" w14:textId="687BBEAB" w:rsidR="005D2894" w:rsidRPr="005D2894" w:rsidRDefault="00831550" w:rsidP="005D2894">
            <w:pPr>
              <w:spacing w:line="240" w:lineRule="auto"/>
              <w:rPr>
                <w:rFonts w:ascii="Arial" w:eastAsia="Times New Roman" w:hAnsi="Arial" w:cs="Arial"/>
                <w:sz w:val="24"/>
                <w:szCs w:val="24"/>
                <w:lang w:val="kk-KZ" w:eastAsia="ru-RU"/>
              </w:rPr>
            </w:pPr>
            <w:hyperlink r:id="rId223" w:history="1">
              <w:r w:rsidR="005D2894" w:rsidRPr="005D2894">
                <w:rPr>
                  <w:rStyle w:val="aff9"/>
                  <w:rFonts w:eastAsia="Times New Roman" w:cs="Arial"/>
                  <w:lang w:val="kk-KZ" w:eastAsia="ru-RU"/>
                </w:rPr>
                <w:t>https://members.wto.org/crnattachments/2026/TBT/USA/26_04459_00_e.pdf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2004B525" w14:textId="1FC07158" w:rsidR="00484E17" w:rsidRPr="00484E17" w:rsidRDefault="00BA35E8" w:rsidP="00484E17">
            <w:pPr>
              <w:rPr>
                <w:lang w:val="kk-KZ"/>
              </w:rPr>
            </w:pPr>
            <w:r>
              <w:rPr>
                <w:lang w:val="kk-KZ"/>
              </w:rPr>
              <w:lastRenderedPageBreak/>
              <w:t>-</w:t>
            </w:r>
          </w:p>
        </w:tc>
      </w:tr>
      <w:tr w:rsidR="00484E17" w:rsidRPr="0052476B" w14:paraId="307C675A" w14:textId="77777777" w:rsidTr="008C3DB9">
        <w:trPr>
          <w:gridAfter w:val="1"/>
          <w:wAfter w:w="4365" w:type="dxa"/>
        </w:trPr>
        <w:tc>
          <w:tcPr>
            <w:tcW w:w="788" w:type="dxa"/>
            <w:vMerge/>
          </w:tcPr>
          <w:p w14:paraId="4EA8286C" w14:textId="77777777" w:rsidR="00484E17" w:rsidRPr="00484E17" w:rsidRDefault="00484E17" w:rsidP="00484E17">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2423907A" w14:textId="1E3E176F" w:rsidR="00484E17" w:rsidRDefault="00484E17" w:rsidP="00484E17">
            <w:r>
              <w:rPr>
                <w:lang w:val="kk-KZ"/>
              </w:rPr>
              <w:t>2</w:t>
            </w:r>
            <w:r>
              <w:t>8</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036A589D" w14:textId="4EA3D629" w:rsidR="00484E17" w:rsidRPr="00BA35E8" w:rsidRDefault="00BA35E8" w:rsidP="00484E1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1D62CAB" w14:textId="77777777" w:rsidR="00484E17" w:rsidRPr="00FE1142" w:rsidRDefault="00484E17" w:rsidP="00484E17"/>
        </w:tc>
      </w:tr>
      <w:tr w:rsidR="00484E17" w:rsidRPr="0052476B" w14:paraId="2484DAFE" w14:textId="77777777" w:rsidTr="008C3DB9">
        <w:trPr>
          <w:gridAfter w:val="1"/>
          <w:wAfter w:w="4365" w:type="dxa"/>
        </w:trPr>
        <w:tc>
          <w:tcPr>
            <w:tcW w:w="788" w:type="dxa"/>
            <w:vMerge/>
          </w:tcPr>
          <w:p w14:paraId="2F95A942" w14:textId="77777777" w:rsidR="00484E17" w:rsidRPr="00FE1142" w:rsidRDefault="00484E17" w:rsidP="00484E17"/>
        </w:tc>
        <w:tc>
          <w:tcPr>
            <w:tcW w:w="2694" w:type="dxa"/>
            <w:tcBorders>
              <w:top w:val="single" w:sz="8" w:space="0" w:color="000000"/>
              <w:left w:val="single" w:sz="8" w:space="0" w:color="000000"/>
              <w:bottom w:val="single" w:sz="8" w:space="0" w:color="000000"/>
              <w:right w:val="single" w:sz="8" w:space="0" w:color="000000"/>
            </w:tcBorders>
          </w:tcPr>
          <w:p w14:paraId="1B8B2058" w14:textId="4F15B6CB" w:rsidR="00484E17" w:rsidRDefault="00484E17" w:rsidP="00484E17">
            <w:r>
              <w:rPr>
                <w:lang w:val="ru-RU"/>
              </w:rPr>
              <w:t xml:space="preserve">Америка </w:t>
            </w:r>
            <w:r>
              <w:rPr>
                <w:lang w:val="kk-KZ"/>
              </w:rPr>
              <w:t>Құрама Штаттары</w:t>
            </w:r>
          </w:p>
        </w:tc>
        <w:tc>
          <w:tcPr>
            <w:tcW w:w="5670" w:type="dxa"/>
            <w:tcBorders>
              <w:top w:val="single" w:sz="8" w:space="0" w:color="000000"/>
              <w:left w:val="single" w:sz="8" w:space="0" w:color="000000"/>
              <w:bottom w:val="single" w:sz="8" w:space="0" w:color="000000"/>
              <w:right w:val="single" w:sz="8" w:space="0" w:color="000000"/>
            </w:tcBorders>
          </w:tcPr>
          <w:p w14:paraId="4364A1DE" w14:textId="7E5BB876" w:rsidR="00484E17" w:rsidRPr="00BA35E8" w:rsidRDefault="00BA35E8" w:rsidP="00484E1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6A28995" w14:textId="77777777" w:rsidR="00484E17" w:rsidRPr="00FE1142" w:rsidRDefault="00484E17" w:rsidP="00484E17"/>
        </w:tc>
      </w:tr>
      <w:tr w:rsidR="00FB7056" w:rsidRPr="00BA35E8" w14:paraId="5DC6EC7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C6927C6" w14:textId="757CF283" w:rsidR="00FB7056" w:rsidRPr="006C7D85" w:rsidRDefault="00FB7056" w:rsidP="00FB7056">
            <w:pPr>
              <w:rPr>
                <w:lang w:val="ru-RU"/>
              </w:rPr>
            </w:pPr>
            <w:r>
              <w:rPr>
                <w:rFonts w:ascii="Times New Roman" w:eastAsia="Times New Roman" w:hAnsi="Times New Roman"/>
                <w:sz w:val="20"/>
                <w:lang w:val="ru-RU"/>
              </w:rPr>
              <w:t>165</w:t>
            </w:r>
          </w:p>
        </w:tc>
        <w:tc>
          <w:tcPr>
            <w:tcW w:w="2694" w:type="dxa"/>
            <w:tcBorders>
              <w:top w:val="single" w:sz="8" w:space="0" w:color="000000"/>
              <w:left w:val="single" w:sz="8" w:space="0" w:color="000000"/>
              <w:bottom w:val="single" w:sz="8" w:space="0" w:color="000000"/>
              <w:right w:val="single" w:sz="8" w:space="0" w:color="000000"/>
            </w:tcBorders>
          </w:tcPr>
          <w:p w14:paraId="2927A6CE" w14:textId="72432D4F" w:rsidR="00FB7056" w:rsidRPr="006C7D85" w:rsidRDefault="00FB7056" w:rsidP="00FB7056">
            <w:pPr>
              <w:rPr>
                <w:lang w:val="ru-RU"/>
              </w:rPr>
            </w:pPr>
            <w:r>
              <w:rPr>
                <w:rFonts w:ascii="Arial" w:hAnsi="Arial" w:cs="Arial"/>
                <w:sz w:val="20"/>
                <w:szCs w:val="20"/>
                <w:shd w:val="clear" w:color="auto" w:fill="FFFFFF"/>
              </w:rPr>
              <w:t>G/TBT/N/IND/441</w:t>
            </w:r>
          </w:p>
        </w:tc>
        <w:tc>
          <w:tcPr>
            <w:tcW w:w="5670" w:type="dxa"/>
            <w:tcBorders>
              <w:top w:val="single" w:sz="8" w:space="0" w:color="000000"/>
              <w:left w:val="single" w:sz="8" w:space="0" w:color="000000"/>
              <w:bottom w:val="single" w:sz="8" w:space="0" w:color="000000"/>
              <w:right w:val="single" w:sz="8" w:space="0" w:color="000000"/>
            </w:tcBorders>
          </w:tcPr>
          <w:p w14:paraId="06934422" w14:textId="77777777" w:rsidR="00FB7056" w:rsidRDefault="00FB7056" w:rsidP="00FB7056">
            <w:pPr>
              <w:rPr>
                <w:lang w:val="ru-RU"/>
              </w:rPr>
            </w:pPr>
            <w:proofErr w:type="spellStart"/>
            <w:r w:rsidRPr="00BA35E8">
              <w:rPr>
                <w:lang w:val="ru-RU"/>
              </w:rPr>
              <w:t>Тамақ</w:t>
            </w:r>
            <w:proofErr w:type="spellEnd"/>
            <w:r w:rsidRPr="00BA35E8">
              <w:rPr>
                <w:lang w:val="ru-RU"/>
              </w:rPr>
              <w:t xml:space="preserve"> </w:t>
            </w:r>
            <w:proofErr w:type="spellStart"/>
            <w:r w:rsidRPr="00BA35E8">
              <w:rPr>
                <w:lang w:val="ru-RU"/>
              </w:rPr>
              <w:t>өнімдерінің</w:t>
            </w:r>
            <w:proofErr w:type="spellEnd"/>
            <w:r w:rsidRPr="00BA35E8">
              <w:rPr>
                <w:lang w:val="ru-RU"/>
              </w:rPr>
              <w:t xml:space="preserve"> </w:t>
            </w:r>
            <w:proofErr w:type="spellStart"/>
            <w:r w:rsidRPr="00BA35E8">
              <w:rPr>
                <w:lang w:val="ru-RU"/>
              </w:rPr>
              <w:t>қауіпсіздігі</w:t>
            </w:r>
            <w:proofErr w:type="spellEnd"/>
            <w:r w:rsidRPr="00BA35E8">
              <w:rPr>
                <w:lang w:val="ru-RU"/>
              </w:rPr>
              <w:t xml:space="preserve"> </w:t>
            </w:r>
            <w:proofErr w:type="spellStart"/>
            <w:r w:rsidRPr="00BA35E8">
              <w:rPr>
                <w:lang w:val="ru-RU"/>
              </w:rPr>
              <w:t>және</w:t>
            </w:r>
            <w:proofErr w:type="spellEnd"/>
            <w:r w:rsidRPr="00BA35E8">
              <w:rPr>
                <w:lang w:val="ru-RU"/>
              </w:rPr>
              <w:t xml:space="preserve"> </w:t>
            </w:r>
            <w:proofErr w:type="spellStart"/>
            <w:r w:rsidRPr="00BA35E8">
              <w:rPr>
                <w:lang w:val="ru-RU"/>
              </w:rPr>
              <w:t>стандарттары</w:t>
            </w:r>
            <w:proofErr w:type="spellEnd"/>
            <w:r w:rsidRPr="00BA35E8">
              <w:rPr>
                <w:lang w:val="ru-RU"/>
              </w:rPr>
              <w:t xml:space="preserve"> (</w:t>
            </w:r>
            <w:proofErr w:type="spellStart"/>
            <w:r w:rsidRPr="00BA35E8">
              <w:rPr>
                <w:lang w:val="ru-RU"/>
              </w:rPr>
              <w:t>Мектептегі</w:t>
            </w:r>
            <w:proofErr w:type="spellEnd"/>
            <w:r w:rsidRPr="00BA35E8">
              <w:rPr>
                <w:lang w:val="ru-RU"/>
              </w:rPr>
              <w:t xml:space="preserve"> </w:t>
            </w:r>
            <w:proofErr w:type="spellStart"/>
            <w:r w:rsidRPr="00BA35E8">
              <w:rPr>
                <w:lang w:val="ru-RU"/>
              </w:rPr>
              <w:t>балаларға</w:t>
            </w:r>
            <w:proofErr w:type="spellEnd"/>
            <w:r w:rsidRPr="00BA35E8">
              <w:rPr>
                <w:lang w:val="ru-RU"/>
              </w:rPr>
              <w:t xml:space="preserve"> </w:t>
            </w:r>
            <w:proofErr w:type="spellStart"/>
            <w:r w:rsidRPr="00BA35E8">
              <w:rPr>
                <w:lang w:val="ru-RU"/>
              </w:rPr>
              <w:t>арналған</w:t>
            </w:r>
            <w:proofErr w:type="spellEnd"/>
            <w:r w:rsidRPr="00BA35E8">
              <w:rPr>
                <w:lang w:val="ru-RU"/>
              </w:rPr>
              <w:t xml:space="preserve"> </w:t>
            </w:r>
            <w:proofErr w:type="spellStart"/>
            <w:r w:rsidRPr="00BA35E8">
              <w:rPr>
                <w:lang w:val="ru-RU"/>
              </w:rPr>
              <w:t>қауіпсіз</w:t>
            </w:r>
            <w:proofErr w:type="spellEnd"/>
            <w:r w:rsidRPr="00BA35E8">
              <w:rPr>
                <w:lang w:val="ru-RU"/>
              </w:rPr>
              <w:t xml:space="preserve"> </w:t>
            </w:r>
            <w:proofErr w:type="spellStart"/>
            <w:r w:rsidRPr="00BA35E8">
              <w:rPr>
                <w:lang w:val="ru-RU"/>
              </w:rPr>
              <w:t>тамақ</w:t>
            </w:r>
            <w:proofErr w:type="spellEnd"/>
            <w:r w:rsidRPr="00BA35E8">
              <w:rPr>
                <w:lang w:val="ru-RU"/>
              </w:rPr>
              <w:t xml:space="preserve"> </w:t>
            </w:r>
            <w:proofErr w:type="spellStart"/>
            <w:r w:rsidRPr="00BA35E8">
              <w:rPr>
                <w:lang w:val="ru-RU"/>
              </w:rPr>
              <w:t>және</w:t>
            </w:r>
            <w:proofErr w:type="spellEnd"/>
            <w:r w:rsidRPr="00BA35E8">
              <w:rPr>
                <w:lang w:val="ru-RU"/>
              </w:rPr>
              <w:t xml:space="preserve"> </w:t>
            </w:r>
            <w:proofErr w:type="spellStart"/>
            <w:r w:rsidRPr="00BA35E8">
              <w:rPr>
                <w:lang w:val="ru-RU"/>
              </w:rPr>
              <w:t>теңгерімді</w:t>
            </w:r>
            <w:proofErr w:type="spellEnd"/>
            <w:r w:rsidRPr="00BA35E8">
              <w:rPr>
                <w:lang w:val="ru-RU"/>
              </w:rPr>
              <w:t xml:space="preserve"> </w:t>
            </w:r>
            <w:proofErr w:type="spellStart"/>
            <w:r w:rsidRPr="00BA35E8">
              <w:rPr>
                <w:lang w:val="ru-RU"/>
              </w:rPr>
              <w:t>диеталар</w:t>
            </w:r>
            <w:proofErr w:type="spellEnd"/>
            <w:r w:rsidRPr="00BA35E8">
              <w:rPr>
                <w:lang w:val="ru-RU"/>
              </w:rPr>
              <w:t xml:space="preserve">) </w:t>
            </w:r>
            <w:proofErr w:type="spellStart"/>
            <w:r w:rsidRPr="00BA35E8">
              <w:rPr>
                <w:lang w:val="ru-RU"/>
              </w:rPr>
              <w:t>туралы</w:t>
            </w:r>
            <w:proofErr w:type="spellEnd"/>
            <w:r w:rsidRPr="00BA35E8">
              <w:rPr>
                <w:lang w:val="ru-RU"/>
              </w:rPr>
              <w:t xml:space="preserve"> </w:t>
            </w:r>
            <w:proofErr w:type="spellStart"/>
            <w:r w:rsidRPr="00BA35E8">
              <w:rPr>
                <w:lang w:val="ru-RU"/>
              </w:rPr>
              <w:t>ережеге</w:t>
            </w:r>
            <w:proofErr w:type="spellEnd"/>
            <w:r w:rsidRPr="00BA35E8">
              <w:rPr>
                <w:lang w:val="ru-RU"/>
              </w:rPr>
              <w:t xml:space="preserve"> </w:t>
            </w:r>
            <w:proofErr w:type="spellStart"/>
            <w:r w:rsidRPr="00BA35E8">
              <w:rPr>
                <w:lang w:val="ru-RU"/>
              </w:rPr>
              <w:t>өзгерістер</w:t>
            </w:r>
            <w:proofErr w:type="spellEnd"/>
            <w:r w:rsidRPr="00BA35E8">
              <w:rPr>
                <w:lang w:val="ru-RU"/>
              </w:rPr>
              <w:t xml:space="preserve"> </w:t>
            </w:r>
            <w:proofErr w:type="spellStart"/>
            <w:r w:rsidRPr="00BA35E8">
              <w:rPr>
                <w:lang w:val="ru-RU"/>
              </w:rPr>
              <w:t>енгізу</w:t>
            </w:r>
            <w:proofErr w:type="spellEnd"/>
            <w:r w:rsidRPr="00BA35E8">
              <w:rPr>
                <w:lang w:val="ru-RU"/>
              </w:rPr>
              <w:t xml:space="preserve"> </w:t>
            </w:r>
            <w:proofErr w:type="spellStart"/>
            <w:r w:rsidRPr="00BA35E8">
              <w:rPr>
                <w:lang w:val="ru-RU"/>
              </w:rPr>
              <w:t>туралы</w:t>
            </w:r>
            <w:proofErr w:type="spellEnd"/>
            <w:r w:rsidRPr="00BA35E8">
              <w:rPr>
                <w:lang w:val="ru-RU"/>
              </w:rPr>
              <w:t xml:space="preserve"> </w:t>
            </w:r>
            <w:proofErr w:type="spellStart"/>
            <w:r w:rsidRPr="00BA35E8">
              <w:rPr>
                <w:lang w:val="ru-RU"/>
              </w:rPr>
              <w:t>қаулы</w:t>
            </w:r>
            <w:proofErr w:type="spellEnd"/>
            <w:r w:rsidRPr="00BA35E8">
              <w:rPr>
                <w:lang w:val="ru-RU"/>
              </w:rPr>
              <w:t xml:space="preserve"> </w:t>
            </w:r>
            <w:proofErr w:type="spellStart"/>
            <w:r w:rsidRPr="00BA35E8">
              <w:rPr>
                <w:lang w:val="ru-RU"/>
              </w:rPr>
              <w:t>жобасы</w:t>
            </w:r>
            <w:proofErr w:type="spellEnd"/>
            <w:r w:rsidRPr="00BA35E8">
              <w:rPr>
                <w:lang w:val="ru-RU"/>
              </w:rPr>
              <w:t xml:space="preserve">, 2026 </w:t>
            </w:r>
            <w:proofErr w:type="spellStart"/>
            <w:r w:rsidRPr="00BA35E8">
              <w:rPr>
                <w:lang w:val="ru-RU"/>
              </w:rPr>
              <w:t>жыл</w:t>
            </w:r>
            <w:proofErr w:type="spellEnd"/>
            <w:r w:rsidRPr="00BA35E8">
              <w:rPr>
                <w:lang w:val="ru-RU"/>
              </w:rPr>
              <w:t xml:space="preserve">; (2 бет, </w:t>
            </w:r>
            <w:proofErr w:type="spellStart"/>
            <w:r w:rsidRPr="00BA35E8">
              <w:rPr>
                <w:lang w:val="ru-RU"/>
              </w:rPr>
              <w:t>ағылшын</w:t>
            </w:r>
            <w:proofErr w:type="spellEnd"/>
            <w:r w:rsidRPr="00BA35E8">
              <w:rPr>
                <w:lang w:val="ru-RU"/>
              </w:rPr>
              <w:t xml:space="preserve"> </w:t>
            </w:r>
            <w:proofErr w:type="spellStart"/>
            <w:r w:rsidRPr="00BA35E8">
              <w:rPr>
                <w:lang w:val="ru-RU"/>
              </w:rPr>
              <w:t>тілінде</w:t>
            </w:r>
            <w:proofErr w:type="spellEnd"/>
            <w:r w:rsidRPr="00BA35E8">
              <w:rPr>
                <w:lang w:val="ru-RU"/>
              </w:rPr>
              <w:t xml:space="preserve">), (2 бет, хинди </w:t>
            </w:r>
            <w:proofErr w:type="spellStart"/>
            <w:r w:rsidRPr="00BA35E8">
              <w:rPr>
                <w:lang w:val="ru-RU"/>
              </w:rPr>
              <w:t>тілінде</w:t>
            </w:r>
            <w:proofErr w:type="spellEnd"/>
            <w:r w:rsidRPr="00BA35E8">
              <w:rPr>
                <w:lang w:val="ru-RU"/>
              </w:rPr>
              <w:t xml:space="preserve">) </w:t>
            </w:r>
            <w:proofErr w:type="spellStart"/>
            <w:r w:rsidRPr="00BA35E8">
              <w:rPr>
                <w:lang w:val="ru-RU"/>
              </w:rPr>
              <w:t>Нотификацияланған</w:t>
            </w:r>
            <w:proofErr w:type="spellEnd"/>
            <w:r w:rsidRPr="00BA35E8">
              <w:rPr>
                <w:lang w:val="ru-RU"/>
              </w:rPr>
              <w:t xml:space="preserve"> </w:t>
            </w:r>
            <w:proofErr w:type="spellStart"/>
            <w:r w:rsidRPr="00BA35E8">
              <w:rPr>
                <w:lang w:val="ru-RU"/>
              </w:rPr>
              <w:t>құжатқа</w:t>
            </w:r>
            <w:proofErr w:type="spellEnd"/>
            <w:r w:rsidRPr="00BA35E8">
              <w:rPr>
                <w:lang w:val="ru-RU"/>
              </w:rPr>
              <w:t>(</w:t>
            </w:r>
            <w:proofErr w:type="spellStart"/>
            <w:r w:rsidRPr="00BA35E8">
              <w:rPr>
                <w:lang w:val="ru-RU"/>
              </w:rPr>
              <w:t>тарға</w:t>
            </w:r>
            <w:proofErr w:type="spellEnd"/>
            <w:r w:rsidRPr="00BA35E8">
              <w:rPr>
                <w:lang w:val="ru-RU"/>
              </w:rPr>
              <w:t xml:space="preserve">) </w:t>
            </w:r>
            <w:proofErr w:type="spellStart"/>
            <w:r w:rsidRPr="00BA35E8">
              <w:rPr>
                <w:lang w:val="ru-RU"/>
              </w:rPr>
              <w:t>сілтеме</w:t>
            </w:r>
            <w:proofErr w:type="spellEnd"/>
            <w:r w:rsidRPr="00BA35E8">
              <w:rPr>
                <w:lang w:val="ru-RU"/>
              </w:rPr>
              <w:t xml:space="preserve"> </w:t>
            </w:r>
            <w:proofErr w:type="spellStart"/>
            <w:r w:rsidRPr="00BA35E8">
              <w:rPr>
                <w:lang w:val="ru-RU"/>
              </w:rPr>
              <w:t>және</w:t>
            </w:r>
            <w:proofErr w:type="spellEnd"/>
            <w:r w:rsidRPr="00BA35E8">
              <w:rPr>
                <w:lang w:val="ru-RU"/>
              </w:rPr>
              <w:t>/</w:t>
            </w:r>
            <w:proofErr w:type="spellStart"/>
            <w:r w:rsidRPr="00BA35E8">
              <w:rPr>
                <w:lang w:val="ru-RU"/>
              </w:rPr>
              <w:t>немесе</w:t>
            </w:r>
            <w:proofErr w:type="spellEnd"/>
            <w:r w:rsidRPr="00BA35E8">
              <w:rPr>
                <w:lang w:val="ru-RU"/>
              </w:rPr>
              <w:t xml:space="preserve"> </w:t>
            </w:r>
            <w:proofErr w:type="spellStart"/>
            <w:r w:rsidRPr="00BA35E8">
              <w:rPr>
                <w:lang w:val="ru-RU"/>
              </w:rPr>
              <w:t>сұраныс</w:t>
            </w:r>
            <w:proofErr w:type="spellEnd"/>
            <w:r w:rsidRPr="00BA35E8">
              <w:rPr>
                <w:lang w:val="ru-RU"/>
              </w:rPr>
              <w:t xml:space="preserve"> </w:t>
            </w:r>
            <w:proofErr w:type="spellStart"/>
            <w:r w:rsidRPr="00BA35E8">
              <w:rPr>
                <w:lang w:val="ru-RU"/>
              </w:rPr>
              <w:t>бойынша</w:t>
            </w:r>
            <w:proofErr w:type="spellEnd"/>
            <w:r w:rsidRPr="00BA35E8">
              <w:rPr>
                <w:lang w:val="ru-RU"/>
              </w:rPr>
              <w:t xml:space="preserve"> </w:t>
            </w:r>
            <w:proofErr w:type="spellStart"/>
            <w:r w:rsidRPr="00BA35E8">
              <w:rPr>
                <w:lang w:val="ru-RU"/>
              </w:rPr>
              <w:t>көшірмелерін</w:t>
            </w:r>
            <w:proofErr w:type="spellEnd"/>
            <w:r w:rsidRPr="00BA35E8">
              <w:rPr>
                <w:lang w:val="ru-RU"/>
              </w:rPr>
              <w:t xml:space="preserve"> </w:t>
            </w:r>
            <w:proofErr w:type="spellStart"/>
            <w:r w:rsidRPr="00BA35E8">
              <w:rPr>
                <w:lang w:val="ru-RU"/>
              </w:rPr>
              <w:t>ұсына</w:t>
            </w:r>
            <w:proofErr w:type="spellEnd"/>
            <w:r w:rsidRPr="00BA35E8">
              <w:rPr>
                <w:lang w:val="ru-RU"/>
              </w:rPr>
              <w:t xml:space="preserve"> </w:t>
            </w:r>
            <w:proofErr w:type="spellStart"/>
            <w:r w:rsidRPr="00BA35E8">
              <w:rPr>
                <w:lang w:val="ru-RU"/>
              </w:rPr>
              <w:t>алатын</w:t>
            </w:r>
            <w:proofErr w:type="spellEnd"/>
            <w:r w:rsidRPr="00BA35E8">
              <w:rPr>
                <w:lang w:val="ru-RU"/>
              </w:rPr>
              <w:t xml:space="preserve"> </w:t>
            </w:r>
            <w:proofErr w:type="spellStart"/>
            <w:r w:rsidRPr="00BA35E8">
              <w:rPr>
                <w:lang w:val="ru-RU"/>
              </w:rPr>
              <w:t>агенттіктің</w:t>
            </w:r>
            <w:proofErr w:type="spellEnd"/>
            <w:r w:rsidRPr="00BA35E8">
              <w:rPr>
                <w:lang w:val="ru-RU"/>
              </w:rPr>
              <w:t xml:space="preserve"> </w:t>
            </w:r>
            <w:proofErr w:type="spellStart"/>
            <w:r w:rsidRPr="00BA35E8">
              <w:rPr>
                <w:lang w:val="ru-RU"/>
              </w:rPr>
              <w:t>немесе</w:t>
            </w:r>
            <w:proofErr w:type="spellEnd"/>
            <w:r w:rsidRPr="00BA35E8">
              <w:rPr>
                <w:lang w:val="ru-RU"/>
              </w:rPr>
              <w:t xml:space="preserve"> </w:t>
            </w:r>
            <w:proofErr w:type="spellStart"/>
            <w:r w:rsidRPr="00BA35E8">
              <w:rPr>
                <w:lang w:val="ru-RU"/>
              </w:rPr>
              <w:t>билік</w:t>
            </w:r>
            <w:proofErr w:type="spellEnd"/>
            <w:r w:rsidRPr="00BA35E8">
              <w:rPr>
                <w:lang w:val="ru-RU"/>
              </w:rPr>
              <w:t xml:space="preserve"> </w:t>
            </w:r>
            <w:proofErr w:type="spellStart"/>
            <w:r w:rsidRPr="00BA35E8">
              <w:rPr>
                <w:lang w:val="ru-RU"/>
              </w:rPr>
              <w:t>органының</w:t>
            </w:r>
            <w:proofErr w:type="spellEnd"/>
            <w:r w:rsidRPr="00BA35E8">
              <w:rPr>
                <w:lang w:val="ru-RU"/>
              </w:rPr>
              <w:t xml:space="preserve"> </w:t>
            </w:r>
            <w:proofErr w:type="spellStart"/>
            <w:r w:rsidRPr="00BA35E8">
              <w:rPr>
                <w:lang w:val="ru-RU"/>
              </w:rPr>
              <w:t>байланыс</w:t>
            </w:r>
            <w:proofErr w:type="spellEnd"/>
            <w:r w:rsidRPr="00BA35E8">
              <w:rPr>
                <w:lang w:val="ru-RU"/>
              </w:rPr>
              <w:t xml:space="preserve"> </w:t>
            </w:r>
            <w:proofErr w:type="spellStart"/>
            <w:r w:rsidRPr="00BA35E8">
              <w:rPr>
                <w:lang w:val="ru-RU"/>
              </w:rPr>
              <w:t>мәліметтері</w:t>
            </w:r>
            <w:proofErr w:type="spellEnd"/>
            <w:r w:rsidRPr="00BA35E8">
              <w:rPr>
                <w:lang w:val="ru-RU"/>
              </w:rPr>
              <w:t>:</w:t>
            </w:r>
          </w:p>
          <w:p w14:paraId="5AA97051" w14:textId="77777777" w:rsidR="00FB7056" w:rsidRPr="0038257D" w:rsidRDefault="00831550" w:rsidP="00FB7056">
            <w:pPr>
              <w:spacing w:after="120" w:line="240" w:lineRule="auto"/>
              <w:rPr>
                <w:rStyle w:val="aff9"/>
                <w:lang w:val="ru-RU"/>
              </w:rPr>
            </w:pPr>
            <w:hyperlink r:id="rId224" w:history="1">
              <w:r w:rsidR="00FB7056" w:rsidRPr="0038257D">
                <w:rPr>
                  <w:rStyle w:val="aff9"/>
                  <w:rFonts w:eastAsia="Times New Roman" w:cs="Arial"/>
                  <w:lang w:val="ru-RU" w:eastAsia="ru-RU"/>
                </w:rPr>
                <w:t>https://members.wto.org/crnattachments/2026/TBT/IND/26_04451_00_e.pdf</w:t>
              </w:r>
            </w:hyperlink>
            <w:r w:rsidR="00FB7056" w:rsidRPr="0038257D">
              <w:rPr>
                <w:rStyle w:val="aff9"/>
                <w:lang w:val="ru-RU"/>
              </w:rPr>
              <w:t xml:space="preserve"> </w:t>
            </w:r>
          </w:p>
          <w:p w14:paraId="7136F870" w14:textId="0085CEF7" w:rsidR="00FB7056" w:rsidRPr="00FB7056" w:rsidRDefault="00831550" w:rsidP="00FB7056">
            <w:pPr>
              <w:rPr>
                <w:lang w:val="kk-KZ"/>
              </w:rPr>
            </w:pPr>
            <w:hyperlink r:id="rId225" w:history="1">
              <w:r w:rsidR="00FB7056" w:rsidRPr="0038257D">
                <w:rPr>
                  <w:rStyle w:val="aff9"/>
                  <w:rFonts w:eastAsia="Times New Roman" w:cs="Arial"/>
                  <w:lang w:val="ru-RU" w:eastAsia="ru-RU"/>
                </w:rPr>
                <w:t>https://members.wto.org/crnattachments/2026/TBT/IND/26_04451_00_x.pdf</w:t>
              </w:r>
            </w:hyperlink>
            <w:r w:rsidR="00FB7056">
              <w:rPr>
                <w:rStyle w:val="aff9"/>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4E5C517" w14:textId="50D49F2F" w:rsidR="00FB7056" w:rsidRPr="00D764DA" w:rsidRDefault="00FB7056" w:rsidP="00FB7056">
            <w:pPr>
              <w:rPr>
                <w:lang w:val="ru-RU"/>
              </w:rPr>
            </w:pPr>
            <w:r>
              <w:rPr>
                <w:lang w:val="kk-KZ"/>
              </w:rPr>
              <w:t>27/10/26</w:t>
            </w:r>
          </w:p>
        </w:tc>
      </w:tr>
      <w:tr w:rsidR="00FB7056" w:rsidRPr="0052476B" w14:paraId="7460C534" w14:textId="77777777" w:rsidTr="008C3DB9">
        <w:trPr>
          <w:gridAfter w:val="1"/>
          <w:wAfter w:w="4365" w:type="dxa"/>
        </w:trPr>
        <w:tc>
          <w:tcPr>
            <w:tcW w:w="788" w:type="dxa"/>
            <w:vMerge/>
          </w:tcPr>
          <w:p w14:paraId="336AFE74" w14:textId="77777777" w:rsidR="00FB7056" w:rsidRPr="00D764DA" w:rsidRDefault="00FB7056" w:rsidP="00FB705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AB084D4" w14:textId="4EAFCFD2" w:rsidR="00FB7056" w:rsidRDefault="00FB7056" w:rsidP="00FB7056">
            <w:r>
              <w:rPr>
                <w:lang w:val="kk-KZ"/>
              </w:rPr>
              <w:t>2</w:t>
            </w:r>
            <w:r>
              <w:t>8</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50E486F1" w14:textId="5180446A" w:rsidR="00FB7056" w:rsidRPr="00D764DA" w:rsidRDefault="00FB7056" w:rsidP="00FB7056">
            <w:pPr>
              <w:spacing w:after="180" w:line="240" w:lineRule="auto"/>
            </w:pPr>
            <w:proofErr w:type="spellStart"/>
            <w:r w:rsidRPr="00FB7056">
              <w:t>Азық-түлік</w:t>
            </w:r>
            <w:proofErr w:type="spellEnd"/>
            <w:r w:rsidRPr="00FB7056">
              <w:t xml:space="preserve"> </w:t>
            </w:r>
            <w:proofErr w:type="spellStart"/>
            <w:r w:rsidRPr="00FB7056">
              <w:t>өнімдері</w:t>
            </w:r>
            <w:proofErr w:type="spellEnd"/>
          </w:p>
        </w:tc>
        <w:tc>
          <w:tcPr>
            <w:tcW w:w="4110" w:type="dxa"/>
            <w:vMerge/>
          </w:tcPr>
          <w:p w14:paraId="6A19A1CA" w14:textId="77777777" w:rsidR="00FB7056" w:rsidRPr="00181C7E" w:rsidRDefault="00FB7056" w:rsidP="00FB7056">
            <w:pPr>
              <w:rPr>
                <w:lang w:val="ru-RU"/>
              </w:rPr>
            </w:pPr>
          </w:p>
        </w:tc>
      </w:tr>
      <w:tr w:rsidR="00FB7056" w:rsidRPr="00831550" w14:paraId="6B11B7CC" w14:textId="77777777" w:rsidTr="008C3DB9">
        <w:trPr>
          <w:gridAfter w:val="1"/>
          <w:wAfter w:w="4365" w:type="dxa"/>
        </w:trPr>
        <w:tc>
          <w:tcPr>
            <w:tcW w:w="788" w:type="dxa"/>
            <w:vMerge/>
          </w:tcPr>
          <w:p w14:paraId="3F7A61A3" w14:textId="77777777" w:rsidR="00FB7056" w:rsidRPr="00181C7E" w:rsidRDefault="00FB7056" w:rsidP="00FB705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5008CE5" w14:textId="4D56BBA7" w:rsidR="00FB7056" w:rsidRPr="00BA35E8" w:rsidRDefault="00FB7056" w:rsidP="00FB7056">
            <w:pPr>
              <w:rPr>
                <w:lang w:val="kk-KZ"/>
              </w:rPr>
            </w:pPr>
            <w:r>
              <w:rPr>
                <w:lang w:val="kk-KZ"/>
              </w:rPr>
              <w:t>Үндістан</w:t>
            </w:r>
          </w:p>
        </w:tc>
        <w:tc>
          <w:tcPr>
            <w:tcW w:w="5670" w:type="dxa"/>
            <w:tcBorders>
              <w:top w:val="single" w:sz="8" w:space="0" w:color="000000"/>
              <w:left w:val="single" w:sz="8" w:space="0" w:color="000000"/>
              <w:bottom w:val="single" w:sz="8" w:space="0" w:color="000000"/>
              <w:right w:val="single" w:sz="8" w:space="0" w:color="000000"/>
            </w:tcBorders>
          </w:tcPr>
          <w:p w14:paraId="112A0F80" w14:textId="588BA764" w:rsidR="00FB7056" w:rsidRPr="00FB7056" w:rsidRDefault="00FB7056" w:rsidP="00FB7056">
            <w:pPr>
              <w:spacing w:after="180" w:line="240" w:lineRule="auto"/>
              <w:rPr>
                <w:lang w:val="kk-KZ"/>
              </w:rPr>
            </w:pPr>
            <w:r w:rsidRPr="00FB7056">
              <w:rPr>
                <w:lang w:val="kk-KZ"/>
              </w:rPr>
              <w:t xml:space="preserve">Тамақ өнімдерінің қауіпсіздігі және стандарттары (Мектептегі балаларға арналған қауіпсіз тамақ және теңгерімді диеталар) туралы ережеге өзгерістер </w:t>
            </w:r>
            <w:r w:rsidRPr="00FB7056">
              <w:rPr>
                <w:lang w:val="kk-KZ"/>
              </w:rPr>
              <w:lastRenderedPageBreak/>
              <w:t>енгізу туралы қаулы жобасы, 2026 жыл, Регламентке құрамында қосылған май, қосылған қант немесе тұз мөлшері жоғары тамақ өнімдерінің анықтамасын енгізуге қатысты.</w:t>
            </w:r>
          </w:p>
        </w:tc>
        <w:tc>
          <w:tcPr>
            <w:tcW w:w="4110" w:type="dxa"/>
            <w:vMerge/>
          </w:tcPr>
          <w:p w14:paraId="15A160F8" w14:textId="77777777" w:rsidR="00FB7056" w:rsidRPr="00FB7056" w:rsidRDefault="00FB7056" w:rsidP="00FB7056">
            <w:pPr>
              <w:rPr>
                <w:lang w:val="kk-KZ"/>
              </w:rPr>
            </w:pPr>
          </w:p>
        </w:tc>
      </w:tr>
      <w:tr w:rsidR="00FB7056" w:rsidRPr="00FB7056" w14:paraId="31BA1F3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4FF569" w14:textId="0C6D1AD6" w:rsidR="00FB7056" w:rsidRPr="006C7D85" w:rsidRDefault="00FB7056" w:rsidP="00FB7056">
            <w:pPr>
              <w:rPr>
                <w:lang w:val="ru-RU"/>
              </w:rPr>
            </w:pPr>
            <w:r>
              <w:rPr>
                <w:rFonts w:ascii="Times New Roman" w:eastAsia="Times New Roman" w:hAnsi="Times New Roman"/>
                <w:sz w:val="20"/>
                <w:lang w:val="ru-RU"/>
              </w:rPr>
              <w:t>166</w:t>
            </w:r>
          </w:p>
        </w:tc>
        <w:tc>
          <w:tcPr>
            <w:tcW w:w="2694" w:type="dxa"/>
            <w:tcBorders>
              <w:top w:val="single" w:sz="8" w:space="0" w:color="000000"/>
              <w:left w:val="single" w:sz="8" w:space="0" w:color="000000"/>
              <w:bottom w:val="single" w:sz="8" w:space="0" w:color="000000"/>
              <w:right w:val="single" w:sz="8" w:space="0" w:color="000000"/>
            </w:tcBorders>
          </w:tcPr>
          <w:p w14:paraId="288691F5" w14:textId="5832FFF9" w:rsidR="00FB7056" w:rsidRDefault="00FB7056" w:rsidP="00FB7056">
            <w:r>
              <w:rPr>
                <w:rFonts w:ascii="Arial" w:hAnsi="Arial" w:cs="Arial"/>
                <w:sz w:val="20"/>
                <w:szCs w:val="20"/>
                <w:shd w:val="clear" w:color="auto" w:fill="FFFFFF"/>
              </w:rPr>
              <w:t>G/TBT/N/IDN/193</w:t>
            </w:r>
          </w:p>
        </w:tc>
        <w:tc>
          <w:tcPr>
            <w:tcW w:w="5670" w:type="dxa"/>
            <w:tcBorders>
              <w:top w:val="single" w:sz="8" w:space="0" w:color="000000"/>
              <w:left w:val="single" w:sz="8" w:space="0" w:color="000000"/>
              <w:bottom w:val="single" w:sz="8" w:space="0" w:color="000000"/>
              <w:right w:val="single" w:sz="8" w:space="0" w:color="000000"/>
            </w:tcBorders>
          </w:tcPr>
          <w:p w14:paraId="7D63ACD4" w14:textId="77777777" w:rsidR="00FB7056" w:rsidRDefault="00FB7056" w:rsidP="00FB7056">
            <w:pPr>
              <w:spacing w:after="180" w:line="240" w:lineRule="auto"/>
              <w:rPr>
                <w:lang w:val="kk-KZ"/>
              </w:rPr>
            </w:pPr>
            <w:r w:rsidRPr="00FB7056">
              <w:rPr>
                <w:lang w:val="kk-KZ"/>
              </w:rPr>
              <w:t>2026 ж. Халал бақылаушыларына (халал өнімдерінің супервайзерлеріне) қатысты; (12 бет, индонезия тілінде) Нотификацияланған құжатқа(тарға) сілтеме және/немесе сұраныс бойынша көшірмелерін ұсына алатын агенттіктің немесе билік органының байланыс мәліметтері:</w:t>
            </w:r>
          </w:p>
          <w:p w14:paraId="4D9A1FDF" w14:textId="0CC5C7E7" w:rsidR="00FB7056" w:rsidRPr="00FB7056" w:rsidRDefault="00831550" w:rsidP="00FB7056">
            <w:pPr>
              <w:spacing w:after="180" w:line="240" w:lineRule="auto"/>
              <w:rPr>
                <w:lang w:val="kk-KZ"/>
              </w:rPr>
            </w:pPr>
            <w:hyperlink r:id="rId226" w:history="1">
              <w:r w:rsidR="00FB7056" w:rsidRPr="004B6729">
                <w:rPr>
                  <w:rStyle w:val="aff9"/>
                  <w:lang w:val="kk-KZ"/>
                </w:rPr>
                <w:t>https://members.wto.org/crnattachments/2026/TBT/IDN/26_04469_00_x.pdf</w:t>
              </w:r>
            </w:hyperlink>
            <w:r w:rsidR="00FB7056">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CC58CDF" w14:textId="4F68FEBC" w:rsidR="00FB7056" w:rsidRPr="00FB7056" w:rsidRDefault="00FB7056" w:rsidP="00FB7056">
            <w:pPr>
              <w:rPr>
                <w:lang w:val="kk-KZ"/>
              </w:rPr>
            </w:pPr>
            <w:r>
              <w:rPr>
                <w:lang w:val="kk-KZ"/>
              </w:rPr>
              <w:t>27/10/26</w:t>
            </w:r>
          </w:p>
        </w:tc>
      </w:tr>
      <w:tr w:rsidR="00FB7056" w:rsidRPr="0052476B" w14:paraId="0C2EB6E3" w14:textId="77777777" w:rsidTr="008C3DB9">
        <w:trPr>
          <w:gridAfter w:val="1"/>
          <w:wAfter w:w="4365" w:type="dxa"/>
        </w:trPr>
        <w:tc>
          <w:tcPr>
            <w:tcW w:w="788" w:type="dxa"/>
            <w:vMerge/>
          </w:tcPr>
          <w:p w14:paraId="4C4BDFB6" w14:textId="77777777" w:rsidR="00FB7056" w:rsidRPr="00FB7056" w:rsidRDefault="00FB7056" w:rsidP="00FB7056">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15D23072" w14:textId="5B7D2224" w:rsidR="00FB7056" w:rsidRDefault="00FB7056" w:rsidP="00FB7056">
            <w:r>
              <w:rPr>
                <w:lang w:val="kk-KZ"/>
              </w:rPr>
              <w:t>2</w:t>
            </w:r>
            <w:r>
              <w:t>8</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3B994B66" w14:textId="64FAEC02" w:rsidR="00FB7056" w:rsidRPr="00FB7056" w:rsidRDefault="00FB7056" w:rsidP="00FB7056">
            <w:pPr>
              <w:pStyle w:val="aff8"/>
              <w:rPr>
                <w:rFonts w:asciiTheme="minorHAnsi" w:eastAsiaTheme="minorEastAsia" w:hAnsiTheme="minorHAnsi" w:cstheme="minorBidi"/>
                <w:sz w:val="22"/>
                <w:szCs w:val="22"/>
                <w:lang w:val="kk-KZ" w:eastAsia="en-US"/>
              </w:rPr>
            </w:pPr>
            <w:r w:rsidRPr="00FB7056">
              <w:rPr>
                <w:rFonts w:asciiTheme="minorHAnsi" w:eastAsiaTheme="minorEastAsia" w:hAnsiTheme="minorHAnsi" w:cstheme="minorBidi"/>
                <w:sz w:val="22"/>
                <w:szCs w:val="22"/>
                <w:lang w:val="kk-KZ" w:eastAsia="en-US"/>
              </w:rPr>
              <w:t>"Халал" міндетті сертификаттауға жататын өнімдер мен қызметтер</w:t>
            </w:r>
          </w:p>
        </w:tc>
        <w:tc>
          <w:tcPr>
            <w:tcW w:w="4110" w:type="dxa"/>
            <w:vMerge/>
          </w:tcPr>
          <w:p w14:paraId="02EE548F" w14:textId="77777777" w:rsidR="00FB7056" w:rsidRPr="00D764DA" w:rsidRDefault="00FB7056" w:rsidP="00FB7056"/>
        </w:tc>
      </w:tr>
      <w:tr w:rsidR="00FB7056" w:rsidRPr="00831550" w14:paraId="5136B285" w14:textId="77777777" w:rsidTr="008C3DB9">
        <w:trPr>
          <w:gridAfter w:val="1"/>
          <w:wAfter w:w="4365" w:type="dxa"/>
        </w:trPr>
        <w:tc>
          <w:tcPr>
            <w:tcW w:w="788" w:type="dxa"/>
            <w:vMerge/>
          </w:tcPr>
          <w:p w14:paraId="772ADA23" w14:textId="77777777" w:rsidR="00FB7056" w:rsidRPr="00D764DA" w:rsidRDefault="00FB7056" w:rsidP="00FB7056"/>
        </w:tc>
        <w:tc>
          <w:tcPr>
            <w:tcW w:w="2694" w:type="dxa"/>
            <w:tcBorders>
              <w:top w:val="single" w:sz="8" w:space="0" w:color="000000"/>
              <w:left w:val="single" w:sz="8" w:space="0" w:color="000000"/>
              <w:bottom w:val="single" w:sz="8" w:space="0" w:color="000000"/>
              <w:right w:val="single" w:sz="8" w:space="0" w:color="000000"/>
            </w:tcBorders>
          </w:tcPr>
          <w:p w14:paraId="41FF5FF9" w14:textId="583A825B" w:rsidR="00FB7056" w:rsidRPr="00D764DA" w:rsidRDefault="00FB7056" w:rsidP="00FB7056">
            <w:pPr>
              <w:rPr>
                <w:lang w:val="ru-RU"/>
              </w:rPr>
            </w:pPr>
            <w:r>
              <w:rPr>
                <w:lang w:val="ru-RU"/>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7D11BA55" w14:textId="76B26A55" w:rsidR="00FB7056" w:rsidRPr="00D764DA" w:rsidRDefault="00FB7056" w:rsidP="00FB7056">
            <w:pPr>
              <w:pStyle w:val="aff8"/>
              <w:rPr>
                <w:rFonts w:cstheme="minorBidi"/>
                <w:sz w:val="20"/>
                <w:szCs w:val="22"/>
                <w:lang w:val="kk-KZ" w:eastAsia="en-US"/>
              </w:rPr>
            </w:pPr>
            <w:r>
              <w:t xml:space="preserve">Осы регламент </w:t>
            </w:r>
            <w:proofErr w:type="spellStart"/>
            <w:r>
              <w:t>міндетті</w:t>
            </w:r>
            <w:proofErr w:type="spellEnd"/>
            <w:r>
              <w:t xml:space="preserve"> халал </w:t>
            </w:r>
            <w:proofErr w:type="spellStart"/>
            <w:r>
              <w:t>сертификаттау</w:t>
            </w:r>
            <w:proofErr w:type="spellEnd"/>
            <w:r>
              <w:t xml:space="preserve"> </w:t>
            </w:r>
            <w:proofErr w:type="spellStart"/>
            <w:r>
              <w:t>талаптарын</w:t>
            </w:r>
            <w:proofErr w:type="spellEnd"/>
            <w:r>
              <w:t xml:space="preserve"> </w:t>
            </w:r>
            <w:proofErr w:type="spellStart"/>
            <w:r>
              <w:t>сақтау</w:t>
            </w:r>
            <w:proofErr w:type="spellEnd"/>
            <w:r>
              <w:t xml:space="preserve"> </w:t>
            </w:r>
            <w:proofErr w:type="spellStart"/>
            <w:r>
              <w:t>мақсатында</w:t>
            </w:r>
            <w:proofErr w:type="spellEnd"/>
            <w:r>
              <w:t xml:space="preserve"> </w:t>
            </w:r>
            <w:proofErr w:type="spellStart"/>
            <w:r>
              <w:t>отандық</w:t>
            </w:r>
            <w:proofErr w:type="spellEnd"/>
            <w:r>
              <w:t xml:space="preserve"> </w:t>
            </w:r>
            <w:proofErr w:type="spellStart"/>
            <w:r>
              <w:t>немесе</w:t>
            </w:r>
            <w:proofErr w:type="spellEnd"/>
            <w:r>
              <w:t xml:space="preserve"> </w:t>
            </w:r>
            <w:proofErr w:type="spellStart"/>
            <w:r>
              <w:t>шетелдік</w:t>
            </w:r>
            <w:proofErr w:type="spellEnd"/>
            <w:r>
              <w:t xml:space="preserve"> </w:t>
            </w:r>
            <w:proofErr w:type="spellStart"/>
            <w:r>
              <w:t>кәсіпкерлік</w:t>
            </w:r>
            <w:proofErr w:type="spellEnd"/>
            <w:r>
              <w:t xml:space="preserve"> </w:t>
            </w:r>
            <w:proofErr w:type="spellStart"/>
            <w:r>
              <w:t>субъектілері</w:t>
            </w:r>
            <w:proofErr w:type="spellEnd"/>
            <w:r>
              <w:t xml:space="preserve"> (бизнес-</w:t>
            </w:r>
            <w:proofErr w:type="spellStart"/>
            <w:r>
              <w:t>акторлар</w:t>
            </w:r>
            <w:proofErr w:type="spellEnd"/>
            <w:r>
              <w:t xml:space="preserve">) </w:t>
            </w:r>
            <w:proofErr w:type="spellStart"/>
            <w:r>
              <w:t>тағайындайтын</w:t>
            </w:r>
            <w:proofErr w:type="spellEnd"/>
            <w:r>
              <w:t xml:space="preserve"> халал </w:t>
            </w:r>
            <w:proofErr w:type="spellStart"/>
            <w:r>
              <w:t>бақылаушыларының</w:t>
            </w:r>
            <w:proofErr w:type="spellEnd"/>
            <w:r>
              <w:t xml:space="preserve"> (</w:t>
            </w:r>
            <w:proofErr w:type="spellStart"/>
            <w:r>
              <w:t>супервайзерлерінің</w:t>
            </w:r>
            <w:proofErr w:type="spellEnd"/>
            <w:r>
              <w:t xml:space="preserve">) </w:t>
            </w:r>
            <w:proofErr w:type="spellStart"/>
            <w:r>
              <w:t>міндеттері</w:t>
            </w:r>
            <w:proofErr w:type="spellEnd"/>
            <w:r>
              <w:t xml:space="preserve"> мен </w:t>
            </w:r>
            <w:proofErr w:type="spellStart"/>
            <w:r>
              <w:t>жауапкершілігін</w:t>
            </w:r>
            <w:proofErr w:type="spellEnd"/>
            <w:r>
              <w:t xml:space="preserve"> </w:t>
            </w:r>
            <w:proofErr w:type="spellStart"/>
            <w:r>
              <w:t>белгілейді</w:t>
            </w:r>
            <w:proofErr w:type="spellEnd"/>
            <w:r>
              <w:t>.</w:t>
            </w:r>
          </w:p>
        </w:tc>
        <w:tc>
          <w:tcPr>
            <w:tcW w:w="4110" w:type="dxa"/>
            <w:vMerge/>
          </w:tcPr>
          <w:p w14:paraId="2C2637C8" w14:textId="77777777" w:rsidR="00FB7056" w:rsidRPr="00FB7056" w:rsidRDefault="00FB7056" w:rsidP="00FB7056">
            <w:pPr>
              <w:rPr>
                <w:lang w:val="ru-RU"/>
              </w:rPr>
            </w:pPr>
          </w:p>
        </w:tc>
      </w:tr>
      <w:tr w:rsidR="00FB7056" w:rsidRPr="000B2840" w14:paraId="6785615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6B815E" w14:textId="0A1F56F6" w:rsidR="00FB7056" w:rsidRPr="006C7D85" w:rsidRDefault="00FB7056" w:rsidP="00FB7056">
            <w:pPr>
              <w:rPr>
                <w:lang w:val="ru-RU"/>
              </w:rPr>
            </w:pPr>
            <w:r>
              <w:rPr>
                <w:rFonts w:ascii="Times New Roman" w:eastAsia="Times New Roman" w:hAnsi="Times New Roman"/>
                <w:sz w:val="20"/>
                <w:lang w:val="ru-RU"/>
              </w:rPr>
              <w:t>167</w:t>
            </w:r>
          </w:p>
        </w:tc>
        <w:tc>
          <w:tcPr>
            <w:tcW w:w="2694" w:type="dxa"/>
            <w:tcBorders>
              <w:top w:val="single" w:sz="8" w:space="0" w:color="000000"/>
              <w:left w:val="single" w:sz="8" w:space="0" w:color="000000"/>
              <w:bottom w:val="single" w:sz="8" w:space="0" w:color="000000"/>
              <w:right w:val="single" w:sz="8" w:space="0" w:color="000000"/>
            </w:tcBorders>
          </w:tcPr>
          <w:p w14:paraId="494EBFF3" w14:textId="49B1BDB7" w:rsidR="00FB7056" w:rsidRDefault="00FB7056" w:rsidP="00FB7056">
            <w:r>
              <w:rPr>
                <w:rFonts w:ascii="Arial" w:hAnsi="Arial" w:cs="Arial"/>
                <w:sz w:val="20"/>
                <w:szCs w:val="20"/>
                <w:shd w:val="clear" w:color="auto" w:fill="FFFFFF"/>
              </w:rPr>
              <w:t>G/TBT/N/IDN/192</w:t>
            </w:r>
          </w:p>
        </w:tc>
        <w:tc>
          <w:tcPr>
            <w:tcW w:w="5670" w:type="dxa"/>
            <w:tcBorders>
              <w:top w:val="single" w:sz="8" w:space="0" w:color="000000"/>
              <w:left w:val="single" w:sz="8" w:space="0" w:color="000000"/>
              <w:bottom w:val="single" w:sz="8" w:space="0" w:color="000000"/>
              <w:right w:val="single" w:sz="8" w:space="0" w:color="000000"/>
            </w:tcBorders>
          </w:tcPr>
          <w:p w14:paraId="47E1A021" w14:textId="77777777" w:rsidR="00FB7056" w:rsidRDefault="00FB7056" w:rsidP="00FB7056">
            <w:proofErr w:type="spellStart"/>
            <w:r>
              <w:t>Халал</w:t>
            </w:r>
            <w:proofErr w:type="spellEnd"/>
            <w:r>
              <w:t xml:space="preserve"> </w:t>
            </w:r>
            <w:proofErr w:type="spellStart"/>
            <w:r>
              <w:t>өнімдерінің</w:t>
            </w:r>
            <w:proofErr w:type="spellEnd"/>
            <w:r>
              <w:t xml:space="preserve"> </w:t>
            </w:r>
            <w:proofErr w:type="spellStart"/>
            <w:r>
              <w:t>кепілдігін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агенттігі</w:t>
            </w:r>
            <w:proofErr w:type="spellEnd"/>
            <w:r>
              <w:t xml:space="preserve"> (BPJPH) </w:t>
            </w:r>
            <w:proofErr w:type="spellStart"/>
            <w:r>
              <w:t>төрағасының</w:t>
            </w:r>
            <w:proofErr w:type="spellEnd"/>
            <w:r>
              <w:t xml:space="preserve"> </w:t>
            </w:r>
            <w:proofErr w:type="spellStart"/>
            <w:r>
              <w:t>генетикалық</w:t>
            </w:r>
            <w:proofErr w:type="spellEnd"/>
            <w:r>
              <w:t xml:space="preserve"> </w:t>
            </w:r>
            <w:proofErr w:type="spellStart"/>
            <w:r>
              <w:t>түрлендірілген</w:t>
            </w:r>
            <w:proofErr w:type="spellEnd"/>
            <w:r>
              <w:t xml:space="preserve"> </w:t>
            </w:r>
            <w:proofErr w:type="spellStart"/>
            <w:r>
              <w:t>өнімдерге</w:t>
            </w:r>
            <w:proofErr w:type="spellEnd"/>
            <w:r>
              <w:t xml:space="preserve"> </w:t>
            </w:r>
            <w:proofErr w:type="spellStart"/>
            <w:r>
              <w:t>арналған</w:t>
            </w:r>
            <w:proofErr w:type="spellEnd"/>
            <w:r>
              <w:t xml:space="preserve"> </w:t>
            </w:r>
            <w:proofErr w:type="spellStart"/>
            <w:r>
              <w:t>Халал</w:t>
            </w:r>
            <w:proofErr w:type="spellEnd"/>
            <w:r>
              <w:t xml:space="preserve"> </w:t>
            </w:r>
            <w:proofErr w:type="spellStart"/>
            <w:r>
              <w:t>өнімдерінің</w:t>
            </w:r>
            <w:proofErr w:type="spellEnd"/>
            <w:r>
              <w:t xml:space="preserve"> </w:t>
            </w:r>
            <w:proofErr w:type="spellStart"/>
            <w:r>
              <w:t>кепілдік</w:t>
            </w:r>
            <w:proofErr w:type="spellEnd"/>
            <w:r>
              <w:t xml:space="preserve"> </w:t>
            </w:r>
            <w:proofErr w:type="spellStart"/>
            <w:r>
              <w:t>жүйесін</w:t>
            </w:r>
            <w:proofErr w:type="spellEnd"/>
            <w:r>
              <w:t xml:space="preserve"> </w:t>
            </w:r>
            <w:proofErr w:type="spellStart"/>
            <w:r>
              <w:t>енгізу</w:t>
            </w:r>
            <w:proofErr w:type="spellEnd"/>
            <w:r>
              <w:t xml:space="preserve"> </w:t>
            </w:r>
            <w:proofErr w:type="spellStart"/>
            <w:r>
              <w:t>жөніндегі</w:t>
            </w:r>
            <w:proofErr w:type="spellEnd"/>
            <w:r>
              <w:t xml:space="preserve"> </w:t>
            </w:r>
            <w:proofErr w:type="spellStart"/>
            <w:r>
              <w:t>нұсқаулық</w:t>
            </w:r>
            <w:proofErr w:type="spellEnd"/>
            <w:r>
              <w:t xml:space="preserve"> </w:t>
            </w:r>
            <w:proofErr w:type="spellStart"/>
            <w:r>
              <w:t>туралы</w:t>
            </w:r>
            <w:proofErr w:type="spellEnd"/>
            <w:r>
              <w:t xml:space="preserve"> </w:t>
            </w:r>
            <w:proofErr w:type="spellStart"/>
            <w:r>
              <w:t>қаулы</w:t>
            </w:r>
            <w:proofErr w:type="spellEnd"/>
            <w:r>
              <w:t xml:space="preserve"> </w:t>
            </w:r>
            <w:proofErr w:type="spellStart"/>
            <w:r>
              <w:t>жобасы</w:t>
            </w:r>
            <w:proofErr w:type="spellEnd"/>
            <w:r>
              <w:t xml:space="preserve">; (21 </w:t>
            </w:r>
            <w:proofErr w:type="spellStart"/>
            <w:r>
              <w:t>бет</w:t>
            </w:r>
            <w:proofErr w:type="spellEnd"/>
            <w:r>
              <w:t xml:space="preserve">, </w:t>
            </w:r>
            <w:proofErr w:type="spellStart"/>
            <w:r>
              <w:t>индонезия</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агенттіктің</w:t>
            </w:r>
            <w:proofErr w:type="spellEnd"/>
            <w:r>
              <w:t xml:space="preserve"> </w:t>
            </w:r>
            <w:proofErr w:type="spellStart"/>
            <w:r>
              <w:t>немесе</w:t>
            </w:r>
            <w:proofErr w:type="spellEnd"/>
            <w:r>
              <w:t xml:space="preserve"> </w:t>
            </w:r>
            <w:proofErr w:type="spellStart"/>
            <w:r>
              <w:t>билік</w:t>
            </w:r>
            <w:proofErr w:type="spellEnd"/>
            <w:r>
              <w:t xml:space="preserve"> </w:t>
            </w:r>
            <w:proofErr w:type="spellStart"/>
            <w:r>
              <w:t>органының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6D26AE15" w14:textId="38C0AD9A" w:rsidR="00FB7056" w:rsidRPr="00FB7056" w:rsidRDefault="00831550" w:rsidP="00FB7056">
            <w:pPr>
              <w:rPr>
                <w:lang w:val="kk-KZ"/>
              </w:rPr>
            </w:pPr>
            <w:hyperlink r:id="rId227" w:history="1">
              <w:r w:rsidR="00FB7056" w:rsidRPr="004B6729">
                <w:rPr>
                  <w:rStyle w:val="aff9"/>
                </w:rPr>
                <w:t>https://members.wto.org/crnattachments/2026/TBT/IDN/26_04468_00_x.pdf</w:t>
              </w:r>
            </w:hyperlink>
            <w:r w:rsidR="00FB7056">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FF14F8A" w14:textId="37487137" w:rsidR="00FB7056" w:rsidRPr="00FB7056" w:rsidRDefault="00FB7056" w:rsidP="00FB7056">
            <w:r>
              <w:rPr>
                <w:lang w:val="kk-KZ"/>
              </w:rPr>
              <w:t>27/10/26</w:t>
            </w:r>
          </w:p>
        </w:tc>
      </w:tr>
      <w:tr w:rsidR="00FB7056" w:rsidRPr="0052476B" w14:paraId="2FD9894A" w14:textId="77777777" w:rsidTr="008C3DB9">
        <w:trPr>
          <w:gridAfter w:val="1"/>
          <w:wAfter w:w="4365" w:type="dxa"/>
        </w:trPr>
        <w:tc>
          <w:tcPr>
            <w:tcW w:w="788" w:type="dxa"/>
            <w:vMerge/>
          </w:tcPr>
          <w:p w14:paraId="02F3F1FE" w14:textId="77777777" w:rsidR="00FB7056" w:rsidRPr="00FB7056" w:rsidRDefault="00FB7056" w:rsidP="00FB7056"/>
        </w:tc>
        <w:tc>
          <w:tcPr>
            <w:tcW w:w="2694" w:type="dxa"/>
            <w:tcBorders>
              <w:top w:val="single" w:sz="8" w:space="0" w:color="000000"/>
              <w:left w:val="single" w:sz="8" w:space="0" w:color="000000"/>
              <w:bottom w:val="single" w:sz="8" w:space="0" w:color="000000"/>
              <w:right w:val="single" w:sz="8" w:space="0" w:color="000000"/>
            </w:tcBorders>
          </w:tcPr>
          <w:p w14:paraId="63975744" w14:textId="14F817F4" w:rsidR="00FB7056" w:rsidRDefault="00FB7056" w:rsidP="00FB7056">
            <w:r>
              <w:rPr>
                <w:lang w:val="kk-KZ"/>
              </w:rPr>
              <w:t>2</w:t>
            </w:r>
            <w:r>
              <w:t>8</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3FFBBC2C" w14:textId="19BCDBBB" w:rsidR="00FB7056" w:rsidRPr="000B2840" w:rsidRDefault="00FB7056" w:rsidP="00FB7056">
            <w:pPr>
              <w:rPr>
                <w:lang w:val="kk-KZ"/>
              </w:rPr>
            </w:pPr>
            <w:proofErr w:type="spellStart"/>
            <w:r>
              <w:t>Азық-түлікке</w:t>
            </w:r>
            <w:proofErr w:type="spellEnd"/>
            <w:r>
              <w:t xml:space="preserve">, </w:t>
            </w:r>
            <w:proofErr w:type="spellStart"/>
            <w:r>
              <w:t>сусындарға</w:t>
            </w:r>
            <w:proofErr w:type="spellEnd"/>
            <w:r>
              <w:t xml:space="preserve">, </w:t>
            </w:r>
            <w:proofErr w:type="spellStart"/>
            <w:r>
              <w:t>дәрі-дәрмектерге</w:t>
            </w:r>
            <w:proofErr w:type="spellEnd"/>
            <w:r>
              <w:t xml:space="preserve"> </w:t>
            </w:r>
            <w:proofErr w:type="spellStart"/>
            <w:r>
              <w:t>және</w:t>
            </w:r>
            <w:proofErr w:type="spellEnd"/>
            <w:r>
              <w:t xml:space="preserve"> </w:t>
            </w:r>
            <w:proofErr w:type="spellStart"/>
            <w:r>
              <w:t>косметикаға</w:t>
            </w:r>
            <w:proofErr w:type="spellEnd"/>
            <w:r>
              <w:t xml:space="preserve"> </w:t>
            </w:r>
            <w:proofErr w:type="spellStart"/>
            <w:r>
              <w:t>қатысы</w:t>
            </w:r>
            <w:proofErr w:type="spellEnd"/>
            <w:r>
              <w:t xml:space="preserve"> </w:t>
            </w:r>
            <w:proofErr w:type="spellStart"/>
            <w:r>
              <w:t>бар</w:t>
            </w:r>
            <w:proofErr w:type="spellEnd"/>
            <w:r>
              <w:t xml:space="preserve"> </w:t>
            </w:r>
            <w:proofErr w:type="spellStart"/>
            <w:r>
              <w:t>гендік</w:t>
            </w:r>
            <w:proofErr w:type="spellEnd"/>
            <w:r>
              <w:t xml:space="preserve"> </w:t>
            </w:r>
            <w:proofErr w:type="spellStart"/>
            <w:r>
              <w:t>инженерия</w:t>
            </w:r>
            <w:proofErr w:type="spellEnd"/>
            <w:r>
              <w:t xml:space="preserve"> </w:t>
            </w:r>
            <w:proofErr w:type="spellStart"/>
            <w:r>
              <w:t>процестері</w:t>
            </w:r>
            <w:proofErr w:type="spellEnd"/>
            <w:r>
              <w:t xml:space="preserve"> </w:t>
            </w:r>
            <w:proofErr w:type="spellStart"/>
            <w:r>
              <w:t>арқылы</w:t>
            </w:r>
            <w:proofErr w:type="spellEnd"/>
            <w:r>
              <w:t xml:space="preserve"> </w:t>
            </w:r>
            <w:proofErr w:type="spellStart"/>
            <w:r>
              <w:t>алынған</w:t>
            </w:r>
            <w:proofErr w:type="spellEnd"/>
            <w:r>
              <w:t xml:space="preserve"> </w:t>
            </w:r>
            <w:proofErr w:type="spellStart"/>
            <w:r>
              <w:t>материалдар</w:t>
            </w:r>
            <w:proofErr w:type="spellEnd"/>
            <w:r>
              <w:t>.</w:t>
            </w:r>
          </w:p>
        </w:tc>
        <w:tc>
          <w:tcPr>
            <w:tcW w:w="4110" w:type="dxa"/>
            <w:vMerge/>
          </w:tcPr>
          <w:p w14:paraId="376EC71E" w14:textId="77777777" w:rsidR="00FB7056" w:rsidRPr="000B2840" w:rsidRDefault="00FB7056" w:rsidP="00FB7056"/>
        </w:tc>
      </w:tr>
      <w:tr w:rsidR="00FB7056" w:rsidRPr="00831550" w14:paraId="708B1500" w14:textId="77777777" w:rsidTr="008C3DB9">
        <w:trPr>
          <w:gridAfter w:val="1"/>
          <w:wAfter w:w="4365" w:type="dxa"/>
        </w:trPr>
        <w:tc>
          <w:tcPr>
            <w:tcW w:w="788" w:type="dxa"/>
            <w:vMerge/>
          </w:tcPr>
          <w:p w14:paraId="4774A8FC" w14:textId="77777777" w:rsidR="00FB7056" w:rsidRPr="000B2840" w:rsidRDefault="00FB7056" w:rsidP="00FB7056"/>
        </w:tc>
        <w:tc>
          <w:tcPr>
            <w:tcW w:w="2694" w:type="dxa"/>
            <w:tcBorders>
              <w:top w:val="single" w:sz="8" w:space="0" w:color="000000"/>
              <w:left w:val="single" w:sz="8" w:space="0" w:color="000000"/>
              <w:bottom w:val="single" w:sz="8" w:space="0" w:color="000000"/>
              <w:right w:val="single" w:sz="8" w:space="0" w:color="000000"/>
            </w:tcBorders>
          </w:tcPr>
          <w:p w14:paraId="6183A1DD" w14:textId="0CBBA809" w:rsidR="00FB7056" w:rsidRPr="000B2840" w:rsidRDefault="00FB7056" w:rsidP="00FB7056">
            <w:pPr>
              <w:rPr>
                <w:lang w:val="kk-KZ"/>
              </w:rPr>
            </w:pPr>
            <w:r>
              <w:rPr>
                <w:lang w:val="ru-RU"/>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11E57EB8" w14:textId="0B53DA94" w:rsidR="00FB7056" w:rsidRPr="00831550" w:rsidRDefault="00FB7056" w:rsidP="00FB7056">
            <w:pPr>
              <w:rPr>
                <w:lang w:val="kk-KZ"/>
              </w:rPr>
            </w:pPr>
            <w:r w:rsidRPr="00831550">
              <w:rPr>
                <w:lang w:val="kk-KZ"/>
              </w:rPr>
              <w:t xml:space="preserve">Осы нұсқаулық генетикалық түрлендірілген өнімдерге арналған Халал өнімдерінің кепілдік жүйесін (SJPH) енгізу кезінде кәсіпкерлік субъектілері (бизнес-акторлар), халал бақылаушылары (супервайзерлер), халал аудиторлары, халал өнімдерінің кепілдігін қамтамасыз ету инспекторлары және басқа да мүдделі тараптар үшін анықтамалық материал ретінде қызмет етеді. Нұсқаулықтың мақсаты — Индонезия ғұламалары кеңесінің (MUI) фетваларына немесе SJPH талаптарына сәйкес мұндай өнімдердің халал мәртебесін қамтамасыз ету, сондай-ақ Индонезияның </w:t>
            </w:r>
            <w:r w:rsidRPr="00831550">
              <w:rPr>
                <w:lang w:val="kk-KZ"/>
              </w:rPr>
              <w:lastRenderedPageBreak/>
              <w:t>Халал өнімдерінің кепілдігі жүйесі шеңберіндегі қолданыстағы ережелер мен стандарттардың сақталуына ықпал ету.</w:t>
            </w:r>
          </w:p>
        </w:tc>
        <w:tc>
          <w:tcPr>
            <w:tcW w:w="4110" w:type="dxa"/>
            <w:vMerge/>
          </w:tcPr>
          <w:p w14:paraId="2C3B0DBF" w14:textId="77777777" w:rsidR="00FB7056" w:rsidRPr="00FB7056" w:rsidRDefault="00FB7056" w:rsidP="00FB7056">
            <w:pPr>
              <w:rPr>
                <w:lang w:val="kk-KZ"/>
              </w:rPr>
            </w:pPr>
          </w:p>
        </w:tc>
      </w:tr>
      <w:tr w:rsidR="00FB7056" w:rsidRPr="00831550" w14:paraId="58BE1F30" w14:textId="77777777" w:rsidTr="000B284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2B19F2E" w14:textId="4D085255" w:rsidR="00FB7056" w:rsidRPr="006C7D85" w:rsidRDefault="00FB7056" w:rsidP="00FB7056">
            <w:pPr>
              <w:rPr>
                <w:lang w:val="ru-RU"/>
              </w:rPr>
            </w:pPr>
            <w:r>
              <w:rPr>
                <w:rFonts w:ascii="Times New Roman" w:eastAsia="Times New Roman" w:hAnsi="Times New Roman"/>
                <w:sz w:val="20"/>
                <w:lang w:val="ru-RU"/>
              </w:rPr>
              <w:t>168</w:t>
            </w:r>
          </w:p>
        </w:tc>
        <w:tc>
          <w:tcPr>
            <w:tcW w:w="2694" w:type="dxa"/>
            <w:tcBorders>
              <w:top w:val="single" w:sz="8" w:space="0" w:color="000000"/>
              <w:left w:val="single" w:sz="8" w:space="0" w:color="000000"/>
              <w:bottom w:val="single" w:sz="8" w:space="0" w:color="000000"/>
              <w:right w:val="single" w:sz="8" w:space="0" w:color="000000"/>
            </w:tcBorders>
          </w:tcPr>
          <w:p w14:paraId="13347D0F" w14:textId="3F3C75E1" w:rsidR="00FB7056" w:rsidRDefault="00831550" w:rsidP="00FB7056">
            <w:r>
              <w:rPr>
                <w:rFonts w:ascii="Arial" w:hAnsi="Arial" w:cs="Arial"/>
                <w:sz w:val="20"/>
                <w:szCs w:val="20"/>
                <w:shd w:val="clear" w:color="auto" w:fill="FFFFFF"/>
              </w:rPr>
              <w:t>G/TBT/N/IDN/194</w:t>
            </w:r>
          </w:p>
        </w:tc>
        <w:tc>
          <w:tcPr>
            <w:tcW w:w="5670" w:type="dxa"/>
            <w:tcBorders>
              <w:top w:val="single" w:sz="8" w:space="0" w:color="000000"/>
              <w:left w:val="single" w:sz="8" w:space="0" w:color="000000"/>
              <w:bottom w:val="single" w:sz="8" w:space="0" w:color="000000"/>
              <w:right w:val="single" w:sz="8" w:space="0" w:color="000000"/>
            </w:tcBorders>
            <w:shd w:val="clear" w:color="auto" w:fill="auto"/>
          </w:tcPr>
          <w:p w14:paraId="04C79BE3" w14:textId="77777777" w:rsidR="00FB7056" w:rsidRDefault="00831550" w:rsidP="00831550">
            <w:pPr>
              <w:rPr>
                <w:lang w:val="kk-KZ"/>
              </w:rPr>
            </w:pPr>
            <w:proofErr w:type="spellStart"/>
            <w:r w:rsidRPr="00831550">
              <w:rPr>
                <w:lang w:val="kk-KZ"/>
              </w:rPr>
              <w:t>Ғимараттар</w:t>
            </w:r>
            <w:proofErr w:type="spellEnd"/>
            <w:r w:rsidRPr="00831550">
              <w:rPr>
                <w:lang w:val="kk-KZ"/>
              </w:rPr>
              <w:t xml:space="preserve"> мен </w:t>
            </w:r>
            <w:proofErr w:type="spellStart"/>
            <w:r w:rsidRPr="00831550">
              <w:rPr>
                <w:lang w:val="kk-KZ"/>
              </w:rPr>
              <w:t>панельдерге</w:t>
            </w:r>
            <w:proofErr w:type="spellEnd"/>
            <w:r w:rsidRPr="00831550">
              <w:rPr>
                <w:lang w:val="kk-KZ"/>
              </w:rPr>
              <w:t xml:space="preserve"> </w:t>
            </w:r>
            <w:proofErr w:type="spellStart"/>
            <w:r w:rsidRPr="00831550">
              <w:rPr>
                <w:lang w:val="kk-KZ"/>
              </w:rPr>
              <w:t>арналған</w:t>
            </w:r>
            <w:proofErr w:type="spellEnd"/>
            <w:r w:rsidRPr="00831550">
              <w:rPr>
                <w:lang w:val="kk-KZ"/>
              </w:rPr>
              <w:t xml:space="preserve"> </w:t>
            </w:r>
            <w:proofErr w:type="spellStart"/>
            <w:r w:rsidRPr="00831550">
              <w:rPr>
                <w:lang w:val="kk-KZ"/>
              </w:rPr>
              <w:t>қауіпсіз</w:t>
            </w:r>
            <w:proofErr w:type="spellEnd"/>
            <w:r w:rsidRPr="00831550">
              <w:rPr>
                <w:lang w:val="kk-KZ"/>
              </w:rPr>
              <w:t xml:space="preserve"> </w:t>
            </w:r>
            <w:proofErr w:type="spellStart"/>
            <w:r w:rsidRPr="00831550">
              <w:rPr>
                <w:lang w:val="kk-KZ"/>
              </w:rPr>
              <w:t>шынының</w:t>
            </w:r>
            <w:proofErr w:type="spellEnd"/>
            <w:r w:rsidRPr="00831550">
              <w:rPr>
                <w:lang w:val="kk-KZ"/>
              </w:rPr>
              <w:t xml:space="preserve"> </w:t>
            </w:r>
            <w:proofErr w:type="spellStart"/>
            <w:r w:rsidRPr="00831550">
              <w:rPr>
                <w:lang w:val="kk-KZ"/>
              </w:rPr>
              <w:t>Индонезиялық</w:t>
            </w:r>
            <w:proofErr w:type="spellEnd"/>
            <w:r w:rsidRPr="00831550">
              <w:rPr>
                <w:lang w:val="kk-KZ"/>
              </w:rPr>
              <w:t xml:space="preserve"> </w:t>
            </w:r>
            <w:proofErr w:type="spellStart"/>
            <w:r w:rsidRPr="00831550">
              <w:rPr>
                <w:lang w:val="kk-KZ"/>
              </w:rPr>
              <w:t>ұлттық</w:t>
            </w:r>
            <w:proofErr w:type="spellEnd"/>
            <w:r w:rsidRPr="00831550">
              <w:rPr>
                <w:lang w:val="kk-KZ"/>
              </w:rPr>
              <w:t xml:space="preserve"> </w:t>
            </w:r>
            <w:proofErr w:type="spellStart"/>
            <w:r w:rsidRPr="00831550">
              <w:rPr>
                <w:lang w:val="kk-KZ"/>
              </w:rPr>
              <w:t>стандартын</w:t>
            </w:r>
            <w:proofErr w:type="spellEnd"/>
            <w:r w:rsidRPr="00831550">
              <w:rPr>
                <w:lang w:val="kk-KZ"/>
              </w:rPr>
              <w:t xml:space="preserve"> </w:t>
            </w:r>
            <w:proofErr w:type="spellStart"/>
            <w:r w:rsidRPr="00831550">
              <w:rPr>
                <w:lang w:val="kk-KZ"/>
              </w:rPr>
              <w:t>міндетті</w:t>
            </w:r>
            <w:proofErr w:type="spellEnd"/>
            <w:r w:rsidRPr="00831550">
              <w:rPr>
                <w:lang w:val="kk-KZ"/>
              </w:rPr>
              <w:t xml:space="preserve"> </w:t>
            </w:r>
            <w:proofErr w:type="spellStart"/>
            <w:r w:rsidRPr="00831550">
              <w:rPr>
                <w:lang w:val="kk-KZ"/>
              </w:rPr>
              <w:t>түрде</w:t>
            </w:r>
            <w:proofErr w:type="spellEnd"/>
            <w:r w:rsidRPr="00831550">
              <w:rPr>
                <w:lang w:val="kk-KZ"/>
              </w:rPr>
              <w:t xml:space="preserve"> </w:t>
            </w:r>
            <w:proofErr w:type="spellStart"/>
            <w:r w:rsidRPr="00831550">
              <w:rPr>
                <w:lang w:val="kk-KZ"/>
              </w:rPr>
              <w:t>енгізу</w:t>
            </w:r>
            <w:proofErr w:type="spellEnd"/>
            <w:r w:rsidRPr="00831550">
              <w:rPr>
                <w:lang w:val="kk-KZ"/>
              </w:rPr>
              <w:t xml:space="preserve"> </w:t>
            </w:r>
            <w:proofErr w:type="spellStart"/>
            <w:r w:rsidRPr="00831550">
              <w:rPr>
                <w:lang w:val="kk-KZ"/>
              </w:rPr>
              <w:t>туралы</w:t>
            </w:r>
            <w:proofErr w:type="spellEnd"/>
            <w:r w:rsidRPr="00831550">
              <w:rPr>
                <w:lang w:val="kk-KZ"/>
              </w:rPr>
              <w:t xml:space="preserve"> </w:t>
            </w:r>
            <w:proofErr w:type="spellStart"/>
            <w:r w:rsidRPr="00831550">
              <w:rPr>
                <w:lang w:val="kk-KZ"/>
              </w:rPr>
              <w:t>Өнеркәсіп</w:t>
            </w:r>
            <w:proofErr w:type="spellEnd"/>
            <w:r w:rsidRPr="00831550">
              <w:rPr>
                <w:lang w:val="kk-KZ"/>
              </w:rPr>
              <w:t xml:space="preserve"> </w:t>
            </w:r>
            <w:proofErr w:type="spellStart"/>
            <w:r w:rsidRPr="00831550">
              <w:rPr>
                <w:lang w:val="kk-KZ"/>
              </w:rPr>
              <w:t>министрінің</w:t>
            </w:r>
            <w:proofErr w:type="spellEnd"/>
            <w:r w:rsidRPr="00831550">
              <w:rPr>
                <w:lang w:val="kk-KZ"/>
              </w:rPr>
              <w:t xml:space="preserve"> 2026 </w:t>
            </w:r>
            <w:proofErr w:type="spellStart"/>
            <w:r w:rsidRPr="00831550">
              <w:rPr>
                <w:lang w:val="kk-KZ"/>
              </w:rPr>
              <w:t>жылғы</w:t>
            </w:r>
            <w:proofErr w:type="spellEnd"/>
            <w:r w:rsidRPr="00831550">
              <w:rPr>
                <w:lang w:val="kk-KZ"/>
              </w:rPr>
              <w:t xml:space="preserve"> № 22 </w:t>
            </w:r>
            <w:proofErr w:type="spellStart"/>
            <w:r w:rsidRPr="00831550">
              <w:rPr>
                <w:lang w:val="kk-KZ"/>
              </w:rPr>
              <w:t>қаулысы</w:t>
            </w:r>
            <w:proofErr w:type="spellEnd"/>
            <w:r w:rsidRPr="00831550">
              <w:rPr>
                <w:lang w:val="kk-KZ"/>
              </w:rPr>
              <w:t xml:space="preserve">; (85 бет, </w:t>
            </w:r>
            <w:proofErr w:type="spellStart"/>
            <w:r w:rsidRPr="00831550">
              <w:rPr>
                <w:lang w:val="kk-KZ"/>
              </w:rPr>
              <w:t>индонезия</w:t>
            </w:r>
            <w:proofErr w:type="spellEnd"/>
            <w:r w:rsidRPr="00831550">
              <w:rPr>
                <w:lang w:val="kk-KZ"/>
              </w:rPr>
              <w:t xml:space="preserve"> </w:t>
            </w:r>
            <w:proofErr w:type="spellStart"/>
            <w:r w:rsidRPr="00831550">
              <w:rPr>
                <w:lang w:val="kk-KZ"/>
              </w:rPr>
              <w:t>тілінде</w:t>
            </w:r>
            <w:proofErr w:type="spellEnd"/>
            <w:r w:rsidRPr="00831550">
              <w:rPr>
                <w:lang w:val="kk-KZ"/>
              </w:rPr>
              <w:t xml:space="preserve">) </w:t>
            </w:r>
            <w:proofErr w:type="spellStart"/>
            <w:r w:rsidRPr="00831550">
              <w:rPr>
                <w:lang w:val="kk-KZ"/>
              </w:rPr>
              <w:t>Нотификацияланған</w:t>
            </w:r>
            <w:proofErr w:type="spellEnd"/>
            <w:r w:rsidRPr="00831550">
              <w:rPr>
                <w:lang w:val="kk-KZ"/>
              </w:rPr>
              <w:t xml:space="preserve"> </w:t>
            </w:r>
            <w:proofErr w:type="spellStart"/>
            <w:r w:rsidRPr="00831550">
              <w:rPr>
                <w:lang w:val="kk-KZ"/>
              </w:rPr>
              <w:t>құжатқа</w:t>
            </w:r>
            <w:proofErr w:type="spellEnd"/>
            <w:r w:rsidRPr="00831550">
              <w:rPr>
                <w:lang w:val="kk-KZ"/>
              </w:rPr>
              <w:t>(</w:t>
            </w:r>
            <w:proofErr w:type="spellStart"/>
            <w:r w:rsidRPr="00831550">
              <w:rPr>
                <w:lang w:val="kk-KZ"/>
              </w:rPr>
              <w:t>тарға</w:t>
            </w:r>
            <w:proofErr w:type="spellEnd"/>
            <w:r w:rsidRPr="00831550">
              <w:rPr>
                <w:lang w:val="kk-KZ"/>
              </w:rPr>
              <w:t xml:space="preserve">) </w:t>
            </w:r>
            <w:proofErr w:type="spellStart"/>
            <w:r w:rsidRPr="00831550">
              <w:rPr>
                <w:lang w:val="kk-KZ"/>
              </w:rPr>
              <w:t>сілтеме</w:t>
            </w:r>
            <w:proofErr w:type="spellEnd"/>
            <w:r w:rsidRPr="00831550">
              <w:rPr>
                <w:lang w:val="kk-KZ"/>
              </w:rPr>
              <w:t xml:space="preserve"> </w:t>
            </w:r>
            <w:proofErr w:type="spellStart"/>
            <w:r w:rsidRPr="00831550">
              <w:rPr>
                <w:lang w:val="kk-KZ"/>
              </w:rPr>
              <w:t>және</w:t>
            </w:r>
            <w:proofErr w:type="spellEnd"/>
            <w:r w:rsidRPr="00831550">
              <w:rPr>
                <w:lang w:val="kk-KZ"/>
              </w:rPr>
              <w:t>/</w:t>
            </w:r>
            <w:proofErr w:type="spellStart"/>
            <w:r w:rsidRPr="00831550">
              <w:rPr>
                <w:lang w:val="kk-KZ"/>
              </w:rPr>
              <w:t>немесе</w:t>
            </w:r>
            <w:proofErr w:type="spellEnd"/>
            <w:r w:rsidRPr="00831550">
              <w:rPr>
                <w:lang w:val="kk-KZ"/>
              </w:rPr>
              <w:t xml:space="preserve"> </w:t>
            </w:r>
            <w:proofErr w:type="spellStart"/>
            <w:r w:rsidRPr="00831550">
              <w:rPr>
                <w:lang w:val="kk-KZ"/>
              </w:rPr>
              <w:t>сұраныс</w:t>
            </w:r>
            <w:proofErr w:type="spellEnd"/>
            <w:r w:rsidRPr="00831550">
              <w:rPr>
                <w:lang w:val="kk-KZ"/>
              </w:rPr>
              <w:t xml:space="preserve"> </w:t>
            </w:r>
            <w:proofErr w:type="spellStart"/>
            <w:r w:rsidRPr="00831550">
              <w:rPr>
                <w:lang w:val="kk-KZ"/>
              </w:rPr>
              <w:t>бойынша</w:t>
            </w:r>
            <w:proofErr w:type="spellEnd"/>
            <w:r w:rsidRPr="00831550">
              <w:rPr>
                <w:lang w:val="kk-KZ"/>
              </w:rPr>
              <w:t xml:space="preserve"> </w:t>
            </w:r>
            <w:proofErr w:type="spellStart"/>
            <w:r w:rsidRPr="00831550">
              <w:rPr>
                <w:lang w:val="kk-KZ"/>
              </w:rPr>
              <w:t>көшірмелерін</w:t>
            </w:r>
            <w:proofErr w:type="spellEnd"/>
            <w:r w:rsidRPr="00831550">
              <w:rPr>
                <w:lang w:val="kk-KZ"/>
              </w:rPr>
              <w:t xml:space="preserve"> </w:t>
            </w:r>
            <w:proofErr w:type="spellStart"/>
            <w:r w:rsidRPr="00831550">
              <w:rPr>
                <w:lang w:val="kk-KZ"/>
              </w:rPr>
              <w:t>ұсына</w:t>
            </w:r>
            <w:proofErr w:type="spellEnd"/>
            <w:r w:rsidRPr="00831550">
              <w:rPr>
                <w:lang w:val="kk-KZ"/>
              </w:rPr>
              <w:t xml:space="preserve"> </w:t>
            </w:r>
            <w:proofErr w:type="spellStart"/>
            <w:r w:rsidRPr="00831550">
              <w:rPr>
                <w:lang w:val="kk-KZ"/>
              </w:rPr>
              <w:t>алатын</w:t>
            </w:r>
            <w:proofErr w:type="spellEnd"/>
            <w:r w:rsidRPr="00831550">
              <w:rPr>
                <w:lang w:val="kk-KZ"/>
              </w:rPr>
              <w:t xml:space="preserve"> </w:t>
            </w:r>
            <w:proofErr w:type="spellStart"/>
            <w:r w:rsidRPr="00831550">
              <w:rPr>
                <w:lang w:val="kk-KZ"/>
              </w:rPr>
              <w:t>агенттіктің</w:t>
            </w:r>
            <w:proofErr w:type="spellEnd"/>
            <w:r w:rsidRPr="00831550">
              <w:rPr>
                <w:lang w:val="kk-KZ"/>
              </w:rPr>
              <w:t xml:space="preserve"> </w:t>
            </w:r>
            <w:proofErr w:type="spellStart"/>
            <w:r w:rsidRPr="00831550">
              <w:rPr>
                <w:lang w:val="kk-KZ"/>
              </w:rPr>
              <w:t>немесе</w:t>
            </w:r>
            <w:proofErr w:type="spellEnd"/>
            <w:r w:rsidRPr="00831550">
              <w:rPr>
                <w:lang w:val="kk-KZ"/>
              </w:rPr>
              <w:t xml:space="preserve"> билік органының байланыс мәліметтері:</w:t>
            </w:r>
          </w:p>
          <w:p w14:paraId="4C53C742" w14:textId="77777777" w:rsidR="00831550" w:rsidRDefault="00831550" w:rsidP="00831550">
            <w:pPr>
              <w:rPr>
                <w:lang w:val="kk-KZ"/>
              </w:rPr>
            </w:pPr>
            <w:hyperlink r:id="rId228" w:history="1">
              <w:r w:rsidRPr="00D204FE">
                <w:rPr>
                  <w:rStyle w:val="aff9"/>
                  <w:lang w:val="kk-KZ"/>
                </w:rPr>
                <w:t>https://members.wto.org/crnattachments/2026/TBT/IDN/26_04486_00_x.pdf</w:t>
              </w:r>
            </w:hyperlink>
            <w:r>
              <w:rPr>
                <w:lang w:val="kk-KZ"/>
              </w:rPr>
              <w:t xml:space="preserve"> </w:t>
            </w:r>
          </w:p>
          <w:p w14:paraId="5FAE57A7" w14:textId="6756DA86" w:rsidR="00831550" w:rsidRPr="00831550" w:rsidRDefault="00831550" w:rsidP="00831550">
            <w:pPr>
              <w:rPr>
                <w:lang w:val="kk-KZ"/>
              </w:rPr>
            </w:pPr>
            <w:hyperlink r:id="rId229" w:history="1">
              <w:r w:rsidRPr="00D204FE">
                <w:rPr>
                  <w:rStyle w:val="aff9"/>
                  <w:lang w:val="kk-KZ"/>
                </w:rPr>
                <w:t>https://jdih.kemenperin.go.id/dokumen/view?id=1898</w:t>
              </w:r>
            </w:hyperlink>
            <w:r>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E658C24" w14:textId="328FD201" w:rsidR="00FB7056" w:rsidRPr="000B2840" w:rsidRDefault="007076E1" w:rsidP="00FB7056">
            <w:pPr>
              <w:rPr>
                <w:lang w:val="kk-KZ"/>
              </w:rPr>
            </w:pPr>
            <w:r>
              <w:rPr>
                <w:lang w:val="kk-KZ"/>
              </w:rPr>
              <w:t>30/10/26</w:t>
            </w:r>
          </w:p>
        </w:tc>
      </w:tr>
      <w:tr w:rsidR="00831550" w:rsidRPr="004543CB" w14:paraId="369E5A3B" w14:textId="77777777" w:rsidTr="008C3DB9">
        <w:trPr>
          <w:gridAfter w:val="1"/>
          <w:wAfter w:w="4365" w:type="dxa"/>
        </w:trPr>
        <w:tc>
          <w:tcPr>
            <w:tcW w:w="788" w:type="dxa"/>
            <w:vMerge/>
          </w:tcPr>
          <w:p w14:paraId="10BF53AD" w14:textId="77777777" w:rsidR="00831550" w:rsidRPr="000B2840" w:rsidRDefault="00831550" w:rsidP="00831550">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16F9C228" w14:textId="365A8B01" w:rsidR="00831550" w:rsidRDefault="00831550" w:rsidP="00831550">
            <w:r>
              <w:rPr>
                <w:lang w:val="kk-KZ"/>
              </w:rPr>
              <w:t>31/08/26</w:t>
            </w:r>
          </w:p>
        </w:tc>
        <w:tc>
          <w:tcPr>
            <w:tcW w:w="5670" w:type="dxa"/>
            <w:tcBorders>
              <w:top w:val="single" w:sz="8" w:space="0" w:color="000000"/>
              <w:left w:val="single" w:sz="8" w:space="0" w:color="000000"/>
              <w:bottom w:val="single" w:sz="8" w:space="0" w:color="000000"/>
              <w:right w:val="single" w:sz="8" w:space="0" w:color="000000"/>
            </w:tcBorders>
          </w:tcPr>
          <w:p w14:paraId="069A35C0" w14:textId="1153A212" w:rsidR="00831550" w:rsidRPr="007076E1" w:rsidRDefault="007076E1" w:rsidP="00831550">
            <w:proofErr w:type="spellStart"/>
            <w:r>
              <w:t>Ғимараттар</w:t>
            </w:r>
            <w:proofErr w:type="spellEnd"/>
            <w:r>
              <w:t xml:space="preserve"> </w:t>
            </w:r>
            <w:proofErr w:type="spellStart"/>
            <w:r>
              <w:t>мен</w:t>
            </w:r>
            <w:proofErr w:type="spellEnd"/>
            <w:r>
              <w:t xml:space="preserve"> </w:t>
            </w:r>
            <w:proofErr w:type="spellStart"/>
            <w:r>
              <w:t>панельдерге</w:t>
            </w:r>
            <w:proofErr w:type="spellEnd"/>
            <w:r>
              <w:t xml:space="preserve"> </w:t>
            </w:r>
            <w:proofErr w:type="spellStart"/>
            <w:r>
              <w:t>арналған</w:t>
            </w:r>
            <w:proofErr w:type="spellEnd"/>
            <w:r>
              <w:t xml:space="preserve"> </w:t>
            </w:r>
            <w:proofErr w:type="spellStart"/>
            <w:r>
              <w:t>қауіпсіз</w:t>
            </w:r>
            <w:proofErr w:type="spellEnd"/>
            <w:r>
              <w:t xml:space="preserve"> </w:t>
            </w:r>
            <w:proofErr w:type="spellStart"/>
            <w:r>
              <w:t>шыны</w:t>
            </w:r>
            <w:proofErr w:type="spellEnd"/>
            <w:r>
              <w:t xml:space="preserve">, </w:t>
            </w:r>
            <w:r>
              <w:rPr>
                <w:lang w:val="kk-KZ"/>
              </w:rPr>
              <w:t>келесі</w:t>
            </w:r>
            <w:r>
              <w:t xml:space="preserve"> СЭҚ ТН </w:t>
            </w:r>
            <w:proofErr w:type="spellStart"/>
            <w:r>
              <w:t>кодтарынан</w:t>
            </w:r>
            <w:proofErr w:type="spellEnd"/>
            <w:r>
              <w:t xml:space="preserve">: 7007.29.10; 7007.29.90; 7007.19.10 </w:t>
            </w:r>
            <w:proofErr w:type="spellStart"/>
            <w:r>
              <w:t>және</w:t>
            </w:r>
            <w:proofErr w:type="spellEnd"/>
            <w:r>
              <w:t xml:space="preserve"> 7007.19.90.</w:t>
            </w:r>
          </w:p>
        </w:tc>
        <w:tc>
          <w:tcPr>
            <w:tcW w:w="4110" w:type="dxa"/>
            <w:vMerge/>
          </w:tcPr>
          <w:p w14:paraId="650CC996" w14:textId="77777777" w:rsidR="00831550" w:rsidRPr="007076E1" w:rsidRDefault="00831550" w:rsidP="00831550"/>
        </w:tc>
      </w:tr>
      <w:tr w:rsidR="00831550" w:rsidRPr="007076E1" w14:paraId="5766A176" w14:textId="77777777" w:rsidTr="008C3DB9">
        <w:trPr>
          <w:gridAfter w:val="1"/>
          <w:wAfter w:w="4365" w:type="dxa"/>
        </w:trPr>
        <w:tc>
          <w:tcPr>
            <w:tcW w:w="788" w:type="dxa"/>
            <w:vMerge/>
          </w:tcPr>
          <w:p w14:paraId="73F861FF" w14:textId="77777777" w:rsidR="00831550" w:rsidRPr="007076E1" w:rsidRDefault="00831550" w:rsidP="00831550"/>
        </w:tc>
        <w:tc>
          <w:tcPr>
            <w:tcW w:w="2694" w:type="dxa"/>
            <w:tcBorders>
              <w:top w:val="single" w:sz="8" w:space="0" w:color="000000"/>
              <w:left w:val="single" w:sz="8" w:space="0" w:color="000000"/>
              <w:bottom w:val="single" w:sz="8" w:space="0" w:color="000000"/>
              <w:right w:val="single" w:sz="8" w:space="0" w:color="000000"/>
            </w:tcBorders>
          </w:tcPr>
          <w:p w14:paraId="1AD4684D" w14:textId="4A9385CC" w:rsidR="00831550" w:rsidRPr="000B2840" w:rsidRDefault="00831550" w:rsidP="00831550">
            <w:pPr>
              <w:rPr>
                <w:lang w:val="kk-KZ"/>
              </w:rPr>
            </w:pPr>
            <w:r>
              <w:rPr>
                <w:lang w:val="ru-RU"/>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4344262D" w14:textId="77777777" w:rsidR="007076E1" w:rsidRPr="007076E1" w:rsidRDefault="007076E1" w:rsidP="007076E1">
            <w:r w:rsidRPr="007076E1">
              <w:t>Өнеркәсіп министрінің 2026 жылғы № 22 қаулысы</w:t>
            </w:r>
          </w:p>
          <w:p w14:paraId="287952A2" w14:textId="77777777" w:rsidR="007076E1" w:rsidRPr="007076E1" w:rsidRDefault="007076E1" w:rsidP="007076E1">
            <w:r w:rsidRPr="007076E1">
              <w:t>«Құрылысқа арналған қауіпсіз шыны мен панельдерге қатысты Индонезия ұлттық стандарттарын міндетті түрде қолдану туралы»</w:t>
            </w:r>
          </w:p>
          <w:p w14:paraId="5163D2DD" w14:textId="77777777" w:rsidR="007076E1" w:rsidRPr="007076E1" w:rsidRDefault="007076E1" w:rsidP="007076E1">
            <w:r w:rsidRPr="007076E1">
              <w:t>Индонезия аумағында өндірілген немесе Индонезия аумағына импортталатын, таратылатын және өткізілетін құрылысқа арналған қауіпсіз шыны мен панельдерден жасалған өнім Индонезияның ұлттық стандарттарының (SNI) талаптарына сәйкес келуге тиіс. Осындай өнімді өндіретін барлық өндірушілер оның көрсетілген талаптарға сәйкестігін қамтамасыз етуге міндетті. Сәйкестікті растау өнімнің SNI сертификаты мен SNI таңбасының (SPPT-SNI) болуымен жүзеге асырылады.</w:t>
            </w:r>
          </w:p>
          <w:p w14:paraId="7D9D4318" w14:textId="77777777" w:rsidR="007076E1" w:rsidRPr="007076E1" w:rsidRDefault="007076E1" w:rsidP="007076E1">
            <w:r w:rsidRPr="007076E1">
              <w:t>SNI таңбасын қоюға арналған өнім сертификатын Индонезияның Ұлттық аккредиттеу органы (KAN) аккредиттеген және Өнеркәсіп министрі тағайындаған өнімдерді сертификаттау жөніндегі органдар береді.</w:t>
            </w:r>
          </w:p>
          <w:p w14:paraId="1523F59E" w14:textId="77777777" w:rsidR="007076E1" w:rsidRPr="007076E1" w:rsidRDefault="007076E1" w:rsidP="007076E1">
            <w:r w:rsidRPr="007076E1">
              <w:t xml:space="preserve">Өнеркәсіп министрлігінің Цемент, керамика және металл емес материалдарды қайта өңдеу өнеркәсібі дирекциясы осы қаулының іске асырылуына жауапты орган болып табылады және оны қолдану жөніндегі техникалық нұсқаулықтарды, оның ішінде өнімді сертификаттау және SNI таңбасын қою </w:t>
            </w:r>
            <w:r w:rsidRPr="007076E1">
              <w:lastRenderedPageBreak/>
              <w:t>рәсімдерін әзірлеуді қамтамасыз етеді.</w:t>
            </w:r>
          </w:p>
          <w:p w14:paraId="1F9278A8" w14:textId="77777777" w:rsidR="007076E1" w:rsidRPr="007076E1" w:rsidRDefault="007076E1" w:rsidP="007076E1">
            <w:r w:rsidRPr="007076E1">
              <w:t>Ішкі нарықта өткізілетін, Индонезияда өндірілген немесе импортталған өнім мынадай талаптарға сәйкес келуге тиіс:</w:t>
            </w:r>
          </w:p>
          <w:p w14:paraId="512B78BB" w14:textId="77777777" w:rsidR="007076E1" w:rsidRPr="007076E1" w:rsidRDefault="007076E1" w:rsidP="007076E1">
            <w:pPr>
              <w:numPr>
                <w:ilvl w:val="0"/>
                <w:numId w:val="30"/>
              </w:numPr>
            </w:pPr>
            <w:r w:rsidRPr="007076E1">
              <w:t>SNI 9144-1:2022 «Ғимараттар мен панельдерге арналған қауіпсіз шыны. 1-бөлік. Ламинатталған шыны» — ғимараттар мен панельдерге арналған көп қабатты қауіпсіз шыныға;</w:t>
            </w:r>
          </w:p>
          <w:p w14:paraId="0BC38484" w14:textId="77777777" w:rsidR="007076E1" w:rsidRPr="007076E1" w:rsidRDefault="007076E1" w:rsidP="007076E1">
            <w:pPr>
              <w:numPr>
                <w:ilvl w:val="0"/>
                <w:numId w:val="30"/>
              </w:numPr>
            </w:pPr>
            <w:r w:rsidRPr="007076E1">
              <w:t xml:space="preserve">SNI 9144-2:2022 «Ғимараттар мен панельдерге арналған қауіпсіз шыны. 2-бөлік. </w:t>
            </w:r>
            <w:proofErr w:type="spellStart"/>
            <w:r w:rsidRPr="007076E1">
              <w:t>Шыңдалған</w:t>
            </w:r>
            <w:proofErr w:type="spellEnd"/>
            <w:r w:rsidRPr="007076E1">
              <w:t xml:space="preserve"> </w:t>
            </w:r>
            <w:proofErr w:type="spellStart"/>
            <w:r w:rsidRPr="007076E1">
              <w:t>шыны</w:t>
            </w:r>
            <w:proofErr w:type="spellEnd"/>
            <w:r w:rsidRPr="007076E1">
              <w:t xml:space="preserve">» — </w:t>
            </w:r>
            <w:proofErr w:type="spellStart"/>
            <w:r w:rsidRPr="007076E1">
              <w:t>қауіпсіз</w:t>
            </w:r>
            <w:proofErr w:type="spellEnd"/>
            <w:r w:rsidRPr="007076E1">
              <w:t xml:space="preserve"> </w:t>
            </w:r>
            <w:proofErr w:type="spellStart"/>
            <w:r w:rsidRPr="007076E1">
              <w:t>шыны</w:t>
            </w:r>
            <w:proofErr w:type="spellEnd"/>
            <w:r w:rsidRPr="007076E1">
              <w:t xml:space="preserve"> мен </w:t>
            </w:r>
            <w:proofErr w:type="spellStart"/>
            <w:r w:rsidRPr="007076E1">
              <w:t>панельдерге</w:t>
            </w:r>
            <w:proofErr w:type="spellEnd"/>
            <w:r w:rsidRPr="007076E1">
              <w:t xml:space="preserve"> </w:t>
            </w:r>
            <w:proofErr w:type="spellStart"/>
            <w:r w:rsidRPr="007076E1">
              <w:t>қолданылады</w:t>
            </w:r>
            <w:proofErr w:type="spellEnd"/>
            <w:r w:rsidRPr="007076E1">
              <w:t>.</w:t>
            </w:r>
          </w:p>
          <w:p w14:paraId="61B224C4" w14:textId="573716BF" w:rsidR="00831550" w:rsidRPr="007076E1" w:rsidRDefault="007076E1" w:rsidP="007076E1">
            <w:r w:rsidRPr="007076E1">
              <w:t xml:space="preserve">Осы </w:t>
            </w:r>
            <w:proofErr w:type="spellStart"/>
            <w:r w:rsidRPr="007076E1">
              <w:t>Өнеркәсіп</w:t>
            </w:r>
            <w:proofErr w:type="spellEnd"/>
            <w:r w:rsidRPr="007076E1">
              <w:t xml:space="preserve"> </w:t>
            </w:r>
            <w:proofErr w:type="spellStart"/>
            <w:r w:rsidRPr="007076E1">
              <w:t>министрінің</w:t>
            </w:r>
            <w:proofErr w:type="spellEnd"/>
            <w:r w:rsidRPr="007076E1">
              <w:t xml:space="preserve"> </w:t>
            </w:r>
            <w:proofErr w:type="spellStart"/>
            <w:r w:rsidRPr="007076E1">
              <w:t>қаулысы</w:t>
            </w:r>
            <w:proofErr w:type="spellEnd"/>
            <w:r w:rsidRPr="007076E1">
              <w:t xml:space="preserve"> </w:t>
            </w:r>
            <w:proofErr w:type="spellStart"/>
            <w:r w:rsidRPr="007076E1">
              <w:t>күшіне</w:t>
            </w:r>
            <w:proofErr w:type="spellEnd"/>
            <w:r w:rsidRPr="007076E1">
              <w:t xml:space="preserve"> </w:t>
            </w:r>
            <w:proofErr w:type="spellStart"/>
            <w:r w:rsidRPr="007076E1">
              <w:t>енгенге</w:t>
            </w:r>
            <w:proofErr w:type="spellEnd"/>
            <w:r w:rsidRPr="007076E1">
              <w:t xml:space="preserve"> </w:t>
            </w:r>
            <w:proofErr w:type="spellStart"/>
            <w:r w:rsidRPr="007076E1">
              <w:t>дейін</w:t>
            </w:r>
            <w:proofErr w:type="spellEnd"/>
            <w:r w:rsidRPr="007076E1">
              <w:t xml:space="preserve"> </w:t>
            </w:r>
            <w:proofErr w:type="spellStart"/>
            <w:r w:rsidRPr="007076E1">
              <w:t>өндірілген</w:t>
            </w:r>
            <w:proofErr w:type="spellEnd"/>
            <w:r w:rsidRPr="007076E1">
              <w:t xml:space="preserve"> </w:t>
            </w:r>
            <w:proofErr w:type="spellStart"/>
            <w:r w:rsidRPr="007076E1">
              <w:t>немесе</w:t>
            </w:r>
            <w:proofErr w:type="spellEnd"/>
            <w:r w:rsidRPr="007076E1">
              <w:t xml:space="preserve"> </w:t>
            </w:r>
            <w:proofErr w:type="spellStart"/>
            <w:r w:rsidRPr="007076E1">
              <w:t>импортталған</w:t>
            </w:r>
            <w:proofErr w:type="spellEnd"/>
            <w:r w:rsidRPr="007076E1">
              <w:t xml:space="preserve"> </w:t>
            </w:r>
            <w:proofErr w:type="spellStart"/>
            <w:r w:rsidRPr="007076E1">
              <w:t>ғимараттар</w:t>
            </w:r>
            <w:proofErr w:type="spellEnd"/>
            <w:r w:rsidRPr="007076E1">
              <w:t xml:space="preserve"> мен </w:t>
            </w:r>
            <w:proofErr w:type="spellStart"/>
            <w:r w:rsidRPr="007076E1">
              <w:t>панельдерге</w:t>
            </w:r>
            <w:proofErr w:type="spellEnd"/>
            <w:r w:rsidRPr="007076E1">
              <w:t xml:space="preserve"> </w:t>
            </w:r>
            <w:proofErr w:type="spellStart"/>
            <w:r w:rsidRPr="007076E1">
              <w:t>арналған</w:t>
            </w:r>
            <w:proofErr w:type="spellEnd"/>
            <w:r w:rsidRPr="007076E1">
              <w:t xml:space="preserve"> </w:t>
            </w:r>
            <w:proofErr w:type="spellStart"/>
            <w:r w:rsidRPr="007076E1">
              <w:t>қауіпсіз</w:t>
            </w:r>
            <w:proofErr w:type="spellEnd"/>
            <w:r w:rsidRPr="007076E1">
              <w:t xml:space="preserve"> </w:t>
            </w:r>
            <w:proofErr w:type="spellStart"/>
            <w:r w:rsidRPr="007076E1">
              <w:t>шыныны</w:t>
            </w:r>
            <w:proofErr w:type="spellEnd"/>
            <w:r w:rsidRPr="007076E1">
              <w:t xml:space="preserve"> </w:t>
            </w:r>
            <w:proofErr w:type="spellStart"/>
            <w:r w:rsidRPr="007076E1">
              <w:t>түпкілікті</w:t>
            </w:r>
            <w:proofErr w:type="spellEnd"/>
            <w:r w:rsidRPr="007076E1">
              <w:t xml:space="preserve"> </w:t>
            </w:r>
            <w:proofErr w:type="spellStart"/>
            <w:r w:rsidRPr="007076E1">
              <w:t>тұтынушыға</w:t>
            </w:r>
            <w:proofErr w:type="spellEnd"/>
            <w:r w:rsidRPr="007076E1">
              <w:t xml:space="preserve"> </w:t>
            </w:r>
            <w:proofErr w:type="spellStart"/>
            <w:r w:rsidRPr="007076E1">
              <w:t>өткізілгенге</w:t>
            </w:r>
            <w:proofErr w:type="spellEnd"/>
            <w:r w:rsidRPr="007076E1">
              <w:t xml:space="preserve"> </w:t>
            </w:r>
            <w:proofErr w:type="spellStart"/>
            <w:r w:rsidRPr="007076E1">
              <w:t>дейін</w:t>
            </w:r>
            <w:proofErr w:type="spellEnd"/>
            <w:r w:rsidRPr="007076E1">
              <w:t xml:space="preserve"> </w:t>
            </w:r>
            <w:proofErr w:type="spellStart"/>
            <w:r w:rsidRPr="007076E1">
              <w:t>өткізуді</w:t>
            </w:r>
            <w:proofErr w:type="spellEnd"/>
            <w:r w:rsidRPr="007076E1">
              <w:t xml:space="preserve"> </w:t>
            </w:r>
            <w:proofErr w:type="spellStart"/>
            <w:r w:rsidRPr="007076E1">
              <w:t>жалғастыруға</w:t>
            </w:r>
            <w:proofErr w:type="spellEnd"/>
            <w:r w:rsidRPr="007076E1">
              <w:t xml:space="preserve"> </w:t>
            </w:r>
            <w:proofErr w:type="spellStart"/>
            <w:r w:rsidRPr="007076E1">
              <w:t>болады</w:t>
            </w:r>
            <w:proofErr w:type="spellEnd"/>
            <w:r w:rsidRPr="007076E1">
              <w:t>.</w:t>
            </w:r>
          </w:p>
        </w:tc>
        <w:tc>
          <w:tcPr>
            <w:tcW w:w="4110" w:type="dxa"/>
            <w:vMerge/>
          </w:tcPr>
          <w:p w14:paraId="0A396865" w14:textId="77777777" w:rsidR="00831550" w:rsidRPr="00181C7E" w:rsidRDefault="00831550" w:rsidP="00831550">
            <w:pPr>
              <w:rPr>
                <w:lang w:val="ru-RU"/>
              </w:rPr>
            </w:pPr>
          </w:p>
        </w:tc>
      </w:tr>
      <w:tr w:rsidR="00831550" w:rsidRPr="003D7A5C" w14:paraId="015176B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74D239B" w14:textId="4A3B9F59" w:rsidR="00831550" w:rsidRPr="006C7D85" w:rsidRDefault="00831550" w:rsidP="00831550">
            <w:pPr>
              <w:rPr>
                <w:lang w:val="ru-RU"/>
              </w:rPr>
            </w:pPr>
            <w:r>
              <w:rPr>
                <w:rFonts w:ascii="Times New Roman" w:eastAsia="Times New Roman" w:hAnsi="Times New Roman"/>
                <w:sz w:val="20"/>
                <w:lang w:val="ru-RU"/>
              </w:rPr>
              <w:t>169</w:t>
            </w:r>
          </w:p>
        </w:tc>
        <w:tc>
          <w:tcPr>
            <w:tcW w:w="2694" w:type="dxa"/>
            <w:tcBorders>
              <w:top w:val="single" w:sz="8" w:space="0" w:color="000000"/>
              <w:left w:val="single" w:sz="8" w:space="0" w:color="000000"/>
              <w:bottom w:val="single" w:sz="8" w:space="0" w:color="000000"/>
              <w:right w:val="single" w:sz="8" w:space="0" w:color="000000"/>
            </w:tcBorders>
          </w:tcPr>
          <w:p w14:paraId="055BAED4" w14:textId="7323B9D4" w:rsidR="00831550" w:rsidRDefault="007076E1" w:rsidP="00831550">
            <w:r>
              <w:rPr>
                <w:rFonts w:ascii="Arial" w:hAnsi="Arial" w:cs="Arial"/>
                <w:sz w:val="20"/>
                <w:szCs w:val="20"/>
                <w:shd w:val="clear" w:color="auto" w:fill="FFFFFF"/>
              </w:rPr>
              <w:t>G/TBT/N/ARM/111</w:t>
            </w:r>
          </w:p>
        </w:tc>
        <w:tc>
          <w:tcPr>
            <w:tcW w:w="5670" w:type="dxa"/>
            <w:tcBorders>
              <w:top w:val="single" w:sz="8" w:space="0" w:color="000000"/>
              <w:left w:val="single" w:sz="8" w:space="0" w:color="000000"/>
              <w:bottom w:val="single" w:sz="8" w:space="0" w:color="000000"/>
              <w:right w:val="single" w:sz="8" w:space="0" w:color="000000"/>
            </w:tcBorders>
          </w:tcPr>
          <w:p w14:paraId="4A146795" w14:textId="77777777" w:rsidR="00831550" w:rsidRDefault="007076E1" w:rsidP="00831550">
            <w:proofErr w:type="spellStart"/>
            <w:r>
              <w:t>Еуразиялық</w:t>
            </w:r>
            <w:proofErr w:type="spellEnd"/>
            <w:r>
              <w:t xml:space="preserve"> </w:t>
            </w:r>
            <w:proofErr w:type="spellStart"/>
            <w:r>
              <w:t>экономикалық</w:t>
            </w:r>
            <w:proofErr w:type="spellEnd"/>
            <w:r>
              <w:t xml:space="preserve"> </w:t>
            </w:r>
            <w:proofErr w:type="spellStart"/>
            <w:r>
              <w:t>комиссия</w:t>
            </w:r>
            <w:proofErr w:type="spellEnd"/>
            <w:r>
              <w:t xml:space="preserve"> </w:t>
            </w:r>
            <w:proofErr w:type="spellStart"/>
            <w:r>
              <w:t>Кеңесінің</w:t>
            </w:r>
            <w:proofErr w:type="spellEnd"/>
            <w:r>
              <w:t xml:space="preserve"> </w:t>
            </w:r>
            <w:proofErr w:type="spellStart"/>
            <w:r>
              <w:t>кейбір</w:t>
            </w:r>
            <w:proofErr w:type="spellEnd"/>
            <w:r>
              <w:t xml:space="preserve"> </w:t>
            </w:r>
            <w:proofErr w:type="spellStart"/>
            <w:r>
              <w:t>шешімдеріне</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rsidR="003D7A5C">
              <w:t>Еуразиялық</w:t>
            </w:r>
            <w:proofErr w:type="spellEnd"/>
            <w:r w:rsidR="003D7A5C">
              <w:t xml:space="preserve"> </w:t>
            </w:r>
            <w:proofErr w:type="spellStart"/>
            <w:r w:rsidR="003D7A5C">
              <w:t>экономикалық</w:t>
            </w:r>
            <w:proofErr w:type="spellEnd"/>
            <w:r w:rsidR="003D7A5C">
              <w:t xml:space="preserve"> </w:t>
            </w:r>
            <w:proofErr w:type="spellStart"/>
            <w:r w:rsidR="003D7A5C">
              <w:t>комиссия</w:t>
            </w:r>
            <w:proofErr w:type="spellEnd"/>
            <w:r w:rsidR="003D7A5C">
              <w:t xml:space="preserve"> </w:t>
            </w:r>
            <w:proofErr w:type="spellStart"/>
            <w:r w:rsidR="003D7A5C">
              <w:t>Кеңесінің</w:t>
            </w:r>
            <w:proofErr w:type="spellEnd"/>
            <w:r w:rsidR="003D7A5C">
              <w:t xml:space="preserve"> </w:t>
            </w:r>
            <w:proofErr w:type="spellStart"/>
            <w:r>
              <w:t>шешім</w:t>
            </w:r>
            <w:proofErr w:type="spellEnd"/>
            <w:r>
              <w:t xml:space="preserve"> </w:t>
            </w:r>
            <w:proofErr w:type="spellStart"/>
            <w:r>
              <w:t>жобасы</w:t>
            </w:r>
            <w:proofErr w:type="spellEnd"/>
            <w:r>
              <w:t xml:space="preserve">; (3 </w:t>
            </w:r>
            <w:proofErr w:type="spellStart"/>
            <w:r>
              <w:t>бет</w:t>
            </w:r>
            <w:proofErr w:type="spellEnd"/>
            <w:r>
              <w:t xml:space="preserve">, </w:t>
            </w:r>
            <w:proofErr w:type="spellStart"/>
            <w:r>
              <w:t>орыс</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агенттіктің</w:t>
            </w:r>
            <w:proofErr w:type="spellEnd"/>
            <w:r>
              <w:t xml:space="preserve"> </w:t>
            </w:r>
            <w:proofErr w:type="spellStart"/>
            <w:r>
              <w:t>немесе</w:t>
            </w:r>
            <w:proofErr w:type="spellEnd"/>
            <w:r>
              <w:t xml:space="preserve"> </w:t>
            </w:r>
            <w:proofErr w:type="spellStart"/>
            <w:r>
              <w:t>билік</w:t>
            </w:r>
            <w:proofErr w:type="spellEnd"/>
            <w:r>
              <w:t xml:space="preserve"> </w:t>
            </w:r>
            <w:proofErr w:type="spellStart"/>
            <w:r>
              <w:t>органының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389DE1B8" w14:textId="77777777" w:rsidR="003D7A5C" w:rsidRDefault="003D7A5C" w:rsidP="00831550">
            <w:pPr>
              <w:rPr>
                <w:lang w:val="kk-KZ"/>
              </w:rPr>
            </w:pPr>
            <w:hyperlink r:id="rId230" w:history="1">
              <w:r w:rsidRPr="00D204FE">
                <w:rPr>
                  <w:rStyle w:val="aff9"/>
                </w:rPr>
                <w:t>https://members.wto.org/crnattachments/2026/TBT/ARM/26_04484_00_x.pdf</w:t>
              </w:r>
            </w:hyperlink>
            <w:r>
              <w:rPr>
                <w:lang w:val="kk-KZ"/>
              </w:rPr>
              <w:t xml:space="preserve"> </w:t>
            </w:r>
          </w:p>
          <w:p w14:paraId="294EB35D" w14:textId="09BD8F5C" w:rsidR="003D7A5C" w:rsidRPr="003D7A5C" w:rsidRDefault="003D7A5C" w:rsidP="00831550">
            <w:pPr>
              <w:rPr>
                <w:lang w:val="kk-KZ"/>
              </w:rPr>
            </w:pPr>
            <w:hyperlink r:id="rId231" w:history="1">
              <w:r w:rsidRPr="00D204FE">
                <w:rPr>
                  <w:rStyle w:val="aff9"/>
                  <w:lang w:val="kk-KZ"/>
                </w:rPr>
                <w:t>https://members.wto.org/crnattachments/2026/TBT/ARM/26_04484_01_x.pdf</w:t>
              </w:r>
            </w:hyperlink>
            <w:r>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B43C10A" w14:textId="37D011A7" w:rsidR="00831550" w:rsidRPr="003D7A5C" w:rsidRDefault="003D7A5C" w:rsidP="00831550">
            <w:pPr>
              <w:rPr>
                <w:lang w:val="kk-KZ"/>
              </w:rPr>
            </w:pPr>
            <w:r>
              <w:rPr>
                <w:lang w:val="kk-KZ"/>
              </w:rPr>
              <w:t>13/09/26</w:t>
            </w:r>
          </w:p>
        </w:tc>
      </w:tr>
      <w:tr w:rsidR="007076E1" w14:paraId="2070C5ED" w14:textId="77777777" w:rsidTr="008C3DB9">
        <w:trPr>
          <w:gridAfter w:val="1"/>
          <w:wAfter w:w="4365" w:type="dxa"/>
        </w:trPr>
        <w:tc>
          <w:tcPr>
            <w:tcW w:w="788" w:type="dxa"/>
            <w:vMerge/>
          </w:tcPr>
          <w:p w14:paraId="2D43713E" w14:textId="77777777" w:rsidR="007076E1" w:rsidRPr="003D7A5C" w:rsidRDefault="007076E1" w:rsidP="007076E1">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0F5C248E" w14:textId="0E52AC63" w:rsidR="007076E1" w:rsidRDefault="007076E1" w:rsidP="007076E1">
            <w:r>
              <w:rPr>
                <w:lang w:val="kk-KZ"/>
              </w:rPr>
              <w:t>31/08/26</w:t>
            </w:r>
          </w:p>
        </w:tc>
        <w:tc>
          <w:tcPr>
            <w:tcW w:w="5670" w:type="dxa"/>
            <w:tcBorders>
              <w:top w:val="single" w:sz="8" w:space="0" w:color="000000"/>
              <w:left w:val="single" w:sz="8" w:space="0" w:color="000000"/>
              <w:bottom w:val="single" w:sz="8" w:space="0" w:color="000000"/>
              <w:right w:val="single" w:sz="8" w:space="0" w:color="000000"/>
            </w:tcBorders>
          </w:tcPr>
          <w:p w14:paraId="5CF31012" w14:textId="658B7DE2" w:rsidR="007076E1" w:rsidRPr="003D7A5C" w:rsidRDefault="003D7A5C" w:rsidP="003D7A5C">
            <w:pPr>
              <w:spacing w:line="240" w:lineRule="auto"/>
            </w:pPr>
            <w:proofErr w:type="spellStart"/>
            <w:r w:rsidRPr="003D7A5C">
              <w:t>Ветеринариялық</w:t>
            </w:r>
            <w:proofErr w:type="spellEnd"/>
            <w:r w:rsidRPr="003D7A5C">
              <w:t xml:space="preserve"> </w:t>
            </w:r>
            <w:proofErr w:type="spellStart"/>
            <w:r w:rsidRPr="003D7A5C">
              <w:t>мақсаттағы</w:t>
            </w:r>
            <w:proofErr w:type="spellEnd"/>
            <w:r w:rsidRPr="003D7A5C">
              <w:t xml:space="preserve"> </w:t>
            </w:r>
            <w:proofErr w:type="spellStart"/>
            <w:r w:rsidRPr="003D7A5C">
              <w:t>диагностикалық</w:t>
            </w:r>
            <w:proofErr w:type="spellEnd"/>
            <w:r w:rsidRPr="003D7A5C">
              <w:t xml:space="preserve">, </w:t>
            </w:r>
            <w:proofErr w:type="spellStart"/>
            <w:r w:rsidRPr="003D7A5C">
              <w:t>дезинфекциялық</w:t>
            </w:r>
            <w:proofErr w:type="spellEnd"/>
            <w:r w:rsidRPr="003D7A5C">
              <w:t xml:space="preserve"> </w:t>
            </w:r>
            <w:proofErr w:type="spellStart"/>
            <w:r w:rsidRPr="003D7A5C">
              <w:t>құралдар</w:t>
            </w:r>
            <w:proofErr w:type="spellEnd"/>
            <w:r w:rsidRPr="003D7A5C">
              <w:t xml:space="preserve">, </w:t>
            </w:r>
            <w:proofErr w:type="spellStart"/>
            <w:r w:rsidRPr="003D7A5C">
              <w:t>дезинсекциялау</w:t>
            </w:r>
            <w:proofErr w:type="spellEnd"/>
            <w:r w:rsidRPr="003D7A5C">
              <w:t xml:space="preserve"> </w:t>
            </w:r>
            <w:proofErr w:type="spellStart"/>
            <w:r w:rsidRPr="003D7A5C">
              <w:t>және</w:t>
            </w:r>
            <w:proofErr w:type="spellEnd"/>
            <w:r w:rsidRPr="003D7A5C">
              <w:t xml:space="preserve"> </w:t>
            </w:r>
            <w:proofErr w:type="spellStart"/>
            <w:r w:rsidRPr="003D7A5C">
              <w:t>дезакаризациялау</w:t>
            </w:r>
            <w:proofErr w:type="spellEnd"/>
            <w:r w:rsidRPr="003D7A5C">
              <w:t xml:space="preserve"> </w:t>
            </w:r>
            <w:proofErr w:type="spellStart"/>
            <w:r w:rsidRPr="003D7A5C">
              <w:t>препараттары</w:t>
            </w:r>
            <w:proofErr w:type="spellEnd"/>
          </w:p>
        </w:tc>
        <w:tc>
          <w:tcPr>
            <w:tcW w:w="4110" w:type="dxa"/>
            <w:vMerge/>
          </w:tcPr>
          <w:p w14:paraId="73BC78BC" w14:textId="77777777" w:rsidR="007076E1" w:rsidRDefault="007076E1" w:rsidP="007076E1"/>
        </w:tc>
      </w:tr>
      <w:tr w:rsidR="007076E1" w:rsidRPr="003D7A5C" w14:paraId="31E88577" w14:textId="77777777" w:rsidTr="008C3DB9">
        <w:trPr>
          <w:gridAfter w:val="1"/>
          <w:wAfter w:w="4365" w:type="dxa"/>
        </w:trPr>
        <w:tc>
          <w:tcPr>
            <w:tcW w:w="788" w:type="dxa"/>
            <w:vMerge/>
          </w:tcPr>
          <w:p w14:paraId="2165D1DE" w14:textId="77777777" w:rsidR="007076E1" w:rsidRDefault="007076E1" w:rsidP="007076E1"/>
        </w:tc>
        <w:tc>
          <w:tcPr>
            <w:tcW w:w="2694" w:type="dxa"/>
            <w:tcBorders>
              <w:top w:val="single" w:sz="8" w:space="0" w:color="000000"/>
              <w:left w:val="single" w:sz="8" w:space="0" w:color="000000"/>
              <w:bottom w:val="single" w:sz="8" w:space="0" w:color="000000"/>
              <w:right w:val="single" w:sz="8" w:space="0" w:color="000000"/>
            </w:tcBorders>
          </w:tcPr>
          <w:p w14:paraId="5A30F109" w14:textId="5FC58C25" w:rsidR="007076E1" w:rsidRPr="000B2840" w:rsidRDefault="007076E1" w:rsidP="007076E1">
            <w:pPr>
              <w:rPr>
                <w:lang w:val="kk-KZ"/>
              </w:rPr>
            </w:pPr>
            <w:r>
              <w:rPr>
                <w:lang w:val="kk-KZ"/>
              </w:rPr>
              <w:t>Армения</w:t>
            </w:r>
          </w:p>
        </w:tc>
        <w:tc>
          <w:tcPr>
            <w:tcW w:w="5670" w:type="dxa"/>
            <w:tcBorders>
              <w:top w:val="single" w:sz="8" w:space="0" w:color="000000"/>
              <w:left w:val="single" w:sz="8" w:space="0" w:color="000000"/>
              <w:bottom w:val="single" w:sz="8" w:space="0" w:color="000000"/>
              <w:right w:val="single" w:sz="8" w:space="0" w:color="000000"/>
            </w:tcBorders>
          </w:tcPr>
          <w:p w14:paraId="5F3A9E0B" w14:textId="101080CD" w:rsidR="003D7A5C" w:rsidRPr="003D7A5C" w:rsidRDefault="003D7A5C" w:rsidP="003D7A5C">
            <w:pPr>
              <w:spacing w:line="240" w:lineRule="auto"/>
            </w:pPr>
            <w:proofErr w:type="spellStart"/>
            <w:r w:rsidRPr="003D7A5C">
              <w:t>Жоба</w:t>
            </w:r>
            <w:proofErr w:type="spellEnd"/>
            <w:r w:rsidRPr="003D7A5C">
              <w:t xml:space="preserve"> </w:t>
            </w:r>
            <w:proofErr w:type="spellStart"/>
            <w:r w:rsidRPr="003D7A5C">
              <w:t>шешім</w:t>
            </w:r>
            <w:proofErr w:type="spellEnd"/>
            <w:r>
              <w:rPr>
                <w:lang w:val="kk-KZ"/>
              </w:rPr>
              <w:t>ін</w:t>
            </w:r>
            <w:proofErr w:type="spellStart"/>
            <w:r w:rsidRPr="003D7A5C">
              <w:t>де</w:t>
            </w:r>
            <w:proofErr w:type="spellEnd"/>
            <w:r w:rsidRPr="003D7A5C">
              <w:t xml:space="preserve"> </w:t>
            </w:r>
            <w:proofErr w:type="spellStart"/>
            <w:r w:rsidRPr="003D7A5C">
              <w:t>мыналар</w:t>
            </w:r>
            <w:proofErr w:type="spellEnd"/>
            <w:r w:rsidRPr="003D7A5C">
              <w:t xml:space="preserve"> </w:t>
            </w:r>
            <w:proofErr w:type="spellStart"/>
            <w:r w:rsidRPr="003D7A5C">
              <w:t>көзделеді</w:t>
            </w:r>
            <w:proofErr w:type="spellEnd"/>
            <w:r w:rsidRPr="003D7A5C">
              <w:t>:</w:t>
            </w:r>
          </w:p>
          <w:p w14:paraId="66CDF27F" w14:textId="77777777" w:rsidR="003D7A5C" w:rsidRPr="003D7A5C" w:rsidRDefault="003D7A5C" w:rsidP="003D7A5C">
            <w:pPr>
              <w:numPr>
                <w:ilvl w:val="0"/>
                <w:numId w:val="31"/>
              </w:numPr>
              <w:spacing w:line="240" w:lineRule="auto"/>
            </w:pPr>
            <w:r w:rsidRPr="003D7A5C">
              <w:t xml:space="preserve">2036 </w:t>
            </w:r>
            <w:proofErr w:type="spellStart"/>
            <w:r w:rsidRPr="003D7A5C">
              <w:t>жылғы</w:t>
            </w:r>
            <w:proofErr w:type="spellEnd"/>
            <w:r w:rsidRPr="003D7A5C">
              <w:t xml:space="preserve"> 31 </w:t>
            </w:r>
            <w:proofErr w:type="spellStart"/>
            <w:r w:rsidRPr="003D7A5C">
              <w:t>желтоқсанға</w:t>
            </w:r>
            <w:proofErr w:type="spellEnd"/>
            <w:r w:rsidRPr="003D7A5C">
              <w:t xml:space="preserve"> </w:t>
            </w:r>
            <w:proofErr w:type="spellStart"/>
            <w:r w:rsidRPr="003D7A5C">
              <w:t>дейін</w:t>
            </w:r>
            <w:proofErr w:type="spellEnd"/>
            <w:r w:rsidRPr="003D7A5C">
              <w:t xml:space="preserve"> </w:t>
            </w:r>
            <w:proofErr w:type="spellStart"/>
            <w:r w:rsidRPr="003D7A5C">
              <w:t>өтпелі</w:t>
            </w:r>
            <w:proofErr w:type="spellEnd"/>
            <w:r w:rsidRPr="003D7A5C">
              <w:t xml:space="preserve"> </w:t>
            </w:r>
            <w:proofErr w:type="spellStart"/>
            <w:r w:rsidRPr="003D7A5C">
              <w:t>кезеңді</w:t>
            </w:r>
            <w:proofErr w:type="spellEnd"/>
            <w:r w:rsidRPr="003D7A5C">
              <w:t xml:space="preserve"> </w:t>
            </w:r>
            <w:proofErr w:type="spellStart"/>
            <w:r w:rsidRPr="003D7A5C">
              <w:t>ұзарту</w:t>
            </w:r>
            <w:proofErr w:type="spellEnd"/>
            <w:r w:rsidRPr="003D7A5C">
              <w:t xml:space="preserve">, </w:t>
            </w:r>
            <w:proofErr w:type="spellStart"/>
            <w:r w:rsidRPr="003D7A5C">
              <w:t>бұл</w:t>
            </w:r>
            <w:proofErr w:type="spellEnd"/>
            <w:r w:rsidRPr="003D7A5C">
              <w:t xml:space="preserve"> </w:t>
            </w:r>
            <w:proofErr w:type="spellStart"/>
            <w:r w:rsidRPr="003D7A5C">
              <w:t>ветеринариялық</w:t>
            </w:r>
            <w:proofErr w:type="spellEnd"/>
            <w:r w:rsidRPr="003D7A5C">
              <w:t xml:space="preserve"> </w:t>
            </w:r>
            <w:proofErr w:type="spellStart"/>
            <w:r w:rsidRPr="003D7A5C">
              <w:t>мақсаттағы</w:t>
            </w:r>
            <w:proofErr w:type="spellEnd"/>
            <w:r w:rsidRPr="003D7A5C">
              <w:t xml:space="preserve"> </w:t>
            </w:r>
            <w:proofErr w:type="spellStart"/>
            <w:r w:rsidRPr="003D7A5C">
              <w:t>диагностикалық</w:t>
            </w:r>
            <w:proofErr w:type="spellEnd"/>
            <w:r w:rsidRPr="003D7A5C">
              <w:t xml:space="preserve">, </w:t>
            </w:r>
            <w:proofErr w:type="spellStart"/>
            <w:r w:rsidRPr="003D7A5C">
              <w:t>дезинфекциялау</w:t>
            </w:r>
            <w:proofErr w:type="spellEnd"/>
            <w:r w:rsidRPr="003D7A5C">
              <w:t xml:space="preserve">, </w:t>
            </w:r>
            <w:proofErr w:type="spellStart"/>
            <w:r w:rsidRPr="003D7A5C">
              <w:t>дезинсекциялау</w:t>
            </w:r>
            <w:proofErr w:type="spellEnd"/>
            <w:r w:rsidRPr="003D7A5C">
              <w:t xml:space="preserve"> </w:t>
            </w:r>
            <w:proofErr w:type="spellStart"/>
            <w:r w:rsidRPr="003D7A5C">
              <w:t>және</w:t>
            </w:r>
            <w:proofErr w:type="spellEnd"/>
            <w:r w:rsidRPr="003D7A5C">
              <w:t xml:space="preserve"> </w:t>
            </w:r>
            <w:proofErr w:type="spellStart"/>
            <w:r w:rsidRPr="003D7A5C">
              <w:t>дезакарицидтік</w:t>
            </w:r>
            <w:proofErr w:type="spellEnd"/>
            <w:r w:rsidRPr="003D7A5C">
              <w:t xml:space="preserve"> </w:t>
            </w:r>
            <w:proofErr w:type="spellStart"/>
            <w:r w:rsidRPr="003D7A5C">
              <w:t>препараттардың</w:t>
            </w:r>
            <w:proofErr w:type="spellEnd"/>
            <w:r w:rsidRPr="003D7A5C">
              <w:t xml:space="preserve"> </w:t>
            </w:r>
            <w:proofErr w:type="spellStart"/>
            <w:r w:rsidRPr="003D7A5C">
              <w:t>Еуразиялық</w:t>
            </w:r>
            <w:proofErr w:type="spellEnd"/>
            <w:r w:rsidRPr="003D7A5C">
              <w:t xml:space="preserve"> </w:t>
            </w:r>
            <w:proofErr w:type="spellStart"/>
            <w:r w:rsidRPr="003D7A5C">
              <w:t>экономикалық</w:t>
            </w:r>
            <w:proofErr w:type="spellEnd"/>
            <w:r w:rsidRPr="003D7A5C">
              <w:t xml:space="preserve"> </w:t>
            </w:r>
            <w:proofErr w:type="spellStart"/>
            <w:r w:rsidRPr="003D7A5C">
              <w:t>одақ</w:t>
            </w:r>
            <w:proofErr w:type="spellEnd"/>
            <w:r w:rsidRPr="003D7A5C">
              <w:t xml:space="preserve"> (ЕАЭО) </w:t>
            </w:r>
            <w:proofErr w:type="spellStart"/>
            <w:r w:rsidRPr="003D7A5C">
              <w:t>аумағында</w:t>
            </w:r>
            <w:proofErr w:type="spellEnd"/>
            <w:r w:rsidRPr="003D7A5C">
              <w:t xml:space="preserve"> ЕАЭО-</w:t>
            </w:r>
            <w:proofErr w:type="spellStart"/>
            <w:r w:rsidRPr="003D7A5C">
              <w:t>ға</w:t>
            </w:r>
            <w:proofErr w:type="spellEnd"/>
            <w:r w:rsidRPr="003D7A5C">
              <w:t xml:space="preserve"> </w:t>
            </w:r>
            <w:proofErr w:type="spellStart"/>
            <w:r w:rsidRPr="003D7A5C">
              <w:t>мүше</w:t>
            </w:r>
            <w:proofErr w:type="spellEnd"/>
            <w:r w:rsidRPr="003D7A5C">
              <w:t xml:space="preserve"> </w:t>
            </w:r>
            <w:proofErr w:type="spellStart"/>
            <w:r w:rsidRPr="003D7A5C">
              <w:t>мемлекеттердің</w:t>
            </w:r>
            <w:proofErr w:type="spellEnd"/>
            <w:r w:rsidRPr="003D7A5C">
              <w:t xml:space="preserve"> </w:t>
            </w:r>
            <w:proofErr w:type="spellStart"/>
            <w:r w:rsidRPr="003D7A5C">
              <w:t>заңнамасында</w:t>
            </w:r>
            <w:proofErr w:type="spellEnd"/>
            <w:r w:rsidRPr="003D7A5C">
              <w:t xml:space="preserve"> </w:t>
            </w:r>
            <w:proofErr w:type="spellStart"/>
            <w:r w:rsidRPr="003D7A5C">
              <w:t>белгіленген</w:t>
            </w:r>
            <w:proofErr w:type="spellEnd"/>
            <w:r w:rsidRPr="003D7A5C">
              <w:t xml:space="preserve"> </w:t>
            </w:r>
            <w:proofErr w:type="spellStart"/>
            <w:r w:rsidRPr="003D7A5C">
              <w:t>тәртіпке</w:t>
            </w:r>
            <w:proofErr w:type="spellEnd"/>
            <w:r w:rsidRPr="003D7A5C">
              <w:t xml:space="preserve"> </w:t>
            </w:r>
            <w:proofErr w:type="spellStart"/>
            <w:r w:rsidRPr="003D7A5C">
              <w:t>сәйкес</w:t>
            </w:r>
            <w:proofErr w:type="spellEnd"/>
            <w:r w:rsidRPr="003D7A5C">
              <w:t xml:space="preserve"> </w:t>
            </w:r>
            <w:proofErr w:type="spellStart"/>
            <w:r w:rsidRPr="003D7A5C">
              <w:t>айналымда</w:t>
            </w:r>
            <w:proofErr w:type="spellEnd"/>
            <w:r w:rsidRPr="003D7A5C">
              <w:t xml:space="preserve"> болу </w:t>
            </w:r>
            <w:proofErr w:type="spellStart"/>
            <w:r w:rsidRPr="003D7A5C">
              <w:t>мерзімін</w:t>
            </w:r>
            <w:proofErr w:type="spellEnd"/>
            <w:r w:rsidRPr="003D7A5C">
              <w:t xml:space="preserve"> </w:t>
            </w:r>
            <w:proofErr w:type="spellStart"/>
            <w:r w:rsidRPr="003D7A5C">
              <w:lastRenderedPageBreak/>
              <w:t>ұзарту</w:t>
            </w:r>
            <w:proofErr w:type="spellEnd"/>
            <w:r w:rsidRPr="003D7A5C">
              <w:t xml:space="preserve"> </w:t>
            </w:r>
            <w:proofErr w:type="spellStart"/>
            <w:r w:rsidRPr="003D7A5C">
              <w:t>мақсатында</w:t>
            </w:r>
            <w:proofErr w:type="spellEnd"/>
            <w:r w:rsidRPr="003D7A5C">
              <w:t xml:space="preserve"> </w:t>
            </w:r>
            <w:proofErr w:type="spellStart"/>
            <w:r w:rsidRPr="003D7A5C">
              <w:t>жүзеге</w:t>
            </w:r>
            <w:proofErr w:type="spellEnd"/>
            <w:r w:rsidRPr="003D7A5C">
              <w:t xml:space="preserve"> </w:t>
            </w:r>
            <w:proofErr w:type="spellStart"/>
            <w:r w:rsidRPr="003D7A5C">
              <w:t>асырылады</w:t>
            </w:r>
            <w:proofErr w:type="spellEnd"/>
            <w:r w:rsidRPr="003D7A5C">
              <w:t>;</w:t>
            </w:r>
          </w:p>
          <w:p w14:paraId="05DCDE90" w14:textId="77777777" w:rsidR="003D7A5C" w:rsidRPr="003D7A5C" w:rsidRDefault="003D7A5C" w:rsidP="003D7A5C">
            <w:pPr>
              <w:numPr>
                <w:ilvl w:val="0"/>
                <w:numId w:val="31"/>
              </w:numPr>
              <w:spacing w:line="240" w:lineRule="auto"/>
            </w:pPr>
            <w:proofErr w:type="spellStart"/>
            <w:r w:rsidRPr="003D7A5C">
              <w:t>диагностикалық</w:t>
            </w:r>
            <w:proofErr w:type="spellEnd"/>
            <w:r w:rsidRPr="003D7A5C">
              <w:t xml:space="preserve"> </w:t>
            </w:r>
            <w:proofErr w:type="spellStart"/>
            <w:r w:rsidRPr="003D7A5C">
              <w:t>ветеринариялық</w:t>
            </w:r>
            <w:proofErr w:type="spellEnd"/>
            <w:r w:rsidRPr="003D7A5C">
              <w:t xml:space="preserve"> </w:t>
            </w:r>
            <w:proofErr w:type="spellStart"/>
            <w:r w:rsidRPr="003D7A5C">
              <w:t>препараттардың</w:t>
            </w:r>
            <w:proofErr w:type="spellEnd"/>
            <w:r w:rsidRPr="003D7A5C">
              <w:t xml:space="preserve"> ЕАЭО-</w:t>
            </w:r>
            <w:proofErr w:type="spellStart"/>
            <w:r w:rsidRPr="003D7A5C">
              <w:t>ның</w:t>
            </w:r>
            <w:proofErr w:type="spellEnd"/>
            <w:r w:rsidRPr="003D7A5C">
              <w:t xml:space="preserve"> </w:t>
            </w:r>
            <w:proofErr w:type="spellStart"/>
            <w:r w:rsidRPr="003D7A5C">
              <w:t>кедендік</w:t>
            </w:r>
            <w:proofErr w:type="spellEnd"/>
            <w:r w:rsidRPr="003D7A5C">
              <w:t xml:space="preserve"> </w:t>
            </w:r>
            <w:proofErr w:type="spellStart"/>
            <w:r w:rsidRPr="003D7A5C">
              <w:t>аумағында</w:t>
            </w:r>
            <w:proofErr w:type="spellEnd"/>
            <w:r w:rsidRPr="003D7A5C">
              <w:t xml:space="preserve"> </w:t>
            </w:r>
            <w:proofErr w:type="spellStart"/>
            <w:r w:rsidRPr="003D7A5C">
              <w:t>айналымын</w:t>
            </w:r>
            <w:proofErr w:type="spellEnd"/>
            <w:r w:rsidRPr="003D7A5C">
              <w:t xml:space="preserve"> </w:t>
            </w:r>
            <w:proofErr w:type="spellStart"/>
            <w:r w:rsidRPr="003D7A5C">
              <w:t>реттеу</w:t>
            </w:r>
            <w:proofErr w:type="spellEnd"/>
            <w:r w:rsidRPr="003D7A5C">
              <w:t xml:space="preserve"> </w:t>
            </w:r>
            <w:proofErr w:type="spellStart"/>
            <w:r w:rsidRPr="003D7A5C">
              <w:t>қағидаларының</w:t>
            </w:r>
            <w:proofErr w:type="spellEnd"/>
            <w:r w:rsidRPr="003D7A5C">
              <w:t xml:space="preserve"> </w:t>
            </w:r>
            <w:proofErr w:type="spellStart"/>
            <w:r w:rsidRPr="003D7A5C">
              <w:t>және</w:t>
            </w:r>
            <w:proofErr w:type="spellEnd"/>
            <w:r w:rsidRPr="003D7A5C">
              <w:t xml:space="preserve"> </w:t>
            </w:r>
            <w:proofErr w:type="spellStart"/>
            <w:r w:rsidRPr="003D7A5C">
              <w:t>ветеринариялық</w:t>
            </w:r>
            <w:proofErr w:type="spellEnd"/>
            <w:r w:rsidRPr="003D7A5C">
              <w:t xml:space="preserve"> </w:t>
            </w:r>
            <w:proofErr w:type="spellStart"/>
            <w:r w:rsidRPr="003D7A5C">
              <w:t>мақсаттағы</w:t>
            </w:r>
            <w:proofErr w:type="spellEnd"/>
            <w:r w:rsidRPr="003D7A5C">
              <w:t xml:space="preserve"> </w:t>
            </w:r>
            <w:proofErr w:type="spellStart"/>
            <w:r w:rsidRPr="003D7A5C">
              <w:t>дезинфекциялау</w:t>
            </w:r>
            <w:proofErr w:type="spellEnd"/>
            <w:r w:rsidRPr="003D7A5C">
              <w:t xml:space="preserve">, </w:t>
            </w:r>
            <w:proofErr w:type="spellStart"/>
            <w:r w:rsidRPr="003D7A5C">
              <w:t>дезинсекциялау</w:t>
            </w:r>
            <w:proofErr w:type="spellEnd"/>
            <w:r w:rsidRPr="003D7A5C">
              <w:t xml:space="preserve"> </w:t>
            </w:r>
            <w:proofErr w:type="spellStart"/>
            <w:r w:rsidRPr="003D7A5C">
              <w:t>және</w:t>
            </w:r>
            <w:proofErr w:type="spellEnd"/>
            <w:r w:rsidRPr="003D7A5C">
              <w:t xml:space="preserve"> </w:t>
            </w:r>
            <w:proofErr w:type="spellStart"/>
            <w:r w:rsidRPr="003D7A5C">
              <w:t>дезакарицидтік</w:t>
            </w:r>
            <w:proofErr w:type="spellEnd"/>
            <w:r w:rsidRPr="003D7A5C">
              <w:t xml:space="preserve"> </w:t>
            </w:r>
            <w:proofErr w:type="spellStart"/>
            <w:r w:rsidRPr="003D7A5C">
              <w:t>препараттардың</w:t>
            </w:r>
            <w:proofErr w:type="spellEnd"/>
            <w:r w:rsidRPr="003D7A5C">
              <w:t xml:space="preserve"> ЕАЭО-</w:t>
            </w:r>
            <w:proofErr w:type="spellStart"/>
            <w:r w:rsidRPr="003D7A5C">
              <w:t>ның</w:t>
            </w:r>
            <w:proofErr w:type="spellEnd"/>
            <w:r w:rsidRPr="003D7A5C">
              <w:t xml:space="preserve"> </w:t>
            </w:r>
            <w:proofErr w:type="spellStart"/>
            <w:r w:rsidRPr="003D7A5C">
              <w:t>кедендік</w:t>
            </w:r>
            <w:proofErr w:type="spellEnd"/>
            <w:r w:rsidRPr="003D7A5C">
              <w:t xml:space="preserve"> </w:t>
            </w:r>
            <w:proofErr w:type="spellStart"/>
            <w:r w:rsidRPr="003D7A5C">
              <w:t>аумағында</w:t>
            </w:r>
            <w:proofErr w:type="spellEnd"/>
            <w:r w:rsidRPr="003D7A5C">
              <w:t xml:space="preserve"> </w:t>
            </w:r>
            <w:proofErr w:type="spellStart"/>
            <w:r w:rsidRPr="003D7A5C">
              <w:t>айналымын</w:t>
            </w:r>
            <w:proofErr w:type="spellEnd"/>
            <w:r w:rsidRPr="003D7A5C">
              <w:t xml:space="preserve"> </w:t>
            </w:r>
            <w:proofErr w:type="spellStart"/>
            <w:r w:rsidRPr="003D7A5C">
              <w:t>реттеу</w:t>
            </w:r>
            <w:proofErr w:type="spellEnd"/>
            <w:r w:rsidRPr="003D7A5C">
              <w:t xml:space="preserve"> </w:t>
            </w:r>
            <w:proofErr w:type="spellStart"/>
            <w:r w:rsidRPr="003D7A5C">
              <w:t>қағидаларының</w:t>
            </w:r>
            <w:proofErr w:type="spellEnd"/>
            <w:r w:rsidRPr="003D7A5C">
              <w:t xml:space="preserve"> </w:t>
            </w:r>
            <w:proofErr w:type="spellStart"/>
            <w:r w:rsidRPr="003D7A5C">
              <w:t>күшіне</w:t>
            </w:r>
            <w:proofErr w:type="spellEnd"/>
            <w:r w:rsidRPr="003D7A5C">
              <w:t xml:space="preserve"> </w:t>
            </w:r>
            <w:proofErr w:type="spellStart"/>
            <w:r w:rsidRPr="003D7A5C">
              <w:t>ену</w:t>
            </w:r>
            <w:proofErr w:type="spellEnd"/>
            <w:r w:rsidRPr="003D7A5C">
              <w:t xml:space="preserve"> </w:t>
            </w:r>
            <w:proofErr w:type="spellStart"/>
            <w:r w:rsidRPr="003D7A5C">
              <w:t>күндерін</w:t>
            </w:r>
            <w:proofErr w:type="spellEnd"/>
            <w:r w:rsidRPr="003D7A5C">
              <w:t xml:space="preserve"> </w:t>
            </w:r>
            <w:proofErr w:type="spellStart"/>
            <w:r w:rsidRPr="003D7A5C">
              <w:t>синхрондау</w:t>
            </w:r>
            <w:proofErr w:type="spellEnd"/>
            <w:r w:rsidRPr="003D7A5C">
              <w:t xml:space="preserve"> </w:t>
            </w:r>
            <w:proofErr w:type="spellStart"/>
            <w:r w:rsidRPr="003D7A5C">
              <w:t>және</w:t>
            </w:r>
            <w:proofErr w:type="spellEnd"/>
            <w:r w:rsidRPr="003D7A5C">
              <w:t xml:space="preserve"> </w:t>
            </w:r>
            <w:proofErr w:type="spellStart"/>
            <w:r w:rsidRPr="003D7A5C">
              <w:t>оларды</w:t>
            </w:r>
            <w:proofErr w:type="spellEnd"/>
            <w:r w:rsidRPr="003D7A5C">
              <w:t xml:space="preserve"> 2031 </w:t>
            </w:r>
            <w:proofErr w:type="spellStart"/>
            <w:r w:rsidRPr="003D7A5C">
              <w:t>жылғы</w:t>
            </w:r>
            <w:proofErr w:type="spellEnd"/>
            <w:r w:rsidRPr="003D7A5C">
              <w:t xml:space="preserve"> 1 </w:t>
            </w:r>
            <w:proofErr w:type="spellStart"/>
            <w:r w:rsidRPr="003D7A5C">
              <w:t>қыркүйекке</w:t>
            </w:r>
            <w:proofErr w:type="spellEnd"/>
            <w:r w:rsidRPr="003D7A5C">
              <w:t xml:space="preserve"> </w:t>
            </w:r>
            <w:proofErr w:type="spellStart"/>
            <w:r w:rsidRPr="003D7A5C">
              <w:t>дейін</w:t>
            </w:r>
            <w:proofErr w:type="spellEnd"/>
            <w:r w:rsidRPr="003D7A5C">
              <w:t xml:space="preserve"> </w:t>
            </w:r>
            <w:proofErr w:type="spellStart"/>
            <w:r w:rsidRPr="003D7A5C">
              <w:t>кейінге</w:t>
            </w:r>
            <w:proofErr w:type="spellEnd"/>
            <w:r w:rsidRPr="003D7A5C">
              <w:t xml:space="preserve"> </w:t>
            </w:r>
            <w:proofErr w:type="spellStart"/>
            <w:r w:rsidRPr="003D7A5C">
              <w:t>қалдыру</w:t>
            </w:r>
            <w:proofErr w:type="spellEnd"/>
            <w:r w:rsidRPr="003D7A5C">
              <w:t>;</w:t>
            </w:r>
          </w:p>
          <w:p w14:paraId="229BD9BC" w14:textId="2474FDBC" w:rsidR="007076E1" w:rsidRPr="003D7A5C" w:rsidRDefault="003D7A5C" w:rsidP="003D7A5C">
            <w:pPr>
              <w:numPr>
                <w:ilvl w:val="0"/>
                <w:numId w:val="31"/>
              </w:numPr>
              <w:spacing w:line="240" w:lineRule="auto"/>
            </w:pPr>
            <w:proofErr w:type="spellStart"/>
            <w:r w:rsidRPr="003D7A5C">
              <w:t>ветеринариялық</w:t>
            </w:r>
            <w:proofErr w:type="spellEnd"/>
            <w:r w:rsidRPr="003D7A5C">
              <w:t xml:space="preserve"> </w:t>
            </w:r>
            <w:proofErr w:type="spellStart"/>
            <w:r w:rsidRPr="003D7A5C">
              <w:t>мақсаттағы</w:t>
            </w:r>
            <w:proofErr w:type="spellEnd"/>
            <w:r w:rsidRPr="003D7A5C">
              <w:t xml:space="preserve"> </w:t>
            </w:r>
            <w:proofErr w:type="spellStart"/>
            <w:r w:rsidRPr="003D7A5C">
              <w:t>диагностикалық</w:t>
            </w:r>
            <w:proofErr w:type="spellEnd"/>
            <w:r w:rsidRPr="003D7A5C">
              <w:t xml:space="preserve">, </w:t>
            </w:r>
            <w:proofErr w:type="spellStart"/>
            <w:r w:rsidRPr="003D7A5C">
              <w:t>дезинфекциялау</w:t>
            </w:r>
            <w:proofErr w:type="spellEnd"/>
            <w:r w:rsidRPr="003D7A5C">
              <w:t xml:space="preserve">, </w:t>
            </w:r>
            <w:proofErr w:type="spellStart"/>
            <w:r w:rsidRPr="003D7A5C">
              <w:t>дезинсекциялау</w:t>
            </w:r>
            <w:proofErr w:type="spellEnd"/>
            <w:r w:rsidRPr="003D7A5C">
              <w:t xml:space="preserve"> </w:t>
            </w:r>
            <w:proofErr w:type="spellStart"/>
            <w:r w:rsidRPr="003D7A5C">
              <w:t>және</w:t>
            </w:r>
            <w:proofErr w:type="spellEnd"/>
            <w:r w:rsidRPr="003D7A5C">
              <w:t xml:space="preserve"> </w:t>
            </w:r>
            <w:proofErr w:type="spellStart"/>
            <w:r w:rsidRPr="003D7A5C">
              <w:t>дезакарицидтік</w:t>
            </w:r>
            <w:proofErr w:type="spellEnd"/>
            <w:r w:rsidRPr="003D7A5C">
              <w:t xml:space="preserve"> </w:t>
            </w:r>
            <w:proofErr w:type="spellStart"/>
            <w:r w:rsidRPr="003D7A5C">
              <w:t>препараттардың</w:t>
            </w:r>
            <w:proofErr w:type="spellEnd"/>
            <w:r w:rsidRPr="003D7A5C">
              <w:t xml:space="preserve"> </w:t>
            </w:r>
            <w:proofErr w:type="spellStart"/>
            <w:r w:rsidRPr="003D7A5C">
              <w:t>тіркеу</w:t>
            </w:r>
            <w:proofErr w:type="spellEnd"/>
            <w:r w:rsidRPr="003D7A5C">
              <w:t xml:space="preserve"> </w:t>
            </w:r>
            <w:proofErr w:type="spellStart"/>
            <w:r w:rsidRPr="003D7A5C">
              <w:t>дерекнамасының</w:t>
            </w:r>
            <w:proofErr w:type="spellEnd"/>
            <w:r w:rsidRPr="003D7A5C">
              <w:t xml:space="preserve"> </w:t>
            </w:r>
            <w:proofErr w:type="spellStart"/>
            <w:r w:rsidRPr="003D7A5C">
              <w:t>құжаттарымен</w:t>
            </w:r>
            <w:proofErr w:type="spellEnd"/>
            <w:r w:rsidRPr="003D7A5C">
              <w:t xml:space="preserve"> </w:t>
            </w:r>
            <w:proofErr w:type="spellStart"/>
            <w:r w:rsidRPr="003D7A5C">
              <w:t>және</w:t>
            </w:r>
            <w:proofErr w:type="spellEnd"/>
            <w:r w:rsidRPr="003D7A5C">
              <w:t xml:space="preserve"> </w:t>
            </w:r>
            <w:proofErr w:type="spellStart"/>
            <w:r w:rsidRPr="003D7A5C">
              <w:t>олар</w:t>
            </w:r>
            <w:proofErr w:type="spellEnd"/>
            <w:r w:rsidRPr="003D7A5C">
              <w:t xml:space="preserve"> </w:t>
            </w:r>
            <w:proofErr w:type="spellStart"/>
            <w:r w:rsidRPr="003D7A5C">
              <w:t>туралы</w:t>
            </w:r>
            <w:proofErr w:type="spellEnd"/>
            <w:r w:rsidRPr="003D7A5C">
              <w:t xml:space="preserve"> </w:t>
            </w:r>
            <w:proofErr w:type="spellStart"/>
            <w:r w:rsidRPr="003D7A5C">
              <w:t>ақпаратпен</w:t>
            </w:r>
            <w:proofErr w:type="spellEnd"/>
            <w:r w:rsidRPr="003D7A5C">
              <w:t xml:space="preserve"> ЕАЭО-</w:t>
            </w:r>
            <w:proofErr w:type="spellStart"/>
            <w:r w:rsidRPr="003D7A5C">
              <w:t>ға</w:t>
            </w:r>
            <w:proofErr w:type="spellEnd"/>
            <w:r w:rsidRPr="003D7A5C">
              <w:t xml:space="preserve"> </w:t>
            </w:r>
            <w:proofErr w:type="spellStart"/>
            <w:r w:rsidRPr="003D7A5C">
              <w:t>мүше</w:t>
            </w:r>
            <w:proofErr w:type="spellEnd"/>
            <w:r w:rsidRPr="003D7A5C">
              <w:t xml:space="preserve"> </w:t>
            </w:r>
            <w:proofErr w:type="spellStart"/>
            <w:r w:rsidRPr="003D7A5C">
              <w:t>мемлекеттердің</w:t>
            </w:r>
            <w:proofErr w:type="spellEnd"/>
            <w:r w:rsidRPr="003D7A5C">
              <w:t xml:space="preserve"> </w:t>
            </w:r>
            <w:proofErr w:type="spellStart"/>
            <w:r w:rsidRPr="003D7A5C">
              <w:t>уәкілетті</w:t>
            </w:r>
            <w:proofErr w:type="spellEnd"/>
            <w:r w:rsidRPr="003D7A5C">
              <w:t xml:space="preserve"> </w:t>
            </w:r>
            <w:proofErr w:type="spellStart"/>
            <w:r w:rsidRPr="003D7A5C">
              <w:t>органдары</w:t>
            </w:r>
            <w:proofErr w:type="spellEnd"/>
            <w:r w:rsidRPr="003D7A5C">
              <w:t xml:space="preserve"> (</w:t>
            </w:r>
            <w:proofErr w:type="spellStart"/>
            <w:r w:rsidRPr="003D7A5C">
              <w:t>сараптама</w:t>
            </w:r>
            <w:proofErr w:type="spellEnd"/>
            <w:r w:rsidRPr="003D7A5C">
              <w:t xml:space="preserve"> </w:t>
            </w:r>
            <w:proofErr w:type="spellStart"/>
            <w:r w:rsidRPr="003D7A5C">
              <w:t>мекемелері</w:t>
            </w:r>
            <w:proofErr w:type="spellEnd"/>
            <w:r w:rsidRPr="003D7A5C">
              <w:t xml:space="preserve">) мен </w:t>
            </w:r>
            <w:proofErr w:type="spellStart"/>
            <w:r w:rsidRPr="003D7A5C">
              <w:t>Еуразиялық</w:t>
            </w:r>
            <w:proofErr w:type="spellEnd"/>
            <w:r w:rsidRPr="003D7A5C">
              <w:t xml:space="preserve"> </w:t>
            </w:r>
            <w:proofErr w:type="spellStart"/>
            <w:r w:rsidRPr="003D7A5C">
              <w:t>экономикалық</w:t>
            </w:r>
            <w:proofErr w:type="spellEnd"/>
            <w:r w:rsidRPr="003D7A5C">
              <w:t xml:space="preserve"> комиссия </w:t>
            </w:r>
            <w:proofErr w:type="spellStart"/>
            <w:r w:rsidRPr="003D7A5C">
              <w:t>арасында</w:t>
            </w:r>
            <w:proofErr w:type="spellEnd"/>
            <w:r w:rsidRPr="003D7A5C">
              <w:t xml:space="preserve"> </w:t>
            </w:r>
            <w:proofErr w:type="spellStart"/>
            <w:r w:rsidRPr="003D7A5C">
              <w:t>қағаз</w:t>
            </w:r>
            <w:proofErr w:type="spellEnd"/>
            <w:r w:rsidRPr="003D7A5C">
              <w:t xml:space="preserve"> </w:t>
            </w:r>
            <w:proofErr w:type="spellStart"/>
            <w:r w:rsidRPr="003D7A5C">
              <w:t>жеткізгіште</w:t>
            </w:r>
            <w:proofErr w:type="spellEnd"/>
            <w:r w:rsidRPr="003D7A5C">
              <w:t xml:space="preserve"> </w:t>
            </w:r>
            <w:proofErr w:type="spellStart"/>
            <w:r w:rsidRPr="003D7A5C">
              <w:t>немесе</w:t>
            </w:r>
            <w:proofErr w:type="spellEnd"/>
            <w:r w:rsidRPr="003D7A5C">
              <w:t xml:space="preserve"> </w:t>
            </w:r>
            <w:proofErr w:type="spellStart"/>
            <w:r w:rsidRPr="003D7A5C">
              <w:t>электрондық</w:t>
            </w:r>
            <w:proofErr w:type="spellEnd"/>
            <w:r w:rsidRPr="003D7A5C">
              <w:t xml:space="preserve"> </w:t>
            </w:r>
            <w:proofErr w:type="spellStart"/>
            <w:r w:rsidRPr="003D7A5C">
              <w:t>нысанда</w:t>
            </w:r>
            <w:proofErr w:type="spellEnd"/>
            <w:r w:rsidRPr="003D7A5C">
              <w:t xml:space="preserve"> </w:t>
            </w:r>
            <w:proofErr w:type="spellStart"/>
            <w:r w:rsidRPr="003D7A5C">
              <w:t>алмасу</w:t>
            </w:r>
            <w:proofErr w:type="spellEnd"/>
            <w:r w:rsidRPr="003D7A5C">
              <w:t xml:space="preserve"> </w:t>
            </w:r>
            <w:proofErr w:type="spellStart"/>
            <w:r w:rsidRPr="003D7A5C">
              <w:t>мүмкіндігін</w:t>
            </w:r>
            <w:proofErr w:type="spellEnd"/>
            <w:r w:rsidRPr="003D7A5C">
              <w:t xml:space="preserve"> ЕАЭО-</w:t>
            </w:r>
            <w:proofErr w:type="spellStart"/>
            <w:r w:rsidRPr="003D7A5C">
              <w:t>ға</w:t>
            </w:r>
            <w:proofErr w:type="spellEnd"/>
            <w:r w:rsidRPr="003D7A5C">
              <w:t xml:space="preserve"> </w:t>
            </w:r>
            <w:proofErr w:type="spellStart"/>
            <w:r w:rsidRPr="003D7A5C">
              <w:t>мүше</w:t>
            </w:r>
            <w:proofErr w:type="spellEnd"/>
            <w:r w:rsidRPr="003D7A5C">
              <w:t xml:space="preserve"> </w:t>
            </w:r>
            <w:proofErr w:type="spellStart"/>
            <w:r w:rsidRPr="003D7A5C">
              <w:t>барлық</w:t>
            </w:r>
            <w:proofErr w:type="spellEnd"/>
            <w:r w:rsidRPr="003D7A5C">
              <w:t xml:space="preserve"> </w:t>
            </w:r>
            <w:proofErr w:type="spellStart"/>
            <w:r w:rsidRPr="003D7A5C">
              <w:t>мемлекеттер</w:t>
            </w:r>
            <w:proofErr w:type="spellEnd"/>
            <w:r w:rsidRPr="003D7A5C">
              <w:t xml:space="preserve"> ЕАЭО-</w:t>
            </w:r>
            <w:proofErr w:type="spellStart"/>
            <w:r w:rsidRPr="003D7A5C">
              <w:t>ның</w:t>
            </w:r>
            <w:proofErr w:type="spellEnd"/>
            <w:r w:rsidRPr="003D7A5C">
              <w:t xml:space="preserve"> </w:t>
            </w:r>
            <w:proofErr w:type="spellStart"/>
            <w:r w:rsidRPr="003D7A5C">
              <w:t>интеграцияланған</w:t>
            </w:r>
            <w:proofErr w:type="spellEnd"/>
            <w:r w:rsidRPr="003D7A5C">
              <w:t xml:space="preserve"> </w:t>
            </w:r>
            <w:proofErr w:type="spellStart"/>
            <w:r w:rsidRPr="003D7A5C">
              <w:t>ақпараттық</w:t>
            </w:r>
            <w:proofErr w:type="spellEnd"/>
            <w:r w:rsidRPr="003D7A5C">
              <w:t xml:space="preserve"> </w:t>
            </w:r>
            <w:proofErr w:type="spellStart"/>
            <w:r w:rsidRPr="003D7A5C">
              <w:t>жүйесінің</w:t>
            </w:r>
            <w:proofErr w:type="spellEnd"/>
            <w:r w:rsidRPr="003D7A5C">
              <w:t xml:space="preserve"> </w:t>
            </w:r>
            <w:proofErr w:type="spellStart"/>
            <w:r w:rsidRPr="003D7A5C">
              <w:t>тиісті</w:t>
            </w:r>
            <w:proofErr w:type="spellEnd"/>
            <w:r w:rsidRPr="003D7A5C">
              <w:t xml:space="preserve"> </w:t>
            </w:r>
            <w:proofErr w:type="spellStart"/>
            <w:r w:rsidRPr="003D7A5C">
              <w:t>жалпы</w:t>
            </w:r>
            <w:proofErr w:type="spellEnd"/>
            <w:r w:rsidRPr="003D7A5C">
              <w:t xml:space="preserve"> </w:t>
            </w:r>
            <w:proofErr w:type="spellStart"/>
            <w:r w:rsidRPr="003D7A5C">
              <w:t>процестеріне</w:t>
            </w:r>
            <w:proofErr w:type="spellEnd"/>
            <w:r w:rsidRPr="003D7A5C">
              <w:t xml:space="preserve"> (№ 44, № 441 </w:t>
            </w:r>
            <w:proofErr w:type="spellStart"/>
            <w:r w:rsidRPr="003D7A5C">
              <w:t>және</w:t>
            </w:r>
            <w:proofErr w:type="spellEnd"/>
            <w:r w:rsidRPr="003D7A5C">
              <w:t xml:space="preserve"> № 443 </w:t>
            </w:r>
            <w:proofErr w:type="spellStart"/>
            <w:r w:rsidRPr="003D7A5C">
              <w:t>жалпы</w:t>
            </w:r>
            <w:proofErr w:type="spellEnd"/>
            <w:r w:rsidRPr="003D7A5C">
              <w:t xml:space="preserve"> </w:t>
            </w:r>
            <w:proofErr w:type="spellStart"/>
            <w:r w:rsidRPr="003D7A5C">
              <w:t>процестер</w:t>
            </w:r>
            <w:proofErr w:type="spellEnd"/>
            <w:r w:rsidRPr="003D7A5C">
              <w:t xml:space="preserve">) </w:t>
            </w:r>
            <w:proofErr w:type="spellStart"/>
            <w:r w:rsidRPr="003D7A5C">
              <w:t>қосылғанға</w:t>
            </w:r>
            <w:proofErr w:type="spellEnd"/>
            <w:r w:rsidRPr="003D7A5C">
              <w:t xml:space="preserve"> </w:t>
            </w:r>
            <w:proofErr w:type="spellStart"/>
            <w:r w:rsidRPr="003D7A5C">
              <w:t>дейін</w:t>
            </w:r>
            <w:proofErr w:type="spellEnd"/>
            <w:r w:rsidRPr="003D7A5C">
              <w:t xml:space="preserve"> </w:t>
            </w:r>
            <w:proofErr w:type="spellStart"/>
            <w:r w:rsidRPr="003D7A5C">
              <w:t>сақтау</w:t>
            </w:r>
            <w:proofErr w:type="spellEnd"/>
            <w:r w:rsidRPr="003D7A5C">
              <w:t>.</w:t>
            </w:r>
          </w:p>
        </w:tc>
        <w:tc>
          <w:tcPr>
            <w:tcW w:w="4110" w:type="dxa"/>
            <w:vMerge/>
          </w:tcPr>
          <w:p w14:paraId="4FFCD79D" w14:textId="77777777" w:rsidR="007076E1" w:rsidRPr="003D7A5C" w:rsidRDefault="007076E1" w:rsidP="007076E1">
            <w:pPr>
              <w:rPr>
                <w:lang w:val="ru-RU"/>
              </w:rPr>
            </w:pPr>
          </w:p>
        </w:tc>
      </w:tr>
      <w:tr w:rsidR="007076E1" w:rsidRPr="002D572E" w14:paraId="63AC359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B51E0DD" w14:textId="7B71F5F1" w:rsidR="007076E1" w:rsidRPr="006C7D85" w:rsidRDefault="007076E1" w:rsidP="007076E1">
            <w:pPr>
              <w:rPr>
                <w:lang w:val="ru-RU"/>
              </w:rPr>
            </w:pPr>
            <w:r>
              <w:rPr>
                <w:rFonts w:ascii="Times New Roman" w:eastAsia="Times New Roman" w:hAnsi="Times New Roman"/>
                <w:sz w:val="20"/>
                <w:lang w:val="ru-RU"/>
              </w:rPr>
              <w:t>170</w:t>
            </w:r>
          </w:p>
        </w:tc>
        <w:tc>
          <w:tcPr>
            <w:tcW w:w="2694" w:type="dxa"/>
            <w:tcBorders>
              <w:top w:val="single" w:sz="8" w:space="0" w:color="000000"/>
              <w:left w:val="single" w:sz="8" w:space="0" w:color="000000"/>
              <w:bottom w:val="single" w:sz="8" w:space="0" w:color="000000"/>
              <w:right w:val="single" w:sz="8" w:space="0" w:color="000000"/>
            </w:tcBorders>
          </w:tcPr>
          <w:p w14:paraId="6F2C58B9" w14:textId="13934D73"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13549444" w14:textId="3AE9168F" w:rsidR="007076E1" w:rsidRPr="002D572E" w:rsidRDefault="007076E1" w:rsidP="007076E1">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EC8AD46" w14:textId="6E01147A" w:rsidR="007076E1" w:rsidRPr="002D572E" w:rsidRDefault="007076E1" w:rsidP="007076E1">
            <w:pPr>
              <w:rPr>
                <w:lang w:val="ru-RU"/>
              </w:rPr>
            </w:pPr>
          </w:p>
        </w:tc>
      </w:tr>
      <w:tr w:rsidR="007076E1" w14:paraId="7F79DF3D" w14:textId="77777777" w:rsidTr="008C3DB9">
        <w:trPr>
          <w:gridAfter w:val="1"/>
          <w:wAfter w:w="4365" w:type="dxa"/>
        </w:trPr>
        <w:tc>
          <w:tcPr>
            <w:tcW w:w="788" w:type="dxa"/>
            <w:vMerge/>
          </w:tcPr>
          <w:p w14:paraId="6090AF8E" w14:textId="77777777" w:rsidR="007076E1" w:rsidRPr="002D572E" w:rsidRDefault="007076E1" w:rsidP="007076E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9ABC24A" w14:textId="150EF478"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3D495358" w14:textId="1B133887" w:rsidR="007076E1" w:rsidRPr="002D572E" w:rsidRDefault="007076E1" w:rsidP="007076E1">
            <w:pPr>
              <w:rPr>
                <w:lang w:val="kk-KZ"/>
              </w:rPr>
            </w:pPr>
          </w:p>
        </w:tc>
        <w:tc>
          <w:tcPr>
            <w:tcW w:w="4110" w:type="dxa"/>
            <w:vMerge/>
          </w:tcPr>
          <w:p w14:paraId="410F353B" w14:textId="77777777" w:rsidR="007076E1" w:rsidRDefault="007076E1" w:rsidP="007076E1"/>
        </w:tc>
      </w:tr>
      <w:tr w:rsidR="007076E1" w14:paraId="0D0381C3" w14:textId="77777777" w:rsidTr="008C3DB9">
        <w:trPr>
          <w:gridAfter w:val="1"/>
          <w:wAfter w:w="4365" w:type="dxa"/>
        </w:trPr>
        <w:tc>
          <w:tcPr>
            <w:tcW w:w="788" w:type="dxa"/>
            <w:vMerge/>
          </w:tcPr>
          <w:p w14:paraId="017619F4" w14:textId="77777777" w:rsidR="007076E1" w:rsidRDefault="007076E1" w:rsidP="007076E1"/>
        </w:tc>
        <w:tc>
          <w:tcPr>
            <w:tcW w:w="2694" w:type="dxa"/>
            <w:tcBorders>
              <w:top w:val="single" w:sz="8" w:space="0" w:color="000000"/>
              <w:left w:val="single" w:sz="8" w:space="0" w:color="000000"/>
              <w:bottom w:val="single" w:sz="8" w:space="0" w:color="000000"/>
              <w:right w:val="single" w:sz="8" w:space="0" w:color="000000"/>
            </w:tcBorders>
          </w:tcPr>
          <w:p w14:paraId="2ACE639C" w14:textId="79C56234" w:rsidR="007076E1" w:rsidRPr="002D572E" w:rsidRDefault="007076E1" w:rsidP="007076E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AD01377" w14:textId="4B6C5EF2" w:rsidR="007076E1" w:rsidRPr="002D572E" w:rsidRDefault="007076E1" w:rsidP="007076E1">
            <w:pPr>
              <w:rPr>
                <w:lang w:val="kk-KZ"/>
              </w:rPr>
            </w:pPr>
          </w:p>
        </w:tc>
        <w:tc>
          <w:tcPr>
            <w:tcW w:w="4110" w:type="dxa"/>
            <w:vMerge/>
          </w:tcPr>
          <w:p w14:paraId="2B879FA0" w14:textId="77777777" w:rsidR="007076E1" w:rsidRDefault="007076E1" w:rsidP="007076E1"/>
        </w:tc>
      </w:tr>
      <w:tr w:rsidR="007076E1" w:rsidRPr="002D572E" w14:paraId="5662252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A95D800" w14:textId="7C57AFE6" w:rsidR="007076E1" w:rsidRPr="006C7D85" w:rsidRDefault="007076E1" w:rsidP="007076E1">
            <w:pPr>
              <w:rPr>
                <w:lang w:val="ru-RU"/>
              </w:rPr>
            </w:pPr>
            <w:r>
              <w:rPr>
                <w:rFonts w:ascii="Times New Roman" w:eastAsia="Times New Roman" w:hAnsi="Times New Roman"/>
                <w:sz w:val="20"/>
                <w:lang w:val="ru-RU"/>
              </w:rPr>
              <w:t>171</w:t>
            </w:r>
          </w:p>
        </w:tc>
        <w:tc>
          <w:tcPr>
            <w:tcW w:w="2694" w:type="dxa"/>
            <w:tcBorders>
              <w:top w:val="single" w:sz="8" w:space="0" w:color="000000"/>
              <w:left w:val="single" w:sz="8" w:space="0" w:color="000000"/>
              <w:bottom w:val="single" w:sz="8" w:space="0" w:color="000000"/>
              <w:right w:val="single" w:sz="8" w:space="0" w:color="000000"/>
            </w:tcBorders>
          </w:tcPr>
          <w:p w14:paraId="418C60C0" w14:textId="24555117"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41687D0B" w14:textId="178343D5" w:rsidR="007076E1" w:rsidRPr="002D572E" w:rsidRDefault="007076E1" w:rsidP="007076E1">
            <w:pPr>
              <w:spacing w:before="100" w:beforeAutospacing="1" w:after="100" w:afterAutospacing="1" w:line="240" w:lineRule="auto"/>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091D9EC" w14:textId="3A7B761F" w:rsidR="007076E1" w:rsidRPr="002D572E" w:rsidRDefault="007076E1" w:rsidP="007076E1">
            <w:pPr>
              <w:rPr>
                <w:lang w:val="ru-RU"/>
              </w:rPr>
            </w:pPr>
          </w:p>
        </w:tc>
      </w:tr>
      <w:tr w:rsidR="007076E1" w14:paraId="794D4667" w14:textId="77777777" w:rsidTr="008C3DB9">
        <w:trPr>
          <w:gridAfter w:val="1"/>
          <w:wAfter w:w="4365" w:type="dxa"/>
        </w:trPr>
        <w:tc>
          <w:tcPr>
            <w:tcW w:w="788" w:type="dxa"/>
            <w:vMerge/>
          </w:tcPr>
          <w:p w14:paraId="0E380AA9" w14:textId="77777777" w:rsidR="007076E1" w:rsidRPr="002D572E" w:rsidRDefault="007076E1" w:rsidP="007076E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6FD9F6F" w14:textId="78149DEB"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1ADA14FB" w14:textId="21CDF4A8" w:rsidR="007076E1" w:rsidRPr="002D572E" w:rsidRDefault="007076E1" w:rsidP="007076E1">
            <w:pPr>
              <w:rPr>
                <w:lang w:val="kk-KZ"/>
              </w:rPr>
            </w:pPr>
          </w:p>
        </w:tc>
        <w:tc>
          <w:tcPr>
            <w:tcW w:w="4110" w:type="dxa"/>
            <w:vMerge/>
          </w:tcPr>
          <w:p w14:paraId="3B63A8BE" w14:textId="77777777" w:rsidR="007076E1" w:rsidRDefault="007076E1" w:rsidP="007076E1"/>
        </w:tc>
      </w:tr>
      <w:tr w:rsidR="007076E1" w:rsidRPr="0052476B" w14:paraId="26285659" w14:textId="77777777" w:rsidTr="008C3DB9">
        <w:trPr>
          <w:gridAfter w:val="1"/>
          <w:wAfter w:w="4365" w:type="dxa"/>
        </w:trPr>
        <w:tc>
          <w:tcPr>
            <w:tcW w:w="788" w:type="dxa"/>
            <w:vMerge/>
          </w:tcPr>
          <w:p w14:paraId="2492E544" w14:textId="77777777" w:rsidR="007076E1" w:rsidRDefault="007076E1" w:rsidP="007076E1"/>
        </w:tc>
        <w:tc>
          <w:tcPr>
            <w:tcW w:w="2694" w:type="dxa"/>
            <w:tcBorders>
              <w:top w:val="single" w:sz="8" w:space="0" w:color="000000"/>
              <w:left w:val="single" w:sz="8" w:space="0" w:color="000000"/>
              <w:bottom w:val="single" w:sz="8" w:space="0" w:color="000000"/>
              <w:right w:val="single" w:sz="8" w:space="0" w:color="000000"/>
            </w:tcBorders>
          </w:tcPr>
          <w:p w14:paraId="32722152" w14:textId="49FB33E9"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5F75026E" w14:textId="752FA64C" w:rsidR="007076E1" w:rsidRPr="002D572E" w:rsidRDefault="007076E1" w:rsidP="007076E1">
            <w:pPr>
              <w:pStyle w:val="aff8"/>
              <w:rPr>
                <w:rFonts w:cstheme="minorBidi"/>
                <w:sz w:val="20"/>
                <w:szCs w:val="22"/>
                <w:lang w:val="kk-KZ" w:eastAsia="en-US"/>
              </w:rPr>
            </w:pPr>
          </w:p>
        </w:tc>
        <w:tc>
          <w:tcPr>
            <w:tcW w:w="4110" w:type="dxa"/>
            <w:vMerge/>
          </w:tcPr>
          <w:p w14:paraId="26EB2648" w14:textId="77777777" w:rsidR="007076E1" w:rsidRPr="002D572E" w:rsidRDefault="007076E1" w:rsidP="007076E1"/>
        </w:tc>
      </w:tr>
      <w:tr w:rsidR="007076E1" w:rsidRPr="002D572E" w14:paraId="4370519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4856507" w14:textId="768FB048" w:rsidR="007076E1" w:rsidRPr="006C7D85" w:rsidRDefault="007076E1" w:rsidP="007076E1">
            <w:pPr>
              <w:rPr>
                <w:lang w:val="ru-RU"/>
              </w:rPr>
            </w:pPr>
            <w:r>
              <w:rPr>
                <w:rFonts w:ascii="Times New Roman" w:eastAsia="Times New Roman" w:hAnsi="Times New Roman"/>
                <w:sz w:val="20"/>
                <w:lang w:val="ru-RU"/>
              </w:rPr>
              <w:t>172</w:t>
            </w:r>
          </w:p>
        </w:tc>
        <w:tc>
          <w:tcPr>
            <w:tcW w:w="2694" w:type="dxa"/>
            <w:tcBorders>
              <w:top w:val="single" w:sz="8" w:space="0" w:color="000000"/>
              <w:left w:val="single" w:sz="8" w:space="0" w:color="000000"/>
              <w:bottom w:val="single" w:sz="8" w:space="0" w:color="000000"/>
              <w:right w:val="single" w:sz="8" w:space="0" w:color="000000"/>
            </w:tcBorders>
          </w:tcPr>
          <w:p w14:paraId="3C81AF6F" w14:textId="45034F15"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563412C2" w14:textId="400BA693" w:rsidR="007076E1" w:rsidRPr="00544747" w:rsidRDefault="007076E1" w:rsidP="007076E1">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6C089B9" w14:textId="2D6F4905" w:rsidR="007076E1" w:rsidRPr="002D572E" w:rsidRDefault="007076E1" w:rsidP="007076E1">
            <w:pPr>
              <w:rPr>
                <w:lang w:val="ru-RU"/>
              </w:rPr>
            </w:pPr>
          </w:p>
        </w:tc>
      </w:tr>
      <w:tr w:rsidR="007076E1" w14:paraId="5ED3CE3C" w14:textId="77777777" w:rsidTr="008C3DB9">
        <w:trPr>
          <w:gridAfter w:val="1"/>
          <w:wAfter w:w="4365" w:type="dxa"/>
        </w:trPr>
        <w:tc>
          <w:tcPr>
            <w:tcW w:w="788" w:type="dxa"/>
            <w:vMerge/>
          </w:tcPr>
          <w:p w14:paraId="46F76127" w14:textId="77777777" w:rsidR="007076E1" w:rsidRPr="002D572E" w:rsidRDefault="007076E1" w:rsidP="007076E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B56F7B4" w14:textId="2AFD9F83"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72696265" w14:textId="1A021DB6" w:rsidR="007076E1" w:rsidRPr="00544747" w:rsidRDefault="007076E1" w:rsidP="007076E1">
            <w:pPr>
              <w:rPr>
                <w:lang w:val="kk-KZ"/>
              </w:rPr>
            </w:pPr>
          </w:p>
        </w:tc>
        <w:tc>
          <w:tcPr>
            <w:tcW w:w="4110" w:type="dxa"/>
            <w:vMerge/>
          </w:tcPr>
          <w:p w14:paraId="4FF0AAC3" w14:textId="77777777" w:rsidR="007076E1" w:rsidRDefault="007076E1" w:rsidP="007076E1"/>
        </w:tc>
      </w:tr>
      <w:tr w:rsidR="007076E1" w14:paraId="0FD79208" w14:textId="77777777" w:rsidTr="002D572E">
        <w:trPr>
          <w:gridAfter w:val="1"/>
          <w:wAfter w:w="4365" w:type="dxa"/>
        </w:trPr>
        <w:tc>
          <w:tcPr>
            <w:tcW w:w="788" w:type="dxa"/>
            <w:vMerge/>
            <w:tcBorders>
              <w:bottom w:val="single" w:sz="4" w:space="0" w:color="auto"/>
            </w:tcBorders>
          </w:tcPr>
          <w:p w14:paraId="7E9BB400" w14:textId="77777777" w:rsidR="007076E1" w:rsidRPr="002D572E" w:rsidRDefault="007076E1" w:rsidP="007076E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6556CE5" w14:textId="5EDD37FC"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063F61A4" w14:textId="5E3A8D75" w:rsidR="007076E1" w:rsidRPr="00544747" w:rsidRDefault="007076E1" w:rsidP="007076E1">
            <w:pPr>
              <w:rPr>
                <w:lang w:val="kk-KZ"/>
              </w:rPr>
            </w:pPr>
          </w:p>
        </w:tc>
        <w:tc>
          <w:tcPr>
            <w:tcW w:w="4110" w:type="dxa"/>
            <w:vMerge/>
            <w:tcBorders>
              <w:bottom w:val="single" w:sz="4" w:space="0" w:color="auto"/>
            </w:tcBorders>
          </w:tcPr>
          <w:p w14:paraId="489178E4" w14:textId="77777777" w:rsidR="007076E1" w:rsidRDefault="007076E1" w:rsidP="007076E1"/>
        </w:tc>
      </w:tr>
      <w:tr w:rsidR="007076E1" w:rsidRPr="00544747" w14:paraId="1D86769A"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5C09F028" w14:textId="14FF3CD8" w:rsidR="007076E1" w:rsidRPr="006C7D85" w:rsidRDefault="007076E1" w:rsidP="007076E1">
            <w:pPr>
              <w:rPr>
                <w:lang w:val="ru-RU"/>
              </w:rPr>
            </w:pPr>
            <w:r>
              <w:rPr>
                <w:rFonts w:ascii="Times New Roman" w:eastAsia="Times New Roman" w:hAnsi="Times New Roman"/>
                <w:sz w:val="20"/>
                <w:lang w:val="ru-RU"/>
              </w:rPr>
              <w:t>173</w:t>
            </w:r>
          </w:p>
        </w:tc>
        <w:tc>
          <w:tcPr>
            <w:tcW w:w="2694" w:type="dxa"/>
            <w:tcBorders>
              <w:top w:val="single" w:sz="8" w:space="0" w:color="000000"/>
              <w:left w:val="single" w:sz="4" w:space="0" w:color="auto"/>
              <w:bottom w:val="single" w:sz="8" w:space="0" w:color="000000"/>
              <w:right w:val="single" w:sz="8" w:space="0" w:color="000000"/>
            </w:tcBorders>
          </w:tcPr>
          <w:p w14:paraId="044F11AA" w14:textId="67B99EC1" w:rsidR="007076E1"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68656625" w14:textId="0751A024" w:rsidR="007076E1" w:rsidRPr="00181C7E"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150C8CE9" w14:textId="215122C7" w:rsidR="007076E1" w:rsidRPr="00544747" w:rsidRDefault="007076E1" w:rsidP="007076E1">
            <w:pPr>
              <w:rPr>
                <w:lang w:val="ru-RU"/>
              </w:rPr>
            </w:pPr>
          </w:p>
        </w:tc>
      </w:tr>
      <w:tr w:rsidR="007076E1" w:rsidRPr="004543CB" w14:paraId="09D57F1B" w14:textId="77777777" w:rsidTr="002D572E">
        <w:trPr>
          <w:gridAfter w:val="1"/>
          <w:wAfter w:w="4365" w:type="dxa"/>
        </w:trPr>
        <w:tc>
          <w:tcPr>
            <w:tcW w:w="788" w:type="dxa"/>
            <w:vMerge/>
            <w:tcBorders>
              <w:left w:val="single" w:sz="4" w:space="0" w:color="auto"/>
              <w:right w:val="single" w:sz="4" w:space="0" w:color="auto"/>
            </w:tcBorders>
          </w:tcPr>
          <w:p w14:paraId="4A80AF03" w14:textId="77777777" w:rsidR="007076E1" w:rsidRPr="00544747"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5C6E15A" w14:textId="570C34A5" w:rsidR="007076E1"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79C01CAC" w14:textId="6179485D" w:rsidR="007076E1" w:rsidRPr="00181C7E" w:rsidRDefault="007076E1" w:rsidP="007076E1">
            <w:pPr>
              <w:rPr>
                <w:lang w:val="ru-RU"/>
              </w:rPr>
            </w:pPr>
          </w:p>
        </w:tc>
        <w:tc>
          <w:tcPr>
            <w:tcW w:w="4110" w:type="dxa"/>
            <w:vMerge/>
            <w:tcBorders>
              <w:left w:val="single" w:sz="4" w:space="0" w:color="auto"/>
              <w:right w:val="single" w:sz="4" w:space="0" w:color="auto"/>
            </w:tcBorders>
          </w:tcPr>
          <w:p w14:paraId="5A18F0AA" w14:textId="77777777" w:rsidR="007076E1" w:rsidRPr="00181C7E" w:rsidRDefault="007076E1" w:rsidP="007076E1">
            <w:pPr>
              <w:rPr>
                <w:lang w:val="ru-RU"/>
              </w:rPr>
            </w:pPr>
          </w:p>
        </w:tc>
      </w:tr>
      <w:tr w:rsidR="007076E1" w:rsidRPr="004543CB" w14:paraId="17B17744"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5E79DE03"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4470391" w14:textId="0A4C7250" w:rsidR="007076E1"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3360896C" w14:textId="04D9F5F9" w:rsidR="007076E1" w:rsidRPr="00544747" w:rsidRDefault="007076E1" w:rsidP="007076E1">
            <w:pPr>
              <w:numPr>
                <w:ilvl w:val="0"/>
                <w:numId w:val="7"/>
              </w:numPr>
              <w:spacing w:after="0"/>
              <w:rPr>
                <w:lang w:val="ru-RU"/>
              </w:rPr>
            </w:pPr>
          </w:p>
        </w:tc>
        <w:tc>
          <w:tcPr>
            <w:tcW w:w="4110" w:type="dxa"/>
            <w:vMerge/>
            <w:tcBorders>
              <w:left w:val="single" w:sz="4" w:space="0" w:color="auto"/>
              <w:bottom w:val="single" w:sz="4" w:space="0" w:color="auto"/>
              <w:right w:val="single" w:sz="4" w:space="0" w:color="auto"/>
            </w:tcBorders>
          </w:tcPr>
          <w:p w14:paraId="1984D379" w14:textId="77777777" w:rsidR="007076E1" w:rsidRPr="00181C7E" w:rsidRDefault="007076E1" w:rsidP="007076E1">
            <w:pPr>
              <w:rPr>
                <w:lang w:val="ru-RU"/>
              </w:rPr>
            </w:pPr>
          </w:p>
        </w:tc>
      </w:tr>
      <w:tr w:rsidR="007076E1" w:rsidRPr="004543CB" w14:paraId="7FDD53D4"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385B1712" w14:textId="3762983A" w:rsidR="007076E1" w:rsidRPr="00181C7E" w:rsidRDefault="007076E1" w:rsidP="007076E1">
            <w:pPr>
              <w:rPr>
                <w:lang w:val="ru-RU"/>
              </w:rPr>
            </w:pPr>
            <w:r>
              <w:rPr>
                <w:lang w:val="ru-RU"/>
              </w:rPr>
              <w:t>174</w:t>
            </w:r>
          </w:p>
        </w:tc>
        <w:tc>
          <w:tcPr>
            <w:tcW w:w="2694" w:type="dxa"/>
            <w:tcBorders>
              <w:top w:val="single" w:sz="8" w:space="0" w:color="000000"/>
              <w:left w:val="single" w:sz="4" w:space="0" w:color="auto"/>
              <w:bottom w:val="single" w:sz="8" w:space="0" w:color="000000"/>
              <w:right w:val="single" w:sz="8" w:space="0" w:color="000000"/>
            </w:tcBorders>
          </w:tcPr>
          <w:p w14:paraId="1990E5A8" w14:textId="31CA2EC5"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6C728E2" w14:textId="38BE114C" w:rsidR="007076E1" w:rsidRPr="001F25B7"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0178518E" w14:textId="40AFFD97" w:rsidR="007076E1" w:rsidRPr="00181C7E" w:rsidRDefault="007076E1" w:rsidP="007076E1">
            <w:pPr>
              <w:rPr>
                <w:lang w:val="ru-RU"/>
              </w:rPr>
            </w:pPr>
          </w:p>
        </w:tc>
      </w:tr>
      <w:tr w:rsidR="007076E1" w:rsidRPr="004543CB" w14:paraId="52B90C80" w14:textId="77777777" w:rsidTr="002D572E">
        <w:trPr>
          <w:gridAfter w:val="1"/>
          <w:wAfter w:w="4365" w:type="dxa"/>
        </w:trPr>
        <w:tc>
          <w:tcPr>
            <w:tcW w:w="788" w:type="dxa"/>
            <w:vMerge/>
            <w:tcBorders>
              <w:left w:val="single" w:sz="4" w:space="0" w:color="auto"/>
              <w:right w:val="single" w:sz="4" w:space="0" w:color="auto"/>
            </w:tcBorders>
          </w:tcPr>
          <w:p w14:paraId="2211682F"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0D69564" w14:textId="34710EE3"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32DC74B" w14:textId="6EAA6128" w:rsidR="007076E1" w:rsidRPr="001F25B7" w:rsidRDefault="007076E1" w:rsidP="007076E1">
            <w:pPr>
              <w:spacing w:line="240" w:lineRule="auto"/>
              <w:rPr>
                <w:lang w:val="ru-RU"/>
              </w:rPr>
            </w:pPr>
          </w:p>
        </w:tc>
        <w:tc>
          <w:tcPr>
            <w:tcW w:w="4110" w:type="dxa"/>
            <w:vMerge/>
            <w:tcBorders>
              <w:left w:val="single" w:sz="4" w:space="0" w:color="auto"/>
              <w:right w:val="single" w:sz="4" w:space="0" w:color="auto"/>
            </w:tcBorders>
          </w:tcPr>
          <w:p w14:paraId="5E4330EE" w14:textId="77777777" w:rsidR="007076E1" w:rsidRPr="00181C7E" w:rsidRDefault="007076E1" w:rsidP="007076E1">
            <w:pPr>
              <w:rPr>
                <w:lang w:val="ru-RU"/>
              </w:rPr>
            </w:pPr>
          </w:p>
        </w:tc>
      </w:tr>
      <w:tr w:rsidR="007076E1" w:rsidRPr="004543CB" w14:paraId="30624B70"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4C850FE6"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7BFD0E9" w14:textId="7054F3B4"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4BE32C5" w14:textId="195E1F7D" w:rsidR="007076E1" w:rsidRPr="001F25B7"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0FAE64EB" w14:textId="77777777" w:rsidR="007076E1" w:rsidRPr="00181C7E" w:rsidRDefault="007076E1" w:rsidP="007076E1">
            <w:pPr>
              <w:rPr>
                <w:lang w:val="ru-RU"/>
              </w:rPr>
            </w:pPr>
          </w:p>
        </w:tc>
      </w:tr>
      <w:tr w:rsidR="007076E1" w:rsidRPr="001F25B7" w14:paraId="01D188B0"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5984A637" w14:textId="377C0014" w:rsidR="007076E1" w:rsidRPr="00181C7E" w:rsidRDefault="007076E1" w:rsidP="007076E1">
            <w:pPr>
              <w:rPr>
                <w:lang w:val="ru-RU"/>
              </w:rPr>
            </w:pPr>
            <w:r>
              <w:rPr>
                <w:lang w:val="ru-RU"/>
              </w:rPr>
              <w:t>175</w:t>
            </w:r>
          </w:p>
        </w:tc>
        <w:tc>
          <w:tcPr>
            <w:tcW w:w="2694" w:type="dxa"/>
            <w:tcBorders>
              <w:top w:val="single" w:sz="8" w:space="0" w:color="000000"/>
              <w:left w:val="single" w:sz="4" w:space="0" w:color="auto"/>
              <w:bottom w:val="single" w:sz="8" w:space="0" w:color="000000"/>
              <w:right w:val="single" w:sz="8" w:space="0" w:color="000000"/>
            </w:tcBorders>
          </w:tcPr>
          <w:p w14:paraId="50E95FE6" w14:textId="0616270C"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410E52E" w14:textId="4AEABDE0" w:rsidR="007076E1" w:rsidRPr="001F25B7"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3734DB65" w14:textId="3AA066C4" w:rsidR="007076E1" w:rsidRPr="00181C7E" w:rsidRDefault="007076E1" w:rsidP="007076E1">
            <w:pPr>
              <w:rPr>
                <w:lang w:val="ru-RU"/>
              </w:rPr>
            </w:pPr>
          </w:p>
        </w:tc>
      </w:tr>
      <w:tr w:rsidR="007076E1" w:rsidRPr="004543CB" w14:paraId="592EB194" w14:textId="77777777" w:rsidTr="002D572E">
        <w:trPr>
          <w:gridAfter w:val="1"/>
          <w:wAfter w:w="4365" w:type="dxa"/>
        </w:trPr>
        <w:tc>
          <w:tcPr>
            <w:tcW w:w="788" w:type="dxa"/>
            <w:vMerge/>
            <w:tcBorders>
              <w:left w:val="single" w:sz="4" w:space="0" w:color="auto"/>
              <w:right w:val="single" w:sz="4" w:space="0" w:color="auto"/>
            </w:tcBorders>
          </w:tcPr>
          <w:p w14:paraId="5D869BD4"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014EB29" w14:textId="1AE4A525"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D8E40E4" w14:textId="2A830E72" w:rsidR="007076E1" w:rsidRPr="001F25B7" w:rsidRDefault="007076E1" w:rsidP="007076E1">
            <w:pPr>
              <w:spacing w:line="240" w:lineRule="auto"/>
              <w:rPr>
                <w:lang w:val="ru-RU"/>
              </w:rPr>
            </w:pPr>
          </w:p>
        </w:tc>
        <w:tc>
          <w:tcPr>
            <w:tcW w:w="4110" w:type="dxa"/>
            <w:vMerge/>
            <w:tcBorders>
              <w:left w:val="single" w:sz="4" w:space="0" w:color="auto"/>
              <w:right w:val="single" w:sz="4" w:space="0" w:color="auto"/>
            </w:tcBorders>
          </w:tcPr>
          <w:p w14:paraId="255C18C3" w14:textId="77777777" w:rsidR="007076E1" w:rsidRPr="00181C7E" w:rsidRDefault="007076E1" w:rsidP="007076E1">
            <w:pPr>
              <w:rPr>
                <w:lang w:val="ru-RU"/>
              </w:rPr>
            </w:pPr>
          </w:p>
        </w:tc>
      </w:tr>
      <w:tr w:rsidR="007076E1" w:rsidRPr="001F25B7" w14:paraId="6CE2B495"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4CADE902"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6D0DFF2" w14:textId="50A02F3E"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62C282C" w14:textId="00CDFD9D" w:rsidR="007076E1" w:rsidRPr="00181C7E"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770DF0FB" w14:textId="77777777" w:rsidR="007076E1" w:rsidRPr="00181C7E" w:rsidRDefault="007076E1" w:rsidP="007076E1">
            <w:pPr>
              <w:rPr>
                <w:lang w:val="ru-RU"/>
              </w:rPr>
            </w:pPr>
          </w:p>
        </w:tc>
      </w:tr>
      <w:tr w:rsidR="007076E1" w:rsidRPr="001F25B7" w14:paraId="3EC7B152"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2D03DEF4" w14:textId="30AA9759" w:rsidR="007076E1" w:rsidRPr="00181C7E" w:rsidRDefault="007076E1" w:rsidP="007076E1">
            <w:pPr>
              <w:rPr>
                <w:lang w:val="ru-RU"/>
              </w:rPr>
            </w:pPr>
            <w:r>
              <w:rPr>
                <w:lang w:val="ru-RU"/>
              </w:rPr>
              <w:t>176</w:t>
            </w:r>
          </w:p>
        </w:tc>
        <w:tc>
          <w:tcPr>
            <w:tcW w:w="2694" w:type="dxa"/>
            <w:tcBorders>
              <w:top w:val="single" w:sz="8" w:space="0" w:color="000000"/>
              <w:left w:val="single" w:sz="4" w:space="0" w:color="auto"/>
              <w:bottom w:val="single" w:sz="8" w:space="0" w:color="000000"/>
              <w:right w:val="single" w:sz="8" w:space="0" w:color="000000"/>
            </w:tcBorders>
          </w:tcPr>
          <w:p w14:paraId="088D08D7" w14:textId="2C413D35"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598DD8C" w14:textId="79872D79" w:rsidR="007076E1" w:rsidRPr="001F25B7"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74781B99" w14:textId="36935009" w:rsidR="007076E1" w:rsidRPr="00181C7E" w:rsidRDefault="007076E1" w:rsidP="007076E1">
            <w:pPr>
              <w:rPr>
                <w:lang w:val="ru-RU"/>
              </w:rPr>
            </w:pPr>
          </w:p>
        </w:tc>
      </w:tr>
      <w:tr w:rsidR="007076E1" w:rsidRPr="001F25B7" w14:paraId="7DF0CB17" w14:textId="77777777" w:rsidTr="002D572E">
        <w:trPr>
          <w:gridAfter w:val="1"/>
          <w:wAfter w:w="4365" w:type="dxa"/>
        </w:trPr>
        <w:tc>
          <w:tcPr>
            <w:tcW w:w="788" w:type="dxa"/>
            <w:vMerge/>
            <w:tcBorders>
              <w:left w:val="single" w:sz="4" w:space="0" w:color="auto"/>
              <w:right w:val="single" w:sz="4" w:space="0" w:color="auto"/>
            </w:tcBorders>
          </w:tcPr>
          <w:p w14:paraId="0E81F1E8"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A2A079B" w14:textId="5DD5F25E"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972933C" w14:textId="51E87910" w:rsidR="007076E1" w:rsidRPr="00181C7E" w:rsidRDefault="007076E1" w:rsidP="007076E1">
            <w:pPr>
              <w:rPr>
                <w:lang w:val="ru-RU"/>
              </w:rPr>
            </w:pPr>
          </w:p>
        </w:tc>
        <w:tc>
          <w:tcPr>
            <w:tcW w:w="4110" w:type="dxa"/>
            <w:vMerge/>
            <w:tcBorders>
              <w:left w:val="single" w:sz="4" w:space="0" w:color="auto"/>
              <w:right w:val="single" w:sz="4" w:space="0" w:color="auto"/>
            </w:tcBorders>
          </w:tcPr>
          <w:p w14:paraId="2B873B0A" w14:textId="77777777" w:rsidR="007076E1" w:rsidRPr="00181C7E" w:rsidRDefault="007076E1" w:rsidP="007076E1">
            <w:pPr>
              <w:rPr>
                <w:lang w:val="ru-RU"/>
              </w:rPr>
            </w:pPr>
          </w:p>
        </w:tc>
      </w:tr>
      <w:tr w:rsidR="007076E1" w:rsidRPr="001F25B7" w14:paraId="091FEDA6"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29E865FB"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39D0F73" w14:textId="73BFF15D"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668146" w14:textId="5E7934CD" w:rsidR="007076E1" w:rsidRPr="001F25B7"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367A33BF" w14:textId="77777777" w:rsidR="007076E1" w:rsidRPr="00181C7E" w:rsidRDefault="007076E1" w:rsidP="007076E1">
            <w:pPr>
              <w:rPr>
                <w:lang w:val="ru-RU"/>
              </w:rPr>
            </w:pPr>
          </w:p>
        </w:tc>
      </w:tr>
      <w:tr w:rsidR="007076E1" w:rsidRPr="001F25B7" w14:paraId="10E0FFE6"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23FD123D" w14:textId="75D07BC8" w:rsidR="007076E1" w:rsidRPr="00181C7E" w:rsidRDefault="007076E1" w:rsidP="007076E1">
            <w:pPr>
              <w:rPr>
                <w:lang w:val="ru-RU"/>
              </w:rPr>
            </w:pPr>
            <w:r>
              <w:rPr>
                <w:lang w:val="ru-RU"/>
              </w:rPr>
              <w:t>177</w:t>
            </w:r>
          </w:p>
        </w:tc>
        <w:tc>
          <w:tcPr>
            <w:tcW w:w="2694" w:type="dxa"/>
            <w:tcBorders>
              <w:top w:val="single" w:sz="8" w:space="0" w:color="000000"/>
              <w:left w:val="single" w:sz="4" w:space="0" w:color="auto"/>
              <w:bottom w:val="single" w:sz="8" w:space="0" w:color="000000"/>
              <w:right w:val="single" w:sz="8" w:space="0" w:color="000000"/>
            </w:tcBorders>
          </w:tcPr>
          <w:p w14:paraId="3EB174E5" w14:textId="259B683C"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8DE3AA7" w14:textId="6AEB7C14" w:rsidR="007076E1" w:rsidRPr="001F25B7"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407CDAC1" w14:textId="4C723326" w:rsidR="007076E1" w:rsidRPr="00181C7E" w:rsidRDefault="007076E1" w:rsidP="007076E1">
            <w:pPr>
              <w:rPr>
                <w:lang w:val="ru-RU"/>
              </w:rPr>
            </w:pPr>
          </w:p>
        </w:tc>
      </w:tr>
      <w:tr w:rsidR="007076E1" w:rsidRPr="004543CB" w14:paraId="76F3D51F" w14:textId="77777777" w:rsidTr="002D572E">
        <w:trPr>
          <w:gridAfter w:val="1"/>
          <w:wAfter w:w="4365" w:type="dxa"/>
        </w:trPr>
        <w:tc>
          <w:tcPr>
            <w:tcW w:w="788" w:type="dxa"/>
            <w:vMerge/>
            <w:tcBorders>
              <w:left w:val="single" w:sz="4" w:space="0" w:color="auto"/>
              <w:right w:val="single" w:sz="4" w:space="0" w:color="auto"/>
            </w:tcBorders>
          </w:tcPr>
          <w:p w14:paraId="59391FF7"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F8C2EF4" w14:textId="55FA8B8E"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FF239E1" w14:textId="670402C6" w:rsidR="007076E1" w:rsidRPr="00181C7E" w:rsidRDefault="007076E1" w:rsidP="007076E1">
            <w:pPr>
              <w:rPr>
                <w:lang w:val="ru-RU"/>
              </w:rPr>
            </w:pPr>
          </w:p>
        </w:tc>
        <w:tc>
          <w:tcPr>
            <w:tcW w:w="4110" w:type="dxa"/>
            <w:vMerge/>
            <w:tcBorders>
              <w:left w:val="single" w:sz="4" w:space="0" w:color="auto"/>
              <w:right w:val="single" w:sz="4" w:space="0" w:color="auto"/>
            </w:tcBorders>
          </w:tcPr>
          <w:p w14:paraId="4AA354AA" w14:textId="77777777" w:rsidR="007076E1" w:rsidRPr="00181C7E" w:rsidRDefault="007076E1" w:rsidP="007076E1">
            <w:pPr>
              <w:rPr>
                <w:lang w:val="ru-RU"/>
              </w:rPr>
            </w:pPr>
          </w:p>
        </w:tc>
      </w:tr>
      <w:tr w:rsidR="007076E1" w:rsidRPr="004543CB" w14:paraId="285F0711"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69909125"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A1D35B8" w14:textId="07C8A48D"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A2C8A7" w14:textId="1FEB5B58" w:rsidR="007076E1" w:rsidRPr="006A3048"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68F8B5B0" w14:textId="77777777" w:rsidR="007076E1" w:rsidRPr="00181C7E" w:rsidRDefault="007076E1" w:rsidP="007076E1">
            <w:pPr>
              <w:rPr>
                <w:lang w:val="ru-RU"/>
              </w:rPr>
            </w:pPr>
          </w:p>
        </w:tc>
      </w:tr>
      <w:tr w:rsidR="007076E1" w:rsidRPr="001F25B7" w14:paraId="36C97D71"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47233140" w14:textId="3FCD2238" w:rsidR="007076E1" w:rsidRPr="00181C7E" w:rsidRDefault="007076E1" w:rsidP="007076E1">
            <w:pPr>
              <w:rPr>
                <w:lang w:val="ru-RU"/>
              </w:rPr>
            </w:pPr>
            <w:r>
              <w:rPr>
                <w:lang w:val="ru-RU"/>
              </w:rPr>
              <w:t>178</w:t>
            </w:r>
          </w:p>
        </w:tc>
        <w:tc>
          <w:tcPr>
            <w:tcW w:w="2694" w:type="dxa"/>
            <w:tcBorders>
              <w:top w:val="single" w:sz="8" w:space="0" w:color="000000"/>
              <w:left w:val="single" w:sz="4" w:space="0" w:color="auto"/>
              <w:bottom w:val="single" w:sz="8" w:space="0" w:color="000000"/>
              <w:right w:val="single" w:sz="8" w:space="0" w:color="000000"/>
            </w:tcBorders>
          </w:tcPr>
          <w:p w14:paraId="2C252D9B" w14:textId="375D6028"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953667B" w14:textId="231C0AA6" w:rsidR="007076E1" w:rsidRPr="006A3048"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7F8F47FC" w14:textId="54211664" w:rsidR="007076E1" w:rsidRPr="00181C7E" w:rsidRDefault="007076E1" w:rsidP="007076E1">
            <w:pPr>
              <w:rPr>
                <w:lang w:val="ru-RU"/>
              </w:rPr>
            </w:pPr>
          </w:p>
        </w:tc>
      </w:tr>
      <w:tr w:rsidR="007076E1" w:rsidRPr="004543CB" w14:paraId="72ABC2CE" w14:textId="77777777" w:rsidTr="002D572E">
        <w:trPr>
          <w:gridAfter w:val="1"/>
          <w:wAfter w:w="4365" w:type="dxa"/>
        </w:trPr>
        <w:tc>
          <w:tcPr>
            <w:tcW w:w="788" w:type="dxa"/>
            <w:vMerge/>
            <w:tcBorders>
              <w:left w:val="single" w:sz="4" w:space="0" w:color="auto"/>
              <w:right w:val="single" w:sz="4" w:space="0" w:color="auto"/>
            </w:tcBorders>
          </w:tcPr>
          <w:p w14:paraId="4EF0AD11"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22C52A6" w14:textId="143EBB72"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96B6C3D" w14:textId="05D14751" w:rsidR="007076E1" w:rsidRPr="006A3048" w:rsidRDefault="007076E1" w:rsidP="007076E1">
            <w:pPr>
              <w:rPr>
                <w:lang w:val="ru-RU"/>
              </w:rPr>
            </w:pPr>
          </w:p>
        </w:tc>
        <w:tc>
          <w:tcPr>
            <w:tcW w:w="4110" w:type="dxa"/>
            <w:vMerge/>
            <w:tcBorders>
              <w:left w:val="single" w:sz="4" w:space="0" w:color="auto"/>
              <w:right w:val="single" w:sz="4" w:space="0" w:color="auto"/>
            </w:tcBorders>
          </w:tcPr>
          <w:p w14:paraId="29245A5F" w14:textId="77777777" w:rsidR="007076E1" w:rsidRPr="00181C7E" w:rsidRDefault="007076E1" w:rsidP="007076E1">
            <w:pPr>
              <w:rPr>
                <w:lang w:val="ru-RU"/>
              </w:rPr>
            </w:pPr>
          </w:p>
        </w:tc>
      </w:tr>
      <w:tr w:rsidR="007076E1" w:rsidRPr="004543CB" w14:paraId="6EDA99AB"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4328AA60"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A1CEBB0" w14:textId="45A9C0E2"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8A6501" w14:textId="48A9AD11" w:rsidR="007076E1" w:rsidRPr="006A3048"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62519554" w14:textId="77777777" w:rsidR="007076E1" w:rsidRPr="00181C7E" w:rsidRDefault="007076E1" w:rsidP="007076E1">
            <w:pPr>
              <w:rPr>
                <w:lang w:val="ru-RU"/>
              </w:rPr>
            </w:pPr>
          </w:p>
        </w:tc>
      </w:tr>
      <w:tr w:rsidR="007076E1" w:rsidRPr="0065593C" w14:paraId="0323243D" w14:textId="77777777" w:rsidTr="0049162C">
        <w:trPr>
          <w:gridAfter w:val="1"/>
          <w:wAfter w:w="4365" w:type="dxa"/>
        </w:trPr>
        <w:tc>
          <w:tcPr>
            <w:tcW w:w="788" w:type="dxa"/>
            <w:vMerge w:val="restart"/>
            <w:tcBorders>
              <w:top w:val="single" w:sz="4" w:space="0" w:color="auto"/>
              <w:left w:val="single" w:sz="4" w:space="0" w:color="auto"/>
              <w:right w:val="single" w:sz="4" w:space="0" w:color="auto"/>
            </w:tcBorders>
          </w:tcPr>
          <w:p w14:paraId="4892BFEF" w14:textId="7AB3AC7E" w:rsidR="007076E1" w:rsidRPr="00181C7E" w:rsidRDefault="007076E1" w:rsidP="007076E1">
            <w:pPr>
              <w:rPr>
                <w:lang w:val="ru-RU"/>
              </w:rPr>
            </w:pPr>
            <w:r>
              <w:rPr>
                <w:lang w:val="ru-RU"/>
              </w:rPr>
              <w:t>179</w:t>
            </w:r>
          </w:p>
        </w:tc>
        <w:tc>
          <w:tcPr>
            <w:tcW w:w="2694" w:type="dxa"/>
            <w:tcBorders>
              <w:top w:val="single" w:sz="8" w:space="0" w:color="000000"/>
              <w:left w:val="single" w:sz="4" w:space="0" w:color="auto"/>
              <w:bottom w:val="single" w:sz="8" w:space="0" w:color="000000"/>
              <w:right w:val="single" w:sz="8" w:space="0" w:color="000000"/>
            </w:tcBorders>
          </w:tcPr>
          <w:p w14:paraId="40DA20FF" w14:textId="1C5967FC" w:rsidR="007076E1" w:rsidRPr="0065593C"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0B30A311" w14:textId="30613952" w:rsidR="007076E1" w:rsidRPr="0065593C" w:rsidRDefault="007076E1" w:rsidP="007076E1">
            <w:pPr>
              <w:numPr>
                <w:ilvl w:val="0"/>
                <w:numId w:val="8"/>
              </w:numPr>
              <w:spacing w:after="0" w:line="240" w:lineRule="auto"/>
              <w:rPr>
                <w:rFonts w:ascii="Arial" w:eastAsia="Times New Roman" w:hAnsi="Arial" w:cs="Arial"/>
                <w:sz w:val="24"/>
                <w:szCs w:val="24"/>
                <w:lang w:val="ru-RU" w:eastAsia="ru-RU"/>
              </w:rPr>
            </w:pPr>
          </w:p>
        </w:tc>
        <w:tc>
          <w:tcPr>
            <w:tcW w:w="4110" w:type="dxa"/>
            <w:vMerge w:val="restart"/>
            <w:tcBorders>
              <w:top w:val="single" w:sz="4" w:space="0" w:color="auto"/>
              <w:left w:val="single" w:sz="4" w:space="0" w:color="auto"/>
              <w:right w:val="single" w:sz="4" w:space="0" w:color="auto"/>
            </w:tcBorders>
          </w:tcPr>
          <w:p w14:paraId="63EC8124" w14:textId="1464CF26" w:rsidR="007076E1" w:rsidRPr="0065593C" w:rsidRDefault="007076E1" w:rsidP="007076E1">
            <w:pPr>
              <w:rPr>
                <w:lang w:val="ru-RU"/>
              </w:rPr>
            </w:pPr>
          </w:p>
        </w:tc>
      </w:tr>
      <w:tr w:rsidR="007076E1" w:rsidRPr="0065593C" w14:paraId="198CC130" w14:textId="77777777" w:rsidTr="0049162C">
        <w:trPr>
          <w:gridAfter w:val="1"/>
          <w:wAfter w:w="4365" w:type="dxa"/>
        </w:trPr>
        <w:tc>
          <w:tcPr>
            <w:tcW w:w="788" w:type="dxa"/>
            <w:vMerge/>
            <w:tcBorders>
              <w:left w:val="single" w:sz="4" w:space="0" w:color="auto"/>
              <w:right w:val="single" w:sz="4" w:space="0" w:color="auto"/>
            </w:tcBorders>
          </w:tcPr>
          <w:p w14:paraId="660EAD7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C20C3E8" w14:textId="2CF6E5C5" w:rsidR="007076E1" w:rsidRPr="0065593C"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70087EC9" w14:textId="1CE0D7F5" w:rsidR="007076E1" w:rsidRPr="0065593C" w:rsidRDefault="007076E1" w:rsidP="007076E1">
            <w:pPr>
              <w:rPr>
                <w:lang w:val="kk-KZ"/>
              </w:rPr>
            </w:pPr>
          </w:p>
        </w:tc>
        <w:tc>
          <w:tcPr>
            <w:tcW w:w="4110" w:type="dxa"/>
            <w:vMerge/>
            <w:tcBorders>
              <w:left w:val="single" w:sz="4" w:space="0" w:color="auto"/>
              <w:right w:val="single" w:sz="4" w:space="0" w:color="auto"/>
            </w:tcBorders>
          </w:tcPr>
          <w:p w14:paraId="10F4C741" w14:textId="77777777" w:rsidR="007076E1" w:rsidRPr="0065593C" w:rsidRDefault="007076E1" w:rsidP="007076E1"/>
        </w:tc>
      </w:tr>
      <w:tr w:rsidR="007076E1" w:rsidRPr="0065593C" w14:paraId="2ED09651" w14:textId="77777777" w:rsidTr="0049162C">
        <w:trPr>
          <w:gridAfter w:val="1"/>
          <w:wAfter w:w="4365" w:type="dxa"/>
        </w:trPr>
        <w:tc>
          <w:tcPr>
            <w:tcW w:w="788" w:type="dxa"/>
            <w:vMerge/>
            <w:tcBorders>
              <w:left w:val="single" w:sz="4" w:space="0" w:color="auto"/>
              <w:bottom w:val="single" w:sz="4" w:space="0" w:color="auto"/>
              <w:right w:val="single" w:sz="4" w:space="0" w:color="auto"/>
            </w:tcBorders>
          </w:tcPr>
          <w:p w14:paraId="188342C0" w14:textId="77777777" w:rsidR="007076E1" w:rsidRPr="0065593C" w:rsidRDefault="007076E1" w:rsidP="007076E1"/>
        </w:tc>
        <w:tc>
          <w:tcPr>
            <w:tcW w:w="2694" w:type="dxa"/>
            <w:tcBorders>
              <w:top w:val="single" w:sz="8" w:space="0" w:color="000000"/>
              <w:left w:val="single" w:sz="4" w:space="0" w:color="auto"/>
              <w:bottom w:val="single" w:sz="8" w:space="0" w:color="000000"/>
              <w:right w:val="single" w:sz="8" w:space="0" w:color="000000"/>
            </w:tcBorders>
          </w:tcPr>
          <w:p w14:paraId="7EA482F5" w14:textId="16D98B63" w:rsidR="007076E1" w:rsidRPr="0065593C" w:rsidRDefault="007076E1" w:rsidP="007076E1">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840EE96" w14:textId="78C98B52" w:rsidR="007076E1" w:rsidRPr="0065593C" w:rsidRDefault="007076E1" w:rsidP="007076E1">
            <w:pPr>
              <w:rPr>
                <w:lang w:val="kk-KZ"/>
              </w:rPr>
            </w:pPr>
          </w:p>
        </w:tc>
        <w:tc>
          <w:tcPr>
            <w:tcW w:w="4110" w:type="dxa"/>
            <w:vMerge/>
            <w:tcBorders>
              <w:left w:val="single" w:sz="4" w:space="0" w:color="auto"/>
              <w:bottom w:val="single" w:sz="4" w:space="0" w:color="auto"/>
              <w:right w:val="single" w:sz="4" w:space="0" w:color="auto"/>
            </w:tcBorders>
          </w:tcPr>
          <w:p w14:paraId="3E0DB474" w14:textId="77777777" w:rsidR="007076E1" w:rsidRPr="0065593C" w:rsidRDefault="007076E1" w:rsidP="007076E1"/>
        </w:tc>
      </w:tr>
      <w:tr w:rsidR="007076E1" w:rsidRPr="0065593C" w14:paraId="30D9CD2A" w14:textId="77777777" w:rsidTr="0049162C">
        <w:trPr>
          <w:gridAfter w:val="1"/>
          <w:wAfter w:w="4365" w:type="dxa"/>
        </w:trPr>
        <w:tc>
          <w:tcPr>
            <w:tcW w:w="788" w:type="dxa"/>
            <w:vMerge w:val="restart"/>
            <w:tcBorders>
              <w:top w:val="single" w:sz="4" w:space="0" w:color="auto"/>
              <w:left w:val="single" w:sz="4" w:space="0" w:color="auto"/>
              <w:right w:val="single" w:sz="4" w:space="0" w:color="auto"/>
            </w:tcBorders>
          </w:tcPr>
          <w:p w14:paraId="230FD56E" w14:textId="317125C8" w:rsidR="007076E1" w:rsidRPr="002C6161" w:rsidRDefault="007076E1" w:rsidP="007076E1">
            <w:pPr>
              <w:rPr>
                <w:lang w:val="kk-KZ"/>
              </w:rPr>
            </w:pPr>
            <w:r>
              <w:rPr>
                <w:lang w:val="kk-KZ"/>
              </w:rPr>
              <w:t>180</w:t>
            </w:r>
          </w:p>
        </w:tc>
        <w:tc>
          <w:tcPr>
            <w:tcW w:w="2694" w:type="dxa"/>
            <w:tcBorders>
              <w:top w:val="single" w:sz="8" w:space="0" w:color="000000"/>
              <w:left w:val="single" w:sz="4" w:space="0" w:color="auto"/>
              <w:bottom w:val="single" w:sz="8" w:space="0" w:color="000000"/>
              <w:right w:val="single" w:sz="8" w:space="0" w:color="000000"/>
            </w:tcBorders>
          </w:tcPr>
          <w:p w14:paraId="317BB3A7" w14:textId="32C5201E" w:rsidR="007076E1" w:rsidRPr="0065593C"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71A7ED93" w14:textId="66F2C744" w:rsidR="007076E1" w:rsidRPr="0065593C"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52520D6C" w14:textId="7A6BAFF4" w:rsidR="007076E1" w:rsidRPr="0065593C" w:rsidRDefault="007076E1" w:rsidP="007076E1">
            <w:pPr>
              <w:rPr>
                <w:lang w:val="ru-RU"/>
              </w:rPr>
            </w:pPr>
          </w:p>
        </w:tc>
      </w:tr>
      <w:tr w:rsidR="007076E1" w:rsidRPr="0065593C" w14:paraId="5AC40C61" w14:textId="77777777" w:rsidTr="0049162C">
        <w:trPr>
          <w:gridAfter w:val="1"/>
          <w:wAfter w:w="4365" w:type="dxa"/>
        </w:trPr>
        <w:tc>
          <w:tcPr>
            <w:tcW w:w="788" w:type="dxa"/>
            <w:vMerge/>
            <w:tcBorders>
              <w:left w:val="single" w:sz="4" w:space="0" w:color="auto"/>
              <w:right w:val="single" w:sz="4" w:space="0" w:color="auto"/>
            </w:tcBorders>
          </w:tcPr>
          <w:p w14:paraId="11DFE97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60D6E8C" w14:textId="4F6DFFDB" w:rsidR="007076E1" w:rsidRPr="0065593C"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5C56E0A7" w14:textId="0AD36CEC" w:rsidR="007076E1" w:rsidRPr="0065593C" w:rsidRDefault="007076E1" w:rsidP="007076E1"/>
        </w:tc>
        <w:tc>
          <w:tcPr>
            <w:tcW w:w="4110" w:type="dxa"/>
            <w:vMerge/>
            <w:tcBorders>
              <w:left w:val="single" w:sz="4" w:space="0" w:color="auto"/>
              <w:right w:val="single" w:sz="4" w:space="0" w:color="auto"/>
            </w:tcBorders>
          </w:tcPr>
          <w:p w14:paraId="0BF540CF" w14:textId="77777777" w:rsidR="007076E1" w:rsidRPr="0065593C" w:rsidRDefault="007076E1" w:rsidP="007076E1"/>
        </w:tc>
      </w:tr>
      <w:tr w:rsidR="007076E1" w:rsidRPr="004543CB" w14:paraId="3D31F9FA" w14:textId="77777777" w:rsidTr="0049162C">
        <w:trPr>
          <w:gridAfter w:val="1"/>
          <w:wAfter w:w="4365" w:type="dxa"/>
        </w:trPr>
        <w:tc>
          <w:tcPr>
            <w:tcW w:w="788" w:type="dxa"/>
            <w:vMerge/>
            <w:tcBorders>
              <w:left w:val="single" w:sz="4" w:space="0" w:color="auto"/>
              <w:bottom w:val="single" w:sz="4" w:space="0" w:color="auto"/>
              <w:right w:val="single" w:sz="4" w:space="0" w:color="auto"/>
            </w:tcBorders>
          </w:tcPr>
          <w:p w14:paraId="5EC13BB1" w14:textId="77777777" w:rsidR="007076E1" w:rsidRPr="0065593C" w:rsidRDefault="007076E1" w:rsidP="007076E1"/>
        </w:tc>
        <w:tc>
          <w:tcPr>
            <w:tcW w:w="2694" w:type="dxa"/>
            <w:tcBorders>
              <w:top w:val="single" w:sz="8" w:space="0" w:color="000000"/>
              <w:left w:val="single" w:sz="4" w:space="0" w:color="auto"/>
              <w:bottom w:val="single" w:sz="8" w:space="0" w:color="000000"/>
              <w:right w:val="single" w:sz="8" w:space="0" w:color="000000"/>
            </w:tcBorders>
          </w:tcPr>
          <w:p w14:paraId="361BDBF4" w14:textId="49FD500C" w:rsidR="007076E1" w:rsidRPr="0065593C" w:rsidRDefault="007076E1" w:rsidP="007076E1">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5D1F3A2" w14:textId="6C065ED1" w:rsidR="007076E1" w:rsidRPr="0065593C"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427C7F71" w14:textId="77777777" w:rsidR="007076E1" w:rsidRPr="0065593C" w:rsidRDefault="007076E1" w:rsidP="007076E1">
            <w:pPr>
              <w:rPr>
                <w:lang w:val="ru-RU"/>
              </w:rPr>
            </w:pPr>
          </w:p>
        </w:tc>
      </w:tr>
      <w:tr w:rsidR="007076E1" w:rsidRPr="0049162C" w14:paraId="59970412" w14:textId="77777777" w:rsidTr="0049162C">
        <w:trPr>
          <w:gridAfter w:val="1"/>
          <w:wAfter w:w="4365" w:type="dxa"/>
        </w:trPr>
        <w:tc>
          <w:tcPr>
            <w:tcW w:w="788" w:type="dxa"/>
            <w:vMerge w:val="restart"/>
            <w:tcBorders>
              <w:top w:val="single" w:sz="4" w:space="0" w:color="auto"/>
              <w:left w:val="single" w:sz="4" w:space="0" w:color="auto"/>
              <w:right w:val="single" w:sz="4" w:space="0" w:color="auto"/>
            </w:tcBorders>
          </w:tcPr>
          <w:p w14:paraId="235D396B" w14:textId="2CB799AB" w:rsidR="007076E1" w:rsidRPr="0065593C" w:rsidRDefault="007076E1" w:rsidP="007076E1">
            <w:pPr>
              <w:rPr>
                <w:lang w:val="ru-RU"/>
              </w:rPr>
            </w:pPr>
            <w:r>
              <w:rPr>
                <w:lang w:val="ru-RU"/>
              </w:rPr>
              <w:t>181</w:t>
            </w:r>
          </w:p>
        </w:tc>
        <w:tc>
          <w:tcPr>
            <w:tcW w:w="2694" w:type="dxa"/>
            <w:tcBorders>
              <w:top w:val="single" w:sz="8" w:space="0" w:color="000000"/>
              <w:left w:val="single" w:sz="4" w:space="0" w:color="auto"/>
              <w:bottom w:val="single" w:sz="8" w:space="0" w:color="000000"/>
              <w:right w:val="single" w:sz="8" w:space="0" w:color="000000"/>
            </w:tcBorders>
          </w:tcPr>
          <w:p w14:paraId="4A7074F1" w14:textId="15F4ADE2"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7432ECC" w14:textId="4B7063E6" w:rsidR="007076E1" w:rsidRPr="0049162C"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47671B81" w14:textId="104A2AF7" w:rsidR="007076E1" w:rsidRPr="0065593C" w:rsidRDefault="007076E1" w:rsidP="007076E1">
            <w:pPr>
              <w:rPr>
                <w:lang w:val="ru-RU"/>
              </w:rPr>
            </w:pPr>
          </w:p>
        </w:tc>
      </w:tr>
      <w:tr w:rsidR="007076E1" w:rsidRPr="004543CB" w14:paraId="08A16459" w14:textId="77777777" w:rsidTr="0049162C">
        <w:trPr>
          <w:gridAfter w:val="1"/>
          <w:wAfter w:w="4365" w:type="dxa"/>
        </w:trPr>
        <w:tc>
          <w:tcPr>
            <w:tcW w:w="788" w:type="dxa"/>
            <w:vMerge/>
            <w:tcBorders>
              <w:left w:val="single" w:sz="4" w:space="0" w:color="auto"/>
              <w:right w:val="single" w:sz="4" w:space="0" w:color="auto"/>
            </w:tcBorders>
          </w:tcPr>
          <w:p w14:paraId="4D2A456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9B4D448" w14:textId="66BF828D"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940CEE2" w14:textId="31B53EA7" w:rsidR="007076E1" w:rsidRPr="0065593C" w:rsidRDefault="007076E1" w:rsidP="007076E1">
            <w:pPr>
              <w:rPr>
                <w:lang w:val="ru-RU"/>
              </w:rPr>
            </w:pPr>
          </w:p>
        </w:tc>
        <w:tc>
          <w:tcPr>
            <w:tcW w:w="4110" w:type="dxa"/>
            <w:vMerge/>
            <w:tcBorders>
              <w:left w:val="single" w:sz="4" w:space="0" w:color="auto"/>
              <w:right w:val="single" w:sz="4" w:space="0" w:color="auto"/>
            </w:tcBorders>
          </w:tcPr>
          <w:p w14:paraId="264D9031" w14:textId="77777777" w:rsidR="007076E1" w:rsidRPr="0065593C" w:rsidRDefault="007076E1" w:rsidP="007076E1">
            <w:pPr>
              <w:rPr>
                <w:lang w:val="ru-RU"/>
              </w:rPr>
            </w:pPr>
          </w:p>
        </w:tc>
      </w:tr>
      <w:tr w:rsidR="007076E1" w:rsidRPr="004543CB" w14:paraId="47C15612" w14:textId="77777777" w:rsidTr="0049162C">
        <w:trPr>
          <w:gridAfter w:val="1"/>
          <w:wAfter w:w="4365" w:type="dxa"/>
        </w:trPr>
        <w:tc>
          <w:tcPr>
            <w:tcW w:w="788" w:type="dxa"/>
            <w:vMerge/>
            <w:tcBorders>
              <w:left w:val="single" w:sz="4" w:space="0" w:color="auto"/>
              <w:bottom w:val="single" w:sz="4" w:space="0" w:color="auto"/>
              <w:right w:val="single" w:sz="4" w:space="0" w:color="auto"/>
            </w:tcBorders>
          </w:tcPr>
          <w:p w14:paraId="4E4E718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266F136" w14:textId="5C00580D"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24066EE" w14:textId="11316D2E" w:rsidR="007076E1" w:rsidRPr="0049162C" w:rsidRDefault="007076E1" w:rsidP="007076E1">
            <w:pPr>
              <w:numPr>
                <w:ilvl w:val="0"/>
                <w:numId w:val="9"/>
              </w:numPr>
              <w:spacing w:after="0"/>
              <w:rPr>
                <w:lang w:val="ru-RU"/>
              </w:rPr>
            </w:pPr>
          </w:p>
        </w:tc>
        <w:tc>
          <w:tcPr>
            <w:tcW w:w="4110" w:type="dxa"/>
            <w:vMerge/>
            <w:tcBorders>
              <w:left w:val="single" w:sz="4" w:space="0" w:color="auto"/>
              <w:bottom w:val="single" w:sz="4" w:space="0" w:color="auto"/>
              <w:right w:val="single" w:sz="4" w:space="0" w:color="auto"/>
            </w:tcBorders>
          </w:tcPr>
          <w:p w14:paraId="6BB988C8" w14:textId="77777777" w:rsidR="007076E1" w:rsidRPr="0065593C" w:rsidRDefault="007076E1" w:rsidP="007076E1">
            <w:pPr>
              <w:rPr>
                <w:lang w:val="ru-RU"/>
              </w:rPr>
            </w:pPr>
          </w:p>
        </w:tc>
      </w:tr>
      <w:tr w:rsidR="007076E1" w:rsidRPr="0049162C" w14:paraId="140D2B0A" w14:textId="77777777" w:rsidTr="0049162C">
        <w:trPr>
          <w:gridAfter w:val="1"/>
          <w:wAfter w:w="4365" w:type="dxa"/>
        </w:trPr>
        <w:tc>
          <w:tcPr>
            <w:tcW w:w="788" w:type="dxa"/>
            <w:vMerge w:val="restart"/>
            <w:tcBorders>
              <w:top w:val="single" w:sz="4" w:space="0" w:color="auto"/>
              <w:left w:val="single" w:sz="4" w:space="0" w:color="auto"/>
              <w:right w:val="single" w:sz="4" w:space="0" w:color="auto"/>
            </w:tcBorders>
          </w:tcPr>
          <w:p w14:paraId="2C4E2BF0" w14:textId="48204283" w:rsidR="007076E1" w:rsidRPr="0065593C" w:rsidRDefault="007076E1" w:rsidP="007076E1">
            <w:pPr>
              <w:rPr>
                <w:lang w:val="ru-RU"/>
              </w:rPr>
            </w:pPr>
            <w:r>
              <w:rPr>
                <w:lang w:val="ru-RU"/>
              </w:rPr>
              <w:t>182</w:t>
            </w:r>
          </w:p>
        </w:tc>
        <w:tc>
          <w:tcPr>
            <w:tcW w:w="2694" w:type="dxa"/>
            <w:tcBorders>
              <w:top w:val="single" w:sz="8" w:space="0" w:color="000000"/>
              <w:left w:val="single" w:sz="4" w:space="0" w:color="auto"/>
              <w:bottom w:val="single" w:sz="8" w:space="0" w:color="000000"/>
              <w:right w:val="single" w:sz="8" w:space="0" w:color="000000"/>
            </w:tcBorders>
          </w:tcPr>
          <w:p w14:paraId="4DF872B9" w14:textId="143EDC18"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F56098F" w14:textId="30362F64" w:rsidR="007076E1" w:rsidRPr="0049162C"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32B9916F" w14:textId="085EFB02" w:rsidR="007076E1" w:rsidRPr="0065593C" w:rsidRDefault="007076E1" w:rsidP="007076E1">
            <w:pPr>
              <w:rPr>
                <w:lang w:val="ru-RU"/>
              </w:rPr>
            </w:pPr>
          </w:p>
        </w:tc>
      </w:tr>
      <w:tr w:rsidR="007076E1" w:rsidRPr="004543CB" w14:paraId="0185F55B" w14:textId="77777777" w:rsidTr="0049162C">
        <w:trPr>
          <w:gridAfter w:val="1"/>
          <w:wAfter w:w="4365" w:type="dxa"/>
        </w:trPr>
        <w:tc>
          <w:tcPr>
            <w:tcW w:w="788" w:type="dxa"/>
            <w:vMerge/>
            <w:tcBorders>
              <w:left w:val="single" w:sz="4" w:space="0" w:color="auto"/>
              <w:right w:val="single" w:sz="4" w:space="0" w:color="auto"/>
            </w:tcBorders>
          </w:tcPr>
          <w:p w14:paraId="5FFA2D7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BAEC1A4" w14:textId="4A8E3160"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A4765C8" w14:textId="29C4D337" w:rsidR="007076E1" w:rsidRPr="00E85BCC" w:rsidRDefault="007076E1" w:rsidP="007076E1">
            <w:pPr>
              <w:rPr>
                <w:lang w:val="ru-RU"/>
              </w:rPr>
            </w:pPr>
          </w:p>
        </w:tc>
        <w:tc>
          <w:tcPr>
            <w:tcW w:w="4110" w:type="dxa"/>
            <w:vMerge/>
            <w:tcBorders>
              <w:left w:val="single" w:sz="4" w:space="0" w:color="auto"/>
              <w:right w:val="single" w:sz="4" w:space="0" w:color="auto"/>
            </w:tcBorders>
          </w:tcPr>
          <w:p w14:paraId="40185BC9" w14:textId="77777777" w:rsidR="007076E1" w:rsidRPr="0065593C" w:rsidRDefault="007076E1" w:rsidP="007076E1">
            <w:pPr>
              <w:rPr>
                <w:lang w:val="ru-RU"/>
              </w:rPr>
            </w:pPr>
          </w:p>
        </w:tc>
      </w:tr>
      <w:tr w:rsidR="007076E1" w:rsidRPr="004543CB" w14:paraId="181CAC40" w14:textId="77777777" w:rsidTr="0049162C">
        <w:trPr>
          <w:gridAfter w:val="1"/>
          <w:wAfter w:w="4365" w:type="dxa"/>
        </w:trPr>
        <w:tc>
          <w:tcPr>
            <w:tcW w:w="788" w:type="dxa"/>
            <w:vMerge/>
            <w:tcBorders>
              <w:left w:val="single" w:sz="4" w:space="0" w:color="auto"/>
              <w:bottom w:val="single" w:sz="4" w:space="0" w:color="auto"/>
              <w:right w:val="single" w:sz="4" w:space="0" w:color="auto"/>
            </w:tcBorders>
          </w:tcPr>
          <w:p w14:paraId="0E5275D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C7FF242" w14:textId="4C09139B"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37D7B16" w14:textId="7EE7AE2F" w:rsidR="007076E1" w:rsidRPr="00E85BCC"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1FE7BBCF" w14:textId="77777777" w:rsidR="007076E1" w:rsidRPr="0065593C" w:rsidRDefault="007076E1" w:rsidP="007076E1">
            <w:pPr>
              <w:rPr>
                <w:lang w:val="ru-RU"/>
              </w:rPr>
            </w:pPr>
          </w:p>
        </w:tc>
      </w:tr>
      <w:tr w:rsidR="007076E1" w:rsidRPr="0049162C" w14:paraId="06427D7D" w14:textId="77777777" w:rsidTr="00EF41F1">
        <w:trPr>
          <w:gridAfter w:val="1"/>
          <w:wAfter w:w="4365" w:type="dxa"/>
        </w:trPr>
        <w:tc>
          <w:tcPr>
            <w:tcW w:w="788" w:type="dxa"/>
            <w:vMerge w:val="restart"/>
            <w:tcBorders>
              <w:top w:val="single" w:sz="4" w:space="0" w:color="auto"/>
              <w:left w:val="single" w:sz="4" w:space="0" w:color="auto"/>
              <w:right w:val="single" w:sz="4" w:space="0" w:color="auto"/>
            </w:tcBorders>
          </w:tcPr>
          <w:p w14:paraId="08F3DD60" w14:textId="38C95598" w:rsidR="007076E1" w:rsidRPr="0065593C" w:rsidRDefault="007076E1" w:rsidP="007076E1">
            <w:pPr>
              <w:rPr>
                <w:lang w:val="ru-RU"/>
              </w:rPr>
            </w:pPr>
            <w:r>
              <w:rPr>
                <w:lang w:val="ru-RU"/>
              </w:rPr>
              <w:t>183</w:t>
            </w:r>
          </w:p>
        </w:tc>
        <w:tc>
          <w:tcPr>
            <w:tcW w:w="2694" w:type="dxa"/>
            <w:tcBorders>
              <w:top w:val="single" w:sz="8" w:space="0" w:color="000000"/>
              <w:left w:val="single" w:sz="4" w:space="0" w:color="auto"/>
              <w:bottom w:val="single" w:sz="8" w:space="0" w:color="000000"/>
              <w:right w:val="single" w:sz="8" w:space="0" w:color="000000"/>
            </w:tcBorders>
          </w:tcPr>
          <w:p w14:paraId="0E805B4F" w14:textId="1341F216"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D3B9859" w14:textId="19122CAD" w:rsidR="007076E1" w:rsidRPr="0065593C"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22508672" w14:textId="3ED034D3" w:rsidR="007076E1" w:rsidRPr="0065593C" w:rsidRDefault="007076E1" w:rsidP="007076E1">
            <w:pPr>
              <w:rPr>
                <w:lang w:val="ru-RU"/>
              </w:rPr>
            </w:pPr>
          </w:p>
        </w:tc>
      </w:tr>
      <w:tr w:rsidR="007076E1" w:rsidRPr="004543CB" w14:paraId="4E3849D3" w14:textId="77777777" w:rsidTr="00EF41F1">
        <w:trPr>
          <w:gridAfter w:val="1"/>
          <w:wAfter w:w="4365" w:type="dxa"/>
        </w:trPr>
        <w:tc>
          <w:tcPr>
            <w:tcW w:w="788" w:type="dxa"/>
            <w:vMerge/>
            <w:tcBorders>
              <w:left w:val="single" w:sz="4" w:space="0" w:color="auto"/>
              <w:right w:val="single" w:sz="4" w:space="0" w:color="auto"/>
            </w:tcBorders>
          </w:tcPr>
          <w:p w14:paraId="3B1DAC2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C629B79" w14:textId="63F0E220"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DF37773" w14:textId="69489607" w:rsidR="007076E1" w:rsidRPr="0065593C" w:rsidRDefault="007076E1" w:rsidP="007076E1">
            <w:pPr>
              <w:rPr>
                <w:lang w:val="ru-RU"/>
              </w:rPr>
            </w:pPr>
          </w:p>
        </w:tc>
        <w:tc>
          <w:tcPr>
            <w:tcW w:w="4110" w:type="dxa"/>
            <w:vMerge/>
            <w:tcBorders>
              <w:left w:val="single" w:sz="4" w:space="0" w:color="auto"/>
              <w:right w:val="single" w:sz="4" w:space="0" w:color="auto"/>
            </w:tcBorders>
          </w:tcPr>
          <w:p w14:paraId="303A78C7" w14:textId="77777777" w:rsidR="007076E1" w:rsidRPr="0065593C" w:rsidRDefault="007076E1" w:rsidP="007076E1">
            <w:pPr>
              <w:rPr>
                <w:lang w:val="ru-RU"/>
              </w:rPr>
            </w:pPr>
          </w:p>
        </w:tc>
      </w:tr>
      <w:tr w:rsidR="007076E1" w:rsidRPr="004543CB" w14:paraId="432F4739" w14:textId="77777777" w:rsidTr="00EF41F1">
        <w:trPr>
          <w:gridAfter w:val="1"/>
          <w:wAfter w:w="4365" w:type="dxa"/>
        </w:trPr>
        <w:tc>
          <w:tcPr>
            <w:tcW w:w="788" w:type="dxa"/>
            <w:vMerge/>
            <w:tcBorders>
              <w:left w:val="single" w:sz="4" w:space="0" w:color="auto"/>
              <w:bottom w:val="single" w:sz="4" w:space="0" w:color="auto"/>
              <w:right w:val="single" w:sz="4" w:space="0" w:color="auto"/>
            </w:tcBorders>
          </w:tcPr>
          <w:p w14:paraId="4314D9C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1F41D10" w14:textId="2B1FBEF1"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D0B99E5" w14:textId="20B078B1" w:rsidR="007076E1" w:rsidRPr="00E85BCC"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211BD10B" w14:textId="77777777" w:rsidR="007076E1" w:rsidRPr="0065593C" w:rsidRDefault="007076E1" w:rsidP="007076E1">
            <w:pPr>
              <w:rPr>
                <w:lang w:val="ru-RU"/>
              </w:rPr>
            </w:pPr>
          </w:p>
        </w:tc>
      </w:tr>
      <w:tr w:rsidR="007076E1" w:rsidRPr="004543CB" w14:paraId="648A8816" w14:textId="77777777" w:rsidTr="00EF41F1">
        <w:trPr>
          <w:gridAfter w:val="1"/>
          <w:wAfter w:w="4365" w:type="dxa"/>
        </w:trPr>
        <w:tc>
          <w:tcPr>
            <w:tcW w:w="788" w:type="dxa"/>
            <w:vMerge w:val="restart"/>
            <w:tcBorders>
              <w:top w:val="single" w:sz="4" w:space="0" w:color="auto"/>
              <w:left w:val="single" w:sz="4" w:space="0" w:color="auto"/>
              <w:right w:val="single" w:sz="4" w:space="0" w:color="auto"/>
            </w:tcBorders>
          </w:tcPr>
          <w:p w14:paraId="0812ADB4" w14:textId="398C5738" w:rsidR="007076E1" w:rsidRPr="0065593C" w:rsidRDefault="007076E1" w:rsidP="007076E1">
            <w:pPr>
              <w:rPr>
                <w:lang w:val="ru-RU"/>
              </w:rPr>
            </w:pPr>
            <w:r>
              <w:rPr>
                <w:lang w:val="ru-RU"/>
              </w:rPr>
              <w:t>184</w:t>
            </w:r>
          </w:p>
        </w:tc>
        <w:tc>
          <w:tcPr>
            <w:tcW w:w="2694" w:type="dxa"/>
            <w:tcBorders>
              <w:top w:val="single" w:sz="8" w:space="0" w:color="000000"/>
              <w:left w:val="single" w:sz="4" w:space="0" w:color="auto"/>
              <w:bottom w:val="single" w:sz="8" w:space="0" w:color="000000"/>
              <w:right w:val="single" w:sz="8" w:space="0" w:color="000000"/>
            </w:tcBorders>
          </w:tcPr>
          <w:p w14:paraId="4F9E79BA" w14:textId="7BECEACE"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DB0BC46" w14:textId="2D12D23A" w:rsidR="007076E1" w:rsidRPr="00A40CBF"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50338BE4" w14:textId="548745DD" w:rsidR="007076E1" w:rsidRPr="0065593C" w:rsidRDefault="007076E1" w:rsidP="007076E1">
            <w:pPr>
              <w:rPr>
                <w:lang w:val="ru-RU"/>
              </w:rPr>
            </w:pPr>
          </w:p>
        </w:tc>
      </w:tr>
      <w:tr w:rsidR="007076E1" w:rsidRPr="0049162C" w14:paraId="61580A9E" w14:textId="77777777" w:rsidTr="00EF41F1">
        <w:trPr>
          <w:gridAfter w:val="1"/>
          <w:wAfter w:w="4365" w:type="dxa"/>
        </w:trPr>
        <w:tc>
          <w:tcPr>
            <w:tcW w:w="788" w:type="dxa"/>
            <w:vMerge/>
            <w:tcBorders>
              <w:left w:val="single" w:sz="4" w:space="0" w:color="auto"/>
              <w:right w:val="single" w:sz="4" w:space="0" w:color="auto"/>
            </w:tcBorders>
          </w:tcPr>
          <w:p w14:paraId="7F60643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FF10B03" w14:textId="4AF8D713"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D405020" w14:textId="4617D030" w:rsidR="007076E1" w:rsidRPr="0065593C" w:rsidRDefault="007076E1" w:rsidP="007076E1">
            <w:pPr>
              <w:rPr>
                <w:lang w:val="ru-RU"/>
              </w:rPr>
            </w:pPr>
          </w:p>
        </w:tc>
        <w:tc>
          <w:tcPr>
            <w:tcW w:w="4110" w:type="dxa"/>
            <w:vMerge/>
            <w:tcBorders>
              <w:left w:val="single" w:sz="4" w:space="0" w:color="auto"/>
              <w:right w:val="single" w:sz="4" w:space="0" w:color="auto"/>
            </w:tcBorders>
          </w:tcPr>
          <w:p w14:paraId="374EB3E4" w14:textId="77777777" w:rsidR="007076E1" w:rsidRPr="0065593C" w:rsidRDefault="007076E1" w:rsidP="007076E1">
            <w:pPr>
              <w:rPr>
                <w:lang w:val="ru-RU"/>
              </w:rPr>
            </w:pPr>
          </w:p>
        </w:tc>
      </w:tr>
      <w:tr w:rsidR="007076E1" w:rsidRPr="004543CB" w14:paraId="36DB5FE2" w14:textId="77777777" w:rsidTr="00EF41F1">
        <w:trPr>
          <w:gridAfter w:val="1"/>
          <w:wAfter w:w="4365" w:type="dxa"/>
        </w:trPr>
        <w:tc>
          <w:tcPr>
            <w:tcW w:w="788" w:type="dxa"/>
            <w:vMerge/>
            <w:tcBorders>
              <w:left w:val="single" w:sz="4" w:space="0" w:color="auto"/>
              <w:bottom w:val="single" w:sz="4" w:space="0" w:color="auto"/>
              <w:right w:val="single" w:sz="4" w:space="0" w:color="auto"/>
            </w:tcBorders>
          </w:tcPr>
          <w:p w14:paraId="2414F35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2C83C34" w14:textId="475FBFA8"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6BA6A6F" w14:textId="1A9AA877" w:rsidR="007076E1" w:rsidRPr="00A40CBF"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18921279" w14:textId="77777777" w:rsidR="007076E1" w:rsidRPr="0065593C" w:rsidRDefault="007076E1" w:rsidP="007076E1">
            <w:pPr>
              <w:rPr>
                <w:lang w:val="ru-RU"/>
              </w:rPr>
            </w:pPr>
          </w:p>
        </w:tc>
      </w:tr>
      <w:tr w:rsidR="007076E1" w:rsidRPr="0049162C" w14:paraId="36B6BF05" w14:textId="77777777" w:rsidTr="00EF41F1">
        <w:trPr>
          <w:gridAfter w:val="1"/>
          <w:wAfter w:w="4365" w:type="dxa"/>
        </w:trPr>
        <w:tc>
          <w:tcPr>
            <w:tcW w:w="788" w:type="dxa"/>
            <w:vMerge w:val="restart"/>
            <w:tcBorders>
              <w:top w:val="single" w:sz="4" w:space="0" w:color="auto"/>
              <w:left w:val="single" w:sz="4" w:space="0" w:color="auto"/>
              <w:right w:val="single" w:sz="4" w:space="0" w:color="auto"/>
            </w:tcBorders>
          </w:tcPr>
          <w:p w14:paraId="79B2334E" w14:textId="0D44E08C" w:rsidR="007076E1" w:rsidRPr="0065593C" w:rsidRDefault="007076E1" w:rsidP="007076E1">
            <w:pPr>
              <w:rPr>
                <w:lang w:val="ru-RU"/>
              </w:rPr>
            </w:pPr>
            <w:r>
              <w:rPr>
                <w:lang w:val="ru-RU"/>
              </w:rPr>
              <w:t>185</w:t>
            </w:r>
          </w:p>
        </w:tc>
        <w:tc>
          <w:tcPr>
            <w:tcW w:w="2694" w:type="dxa"/>
            <w:tcBorders>
              <w:top w:val="single" w:sz="8" w:space="0" w:color="000000"/>
              <w:left w:val="single" w:sz="4" w:space="0" w:color="auto"/>
              <w:bottom w:val="single" w:sz="8" w:space="0" w:color="000000"/>
              <w:right w:val="single" w:sz="8" w:space="0" w:color="000000"/>
            </w:tcBorders>
          </w:tcPr>
          <w:p w14:paraId="4467330B" w14:textId="3F485C02"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61E02A4" w14:textId="3A3DADB4" w:rsidR="007076E1" w:rsidRPr="00A40CBF"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085818A9" w14:textId="64900680" w:rsidR="007076E1" w:rsidRPr="0065593C" w:rsidRDefault="007076E1" w:rsidP="007076E1">
            <w:pPr>
              <w:rPr>
                <w:lang w:val="ru-RU"/>
              </w:rPr>
            </w:pPr>
          </w:p>
        </w:tc>
      </w:tr>
      <w:tr w:rsidR="007076E1" w:rsidRPr="0049162C" w14:paraId="45640000" w14:textId="77777777" w:rsidTr="00EF41F1">
        <w:trPr>
          <w:gridAfter w:val="1"/>
          <w:wAfter w:w="4365" w:type="dxa"/>
        </w:trPr>
        <w:tc>
          <w:tcPr>
            <w:tcW w:w="788" w:type="dxa"/>
            <w:vMerge/>
            <w:tcBorders>
              <w:left w:val="single" w:sz="4" w:space="0" w:color="auto"/>
              <w:right w:val="single" w:sz="4" w:space="0" w:color="auto"/>
            </w:tcBorders>
          </w:tcPr>
          <w:p w14:paraId="00AE242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3AE16A2" w14:textId="55FE999C"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8A7013F" w14:textId="6B3DAF60" w:rsidR="007076E1" w:rsidRPr="0065593C" w:rsidRDefault="007076E1" w:rsidP="007076E1">
            <w:pPr>
              <w:rPr>
                <w:lang w:val="ru-RU"/>
              </w:rPr>
            </w:pPr>
          </w:p>
        </w:tc>
        <w:tc>
          <w:tcPr>
            <w:tcW w:w="4110" w:type="dxa"/>
            <w:vMerge/>
            <w:tcBorders>
              <w:left w:val="single" w:sz="4" w:space="0" w:color="auto"/>
              <w:right w:val="single" w:sz="4" w:space="0" w:color="auto"/>
            </w:tcBorders>
          </w:tcPr>
          <w:p w14:paraId="79E79C4C" w14:textId="77777777" w:rsidR="007076E1" w:rsidRPr="0065593C" w:rsidRDefault="007076E1" w:rsidP="007076E1">
            <w:pPr>
              <w:rPr>
                <w:lang w:val="ru-RU"/>
              </w:rPr>
            </w:pPr>
          </w:p>
        </w:tc>
      </w:tr>
      <w:tr w:rsidR="007076E1" w:rsidRPr="0049162C" w14:paraId="5A2135B5" w14:textId="77777777" w:rsidTr="00EF41F1">
        <w:trPr>
          <w:gridAfter w:val="1"/>
          <w:wAfter w:w="4365" w:type="dxa"/>
        </w:trPr>
        <w:tc>
          <w:tcPr>
            <w:tcW w:w="788" w:type="dxa"/>
            <w:vMerge/>
            <w:tcBorders>
              <w:left w:val="single" w:sz="4" w:space="0" w:color="auto"/>
              <w:bottom w:val="single" w:sz="4" w:space="0" w:color="auto"/>
              <w:right w:val="single" w:sz="4" w:space="0" w:color="auto"/>
            </w:tcBorders>
          </w:tcPr>
          <w:p w14:paraId="71B40DE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3853AC5" w14:textId="2357CA31"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92C5CBA" w14:textId="387DDFAD" w:rsidR="007076E1" w:rsidRPr="0065593C"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45EE1826" w14:textId="77777777" w:rsidR="007076E1" w:rsidRPr="0065593C" w:rsidRDefault="007076E1" w:rsidP="007076E1">
            <w:pPr>
              <w:rPr>
                <w:lang w:val="ru-RU"/>
              </w:rPr>
            </w:pPr>
          </w:p>
        </w:tc>
      </w:tr>
      <w:tr w:rsidR="007076E1" w:rsidRPr="0049162C" w14:paraId="07CA826C" w14:textId="77777777" w:rsidTr="00EF41F1">
        <w:trPr>
          <w:gridAfter w:val="1"/>
          <w:wAfter w:w="4365" w:type="dxa"/>
        </w:trPr>
        <w:tc>
          <w:tcPr>
            <w:tcW w:w="788" w:type="dxa"/>
            <w:vMerge w:val="restart"/>
            <w:tcBorders>
              <w:top w:val="single" w:sz="4" w:space="0" w:color="auto"/>
              <w:left w:val="single" w:sz="4" w:space="0" w:color="auto"/>
              <w:right w:val="single" w:sz="4" w:space="0" w:color="auto"/>
            </w:tcBorders>
          </w:tcPr>
          <w:p w14:paraId="4D84ED5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F9240B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C91D46" w14:textId="77777777" w:rsidR="007076E1" w:rsidRPr="0065593C"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4674BEDA" w14:textId="77777777" w:rsidR="007076E1" w:rsidRPr="0065593C" w:rsidRDefault="007076E1" w:rsidP="007076E1">
            <w:pPr>
              <w:rPr>
                <w:lang w:val="ru-RU"/>
              </w:rPr>
            </w:pPr>
          </w:p>
        </w:tc>
      </w:tr>
      <w:tr w:rsidR="007076E1" w:rsidRPr="0049162C" w14:paraId="39C23B65" w14:textId="77777777" w:rsidTr="00EF41F1">
        <w:trPr>
          <w:gridAfter w:val="1"/>
          <w:wAfter w:w="4365" w:type="dxa"/>
        </w:trPr>
        <w:tc>
          <w:tcPr>
            <w:tcW w:w="788" w:type="dxa"/>
            <w:vMerge/>
            <w:tcBorders>
              <w:left w:val="single" w:sz="4" w:space="0" w:color="auto"/>
              <w:right w:val="single" w:sz="4" w:space="0" w:color="auto"/>
            </w:tcBorders>
          </w:tcPr>
          <w:p w14:paraId="546B95D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E5FAB5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73C69AA" w14:textId="77777777" w:rsidR="007076E1" w:rsidRPr="0065593C" w:rsidRDefault="007076E1" w:rsidP="007076E1">
            <w:pPr>
              <w:rPr>
                <w:lang w:val="ru-RU"/>
              </w:rPr>
            </w:pPr>
          </w:p>
        </w:tc>
        <w:tc>
          <w:tcPr>
            <w:tcW w:w="4110" w:type="dxa"/>
            <w:vMerge/>
            <w:tcBorders>
              <w:left w:val="single" w:sz="4" w:space="0" w:color="auto"/>
              <w:right w:val="single" w:sz="4" w:space="0" w:color="auto"/>
            </w:tcBorders>
          </w:tcPr>
          <w:p w14:paraId="63AE88C8" w14:textId="77777777" w:rsidR="007076E1" w:rsidRPr="0065593C" w:rsidRDefault="007076E1" w:rsidP="007076E1">
            <w:pPr>
              <w:rPr>
                <w:lang w:val="ru-RU"/>
              </w:rPr>
            </w:pPr>
          </w:p>
        </w:tc>
      </w:tr>
      <w:tr w:rsidR="007076E1" w:rsidRPr="0049162C" w14:paraId="7942D32A" w14:textId="77777777" w:rsidTr="00EF41F1">
        <w:trPr>
          <w:gridAfter w:val="1"/>
          <w:wAfter w:w="4365" w:type="dxa"/>
        </w:trPr>
        <w:tc>
          <w:tcPr>
            <w:tcW w:w="788" w:type="dxa"/>
            <w:vMerge/>
            <w:tcBorders>
              <w:left w:val="single" w:sz="4" w:space="0" w:color="auto"/>
              <w:bottom w:val="single" w:sz="4" w:space="0" w:color="auto"/>
              <w:right w:val="single" w:sz="4" w:space="0" w:color="auto"/>
            </w:tcBorders>
          </w:tcPr>
          <w:p w14:paraId="0B0EBC4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F58AAA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797CCD8" w14:textId="77777777" w:rsidR="007076E1" w:rsidRPr="0065593C"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359A3DD5" w14:textId="77777777" w:rsidR="007076E1" w:rsidRPr="0065593C" w:rsidRDefault="007076E1" w:rsidP="007076E1">
            <w:pPr>
              <w:rPr>
                <w:lang w:val="ru-RU"/>
              </w:rPr>
            </w:pPr>
          </w:p>
        </w:tc>
      </w:tr>
      <w:tr w:rsidR="007076E1" w:rsidRPr="0049162C" w14:paraId="5D56C8C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A6E8E8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E5E666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68B27F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898241" w14:textId="77777777" w:rsidR="007076E1" w:rsidRPr="0065593C" w:rsidRDefault="007076E1" w:rsidP="007076E1">
            <w:pPr>
              <w:rPr>
                <w:lang w:val="ru-RU"/>
              </w:rPr>
            </w:pPr>
          </w:p>
        </w:tc>
      </w:tr>
      <w:tr w:rsidR="007076E1" w:rsidRPr="0049162C" w14:paraId="6A8FD09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E2DBED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C0026F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CE37CD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E38227D" w14:textId="77777777" w:rsidR="007076E1" w:rsidRPr="0065593C" w:rsidRDefault="007076E1" w:rsidP="007076E1">
            <w:pPr>
              <w:rPr>
                <w:lang w:val="ru-RU"/>
              </w:rPr>
            </w:pPr>
          </w:p>
        </w:tc>
      </w:tr>
      <w:tr w:rsidR="007076E1" w:rsidRPr="0049162C" w14:paraId="64BAE49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68B535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A095EF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48CF73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F47F0C" w14:textId="77777777" w:rsidR="007076E1" w:rsidRPr="0065593C" w:rsidRDefault="007076E1" w:rsidP="007076E1">
            <w:pPr>
              <w:rPr>
                <w:lang w:val="ru-RU"/>
              </w:rPr>
            </w:pPr>
          </w:p>
        </w:tc>
      </w:tr>
      <w:tr w:rsidR="007076E1" w:rsidRPr="0049162C" w14:paraId="6FFD0DB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B26974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286891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E46DD0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F991D12" w14:textId="77777777" w:rsidR="007076E1" w:rsidRPr="0065593C" w:rsidRDefault="007076E1" w:rsidP="007076E1">
            <w:pPr>
              <w:rPr>
                <w:lang w:val="ru-RU"/>
              </w:rPr>
            </w:pPr>
          </w:p>
        </w:tc>
      </w:tr>
      <w:tr w:rsidR="007076E1" w:rsidRPr="0049162C" w14:paraId="58F5F4C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EB489C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F1654F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6C627A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AEBF3D4" w14:textId="77777777" w:rsidR="007076E1" w:rsidRPr="0065593C" w:rsidRDefault="007076E1" w:rsidP="007076E1">
            <w:pPr>
              <w:rPr>
                <w:lang w:val="ru-RU"/>
              </w:rPr>
            </w:pPr>
          </w:p>
        </w:tc>
      </w:tr>
      <w:tr w:rsidR="007076E1" w:rsidRPr="0049162C" w14:paraId="34510D4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14CA0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597381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50E57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80B94A" w14:textId="77777777" w:rsidR="007076E1" w:rsidRPr="0065593C" w:rsidRDefault="007076E1" w:rsidP="007076E1">
            <w:pPr>
              <w:rPr>
                <w:lang w:val="ru-RU"/>
              </w:rPr>
            </w:pPr>
          </w:p>
        </w:tc>
      </w:tr>
      <w:tr w:rsidR="007076E1" w:rsidRPr="0049162C" w14:paraId="077AEC5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64BE45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8828E3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396431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699DB31" w14:textId="77777777" w:rsidR="007076E1" w:rsidRPr="0065593C" w:rsidRDefault="007076E1" w:rsidP="007076E1">
            <w:pPr>
              <w:rPr>
                <w:lang w:val="ru-RU"/>
              </w:rPr>
            </w:pPr>
          </w:p>
        </w:tc>
      </w:tr>
      <w:tr w:rsidR="007076E1" w:rsidRPr="0049162C" w14:paraId="566AE05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79C4BB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21043E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508D74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F374551" w14:textId="77777777" w:rsidR="007076E1" w:rsidRPr="0065593C" w:rsidRDefault="007076E1" w:rsidP="007076E1">
            <w:pPr>
              <w:rPr>
                <w:lang w:val="ru-RU"/>
              </w:rPr>
            </w:pPr>
          </w:p>
        </w:tc>
      </w:tr>
      <w:tr w:rsidR="007076E1" w:rsidRPr="0049162C" w14:paraId="0FE3B92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2CE8F1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9546F1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736003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DB26545" w14:textId="77777777" w:rsidR="007076E1" w:rsidRPr="0065593C" w:rsidRDefault="007076E1" w:rsidP="007076E1">
            <w:pPr>
              <w:rPr>
                <w:lang w:val="ru-RU"/>
              </w:rPr>
            </w:pPr>
          </w:p>
        </w:tc>
      </w:tr>
      <w:tr w:rsidR="007076E1" w:rsidRPr="0049162C" w14:paraId="2EF6512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A7CC84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1CB6F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A50EA2"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2F26F4" w14:textId="77777777" w:rsidR="007076E1" w:rsidRPr="0065593C" w:rsidRDefault="007076E1" w:rsidP="007076E1">
            <w:pPr>
              <w:rPr>
                <w:lang w:val="ru-RU"/>
              </w:rPr>
            </w:pPr>
          </w:p>
        </w:tc>
      </w:tr>
      <w:tr w:rsidR="007076E1" w:rsidRPr="0049162C" w14:paraId="7A9595F9"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2B896E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E81FAC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B7E7C7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E7A72DE" w14:textId="77777777" w:rsidR="007076E1" w:rsidRPr="0065593C" w:rsidRDefault="007076E1" w:rsidP="007076E1">
            <w:pPr>
              <w:rPr>
                <w:lang w:val="ru-RU"/>
              </w:rPr>
            </w:pPr>
          </w:p>
        </w:tc>
      </w:tr>
      <w:tr w:rsidR="007076E1" w:rsidRPr="0049162C" w14:paraId="2EA8573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BD58CA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A829C1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FAB16F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19DD2AF" w14:textId="77777777" w:rsidR="007076E1" w:rsidRPr="0065593C" w:rsidRDefault="007076E1" w:rsidP="007076E1">
            <w:pPr>
              <w:rPr>
                <w:lang w:val="ru-RU"/>
              </w:rPr>
            </w:pPr>
          </w:p>
        </w:tc>
      </w:tr>
      <w:tr w:rsidR="007076E1" w:rsidRPr="0049162C" w14:paraId="3CA6758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F549B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01A3F0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F012D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A104150" w14:textId="77777777" w:rsidR="007076E1" w:rsidRPr="0065593C" w:rsidRDefault="007076E1" w:rsidP="007076E1">
            <w:pPr>
              <w:rPr>
                <w:lang w:val="ru-RU"/>
              </w:rPr>
            </w:pPr>
          </w:p>
        </w:tc>
      </w:tr>
      <w:tr w:rsidR="007076E1" w:rsidRPr="0049162C" w14:paraId="19172D5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5366D9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417793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3926D1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705FC7" w14:textId="77777777" w:rsidR="007076E1" w:rsidRPr="0065593C" w:rsidRDefault="007076E1" w:rsidP="007076E1">
            <w:pPr>
              <w:rPr>
                <w:lang w:val="ru-RU"/>
              </w:rPr>
            </w:pPr>
          </w:p>
        </w:tc>
      </w:tr>
      <w:tr w:rsidR="007076E1" w:rsidRPr="0049162C" w14:paraId="2E60965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989D6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EDBE5D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50E40E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DBB94D" w14:textId="77777777" w:rsidR="007076E1" w:rsidRPr="0065593C" w:rsidRDefault="007076E1" w:rsidP="007076E1">
            <w:pPr>
              <w:rPr>
                <w:lang w:val="ru-RU"/>
              </w:rPr>
            </w:pPr>
          </w:p>
        </w:tc>
      </w:tr>
      <w:tr w:rsidR="007076E1" w:rsidRPr="0049162C" w14:paraId="48A0188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0BCCF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4C299E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966CD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DDB1422" w14:textId="77777777" w:rsidR="007076E1" w:rsidRPr="0065593C" w:rsidRDefault="007076E1" w:rsidP="007076E1">
            <w:pPr>
              <w:rPr>
                <w:lang w:val="ru-RU"/>
              </w:rPr>
            </w:pPr>
          </w:p>
        </w:tc>
      </w:tr>
      <w:tr w:rsidR="007076E1" w:rsidRPr="0049162C" w14:paraId="0E59AA4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E9EC57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C0B04D4"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DC530A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0E939C3" w14:textId="77777777" w:rsidR="007076E1" w:rsidRPr="0065593C" w:rsidRDefault="007076E1" w:rsidP="007076E1">
            <w:pPr>
              <w:rPr>
                <w:lang w:val="ru-RU"/>
              </w:rPr>
            </w:pPr>
          </w:p>
        </w:tc>
      </w:tr>
      <w:tr w:rsidR="007076E1" w:rsidRPr="0049162C" w14:paraId="11742BD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F00BEF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AAC223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8AA63B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BF3580" w14:textId="77777777" w:rsidR="007076E1" w:rsidRPr="0065593C" w:rsidRDefault="007076E1" w:rsidP="007076E1">
            <w:pPr>
              <w:rPr>
                <w:lang w:val="ru-RU"/>
              </w:rPr>
            </w:pPr>
          </w:p>
        </w:tc>
      </w:tr>
      <w:tr w:rsidR="007076E1" w:rsidRPr="0049162C" w14:paraId="4BBF25D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52037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25B544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4BC16A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EBE0B2A" w14:textId="77777777" w:rsidR="007076E1" w:rsidRPr="0065593C" w:rsidRDefault="007076E1" w:rsidP="007076E1">
            <w:pPr>
              <w:rPr>
                <w:lang w:val="ru-RU"/>
              </w:rPr>
            </w:pPr>
          </w:p>
        </w:tc>
      </w:tr>
      <w:tr w:rsidR="007076E1" w:rsidRPr="0049162C" w14:paraId="02587F7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F9F483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CA35D5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41E01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43F1014" w14:textId="77777777" w:rsidR="007076E1" w:rsidRPr="0065593C" w:rsidRDefault="007076E1" w:rsidP="007076E1">
            <w:pPr>
              <w:rPr>
                <w:lang w:val="ru-RU"/>
              </w:rPr>
            </w:pPr>
          </w:p>
        </w:tc>
      </w:tr>
      <w:tr w:rsidR="007076E1" w:rsidRPr="0049162C" w14:paraId="5D428A4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5646C5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89C6E9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44C5B4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057396A" w14:textId="77777777" w:rsidR="007076E1" w:rsidRPr="0065593C" w:rsidRDefault="007076E1" w:rsidP="007076E1">
            <w:pPr>
              <w:rPr>
                <w:lang w:val="ru-RU"/>
              </w:rPr>
            </w:pPr>
          </w:p>
        </w:tc>
      </w:tr>
      <w:tr w:rsidR="007076E1" w:rsidRPr="0049162C" w14:paraId="3AAD54A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04F3E7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B1CD49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C1491E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C2D233B" w14:textId="77777777" w:rsidR="007076E1" w:rsidRPr="0065593C" w:rsidRDefault="007076E1" w:rsidP="007076E1">
            <w:pPr>
              <w:rPr>
                <w:lang w:val="ru-RU"/>
              </w:rPr>
            </w:pPr>
          </w:p>
        </w:tc>
      </w:tr>
      <w:tr w:rsidR="007076E1" w:rsidRPr="0049162C" w14:paraId="359E0FF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98BF4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1EE203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756C4B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6C52EB7" w14:textId="77777777" w:rsidR="007076E1" w:rsidRPr="0065593C" w:rsidRDefault="007076E1" w:rsidP="007076E1">
            <w:pPr>
              <w:rPr>
                <w:lang w:val="ru-RU"/>
              </w:rPr>
            </w:pPr>
          </w:p>
        </w:tc>
      </w:tr>
      <w:tr w:rsidR="007076E1" w:rsidRPr="0049162C" w14:paraId="14E8FCF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6C3ADE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BF31CE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8A8CDB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EE8D2BB" w14:textId="77777777" w:rsidR="007076E1" w:rsidRPr="0065593C" w:rsidRDefault="007076E1" w:rsidP="007076E1">
            <w:pPr>
              <w:rPr>
                <w:lang w:val="ru-RU"/>
              </w:rPr>
            </w:pPr>
          </w:p>
        </w:tc>
      </w:tr>
      <w:tr w:rsidR="007076E1" w:rsidRPr="0049162C" w14:paraId="32CD131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D20BDD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C2025A4"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850EF6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3FE0330" w14:textId="77777777" w:rsidR="007076E1" w:rsidRPr="0065593C" w:rsidRDefault="007076E1" w:rsidP="007076E1">
            <w:pPr>
              <w:rPr>
                <w:lang w:val="ru-RU"/>
              </w:rPr>
            </w:pPr>
          </w:p>
        </w:tc>
      </w:tr>
      <w:tr w:rsidR="007076E1" w:rsidRPr="0049162C" w14:paraId="6071C38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333424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08323B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FF0A7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04133ED" w14:textId="77777777" w:rsidR="007076E1" w:rsidRPr="0065593C" w:rsidRDefault="007076E1" w:rsidP="007076E1">
            <w:pPr>
              <w:rPr>
                <w:lang w:val="ru-RU"/>
              </w:rPr>
            </w:pPr>
          </w:p>
        </w:tc>
      </w:tr>
      <w:tr w:rsidR="007076E1" w:rsidRPr="0049162C" w14:paraId="000B4CE9"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B0C763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82067B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E378662"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32B5291" w14:textId="77777777" w:rsidR="007076E1" w:rsidRPr="0065593C" w:rsidRDefault="007076E1" w:rsidP="007076E1">
            <w:pPr>
              <w:rPr>
                <w:lang w:val="ru-RU"/>
              </w:rPr>
            </w:pPr>
          </w:p>
        </w:tc>
      </w:tr>
      <w:tr w:rsidR="007076E1" w:rsidRPr="0049162C" w14:paraId="6B340ED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1AF818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50918F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910B94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1A03C3F" w14:textId="77777777" w:rsidR="007076E1" w:rsidRPr="0065593C" w:rsidRDefault="007076E1" w:rsidP="007076E1">
            <w:pPr>
              <w:rPr>
                <w:lang w:val="ru-RU"/>
              </w:rPr>
            </w:pPr>
          </w:p>
        </w:tc>
      </w:tr>
      <w:tr w:rsidR="007076E1" w:rsidRPr="0049162C" w14:paraId="2CE87D3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050946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E5A18D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178FA9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932CCD2" w14:textId="77777777" w:rsidR="007076E1" w:rsidRPr="0065593C" w:rsidRDefault="007076E1" w:rsidP="007076E1">
            <w:pPr>
              <w:rPr>
                <w:lang w:val="ru-RU"/>
              </w:rPr>
            </w:pPr>
          </w:p>
        </w:tc>
      </w:tr>
      <w:tr w:rsidR="007076E1" w:rsidRPr="0049162C" w14:paraId="0C77CDF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3F8D43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BF1FB1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D39F17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2F1AC9E" w14:textId="77777777" w:rsidR="007076E1" w:rsidRPr="0065593C" w:rsidRDefault="007076E1" w:rsidP="007076E1">
            <w:pPr>
              <w:rPr>
                <w:lang w:val="ru-RU"/>
              </w:rPr>
            </w:pPr>
          </w:p>
        </w:tc>
      </w:tr>
      <w:tr w:rsidR="007076E1" w:rsidRPr="0049162C" w14:paraId="1FAA7F9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51C6E6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EC4A0B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857506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B41586" w14:textId="77777777" w:rsidR="007076E1" w:rsidRPr="0065593C" w:rsidRDefault="007076E1" w:rsidP="007076E1">
            <w:pPr>
              <w:rPr>
                <w:lang w:val="ru-RU"/>
              </w:rPr>
            </w:pPr>
          </w:p>
        </w:tc>
      </w:tr>
      <w:tr w:rsidR="007076E1" w:rsidRPr="0049162C" w14:paraId="41156E6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AD3478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66C0A84"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DC493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2F08B1B" w14:textId="77777777" w:rsidR="007076E1" w:rsidRPr="0065593C" w:rsidRDefault="007076E1" w:rsidP="007076E1">
            <w:pPr>
              <w:rPr>
                <w:lang w:val="ru-RU"/>
              </w:rPr>
            </w:pPr>
          </w:p>
        </w:tc>
      </w:tr>
      <w:tr w:rsidR="007076E1" w:rsidRPr="0049162C" w14:paraId="6A3420B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9C5413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F63CB6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7DE70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1510D8" w14:textId="77777777" w:rsidR="007076E1" w:rsidRPr="0065593C" w:rsidRDefault="007076E1" w:rsidP="007076E1">
            <w:pPr>
              <w:rPr>
                <w:lang w:val="ru-RU"/>
              </w:rPr>
            </w:pPr>
          </w:p>
        </w:tc>
      </w:tr>
      <w:tr w:rsidR="007076E1" w:rsidRPr="0049162C" w14:paraId="6B57088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FE083B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32A165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0A7E20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97A30E" w14:textId="77777777" w:rsidR="007076E1" w:rsidRPr="0065593C" w:rsidRDefault="007076E1" w:rsidP="007076E1">
            <w:pPr>
              <w:rPr>
                <w:lang w:val="ru-RU"/>
              </w:rPr>
            </w:pPr>
          </w:p>
        </w:tc>
      </w:tr>
      <w:tr w:rsidR="007076E1" w:rsidRPr="0049162C" w14:paraId="00544CC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F470F2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41E37F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656F4C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0F9202D" w14:textId="77777777" w:rsidR="007076E1" w:rsidRPr="0065593C" w:rsidRDefault="007076E1" w:rsidP="007076E1">
            <w:pPr>
              <w:rPr>
                <w:lang w:val="ru-RU"/>
              </w:rPr>
            </w:pPr>
          </w:p>
        </w:tc>
      </w:tr>
      <w:tr w:rsidR="007076E1" w:rsidRPr="0049162C" w14:paraId="17EE163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FC3BFB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39EC56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086FF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7BC2541" w14:textId="77777777" w:rsidR="007076E1" w:rsidRPr="0065593C" w:rsidRDefault="007076E1" w:rsidP="007076E1">
            <w:pPr>
              <w:rPr>
                <w:lang w:val="ru-RU"/>
              </w:rPr>
            </w:pPr>
          </w:p>
        </w:tc>
      </w:tr>
      <w:tr w:rsidR="007076E1" w:rsidRPr="0049162C" w14:paraId="2CEEFBC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AFEFA7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2DC65C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C38568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85B9850" w14:textId="77777777" w:rsidR="007076E1" w:rsidRPr="0065593C" w:rsidRDefault="007076E1" w:rsidP="007076E1">
            <w:pPr>
              <w:rPr>
                <w:lang w:val="ru-RU"/>
              </w:rPr>
            </w:pPr>
          </w:p>
        </w:tc>
      </w:tr>
      <w:tr w:rsidR="007076E1" w:rsidRPr="0049162C" w14:paraId="712518D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29A062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9EAAFA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B6271D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AB51CF7" w14:textId="77777777" w:rsidR="007076E1" w:rsidRPr="0065593C" w:rsidRDefault="007076E1" w:rsidP="007076E1">
            <w:pPr>
              <w:rPr>
                <w:lang w:val="ru-RU"/>
              </w:rPr>
            </w:pPr>
          </w:p>
        </w:tc>
      </w:tr>
      <w:tr w:rsidR="007076E1" w:rsidRPr="0049162C" w14:paraId="434AA63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476CD4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CAD9B8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B3413C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7E7D105" w14:textId="77777777" w:rsidR="007076E1" w:rsidRPr="0065593C" w:rsidRDefault="007076E1" w:rsidP="007076E1">
            <w:pPr>
              <w:rPr>
                <w:lang w:val="ru-RU"/>
              </w:rPr>
            </w:pPr>
          </w:p>
        </w:tc>
      </w:tr>
      <w:tr w:rsidR="007076E1" w:rsidRPr="0049162C" w14:paraId="16B1CED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31ABF3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4266DE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54323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616E090" w14:textId="77777777" w:rsidR="007076E1" w:rsidRPr="0065593C" w:rsidRDefault="007076E1" w:rsidP="007076E1">
            <w:pPr>
              <w:rPr>
                <w:lang w:val="ru-RU"/>
              </w:rPr>
            </w:pPr>
          </w:p>
        </w:tc>
      </w:tr>
      <w:tr w:rsidR="007076E1" w:rsidRPr="0049162C" w14:paraId="321A97F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42DA8E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6B53DD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21178F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5A166A" w14:textId="77777777" w:rsidR="007076E1" w:rsidRPr="0065593C" w:rsidRDefault="007076E1" w:rsidP="007076E1">
            <w:pPr>
              <w:rPr>
                <w:lang w:val="ru-RU"/>
              </w:rPr>
            </w:pPr>
          </w:p>
        </w:tc>
      </w:tr>
      <w:tr w:rsidR="007076E1" w:rsidRPr="0049162C" w14:paraId="6255A14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993822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AF5A57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CD93A7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4A4D394" w14:textId="77777777" w:rsidR="007076E1" w:rsidRPr="0065593C" w:rsidRDefault="007076E1" w:rsidP="007076E1">
            <w:pPr>
              <w:rPr>
                <w:lang w:val="ru-RU"/>
              </w:rPr>
            </w:pPr>
          </w:p>
        </w:tc>
      </w:tr>
      <w:tr w:rsidR="007076E1" w:rsidRPr="0049162C" w14:paraId="65EDED1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D59590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7BA195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6A313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9EEB6F7" w14:textId="77777777" w:rsidR="007076E1" w:rsidRPr="0065593C" w:rsidRDefault="007076E1" w:rsidP="007076E1">
            <w:pPr>
              <w:rPr>
                <w:lang w:val="ru-RU"/>
              </w:rPr>
            </w:pPr>
          </w:p>
        </w:tc>
      </w:tr>
      <w:tr w:rsidR="007076E1" w:rsidRPr="0049162C" w14:paraId="578CA06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E9160B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A37478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C109F2"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9A77050" w14:textId="77777777" w:rsidR="007076E1" w:rsidRPr="0065593C" w:rsidRDefault="007076E1" w:rsidP="007076E1">
            <w:pPr>
              <w:rPr>
                <w:lang w:val="ru-RU"/>
              </w:rPr>
            </w:pPr>
          </w:p>
        </w:tc>
      </w:tr>
      <w:tr w:rsidR="007076E1" w:rsidRPr="0049162C" w14:paraId="08889B7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D7E1B2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9E5777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324320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EA0C3E9" w14:textId="77777777" w:rsidR="007076E1" w:rsidRPr="0065593C" w:rsidRDefault="007076E1" w:rsidP="007076E1">
            <w:pPr>
              <w:rPr>
                <w:lang w:val="ru-RU"/>
              </w:rPr>
            </w:pPr>
          </w:p>
        </w:tc>
      </w:tr>
      <w:tr w:rsidR="007076E1" w:rsidRPr="0049162C" w14:paraId="490A0F6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6000BB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ACF024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297A66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ED69475" w14:textId="77777777" w:rsidR="007076E1" w:rsidRPr="0065593C" w:rsidRDefault="007076E1" w:rsidP="007076E1">
            <w:pPr>
              <w:rPr>
                <w:lang w:val="ru-RU"/>
              </w:rPr>
            </w:pPr>
          </w:p>
        </w:tc>
      </w:tr>
      <w:tr w:rsidR="007076E1" w:rsidRPr="0049162C" w14:paraId="6C9B385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FC4043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DE2D36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1D3ED7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A496456" w14:textId="77777777" w:rsidR="007076E1" w:rsidRPr="0065593C" w:rsidRDefault="007076E1" w:rsidP="007076E1">
            <w:pPr>
              <w:rPr>
                <w:lang w:val="ru-RU"/>
              </w:rPr>
            </w:pPr>
          </w:p>
        </w:tc>
      </w:tr>
      <w:tr w:rsidR="007076E1" w:rsidRPr="0049162C" w14:paraId="434FFC8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6EA9F5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1F0615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D2328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EA01B4" w14:textId="77777777" w:rsidR="007076E1" w:rsidRPr="0065593C" w:rsidRDefault="007076E1" w:rsidP="007076E1">
            <w:pPr>
              <w:rPr>
                <w:lang w:val="ru-RU"/>
              </w:rPr>
            </w:pPr>
          </w:p>
        </w:tc>
      </w:tr>
      <w:tr w:rsidR="007076E1" w:rsidRPr="0049162C" w14:paraId="6F50E23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833BE4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417A2E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9D0599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909FD8D" w14:textId="77777777" w:rsidR="007076E1" w:rsidRPr="0065593C" w:rsidRDefault="007076E1" w:rsidP="007076E1">
            <w:pPr>
              <w:rPr>
                <w:lang w:val="ru-RU"/>
              </w:rPr>
            </w:pPr>
          </w:p>
        </w:tc>
      </w:tr>
      <w:tr w:rsidR="007076E1" w:rsidRPr="0049162C" w14:paraId="4598ABA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791C17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DB8E94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D8F40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3155CDE" w14:textId="77777777" w:rsidR="007076E1" w:rsidRPr="0065593C" w:rsidRDefault="007076E1" w:rsidP="007076E1">
            <w:pPr>
              <w:rPr>
                <w:lang w:val="ru-RU"/>
              </w:rPr>
            </w:pPr>
          </w:p>
        </w:tc>
      </w:tr>
      <w:tr w:rsidR="007076E1" w:rsidRPr="0049162C" w14:paraId="40B62C0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F30370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7BAE0C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74D193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3CD294D" w14:textId="77777777" w:rsidR="007076E1" w:rsidRPr="0065593C" w:rsidRDefault="007076E1" w:rsidP="007076E1">
            <w:pPr>
              <w:rPr>
                <w:lang w:val="ru-RU"/>
              </w:rPr>
            </w:pPr>
          </w:p>
        </w:tc>
      </w:tr>
      <w:tr w:rsidR="007076E1" w:rsidRPr="0049162C" w14:paraId="0B3B464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C32941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B68841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3A0F7C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14E12FC" w14:textId="77777777" w:rsidR="007076E1" w:rsidRPr="0065593C" w:rsidRDefault="007076E1" w:rsidP="007076E1">
            <w:pPr>
              <w:rPr>
                <w:lang w:val="ru-RU"/>
              </w:rPr>
            </w:pPr>
          </w:p>
        </w:tc>
      </w:tr>
      <w:tr w:rsidR="007076E1" w:rsidRPr="0049162C" w14:paraId="78D3171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BEAD8F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B93714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6C6A1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42E8C8F" w14:textId="77777777" w:rsidR="007076E1" w:rsidRPr="0065593C" w:rsidRDefault="007076E1" w:rsidP="007076E1">
            <w:pPr>
              <w:rPr>
                <w:lang w:val="ru-RU"/>
              </w:rPr>
            </w:pPr>
          </w:p>
        </w:tc>
      </w:tr>
      <w:tr w:rsidR="007076E1" w:rsidRPr="0049162C" w14:paraId="671CDF8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26455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C3EBE5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E19287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631FF53" w14:textId="77777777" w:rsidR="007076E1" w:rsidRPr="0065593C" w:rsidRDefault="007076E1" w:rsidP="007076E1">
            <w:pPr>
              <w:rPr>
                <w:lang w:val="ru-RU"/>
              </w:rPr>
            </w:pPr>
          </w:p>
        </w:tc>
      </w:tr>
      <w:tr w:rsidR="007076E1" w:rsidRPr="0049162C" w14:paraId="6C4421B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62A7F7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7699F7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A16CBB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7928D51" w14:textId="77777777" w:rsidR="007076E1" w:rsidRPr="0065593C" w:rsidRDefault="007076E1" w:rsidP="007076E1">
            <w:pPr>
              <w:rPr>
                <w:lang w:val="ru-RU"/>
              </w:rPr>
            </w:pPr>
          </w:p>
        </w:tc>
      </w:tr>
      <w:tr w:rsidR="007076E1" w:rsidRPr="0049162C" w14:paraId="7EE2DF1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22012E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383392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C34A7A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1139CB" w14:textId="77777777" w:rsidR="007076E1" w:rsidRPr="0065593C" w:rsidRDefault="007076E1" w:rsidP="007076E1">
            <w:pPr>
              <w:rPr>
                <w:lang w:val="ru-RU"/>
              </w:rPr>
            </w:pPr>
          </w:p>
        </w:tc>
      </w:tr>
      <w:tr w:rsidR="007076E1" w:rsidRPr="0049162C" w14:paraId="72C73EF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8D4162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B61CAA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1A83A4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DD01520" w14:textId="77777777" w:rsidR="007076E1" w:rsidRPr="0065593C" w:rsidRDefault="007076E1" w:rsidP="007076E1">
            <w:pPr>
              <w:rPr>
                <w:lang w:val="ru-RU"/>
              </w:rPr>
            </w:pPr>
          </w:p>
        </w:tc>
      </w:tr>
      <w:tr w:rsidR="007076E1" w:rsidRPr="0049162C" w14:paraId="64E64C8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892332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BC26DD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CFD7E5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E3CAC2" w14:textId="77777777" w:rsidR="007076E1" w:rsidRPr="0065593C" w:rsidRDefault="007076E1" w:rsidP="007076E1">
            <w:pPr>
              <w:rPr>
                <w:lang w:val="ru-RU"/>
              </w:rPr>
            </w:pPr>
          </w:p>
        </w:tc>
      </w:tr>
      <w:tr w:rsidR="007076E1" w:rsidRPr="0049162C" w14:paraId="6B0DA8D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FE2467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6B76B2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976CB2"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D31D037" w14:textId="77777777" w:rsidR="007076E1" w:rsidRPr="0065593C" w:rsidRDefault="007076E1" w:rsidP="007076E1">
            <w:pPr>
              <w:rPr>
                <w:lang w:val="ru-RU"/>
              </w:rPr>
            </w:pPr>
          </w:p>
        </w:tc>
      </w:tr>
      <w:tr w:rsidR="007076E1" w:rsidRPr="0049162C" w14:paraId="692A8B5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3F7CD1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48368B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055C06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4C3DE0F" w14:textId="77777777" w:rsidR="007076E1" w:rsidRPr="0065593C" w:rsidRDefault="007076E1" w:rsidP="007076E1">
            <w:pPr>
              <w:rPr>
                <w:lang w:val="ru-RU"/>
              </w:rPr>
            </w:pPr>
          </w:p>
        </w:tc>
      </w:tr>
      <w:tr w:rsidR="007076E1" w:rsidRPr="0049162C" w14:paraId="33F9D15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02F13E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91CA85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B73F13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9FAC239" w14:textId="77777777" w:rsidR="007076E1" w:rsidRPr="0065593C" w:rsidRDefault="007076E1" w:rsidP="007076E1">
            <w:pPr>
              <w:rPr>
                <w:lang w:val="ru-RU"/>
              </w:rPr>
            </w:pPr>
          </w:p>
        </w:tc>
      </w:tr>
      <w:tr w:rsidR="007076E1" w:rsidRPr="0049162C" w14:paraId="1CAD5DC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522867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88D5D5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243CCB2"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E109192" w14:textId="77777777" w:rsidR="007076E1" w:rsidRPr="0065593C" w:rsidRDefault="007076E1" w:rsidP="007076E1">
            <w:pPr>
              <w:rPr>
                <w:lang w:val="ru-RU"/>
              </w:rPr>
            </w:pPr>
          </w:p>
        </w:tc>
      </w:tr>
      <w:tr w:rsidR="007076E1" w:rsidRPr="0049162C" w14:paraId="1D47DCC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08C446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029D90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077835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F65C84" w14:textId="77777777" w:rsidR="007076E1" w:rsidRPr="0065593C" w:rsidRDefault="007076E1" w:rsidP="007076E1">
            <w:pPr>
              <w:rPr>
                <w:lang w:val="ru-RU"/>
              </w:rPr>
            </w:pPr>
          </w:p>
        </w:tc>
      </w:tr>
      <w:tr w:rsidR="007076E1" w:rsidRPr="0049162C" w14:paraId="428B41C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34F394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1556CD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53DBE0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CB04D1D" w14:textId="77777777" w:rsidR="007076E1" w:rsidRPr="0065593C" w:rsidRDefault="007076E1" w:rsidP="007076E1">
            <w:pPr>
              <w:rPr>
                <w:lang w:val="ru-RU"/>
              </w:rPr>
            </w:pPr>
          </w:p>
        </w:tc>
      </w:tr>
      <w:tr w:rsidR="007076E1" w:rsidRPr="0049162C" w14:paraId="3B27D00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8BE36F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4502AE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28AB31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E0544A8" w14:textId="77777777" w:rsidR="007076E1" w:rsidRPr="0065593C" w:rsidRDefault="007076E1" w:rsidP="007076E1">
            <w:pPr>
              <w:rPr>
                <w:lang w:val="ru-RU"/>
              </w:rPr>
            </w:pPr>
          </w:p>
        </w:tc>
      </w:tr>
      <w:tr w:rsidR="007076E1" w:rsidRPr="0049162C" w14:paraId="14B937D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91950A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B38236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3B2451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91138B5" w14:textId="77777777" w:rsidR="007076E1" w:rsidRPr="0065593C" w:rsidRDefault="007076E1" w:rsidP="007076E1">
            <w:pPr>
              <w:rPr>
                <w:lang w:val="ru-RU"/>
              </w:rPr>
            </w:pPr>
          </w:p>
        </w:tc>
      </w:tr>
      <w:tr w:rsidR="007076E1" w:rsidRPr="0049162C" w14:paraId="072FA95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8792E6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BF646B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2049D4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6124D64" w14:textId="77777777" w:rsidR="007076E1" w:rsidRPr="0065593C" w:rsidRDefault="007076E1" w:rsidP="007076E1">
            <w:pPr>
              <w:rPr>
                <w:lang w:val="ru-RU"/>
              </w:rPr>
            </w:pPr>
          </w:p>
        </w:tc>
      </w:tr>
      <w:tr w:rsidR="007076E1" w:rsidRPr="0049162C" w14:paraId="68291FB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21AE6F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D1C9CF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BF029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3D2C700" w14:textId="77777777" w:rsidR="007076E1" w:rsidRPr="0065593C" w:rsidRDefault="007076E1" w:rsidP="007076E1">
            <w:pPr>
              <w:rPr>
                <w:lang w:val="ru-RU"/>
              </w:rPr>
            </w:pPr>
          </w:p>
        </w:tc>
      </w:tr>
      <w:tr w:rsidR="007076E1" w:rsidRPr="0049162C" w14:paraId="6C49A92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11F0E5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F74E2E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32DCC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44D15CA" w14:textId="77777777" w:rsidR="007076E1" w:rsidRPr="0065593C" w:rsidRDefault="007076E1" w:rsidP="007076E1">
            <w:pPr>
              <w:rPr>
                <w:lang w:val="ru-RU"/>
              </w:rPr>
            </w:pPr>
          </w:p>
        </w:tc>
      </w:tr>
      <w:tr w:rsidR="007076E1" w:rsidRPr="0049162C" w14:paraId="353BF07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3534D6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DCC505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31F13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100C2BF" w14:textId="77777777" w:rsidR="007076E1" w:rsidRPr="0065593C" w:rsidRDefault="007076E1" w:rsidP="007076E1">
            <w:pPr>
              <w:rPr>
                <w:lang w:val="ru-RU"/>
              </w:rPr>
            </w:pPr>
          </w:p>
        </w:tc>
      </w:tr>
      <w:tr w:rsidR="007076E1" w:rsidRPr="0049162C" w14:paraId="3EAA61F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733634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974179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5B92B8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BC7E508" w14:textId="77777777" w:rsidR="007076E1" w:rsidRPr="0065593C" w:rsidRDefault="007076E1" w:rsidP="007076E1">
            <w:pPr>
              <w:rPr>
                <w:lang w:val="ru-RU"/>
              </w:rPr>
            </w:pPr>
          </w:p>
        </w:tc>
      </w:tr>
      <w:tr w:rsidR="007076E1" w:rsidRPr="0049162C" w14:paraId="31E5D649"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F1C175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3B9086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C83308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FEA7DB9" w14:textId="77777777" w:rsidR="007076E1" w:rsidRPr="0065593C" w:rsidRDefault="007076E1" w:rsidP="007076E1">
            <w:pPr>
              <w:rPr>
                <w:lang w:val="ru-RU"/>
              </w:rPr>
            </w:pPr>
          </w:p>
        </w:tc>
      </w:tr>
      <w:tr w:rsidR="007076E1" w:rsidRPr="0049162C" w14:paraId="2AD2FC8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300C83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0E24F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9AD3E5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63E9B28" w14:textId="77777777" w:rsidR="007076E1" w:rsidRPr="0065593C" w:rsidRDefault="007076E1" w:rsidP="007076E1">
            <w:pPr>
              <w:rPr>
                <w:lang w:val="ru-RU"/>
              </w:rPr>
            </w:pPr>
          </w:p>
        </w:tc>
      </w:tr>
      <w:tr w:rsidR="007076E1" w:rsidRPr="0049162C" w14:paraId="5B3F757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34852E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8A1B28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E4A9E8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FAFEDB8" w14:textId="77777777" w:rsidR="007076E1" w:rsidRPr="0065593C" w:rsidRDefault="007076E1" w:rsidP="007076E1">
            <w:pPr>
              <w:rPr>
                <w:lang w:val="ru-RU"/>
              </w:rPr>
            </w:pPr>
          </w:p>
        </w:tc>
      </w:tr>
      <w:tr w:rsidR="007076E1" w:rsidRPr="0049162C" w14:paraId="000F2CF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A9C0F8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0D197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196DF7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408C8E1" w14:textId="77777777" w:rsidR="007076E1" w:rsidRPr="0065593C" w:rsidRDefault="007076E1" w:rsidP="007076E1">
            <w:pPr>
              <w:rPr>
                <w:lang w:val="ru-RU"/>
              </w:rPr>
            </w:pPr>
          </w:p>
        </w:tc>
      </w:tr>
      <w:tr w:rsidR="007076E1" w:rsidRPr="0049162C" w14:paraId="1EC2B399"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AD790B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AD7257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AC59C4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A0A0DDC" w14:textId="77777777" w:rsidR="007076E1" w:rsidRPr="0065593C" w:rsidRDefault="007076E1" w:rsidP="007076E1">
            <w:pPr>
              <w:rPr>
                <w:lang w:val="ru-RU"/>
              </w:rPr>
            </w:pPr>
          </w:p>
        </w:tc>
      </w:tr>
      <w:tr w:rsidR="007076E1" w:rsidRPr="0049162C" w14:paraId="784CB61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56E781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A02F04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DC9151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63B9EED" w14:textId="77777777" w:rsidR="007076E1" w:rsidRPr="0065593C" w:rsidRDefault="007076E1" w:rsidP="007076E1">
            <w:pPr>
              <w:rPr>
                <w:lang w:val="ru-RU"/>
              </w:rPr>
            </w:pPr>
          </w:p>
        </w:tc>
      </w:tr>
      <w:tr w:rsidR="007076E1" w:rsidRPr="0049162C" w14:paraId="36AD844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0328C3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E390F4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E0C5B6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B1B703D" w14:textId="77777777" w:rsidR="007076E1" w:rsidRPr="0065593C" w:rsidRDefault="007076E1" w:rsidP="007076E1">
            <w:pPr>
              <w:rPr>
                <w:lang w:val="ru-RU"/>
              </w:rPr>
            </w:pPr>
          </w:p>
        </w:tc>
      </w:tr>
      <w:tr w:rsidR="007076E1" w:rsidRPr="0049162C" w14:paraId="260949D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B610F1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58D832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0EC80A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C103D37" w14:textId="77777777" w:rsidR="007076E1" w:rsidRPr="0065593C" w:rsidRDefault="007076E1" w:rsidP="007076E1">
            <w:pPr>
              <w:rPr>
                <w:lang w:val="ru-RU"/>
              </w:rPr>
            </w:pPr>
          </w:p>
        </w:tc>
      </w:tr>
      <w:tr w:rsidR="007076E1" w:rsidRPr="0049162C" w14:paraId="347AE09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867450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CCF0AE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DE2546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ECDB3E2" w14:textId="77777777" w:rsidR="007076E1" w:rsidRPr="0065593C" w:rsidRDefault="007076E1" w:rsidP="007076E1">
            <w:pPr>
              <w:rPr>
                <w:lang w:val="ru-RU"/>
              </w:rPr>
            </w:pPr>
          </w:p>
        </w:tc>
      </w:tr>
      <w:tr w:rsidR="007076E1" w:rsidRPr="0049162C" w14:paraId="0882D83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676A88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12D669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5C4A2B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3A4133D" w14:textId="77777777" w:rsidR="007076E1" w:rsidRPr="0065593C" w:rsidRDefault="007076E1" w:rsidP="007076E1">
            <w:pPr>
              <w:rPr>
                <w:lang w:val="ru-RU"/>
              </w:rPr>
            </w:pPr>
          </w:p>
        </w:tc>
      </w:tr>
      <w:tr w:rsidR="007076E1" w:rsidRPr="0049162C" w14:paraId="4FFF37C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2A80BC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3D8ACD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A6C260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1FC8822" w14:textId="77777777" w:rsidR="007076E1" w:rsidRPr="0065593C" w:rsidRDefault="007076E1" w:rsidP="007076E1">
            <w:pPr>
              <w:rPr>
                <w:lang w:val="ru-RU"/>
              </w:rPr>
            </w:pPr>
          </w:p>
        </w:tc>
      </w:tr>
      <w:tr w:rsidR="007076E1" w:rsidRPr="0049162C" w14:paraId="75A1AC8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192904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EB64E8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EEB31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A590F02" w14:textId="77777777" w:rsidR="007076E1" w:rsidRPr="0065593C" w:rsidRDefault="007076E1" w:rsidP="007076E1">
            <w:pPr>
              <w:rPr>
                <w:lang w:val="ru-RU"/>
              </w:rPr>
            </w:pPr>
          </w:p>
        </w:tc>
      </w:tr>
      <w:tr w:rsidR="007076E1" w:rsidRPr="0049162C" w14:paraId="38A8D97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69A55D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9DCED3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84CFB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1216191" w14:textId="77777777" w:rsidR="007076E1" w:rsidRPr="0065593C" w:rsidRDefault="007076E1" w:rsidP="007076E1">
            <w:pPr>
              <w:rPr>
                <w:lang w:val="ru-RU"/>
              </w:rPr>
            </w:pPr>
          </w:p>
        </w:tc>
      </w:tr>
      <w:tr w:rsidR="007076E1" w:rsidRPr="0049162C" w14:paraId="7897972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E34D05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B29363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71237B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0F16AB5" w14:textId="77777777" w:rsidR="007076E1" w:rsidRPr="0065593C" w:rsidRDefault="007076E1" w:rsidP="007076E1">
            <w:pPr>
              <w:rPr>
                <w:lang w:val="ru-RU"/>
              </w:rPr>
            </w:pPr>
          </w:p>
        </w:tc>
      </w:tr>
      <w:tr w:rsidR="007076E1" w:rsidRPr="0049162C" w14:paraId="1179676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276D60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3FD47E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6BCF4D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A0A8ABE" w14:textId="77777777" w:rsidR="007076E1" w:rsidRPr="0065593C" w:rsidRDefault="007076E1" w:rsidP="007076E1">
            <w:pPr>
              <w:rPr>
                <w:lang w:val="ru-RU"/>
              </w:rPr>
            </w:pPr>
          </w:p>
        </w:tc>
      </w:tr>
      <w:tr w:rsidR="007076E1" w:rsidRPr="0049162C" w14:paraId="6CFB21B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13E301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9C77E8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54DE64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887CE1D" w14:textId="77777777" w:rsidR="007076E1" w:rsidRPr="0065593C" w:rsidRDefault="007076E1" w:rsidP="007076E1">
            <w:pPr>
              <w:rPr>
                <w:lang w:val="ru-RU"/>
              </w:rPr>
            </w:pPr>
          </w:p>
        </w:tc>
      </w:tr>
      <w:tr w:rsidR="007076E1" w:rsidRPr="0049162C" w14:paraId="48C29C9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7651C6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CFEB49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63E32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D0DE2CC" w14:textId="77777777" w:rsidR="007076E1" w:rsidRPr="0065593C" w:rsidRDefault="007076E1" w:rsidP="007076E1">
            <w:pPr>
              <w:rPr>
                <w:lang w:val="ru-RU"/>
              </w:rPr>
            </w:pPr>
          </w:p>
        </w:tc>
      </w:tr>
      <w:tr w:rsidR="007076E1" w:rsidRPr="0049162C" w14:paraId="04887B4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A41DCB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BBE43B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D394D8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A60F449" w14:textId="77777777" w:rsidR="007076E1" w:rsidRPr="0065593C" w:rsidRDefault="007076E1" w:rsidP="007076E1">
            <w:pPr>
              <w:rPr>
                <w:lang w:val="ru-RU"/>
              </w:rPr>
            </w:pPr>
          </w:p>
        </w:tc>
      </w:tr>
      <w:tr w:rsidR="007076E1" w:rsidRPr="0049162C" w14:paraId="7F5EEE0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C4C28B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C33F0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D552F0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7FA10AF" w14:textId="77777777" w:rsidR="007076E1" w:rsidRPr="0065593C" w:rsidRDefault="007076E1" w:rsidP="007076E1">
            <w:pPr>
              <w:rPr>
                <w:lang w:val="ru-RU"/>
              </w:rPr>
            </w:pPr>
          </w:p>
        </w:tc>
      </w:tr>
      <w:tr w:rsidR="007076E1" w:rsidRPr="0049162C" w14:paraId="694A594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4F0882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AA372D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B7990E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1B9A060" w14:textId="77777777" w:rsidR="007076E1" w:rsidRPr="0065593C" w:rsidRDefault="007076E1" w:rsidP="007076E1">
            <w:pPr>
              <w:rPr>
                <w:lang w:val="ru-RU"/>
              </w:rPr>
            </w:pPr>
          </w:p>
        </w:tc>
      </w:tr>
      <w:tr w:rsidR="007076E1" w:rsidRPr="0049162C" w14:paraId="79DD3CE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E6610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6259FB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C6C01B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68AE76D" w14:textId="77777777" w:rsidR="007076E1" w:rsidRPr="0065593C" w:rsidRDefault="007076E1" w:rsidP="007076E1">
            <w:pPr>
              <w:rPr>
                <w:lang w:val="ru-RU"/>
              </w:rPr>
            </w:pPr>
          </w:p>
        </w:tc>
      </w:tr>
      <w:tr w:rsidR="007076E1" w:rsidRPr="0049162C" w14:paraId="5975714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DF7D5A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7CD7A2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D52E3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D5B0FAE" w14:textId="77777777" w:rsidR="007076E1" w:rsidRPr="0065593C" w:rsidRDefault="007076E1" w:rsidP="007076E1">
            <w:pPr>
              <w:rPr>
                <w:lang w:val="ru-RU"/>
              </w:rPr>
            </w:pPr>
          </w:p>
        </w:tc>
      </w:tr>
      <w:tr w:rsidR="007076E1" w:rsidRPr="0049162C" w14:paraId="33A59BA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8C4641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140519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B8717A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8A31691" w14:textId="77777777" w:rsidR="007076E1" w:rsidRPr="0065593C" w:rsidRDefault="007076E1" w:rsidP="007076E1">
            <w:pPr>
              <w:rPr>
                <w:lang w:val="ru-RU"/>
              </w:rPr>
            </w:pPr>
          </w:p>
        </w:tc>
      </w:tr>
      <w:tr w:rsidR="007076E1" w:rsidRPr="0049162C" w14:paraId="0DD59B2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06F919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3310D8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BE1767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8AC5DD" w14:textId="77777777" w:rsidR="007076E1" w:rsidRPr="0065593C" w:rsidRDefault="007076E1" w:rsidP="007076E1">
            <w:pPr>
              <w:rPr>
                <w:lang w:val="ru-RU"/>
              </w:rPr>
            </w:pPr>
          </w:p>
        </w:tc>
      </w:tr>
      <w:tr w:rsidR="007076E1" w:rsidRPr="0049162C" w14:paraId="3F4185E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6805CC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5741EA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2C8B6C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918960E" w14:textId="77777777" w:rsidR="007076E1" w:rsidRPr="0065593C" w:rsidRDefault="007076E1" w:rsidP="007076E1">
            <w:pPr>
              <w:rPr>
                <w:lang w:val="ru-RU"/>
              </w:rPr>
            </w:pPr>
          </w:p>
        </w:tc>
      </w:tr>
      <w:tr w:rsidR="007076E1" w:rsidRPr="0049162C" w14:paraId="0E87AA9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4258E5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FD2326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DE4D6B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0CF108" w14:textId="77777777" w:rsidR="007076E1" w:rsidRPr="0065593C" w:rsidRDefault="007076E1" w:rsidP="007076E1">
            <w:pPr>
              <w:rPr>
                <w:lang w:val="ru-RU"/>
              </w:rPr>
            </w:pPr>
          </w:p>
        </w:tc>
      </w:tr>
      <w:tr w:rsidR="007076E1" w:rsidRPr="0049162C" w14:paraId="13950A3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2801AC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78F6FB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4BCFD1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1465E1B" w14:textId="77777777" w:rsidR="007076E1" w:rsidRPr="0065593C" w:rsidRDefault="007076E1" w:rsidP="007076E1">
            <w:pPr>
              <w:rPr>
                <w:lang w:val="ru-RU"/>
              </w:rPr>
            </w:pPr>
          </w:p>
        </w:tc>
      </w:tr>
      <w:tr w:rsidR="007076E1" w:rsidRPr="0049162C" w14:paraId="60E5AEE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C5D49D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1E71DB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A6CCB1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AB79BED" w14:textId="77777777" w:rsidR="007076E1" w:rsidRPr="0065593C" w:rsidRDefault="007076E1" w:rsidP="007076E1">
            <w:pPr>
              <w:rPr>
                <w:lang w:val="ru-RU"/>
              </w:rPr>
            </w:pPr>
          </w:p>
        </w:tc>
      </w:tr>
      <w:tr w:rsidR="007076E1" w:rsidRPr="0049162C" w14:paraId="52F3734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069F09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B3F4A4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61098C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5C1B2C1" w14:textId="77777777" w:rsidR="007076E1" w:rsidRPr="0065593C" w:rsidRDefault="007076E1" w:rsidP="007076E1">
            <w:pPr>
              <w:rPr>
                <w:lang w:val="ru-RU"/>
              </w:rPr>
            </w:pPr>
          </w:p>
        </w:tc>
      </w:tr>
      <w:tr w:rsidR="007076E1" w:rsidRPr="0049162C" w14:paraId="2D47CE3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8C9DB7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2F54E6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7CDAE0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99BF2C" w14:textId="77777777" w:rsidR="007076E1" w:rsidRPr="0065593C" w:rsidRDefault="007076E1" w:rsidP="007076E1">
            <w:pPr>
              <w:rPr>
                <w:lang w:val="ru-RU"/>
              </w:rPr>
            </w:pPr>
          </w:p>
        </w:tc>
      </w:tr>
      <w:tr w:rsidR="007076E1" w:rsidRPr="0049162C" w14:paraId="1969BDC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112F9E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00A9F0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2830C7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882B516" w14:textId="77777777" w:rsidR="007076E1" w:rsidRPr="0065593C" w:rsidRDefault="007076E1" w:rsidP="007076E1">
            <w:pPr>
              <w:rPr>
                <w:lang w:val="ru-RU"/>
              </w:rPr>
            </w:pPr>
          </w:p>
        </w:tc>
      </w:tr>
      <w:tr w:rsidR="007076E1" w:rsidRPr="0049162C" w14:paraId="6452BE3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409F47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CF45A4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5379EC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1D3C5A8" w14:textId="77777777" w:rsidR="007076E1" w:rsidRPr="0065593C" w:rsidRDefault="007076E1" w:rsidP="007076E1">
            <w:pPr>
              <w:rPr>
                <w:lang w:val="ru-RU"/>
              </w:rPr>
            </w:pPr>
          </w:p>
        </w:tc>
      </w:tr>
      <w:tr w:rsidR="007076E1" w:rsidRPr="0049162C" w14:paraId="6E93F7B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018BCC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00EB1E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ECC9B5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A70A5C3" w14:textId="77777777" w:rsidR="007076E1" w:rsidRPr="0065593C" w:rsidRDefault="007076E1" w:rsidP="007076E1">
            <w:pPr>
              <w:rPr>
                <w:lang w:val="ru-RU"/>
              </w:rPr>
            </w:pPr>
          </w:p>
        </w:tc>
      </w:tr>
      <w:tr w:rsidR="007076E1" w:rsidRPr="0049162C" w14:paraId="3B2B88D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742CA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8E27BA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3AEA63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2B38B6" w14:textId="77777777" w:rsidR="007076E1" w:rsidRPr="0065593C" w:rsidRDefault="007076E1" w:rsidP="007076E1">
            <w:pPr>
              <w:rPr>
                <w:lang w:val="ru-RU"/>
              </w:rPr>
            </w:pPr>
          </w:p>
        </w:tc>
      </w:tr>
      <w:tr w:rsidR="007076E1" w:rsidRPr="0049162C" w14:paraId="0D76AD2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A40AD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5412F5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C2679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D0CC1E2" w14:textId="77777777" w:rsidR="007076E1" w:rsidRPr="0065593C" w:rsidRDefault="007076E1" w:rsidP="007076E1">
            <w:pPr>
              <w:rPr>
                <w:lang w:val="ru-RU"/>
              </w:rPr>
            </w:pPr>
          </w:p>
        </w:tc>
      </w:tr>
      <w:tr w:rsidR="007076E1" w:rsidRPr="0049162C" w14:paraId="68ED3F6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221D11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65F299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CC1FB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0EA55DF" w14:textId="77777777" w:rsidR="007076E1" w:rsidRPr="0065593C" w:rsidRDefault="007076E1" w:rsidP="007076E1">
            <w:pPr>
              <w:rPr>
                <w:lang w:val="ru-RU"/>
              </w:rPr>
            </w:pPr>
          </w:p>
        </w:tc>
      </w:tr>
      <w:tr w:rsidR="007076E1" w:rsidRPr="0049162C" w14:paraId="5C4209F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487660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962972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64C8C6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1B23256" w14:textId="77777777" w:rsidR="007076E1" w:rsidRPr="0065593C" w:rsidRDefault="007076E1" w:rsidP="007076E1">
            <w:pPr>
              <w:rPr>
                <w:lang w:val="ru-RU"/>
              </w:rPr>
            </w:pPr>
          </w:p>
        </w:tc>
      </w:tr>
      <w:tr w:rsidR="007076E1" w:rsidRPr="0049162C" w14:paraId="7A5F18F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A89A58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DA0410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7EA7AB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973610E" w14:textId="77777777" w:rsidR="007076E1" w:rsidRPr="0065593C" w:rsidRDefault="007076E1" w:rsidP="007076E1">
            <w:pPr>
              <w:rPr>
                <w:lang w:val="ru-RU"/>
              </w:rPr>
            </w:pPr>
          </w:p>
        </w:tc>
      </w:tr>
      <w:tr w:rsidR="007076E1" w:rsidRPr="0049162C" w14:paraId="0D764A9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0D8B4F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4A24BE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145D7C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F738305" w14:textId="77777777" w:rsidR="007076E1" w:rsidRPr="0065593C" w:rsidRDefault="007076E1" w:rsidP="007076E1">
            <w:pPr>
              <w:rPr>
                <w:lang w:val="ru-RU"/>
              </w:rPr>
            </w:pPr>
          </w:p>
        </w:tc>
      </w:tr>
      <w:tr w:rsidR="007076E1" w:rsidRPr="0049162C" w14:paraId="1253370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521E5E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07DAE8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09D423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C0120C7" w14:textId="77777777" w:rsidR="007076E1" w:rsidRPr="0065593C" w:rsidRDefault="007076E1" w:rsidP="007076E1">
            <w:pPr>
              <w:rPr>
                <w:lang w:val="ru-RU"/>
              </w:rPr>
            </w:pPr>
          </w:p>
        </w:tc>
      </w:tr>
      <w:tr w:rsidR="007076E1" w:rsidRPr="0049162C" w14:paraId="4741AB3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64A76D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1BD095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C1B36A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0C706C" w14:textId="77777777" w:rsidR="007076E1" w:rsidRPr="0065593C" w:rsidRDefault="007076E1" w:rsidP="007076E1">
            <w:pPr>
              <w:rPr>
                <w:lang w:val="ru-RU"/>
              </w:rPr>
            </w:pPr>
          </w:p>
        </w:tc>
      </w:tr>
      <w:tr w:rsidR="007076E1" w:rsidRPr="0049162C" w14:paraId="4383640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30542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E1A02D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6EC9AD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DFC4F85" w14:textId="77777777" w:rsidR="007076E1" w:rsidRPr="0065593C" w:rsidRDefault="007076E1" w:rsidP="007076E1">
            <w:pPr>
              <w:rPr>
                <w:lang w:val="ru-RU"/>
              </w:rPr>
            </w:pPr>
          </w:p>
        </w:tc>
      </w:tr>
      <w:tr w:rsidR="007076E1" w:rsidRPr="0049162C" w14:paraId="677F48B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AED2FC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84E8A7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82287F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FC5EF6E" w14:textId="77777777" w:rsidR="007076E1" w:rsidRPr="0065593C" w:rsidRDefault="007076E1" w:rsidP="007076E1">
            <w:pPr>
              <w:rPr>
                <w:lang w:val="ru-RU"/>
              </w:rPr>
            </w:pPr>
          </w:p>
        </w:tc>
      </w:tr>
      <w:tr w:rsidR="007076E1" w:rsidRPr="0049162C" w14:paraId="1DE5426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36A0D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DC63AF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8D0F92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3F3753C" w14:textId="77777777" w:rsidR="007076E1" w:rsidRPr="0065593C" w:rsidRDefault="007076E1" w:rsidP="007076E1">
            <w:pPr>
              <w:rPr>
                <w:lang w:val="ru-RU"/>
              </w:rPr>
            </w:pPr>
          </w:p>
        </w:tc>
      </w:tr>
      <w:tr w:rsidR="007076E1" w:rsidRPr="0049162C" w14:paraId="18E353F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B949C7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F42E54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462DE8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FFF1C09" w14:textId="77777777" w:rsidR="007076E1" w:rsidRPr="0065593C" w:rsidRDefault="007076E1" w:rsidP="007076E1">
            <w:pPr>
              <w:rPr>
                <w:lang w:val="ru-RU"/>
              </w:rPr>
            </w:pPr>
          </w:p>
        </w:tc>
      </w:tr>
      <w:tr w:rsidR="007076E1" w:rsidRPr="0049162C" w14:paraId="17B334A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CC298A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0667E3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7056F2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6871811" w14:textId="77777777" w:rsidR="007076E1" w:rsidRPr="0065593C" w:rsidRDefault="007076E1" w:rsidP="007076E1">
            <w:pPr>
              <w:rPr>
                <w:lang w:val="ru-RU"/>
              </w:rPr>
            </w:pPr>
          </w:p>
        </w:tc>
      </w:tr>
      <w:tr w:rsidR="007076E1" w:rsidRPr="0049162C" w14:paraId="62EEF13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04E419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5374C9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5823E0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0929871" w14:textId="77777777" w:rsidR="007076E1" w:rsidRPr="0065593C" w:rsidRDefault="007076E1" w:rsidP="007076E1">
            <w:pPr>
              <w:rPr>
                <w:lang w:val="ru-RU"/>
              </w:rPr>
            </w:pPr>
          </w:p>
        </w:tc>
      </w:tr>
      <w:tr w:rsidR="007076E1" w:rsidRPr="0049162C" w14:paraId="5C886EE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135B41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44A590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347363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DF8CAC9" w14:textId="77777777" w:rsidR="007076E1" w:rsidRPr="0065593C" w:rsidRDefault="007076E1" w:rsidP="007076E1">
            <w:pPr>
              <w:rPr>
                <w:lang w:val="ru-RU"/>
              </w:rPr>
            </w:pPr>
          </w:p>
        </w:tc>
      </w:tr>
      <w:tr w:rsidR="007076E1" w:rsidRPr="0049162C" w14:paraId="4F40367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3A08CB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144046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968CF4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4E4F964" w14:textId="77777777" w:rsidR="007076E1" w:rsidRPr="0065593C" w:rsidRDefault="007076E1" w:rsidP="007076E1">
            <w:pPr>
              <w:rPr>
                <w:lang w:val="ru-RU"/>
              </w:rPr>
            </w:pPr>
          </w:p>
        </w:tc>
      </w:tr>
      <w:tr w:rsidR="007076E1" w:rsidRPr="0049162C" w14:paraId="1395E37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C8800D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895CE7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61E7D3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AB602CA" w14:textId="77777777" w:rsidR="007076E1" w:rsidRPr="0065593C" w:rsidRDefault="007076E1" w:rsidP="007076E1">
            <w:pPr>
              <w:rPr>
                <w:lang w:val="ru-RU"/>
              </w:rPr>
            </w:pPr>
          </w:p>
        </w:tc>
      </w:tr>
      <w:tr w:rsidR="007076E1" w:rsidRPr="0049162C" w14:paraId="03A2B1A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5B30FC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170DBF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1B4A0E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98D7A89" w14:textId="77777777" w:rsidR="007076E1" w:rsidRPr="0065593C" w:rsidRDefault="007076E1" w:rsidP="007076E1">
            <w:pPr>
              <w:rPr>
                <w:lang w:val="ru-RU"/>
              </w:rPr>
            </w:pPr>
          </w:p>
        </w:tc>
      </w:tr>
      <w:tr w:rsidR="007076E1" w:rsidRPr="0049162C" w14:paraId="6A44416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03B59E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FF5748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683FE9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0CAAC64" w14:textId="77777777" w:rsidR="007076E1" w:rsidRPr="0065593C" w:rsidRDefault="007076E1" w:rsidP="007076E1">
            <w:pPr>
              <w:rPr>
                <w:lang w:val="ru-RU"/>
              </w:rPr>
            </w:pPr>
          </w:p>
        </w:tc>
      </w:tr>
      <w:tr w:rsidR="007076E1" w:rsidRPr="0049162C" w14:paraId="31F9729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831A31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349E03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42BE01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241D0F2" w14:textId="77777777" w:rsidR="007076E1" w:rsidRPr="0065593C" w:rsidRDefault="007076E1" w:rsidP="007076E1">
            <w:pPr>
              <w:rPr>
                <w:lang w:val="ru-RU"/>
              </w:rPr>
            </w:pPr>
          </w:p>
        </w:tc>
      </w:tr>
      <w:tr w:rsidR="007076E1" w:rsidRPr="0049162C" w14:paraId="05D8053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389196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DA1109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70627D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233BCA0" w14:textId="77777777" w:rsidR="007076E1" w:rsidRPr="0065593C" w:rsidRDefault="007076E1" w:rsidP="007076E1">
            <w:pPr>
              <w:rPr>
                <w:lang w:val="ru-RU"/>
              </w:rPr>
            </w:pPr>
          </w:p>
        </w:tc>
      </w:tr>
      <w:tr w:rsidR="007076E1" w:rsidRPr="0049162C" w14:paraId="1818F55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F06E47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6781AB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8A6157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691F2B6" w14:textId="77777777" w:rsidR="007076E1" w:rsidRPr="0065593C" w:rsidRDefault="007076E1" w:rsidP="007076E1">
            <w:pPr>
              <w:rPr>
                <w:lang w:val="ru-RU"/>
              </w:rPr>
            </w:pPr>
          </w:p>
        </w:tc>
      </w:tr>
      <w:tr w:rsidR="007076E1" w:rsidRPr="0049162C" w14:paraId="2BCC800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A1EB0F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677C7E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C3BB58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9B04ED0" w14:textId="77777777" w:rsidR="007076E1" w:rsidRPr="0065593C" w:rsidRDefault="007076E1" w:rsidP="007076E1">
            <w:pPr>
              <w:rPr>
                <w:lang w:val="ru-RU"/>
              </w:rPr>
            </w:pPr>
          </w:p>
        </w:tc>
      </w:tr>
      <w:tr w:rsidR="007076E1" w:rsidRPr="0049162C" w14:paraId="7BF5F8D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DC8A29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5116A5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82896D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8309CA2" w14:textId="77777777" w:rsidR="007076E1" w:rsidRPr="0065593C" w:rsidRDefault="007076E1" w:rsidP="007076E1">
            <w:pPr>
              <w:rPr>
                <w:lang w:val="ru-RU"/>
              </w:rPr>
            </w:pPr>
          </w:p>
        </w:tc>
      </w:tr>
      <w:tr w:rsidR="007076E1" w:rsidRPr="0049162C" w14:paraId="51125A8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ABD707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9111C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863B2C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3CE013D" w14:textId="77777777" w:rsidR="007076E1" w:rsidRPr="0065593C" w:rsidRDefault="007076E1" w:rsidP="007076E1">
            <w:pPr>
              <w:rPr>
                <w:lang w:val="ru-RU"/>
              </w:rPr>
            </w:pPr>
          </w:p>
        </w:tc>
      </w:tr>
      <w:tr w:rsidR="007076E1" w:rsidRPr="0049162C" w14:paraId="0ADBCC0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F3AF2B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37DD74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DB9A51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5FFA14D" w14:textId="77777777" w:rsidR="007076E1" w:rsidRPr="0065593C" w:rsidRDefault="007076E1" w:rsidP="007076E1">
            <w:pPr>
              <w:rPr>
                <w:lang w:val="ru-RU"/>
              </w:rPr>
            </w:pPr>
          </w:p>
        </w:tc>
      </w:tr>
      <w:tr w:rsidR="007076E1" w:rsidRPr="0049162C" w14:paraId="77AA3AB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3BF8E9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6CD71B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28FA0D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B1A3684" w14:textId="77777777" w:rsidR="007076E1" w:rsidRPr="0065593C" w:rsidRDefault="007076E1" w:rsidP="007076E1">
            <w:pPr>
              <w:rPr>
                <w:lang w:val="ru-RU"/>
              </w:rPr>
            </w:pPr>
          </w:p>
        </w:tc>
      </w:tr>
      <w:tr w:rsidR="007076E1" w:rsidRPr="0049162C" w14:paraId="51E67B4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E7B9C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1CF633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C1DC69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D585CA1" w14:textId="77777777" w:rsidR="007076E1" w:rsidRPr="0065593C" w:rsidRDefault="007076E1" w:rsidP="007076E1">
            <w:pPr>
              <w:rPr>
                <w:lang w:val="ru-RU"/>
              </w:rPr>
            </w:pPr>
          </w:p>
        </w:tc>
      </w:tr>
      <w:tr w:rsidR="007076E1" w:rsidRPr="0049162C" w14:paraId="017A155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1D8277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C6DF04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A849B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3208424" w14:textId="77777777" w:rsidR="007076E1" w:rsidRPr="0065593C" w:rsidRDefault="007076E1" w:rsidP="007076E1">
            <w:pPr>
              <w:rPr>
                <w:lang w:val="ru-RU"/>
              </w:rPr>
            </w:pPr>
          </w:p>
        </w:tc>
      </w:tr>
      <w:tr w:rsidR="007076E1" w:rsidRPr="0049162C" w14:paraId="349135F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546B4B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490BCC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FA723B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A12F6C2" w14:textId="77777777" w:rsidR="007076E1" w:rsidRPr="0065593C" w:rsidRDefault="007076E1" w:rsidP="007076E1">
            <w:pPr>
              <w:rPr>
                <w:lang w:val="ru-RU"/>
              </w:rPr>
            </w:pPr>
          </w:p>
        </w:tc>
      </w:tr>
      <w:tr w:rsidR="007076E1" w:rsidRPr="0049162C" w14:paraId="52A6068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8462C5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71F8BD4"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043FA6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AEA8967" w14:textId="77777777" w:rsidR="007076E1" w:rsidRPr="0065593C" w:rsidRDefault="007076E1" w:rsidP="007076E1">
            <w:pPr>
              <w:rPr>
                <w:lang w:val="ru-RU"/>
              </w:rPr>
            </w:pPr>
          </w:p>
        </w:tc>
      </w:tr>
      <w:tr w:rsidR="007076E1" w:rsidRPr="0049162C" w14:paraId="0E049CD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CC54D4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831843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EAAF8E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01B2FC6" w14:textId="77777777" w:rsidR="007076E1" w:rsidRPr="0065593C" w:rsidRDefault="007076E1" w:rsidP="007076E1">
            <w:pPr>
              <w:rPr>
                <w:lang w:val="ru-RU"/>
              </w:rPr>
            </w:pPr>
          </w:p>
        </w:tc>
      </w:tr>
      <w:tr w:rsidR="007076E1" w:rsidRPr="0049162C" w14:paraId="43C7464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BB6606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E9E047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F1F773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52E1423" w14:textId="77777777" w:rsidR="007076E1" w:rsidRPr="0065593C" w:rsidRDefault="007076E1" w:rsidP="007076E1">
            <w:pPr>
              <w:rPr>
                <w:lang w:val="ru-RU"/>
              </w:rPr>
            </w:pPr>
          </w:p>
        </w:tc>
      </w:tr>
      <w:tr w:rsidR="007076E1" w:rsidRPr="0049162C" w14:paraId="1459FD6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C610CC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234A19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27C93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9600985" w14:textId="77777777" w:rsidR="007076E1" w:rsidRPr="0065593C" w:rsidRDefault="007076E1" w:rsidP="007076E1">
            <w:pPr>
              <w:rPr>
                <w:lang w:val="ru-RU"/>
              </w:rPr>
            </w:pPr>
          </w:p>
        </w:tc>
      </w:tr>
      <w:tr w:rsidR="007076E1" w:rsidRPr="0049162C" w14:paraId="1EDC359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2DBAE0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0B073A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C52769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29D1284" w14:textId="77777777" w:rsidR="007076E1" w:rsidRPr="0065593C" w:rsidRDefault="007076E1" w:rsidP="007076E1">
            <w:pPr>
              <w:rPr>
                <w:lang w:val="ru-RU"/>
              </w:rPr>
            </w:pPr>
          </w:p>
        </w:tc>
      </w:tr>
      <w:tr w:rsidR="007076E1" w:rsidRPr="0049162C" w14:paraId="1B7F36D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2CFDD3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B65CFA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BDD447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298659E" w14:textId="77777777" w:rsidR="007076E1" w:rsidRPr="0065593C" w:rsidRDefault="007076E1" w:rsidP="007076E1">
            <w:pPr>
              <w:rPr>
                <w:lang w:val="ru-RU"/>
              </w:rPr>
            </w:pPr>
          </w:p>
        </w:tc>
      </w:tr>
      <w:tr w:rsidR="007076E1" w:rsidRPr="0049162C" w14:paraId="1275874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02DBFB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62147D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5CEEEC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AC48E6" w14:textId="77777777" w:rsidR="007076E1" w:rsidRPr="0065593C" w:rsidRDefault="007076E1" w:rsidP="007076E1">
            <w:pPr>
              <w:rPr>
                <w:lang w:val="ru-RU"/>
              </w:rPr>
            </w:pPr>
          </w:p>
        </w:tc>
      </w:tr>
      <w:tr w:rsidR="007076E1" w:rsidRPr="0049162C" w14:paraId="4175E67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B54021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E1F12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6EDE84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F47D40" w14:textId="77777777" w:rsidR="007076E1" w:rsidRPr="0065593C" w:rsidRDefault="007076E1" w:rsidP="007076E1">
            <w:pPr>
              <w:rPr>
                <w:lang w:val="ru-RU"/>
              </w:rPr>
            </w:pPr>
          </w:p>
        </w:tc>
      </w:tr>
      <w:tr w:rsidR="007076E1" w:rsidRPr="0049162C" w14:paraId="3AE341D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B95286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43ADED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84A50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BB777A" w14:textId="77777777" w:rsidR="007076E1" w:rsidRPr="0065593C" w:rsidRDefault="007076E1" w:rsidP="007076E1">
            <w:pPr>
              <w:rPr>
                <w:lang w:val="ru-RU"/>
              </w:rPr>
            </w:pPr>
          </w:p>
        </w:tc>
      </w:tr>
      <w:tr w:rsidR="007076E1" w:rsidRPr="0049162C" w14:paraId="455649E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409AF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E84A23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4FADD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8CDAC43" w14:textId="77777777" w:rsidR="007076E1" w:rsidRPr="0065593C" w:rsidRDefault="007076E1" w:rsidP="007076E1">
            <w:pPr>
              <w:rPr>
                <w:lang w:val="ru-RU"/>
              </w:rPr>
            </w:pPr>
          </w:p>
        </w:tc>
      </w:tr>
      <w:tr w:rsidR="007076E1" w:rsidRPr="0049162C" w14:paraId="08C31BD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5F5F9C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87B855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5B7D3E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48B7E2" w14:textId="77777777" w:rsidR="007076E1" w:rsidRPr="0065593C" w:rsidRDefault="007076E1" w:rsidP="007076E1">
            <w:pPr>
              <w:rPr>
                <w:lang w:val="ru-RU"/>
              </w:rPr>
            </w:pPr>
          </w:p>
        </w:tc>
      </w:tr>
      <w:tr w:rsidR="007076E1" w:rsidRPr="0049162C" w14:paraId="6A55F35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177DFC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ED0C55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A2E56B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C29834" w14:textId="77777777" w:rsidR="007076E1" w:rsidRPr="0065593C" w:rsidRDefault="007076E1" w:rsidP="007076E1">
            <w:pPr>
              <w:rPr>
                <w:lang w:val="ru-RU"/>
              </w:rPr>
            </w:pPr>
          </w:p>
        </w:tc>
      </w:tr>
      <w:tr w:rsidR="007076E1" w:rsidRPr="0049162C" w14:paraId="6F68AA9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3A77F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319B9B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CF7748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C3E5C53" w14:textId="77777777" w:rsidR="007076E1" w:rsidRPr="0065593C" w:rsidRDefault="007076E1" w:rsidP="007076E1">
            <w:pPr>
              <w:rPr>
                <w:lang w:val="ru-RU"/>
              </w:rPr>
            </w:pPr>
          </w:p>
        </w:tc>
      </w:tr>
      <w:tr w:rsidR="007076E1" w:rsidRPr="0049162C" w14:paraId="162089E9"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0764B0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52955E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DD29E7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41649F7" w14:textId="77777777" w:rsidR="007076E1" w:rsidRPr="0065593C" w:rsidRDefault="007076E1" w:rsidP="007076E1">
            <w:pPr>
              <w:rPr>
                <w:lang w:val="ru-RU"/>
              </w:rPr>
            </w:pPr>
          </w:p>
        </w:tc>
      </w:tr>
      <w:tr w:rsidR="007076E1" w:rsidRPr="0049162C" w14:paraId="798CED5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0B5C6D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89B482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82B023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500C4DC" w14:textId="77777777" w:rsidR="007076E1" w:rsidRPr="0065593C" w:rsidRDefault="007076E1" w:rsidP="007076E1">
            <w:pPr>
              <w:rPr>
                <w:lang w:val="ru-RU"/>
              </w:rPr>
            </w:pPr>
          </w:p>
        </w:tc>
      </w:tr>
      <w:tr w:rsidR="007076E1" w:rsidRPr="0049162C" w14:paraId="5B85F1E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6066B8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F590AD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601B54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A94DA43" w14:textId="77777777" w:rsidR="007076E1" w:rsidRPr="0065593C" w:rsidRDefault="007076E1" w:rsidP="007076E1">
            <w:pPr>
              <w:rPr>
                <w:lang w:val="ru-RU"/>
              </w:rPr>
            </w:pPr>
          </w:p>
        </w:tc>
      </w:tr>
      <w:tr w:rsidR="007076E1" w:rsidRPr="0049162C" w14:paraId="119684B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790623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915B5F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F2D5F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065923" w14:textId="77777777" w:rsidR="007076E1" w:rsidRPr="0065593C" w:rsidRDefault="007076E1" w:rsidP="007076E1">
            <w:pPr>
              <w:rPr>
                <w:lang w:val="ru-RU"/>
              </w:rPr>
            </w:pPr>
          </w:p>
        </w:tc>
      </w:tr>
      <w:tr w:rsidR="007076E1" w:rsidRPr="0049162C" w14:paraId="5BF60E5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00195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BD93EE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84E059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4397979" w14:textId="77777777" w:rsidR="007076E1" w:rsidRPr="0065593C" w:rsidRDefault="007076E1" w:rsidP="007076E1">
            <w:pPr>
              <w:rPr>
                <w:lang w:val="ru-RU"/>
              </w:rPr>
            </w:pPr>
          </w:p>
        </w:tc>
      </w:tr>
      <w:tr w:rsidR="007076E1" w:rsidRPr="0049162C" w14:paraId="72FAF56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74EF41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AF716F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4379CF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48DE79B" w14:textId="77777777" w:rsidR="007076E1" w:rsidRPr="0065593C" w:rsidRDefault="007076E1" w:rsidP="007076E1">
            <w:pPr>
              <w:rPr>
                <w:lang w:val="ru-RU"/>
              </w:rPr>
            </w:pPr>
          </w:p>
        </w:tc>
      </w:tr>
      <w:tr w:rsidR="007076E1" w:rsidRPr="0049162C" w14:paraId="0CF868E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A355EF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C892B4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4E452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6C05E8F" w14:textId="77777777" w:rsidR="007076E1" w:rsidRPr="0065593C" w:rsidRDefault="007076E1" w:rsidP="007076E1">
            <w:pPr>
              <w:rPr>
                <w:lang w:val="ru-RU"/>
              </w:rPr>
            </w:pPr>
          </w:p>
        </w:tc>
      </w:tr>
      <w:tr w:rsidR="007076E1" w:rsidRPr="0049162C" w14:paraId="307A2BD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FB8556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DB2217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5B9ED0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8C609FF" w14:textId="77777777" w:rsidR="007076E1" w:rsidRPr="0065593C" w:rsidRDefault="007076E1" w:rsidP="007076E1">
            <w:pPr>
              <w:rPr>
                <w:lang w:val="ru-RU"/>
              </w:rPr>
            </w:pPr>
          </w:p>
        </w:tc>
      </w:tr>
      <w:tr w:rsidR="007076E1" w:rsidRPr="0049162C" w14:paraId="6046555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87DC46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BE5726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C63777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EEC09F2" w14:textId="77777777" w:rsidR="007076E1" w:rsidRPr="0065593C" w:rsidRDefault="007076E1" w:rsidP="007076E1">
            <w:pPr>
              <w:rPr>
                <w:lang w:val="ru-RU"/>
              </w:rPr>
            </w:pPr>
          </w:p>
        </w:tc>
      </w:tr>
      <w:tr w:rsidR="007076E1" w:rsidRPr="0049162C" w14:paraId="5F9F2CC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A84928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AF5700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4D6839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4843984" w14:textId="77777777" w:rsidR="007076E1" w:rsidRPr="0065593C" w:rsidRDefault="007076E1" w:rsidP="007076E1">
            <w:pPr>
              <w:rPr>
                <w:lang w:val="ru-RU"/>
              </w:rPr>
            </w:pPr>
          </w:p>
        </w:tc>
      </w:tr>
      <w:tr w:rsidR="007076E1" w:rsidRPr="0049162C" w14:paraId="2E79ADB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D4238E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08CAF4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02D490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4586724" w14:textId="77777777" w:rsidR="007076E1" w:rsidRPr="0065593C" w:rsidRDefault="007076E1" w:rsidP="007076E1">
            <w:pPr>
              <w:rPr>
                <w:lang w:val="ru-RU"/>
              </w:rPr>
            </w:pPr>
          </w:p>
        </w:tc>
      </w:tr>
      <w:tr w:rsidR="007076E1" w:rsidRPr="0049162C" w14:paraId="1DCBD0F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76EE6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0A43CE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7C079C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E0B97CF" w14:textId="77777777" w:rsidR="007076E1" w:rsidRPr="0065593C" w:rsidRDefault="007076E1" w:rsidP="007076E1">
            <w:pPr>
              <w:rPr>
                <w:lang w:val="ru-RU"/>
              </w:rPr>
            </w:pPr>
          </w:p>
        </w:tc>
      </w:tr>
      <w:tr w:rsidR="007076E1" w:rsidRPr="0049162C" w14:paraId="39EAD3D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E93DD9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9A8204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1EB0F6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1BA7A19" w14:textId="77777777" w:rsidR="007076E1" w:rsidRPr="0065593C" w:rsidRDefault="007076E1" w:rsidP="007076E1">
            <w:pPr>
              <w:rPr>
                <w:lang w:val="ru-RU"/>
              </w:rPr>
            </w:pPr>
          </w:p>
        </w:tc>
      </w:tr>
      <w:tr w:rsidR="007076E1" w:rsidRPr="0049162C" w14:paraId="24F95AB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C872AF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887EAD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14850C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E4EED7B" w14:textId="77777777" w:rsidR="007076E1" w:rsidRPr="0065593C" w:rsidRDefault="007076E1" w:rsidP="007076E1">
            <w:pPr>
              <w:rPr>
                <w:lang w:val="ru-RU"/>
              </w:rPr>
            </w:pPr>
          </w:p>
        </w:tc>
      </w:tr>
      <w:tr w:rsidR="007076E1" w:rsidRPr="0049162C" w14:paraId="27B6A7C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792508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32849B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A2042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185DE87" w14:textId="77777777" w:rsidR="007076E1" w:rsidRPr="0065593C" w:rsidRDefault="007076E1" w:rsidP="007076E1">
            <w:pPr>
              <w:rPr>
                <w:lang w:val="ru-RU"/>
              </w:rPr>
            </w:pPr>
          </w:p>
        </w:tc>
      </w:tr>
      <w:tr w:rsidR="007076E1" w:rsidRPr="0049162C" w14:paraId="53D79D8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4EE95A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FF0E01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6D2C9A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F8F9F1B" w14:textId="77777777" w:rsidR="007076E1" w:rsidRPr="0065593C" w:rsidRDefault="007076E1" w:rsidP="007076E1">
            <w:pPr>
              <w:rPr>
                <w:lang w:val="ru-RU"/>
              </w:rPr>
            </w:pPr>
          </w:p>
        </w:tc>
      </w:tr>
    </w:tbl>
    <w:p w14:paraId="7377F3AC" w14:textId="77777777" w:rsidR="00181C7E" w:rsidRPr="0065593C" w:rsidRDefault="00181C7E">
      <w:pPr>
        <w:rPr>
          <w:lang w:val="ru-RU"/>
        </w:rPr>
      </w:pPr>
    </w:p>
    <w:sectPr w:rsidR="00181C7E" w:rsidRPr="0065593C"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E406EB2"/>
    <w:multiLevelType w:val="multilevel"/>
    <w:tmpl w:val="F35C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667854"/>
    <w:multiLevelType w:val="multilevel"/>
    <w:tmpl w:val="FC84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DC757F"/>
    <w:multiLevelType w:val="multilevel"/>
    <w:tmpl w:val="971EF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02D64"/>
    <w:multiLevelType w:val="multilevel"/>
    <w:tmpl w:val="3A62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D57D2F"/>
    <w:multiLevelType w:val="multilevel"/>
    <w:tmpl w:val="B1BE4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8C7A05"/>
    <w:multiLevelType w:val="multilevel"/>
    <w:tmpl w:val="C3426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B5911"/>
    <w:multiLevelType w:val="multilevel"/>
    <w:tmpl w:val="4428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FD33B4"/>
    <w:multiLevelType w:val="hybridMultilevel"/>
    <w:tmpl w:val="59709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AB7200"/>
    <w:multiLevelType w:val="multilevel"/>
    <w:tmpl w:val="988A6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3B1C40"/>
    <w:multiLevelType w:val="multilevel"/>
    <w:tmpl w:val="172E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DC5D45"/>
    <w:multiLevelType w:val="multilevel"/>
    <w:tmpl w:val="D260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5C1A7F"/>
    <w:multiLevelType w:val="multilevel"/>
    <w:tmpl w:val="27A44B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251D4F"/>
    <w:multiLevelType w:val="multilevel"/>
    <w:tmpl w:val="4B684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AC020B"/>
    <w:multiLevelType w:val="multilevel"/>
    <w:tmpl w:val="1616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375C88"/>
    <w:multiLevelType w:val="multilevel"/>
    <w:tmpl w:val="4D2E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57760"/>
    <w:multiLevelType w:val="multilevel"/>
    <w:tmpl w:val="CD5E1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1A167E"/>
    <w:multiLevelType w:val="multilevel"/>
    <w:tmpl w:val="062C3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346508"/>
    <w:multiLevelType w:val="multilevel"/>
    <w:tmpl w:val="5174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E61CDF"/>
    <w:multiLevelType w:val="multilevel"/>
    <w:tmpl w:val="8F008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164DC3"/>
    <w:multiLevelType w:val="multilevel"/>
    <w:tmpl w:val="E208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033169"/>
    <w:multiLevelType w:val="multilevel"/>
    <w:tmpl w:val="6AAA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58640B"/>
    <w:multiLevelType w:val="multilevel"/>
    <w:tmpl w:val="8F96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660AE2"/>
    <w:multiLevelType w:val="multilevel"/>
    <w:tmpl w:val="83B0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A17CCC"/>
    <w:multiLevelType w:val="multilevel"/>
    <w:tmpl w:val="FF38C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EAC6D17"/>
    <w:multiLevelType w:val="multilevel"/>
    <w:tmpl w:val="B1BE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4"/>
  </w:num>
  <w:num w:numId="8">
    <w:abstractNumId w:val="12"/>
  </w:num>
  <w:num w:numId="9">
    <w:abstractNumId w:val="7"/>
  </w:num>
  <w:num w:numId="10">
    <w:abstractNumId w:val="17"/>
  </w:num>
  <w:num w:numId="11">
    <w:abstractNumId w:val="21"/>
  </w:num>
  <w:num w:numId="12">
    <w:abstractNumId w:val="25"/>
  </w:num>
  <w:num w:numId="13">
    <w:abstractNumId w:val="18"/>
  </w:num>
  <w:num w:numId="14">
    <w:abstractNumId w:val="15"/>
  </w:num>
  <w:num w:numId="15">
    <w:abstractNumId w:val="9"/>
  </w:num>
  <w:num w:numId="16">
    <w:abstractNumId w:val="30"/>
  </w:num>
  <w:num w:numId="17">
    <w:abstractNumId w:val="27"/>
  </w:num>
  <w:num w:numId="18">
    <w:abstractNumId w:val="28"/>
  </w:num>
  <w:num w:numId="19">
    <w:abstractNumId w:val="8"/>
  </w:num>
  <w:num w:numId="20">
    <w:abstractNumId w:val="23"/>
  </w:num>
  <w:num w:numId="21">
    <w:abstractNumId w:val="6"/>
  </w:num>
  <w:num w:numId="22">
    <w:abstractNumId w:val="19"/>
  </w:num>
  <w:num w:numId="23">
    <w:abstractNumId w:val="16"/>
  </w:num>
  <w:num w:numId="24">
    <w:abstractNumId w:val="13"/>
  </w:num>
  <w:num w:numId="25">
    <w:abstractNumId w:val="26"/>
  </w:num>
  <w:num w:numId="26">
    <w:abstractNumId w:val="11"/>
  </w:num>
  <w:num w:numId="27">
    <w:abstractNumId w:val="22"/>
  </w:num>
  <w:num w:numId="28">
    <w:abstractNumId w:val="24"/>
  </w:num>
  <w:num w:numId="29">
    <w:abstractNumId w:val="10"/>
  </w:num>
  <w:num w:numId="30">
    <w:abstractNumId w:val="29"/>
  </w:num>
  <w:num w:numId="3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26C"/>
    <w:rsid w:val="00004A5F"/>
    <w:rsid w:val="0001447B"/>
    <w:rsid w:val="00020B12"/>
    <w:rsid w:val="00025CD5"/>
    <w:rsid w:val="00034616"/>
    <w:rsid w:val="000500A4"/>
    <w:rsid w:val="00053669"/>
    <w:rsid w:val="0006063C"/>
    <w:rsid w:val="00070A2D"/>
    <w:rsid w:val="00071B0D"/>
    <w:rsid w:val="00075032"/>
    <w:rsid w:val="0008204A"/>
    <w:rsid w:val="0008232E"/>
    <w:rsid w:val="0008467B"/>
    <w:rsid w:val="00085BB0"/>
    <w:rsid w:val="000A73D8"/>
    <w:rsid w:val="000B2840"/>
    <w:rsid w:val="000B2FB3"/>
    <w:rsid w:val="000E6434"/>
    <w:rsid w:val="000E717C"/>
    <w:rsid w:val="001042BE"/>
    <w:rsid w:val="001208E1"/>
    <w:rsid w:val="00122D56"/>
    <w:rsid w:val="00130A6C"/>
    <w:rsid w:val="0013481D"/>
    <w:rsid w:val="00146721"/>
    <w:rsid w:val="0015074B"/>
    <w:rsid w:val="00153D8B"/>
    <w:rsid w:val="00155499"/>
    <w:rsid w:val="00170F0B"/>
    <w:rsid w:val="00173F4B"/>
    <w:rsid w:val="00181C7E"/>
    <w:rsid w:val="00197F7B"/>
    <w:rsid w:val="001B49A2"/>
    <w:rsid w:val="001C08C9"/>
    <w:rsid w:val="001C15FB"/>
    <w:rsid w:val="001C3E2D"/>
    <w:rsid w:val="001E66A1"/>
    <w:rsid w:val="001F0CED"/>
    <w:rsid w:val="001F25B7"/>
    <w:rsid w:val="001F284C"/>
    <w:rsid w:val="001F67C0"/>
    <w:rsid w:val="00211BAF"/>
    <w:rsid w:val="00227036"/>
    <w:rsid w:val="00234604"/>
    <w:rsid w:val="002445FB"/>
    <w:rsid w:val="00245962"/>
    <w:rsid w:val="00245B6B"/>
    <w:rsid w:val="00246B1C"/>
    <w:rsid w:val="0027024E"/>
    <w:rsid w:val="00272AC4"/>
    <w:rsid w:val="00282229"/>
    <w:rsid w:val="0029639D"/>
    <w:rsid w:val="002A121F"/>
    <w:rsid w:val="002A71AA"/>
    <w:rsid w:val="002B6BE7"/>
    <w:rsid w:val="002C0352"/>
    <w:rsid w:val="002C6161"/>
    <w:rsid w:val="002D572E"/>
    <w:rsid w:val="002D624E"/>
    <w:rsid w:val="002E4962"/>
    <w:rsid w:val="002F5F78"/>
    <w:rsid w:val="00320993"/>
    <w:rsid w:val="00326F90"/>
    <w:rsid w:val="00342080"/>
    <w:rsid w:val="00367C4D"/>
    <w:rsid w:val="0037417A"/>
    <w:rsid w:val="00383A96"/>
    <w:rsid w:val="0038730B"/>
    <w:rsid w:val="0038761A"/>
    <w:rsid w:val="003C1730"/>
    <w:rsid w:val="003C34A0"/>
    <w:rsid w:val="003D70F9"/>
    <w:rsid w:val="003D7A5C"/>
    <w:rsid w:val="003E220C"/>
    <w:rsid w:val="003F5890"/>
    <w:rsid w:val="004543CB"/>
    <w:rsid w:val="00460D8E"/>
    <w:rsid w:val="00484E17"/>
    <w:rsid w:val="0049162C"/>
    <w:rsid w:val="004C679E"/>
    <w:rsid w:val="004D4D0E"/>
    <w:rsid w:val="004F52E7"/>
    <w:rsid w:val="00500606"/>
    <w:rsid w:val="0050644A"/>
    <w:rsid w:val="00511E00"/>
    <w:rsid w:val="00515A1A"/>
    <w:rsid w:val="0052476B"/>
    <w:rsid w:val="0052567C"/>
    <w:rsid w:val="00544747"/>
    <w:rsid w:val="00556391"/>
    <w:rsid w:val="005A0BB7"/>
    <w:rsid w:val="005A303C"/>
    <w:rsid w:val="005C619C"/>
    <w:rsid w:val="005C658D"/>
    <w:rsid w:val="005D2894"/>
    <w:rsid w:val="005D2BD1"/>
    <w:rsid w:val="005D410D"/>
    <w:rsid w:val="005F2E10"/>
    <w:rsid w:val="00607B81"/>
    <w:rsid w:val="00612BCA"/>
    <w:rsid w:val="00624FDF"/>
    <w:rsid w:val="0065593C"/>
    <w:rsid w:val="00670227"/>
    <w:rsid w:val="0068158A"/>
    <w:rsid w:val="00685AA3"/>
    <w:rsid w:val="006A3048"/>
    <w:rsid w:val="006C56CC"/>
    <w:rsid w:val="006C7D85"/>
    <w:rsid w:val="006D06EE"/>
    <w:rsid w:val="006E003C"/>
    <w:rsid w:val="006F2DC5"/>
    <w:rsid w:val="006F6872"/>
    <w:rsid w:val="007076E1"/>
    <w:rsid w:val="007246E5"/>
    <w:rsid w:val="007255A8"/>
    <w:rsid w:val="00745347"/>
    <w:rsid w:val="007453BC"/>
    <w:rsid w:val="00776EF1"/>
    <w:rsid w:val="00793178"/>
    <w:rsid w:val="007B0275"/>
    <w:rsid w:val="007B5876"/>
    <w:rsid w:val="007E1EC3"/>
    <w:rsid w:val="007F4027"/>
    <w:rsid w:val="00807140"/>
    <w:rsid w:val="008120CA"/>
    <w:rsid w:val="00827917"/>
    <w:rsid w:val="00831550"/>
    <w:rsid w:val="0083620D"/>
    <w:rsid w:val="00857FDF"/>
    <w:rsid w:val="00861E65"/>
    <w:rsid w:val="008806F4"/>
    <w:rsid w:val="00884A5B"/>
    <w:rsid w:val="008932D2"/>
    <w:rsid w:val="0089489C"/>
    <w:rsid w:val="008A0AF9"/>
    <w:rsid w:val="008B111A"/>
    <w:rsid w:val="008B5C39"/>
    <w:rsid w:val="008C109E"/>
    <w:rsid w:val="008C3DB9"/>
    <w:rsid w:val="008E6882"/>
    <w:rsid w:val="008F3220"/>
    <w:rsid w:val="0090096E"/>
    <w:rsid w:val="00910B8C"/>
    <w:rsid w:val="00926E1B"/>
    <w:rsid w:val="00934C59"/>
    <w:rsid w:val="00952E11"/>
    <w:rsid w:val="00960383"/>
    <w:rsid w:val="009610C7"/>
    <w:rsid w:val="009672B3"/>
    <w:rsid w:val="00973A57"/>
    <w:rsid w:val="00984598"/>
    <w:rsid w:val="00986B41"/>
    <w:rsid w:val="00987587"/>
    <w:rsid w:val="009A4D65"/>
    <w:rsid w:val="009A624B"/>
    <w:rsid w:val="009B73E2"/>
    <w:rsid w:val="009C52CD"/>
    <w:rsid w:val="009E25AA"/>
    <w:rsid w:val="009E39DC"/>
    <w:rsid w:val="009F1AD1"/>
    <w:rsid w:val="00A10A7F"/>
    <w:rsid w:val="00A22E67"/>
    <w:rsid w:val="00A2644D"/>
    <w:rsid w:val="00A3136D"/>
    <w:rsid w:val="00A40CBF"/>
    <w:rsid w:val="00A737B0"/>
    <w:rsid w:val="00A74DE4"/>
    <w:rsid w:val="00A8764B"/>
    <w:rsid w:val="00A91C40"/>
    <w:rsid w:val="00A91FE7"/>
    <w:rsid w:val="00AA1D8D"/>
    <w:rsid w:val="00AB1698"/>
    <w:rsid w:val="00AC36B7"/>
    <w:rsid w:val="00AE3803"/>
    <w:rsid w:val="00AF2178"/>
    <w:rsid w:val="00B15DF5"/>
    <w:rsid w:val="00B20853"/>
    <w:rsid w:val="00B27740"/>
    <w:rsid w:val="00B343F6"/>
    <w:rsid w:val="00B36E6F"/>
    <w:rsid w:val="00B36EE5"/>
    <w:rsid w:val="00B37A78"/>
    <w:rsid w:val="00B40D80"/>
    <w:rsid w:val="00B47730"/>
    <w:rsid w:val="00B57FA9"/>
    <w:rsid w:val="00B75812"/>
    <w:rsid w:val="00BA35E8"/>
    <w:rsid w:val="00BA4861"/>
    <w:rsid w:val="00BA5DA9"/>
    <w:rsid w:val="00BB0268"/>
    <w:rsid w:val="00BB1CE5"/>
    <w:rsid w:val="00BB6BE4"/>
    <w:rsid w:val="00BE2499"/>
    <w:rsid w:val="00BE4C76"/>
    <w:rsid w:val="00BF199C"/>
    <w:rsid w:val="00BF792B"/>
    <w:rsid w:val="00C036E1"/>
    <w:rsid w:val="00C17596"/>
    <w:rsid w:val="00C24368"/>
    <w:rsid w:val="00C31DCE"/>
    <w:rsid w:val="00C350C8"/>
    <w:rsid w:val="00C35ADC"/>
    <w:rsid w:val="00C3644D"/>
    <w:rsid w:val="00C375CC"/>
    <w:rsid w:val="00C375FF"/>
    <w:rsid w:val="00C50E82"/>
    <w:rsid w:val="00C52584"/>
    <w:rsid w:val="00C74CFE"/>
    <w:rsid w:val="00C92B0E"/>
    <w:rsid w:val="00C94DF9"/>
    <w:rsid w:val="00C9648B"/>
    <w:rsid w:val="00CA7FAC"/>
    <w:rsid w:val="00CB025C"/>
    <w:rsid w:val="00CB0664"/>
    <w:rsid w:val="00CB0FB5"/>
    <w:rsid w:val="00CC0926"/>
    <w:rsid w:val="00CC51E4"/>
    <w:rsid w:val="00CE05FF"/>
    <w:rsid w:val="00CE3CC8"/>
    <w:rsid w:val="00CE7AD9"/>
    <w:rsid w:val="00D114AA"/>
    <w:rsid w:val="00D140B1"/>
    <w:rsid w:val="00D32478"/>
    <w:rsid w:val="00D51A8F"/>
    <w:rsid w:val="00D52875"/>
    <w:rsid w:val="00D564F0"/>
    <w:rsid w:val="00D764DA"/>
    <w:rsid w:val="00D973FF"/>
    <w:rsid w:val="00DA62DE"/>
    <w:rsid w:val="00DB0130"/>
    <w:rsid w:val="00DB4FCD"/>
    <w:rsid w:val="00DC0BEB"/>
    <w:rsid w:val="00DD148D"/>
    <w:rsid w:val="00E053AE"/>
    <w:rsid w:val="00E132F4"/>
    <w:rsid w:val="00E137B9"/>
    <w:rsid w:val="00E239DD"/>
    <w:rsid w:val="00E31749"/>
    <w:rsid w:val="00E52BA2"/>
    <w:rsid w:val="00E61FA8"/>
    <w:rsid w:val="00E76AD5"/>
    <w:rsid w:val="00E85BCC"/>
    <w:rsid w:val="00E9771B"/>
    <w:rsid w:val="00EA4211"/>
    <w:rsid w:val="00EB5AD7"/>
    <w:rsid w:val="00ED31A2"/>
    <w:rsid w:val="00ED4BED"/>
    <w:rsid w:val="00EE6F17"/>
    <w:rsid w:val="00EF41F1"/>
    <w:rsid w:val="00F10447"/>
    <w:rsid w:val="00F13D16"/>
    <w:rsid w:val="00F15F8E"/>
    <w:rsid w:val="00F222DE"/>
    <w:rsid w:val="00F27159"/>
    <w:rsid w:val="00F3270C"/>
    <w:rsid w:val="00F403C8"/>
    <w:rsid w:val="00F4492B"/>
    <w:rsid w:val="00F52AEA"/>
    <w:rsid w:val="00F64CA7"/>
    <w:rsid w:val="00F65A46"/>
    <w:rsid w:val="00F66345"/>
    <w:rsid w:val="00F7642A"/>
    <w:rsid w:val="00F92D98"/>
    <w:rsid w:val="00FB7056"/>
    <w:rsid w:val="00FC693F"/>
    <w:rsid w:val="00FD5E59"/>
    <w:rsid w:val="00FE11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F9B8E9"/>
  <w14:defaultImageDpi w14:val="300"/>
  <w15:docId w15:val="{3F682C98-4350-40E2-B7B4-C7D8EECD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C94DF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dq2pgselectionanchorcontainer">
    <w:name w:val="pdq2pg_selectionanchorcontainer"/>
    <w:basedOn w:val="a1"/>
    <w:rsid w:val="00CB0F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hitespace-normal">
    <w:name w:val="whitespace-normal"/>
    <w:basedOn w:val="a2"/>
    <w:rsid w:val="001C08C9"/>
  </w:style>
  <w:style w:type="character" w:styleId="aff9">
    <w:name w:val="Hyperlink"/>
    <w:basedOn w:val="a2"/>
    <w:uiPriority w:val="99"/>
    <w:unhideWhenUsed/>
    <w:rsid w:val="0000426C"/>
    <w:rPr>
      <w:color w:val="0000FF"/>
      <w:u w:val="single"/>
    </w:rPr>
  </w:style>
  <w:style w:type="character" w:styleId="affa">
    <w:name w:val="Unresolved Mention"/>
    <w:basedOn w:val="a2"/>
    <w:uiPriority w:val="99"/>
    <w:semiHidden/>
    <w:unhideWhenUsed/>
    <w:rsid w:val="00612BCA"/>
    <w:rPr>
      <w:color w:val="605E5C"/>
      <w:shd w:val="clear" w:color="auto" w:fill="E1DFDD"/>
    </w:rPr>
  </w:style>
  <w:style w:type="paragraph" w:customStyle="1" w:styleId="isselectedend">
    <w:name w:val="isselectedend"/>
    <w:basedOn w:val="a1"/>
    <w:rsid w:val="00EE6F1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s-markdown-paragraph">
    <w:name w:val="ds-markdown-paragraph"/>
    <w:basedOn w:val="a1"/>
    <w:rsid w:val="0024596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z1qcye">
    <w:name w:val="z1qcye"/>
    <w:basedOn w:val="a1"/>
    <w:rsid w:val="000500A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nqyif">
    <w:name w:val="inqyif"/>
    <w:basedOn w:val="a2"/>
    <w:rsid w:val="00050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9178">
      <w:bodyDiv w:val="1"/>
      <w:marLeft w:val="0"/>
      <w:marRight w:val="0"/>
      <w:marTop w:val="0"/>
      <w:marBottom w:val="0"/>
      <w:divBdr>
        <w:top w:val="none" w:sz="0" w:space="0" w:color="auto"/>
        <w:left w:val="none" w:sz="0" w:space="0" w:color="auto"/>
        <w:bottom w:val="none" w:sz="0" w:space="0" w:color="auto"/>
        <w:right w:val="none" w:sz="0" w:space="0" w:color="auto"/>
      </w:divBdr>
      <w:divsChild>
        <w:div w:id="684019756">
          <w:marLeft w:val="0"/>
          <w:marRight w:val="0"/>
          <w:marTop w:val="180"/>
          <w:marBottom w:val="240"/>
          <w:divBdr>
            <w:top w:val="none" w:sz="0" w:space="0" w:color="auto"/>
            <w:left w:val="none" w:sz="0" w:space="0" w:color="auto"/>
            <w:bottom w:val="none" w:sz="0" w:space="0" w:color="auto"/>
            <w:right w:val="none" w:sz="0" w:space="0" w:color="auto"/>
          </w:divBdr>
        </w:div>
        <w:div w:id="961576175">
          <w:marLeft w:val="0"/>
          <w:marRight w:val="0"/>
          <w:marTop w:val="180"/>
          <w:marBottom w:val="240"/>
          <w:divBdr>
            <w:top w:val="none" w:sz="0" w:space="0" w:color="auto"/>
            <w:left w:val="none" w:sz="0" w:space="0" w:color="auto"/>
            <w:bottom w:val="none" w:sz="0" w:space="0" w:color="auto"/>
            <w:right w:val="none" w:sz="0" w:space="0" w:color="auto"/>
          </w:divBdr>
        </w:div>
      </w:divsChild>
    </w:div>
    <w:div w:id="1594000">
      <w:bodyDiv w:val="1"/>
      <w:marLeft w:val="0"/>
      <w:marRight w:val="0"/>
      <w:marTop w:val="0"/>
      <w:marBottom w:val="0"/>
      <w:divBdr>
        <w:top w:val="none" w:sz="0" w:space="0" w:color="auto"/>
        <w:left w:val="none" w:sz="0" w:space="0" w:color="auto"/>
        <w:bottom w:val="none" w:sz="0" w:space="0" w:color="auto"/>
        <w:right w:val="none" w:sz="0" w:space="0" w:color="auto"/>
      </w:divBdr>
    </w:div>
    <w:div w:id="6715264">
      <w:bodyDiv w:val="1"/>
      <w:marLeft w:val="0"/>
      <w:marRight w:val="0"/>
      <w:marTop w:val="0"/>
      <w:marBottom w:val="0"/>
      <w:divBdr>
        <w:top w:val="none" w:sz="0" w:space="0" w:color="auto"/>
        <w:left w:val="none" w:sz="0" w:space="0" w:color="auto"/>
        <w:bottom w:val="none" w:sz="0" w:space="0" w:color="auto"/>
        <w:right w:val="none" w:sz="0" w:space="0" w:color="auto"/>
      </w:divBdr>
    </w:div>
    <w:div w:id="6951265">
      <w:bodyDiv w:val="1"/>
      <w:marLeft w:val="0"/>
      <w:marRight w:val="0"/>
      <w:marTop w:val="0"/>
      <w:marBottom w:val="0"/>
      <w:divBdr>
        <w:top w:val="none" w:sz="0" w:space="0" w:color="auto"/>
        <w:left w:val="none" w:sz="0" w:space="0" w:color="auto"/>
        <w:bottom w:val="none" w:sz="0" w:space="0" w:color="auto"/>
        <w:right w:val="none" w:sz="0" w:space="0" w:color="auto"/>
      </w:divBdr>
    </w:div>
    <w:div w:id="8874744">
      <w:bodyDiv w:val="1"/>
      <w:marLeft w:val="0"/>
      <w:marRight w:val="0"/>
      <w:marTop w:val="0"/>
      <w:marBottom w:val="0"/>
      <w:divBdr>
        <w:top w:val="none" w:sz="0" w:space="0" w:color="auto"/>
        <w:left w:val="none" w:sz="0" w:space="0" w:color="auto"/>
        <w:bottom w:val="none" w:sz="0" w:space="0" w:color="auto"/>
        <w:right w:val="none" w:sz="0" w:space="0" w:color="auto"/>
      </w:divBdr>
    </w:div>
    <w:div w:id="16153116">
      <w:bodyDiv w:val="1"/>
      <w:marLeft w:val="0"/>
      <w:marRight w:val="0"/>
      <w:marTop w:val="0"/>
      <w:marBottom w:val="0"/>
      <w:divBdr>
        <w:top w:val="none" w:sz="0" w:space="0" w:color="auto"/>
        <w:left w:val="none" w:sz="0" w:space="0" w:color="auto"/>
        <w:bottom w:val="none" w:sz="0" w:space="0" w:color="auto"/>
        <w:right w:val="none" w:sz="0" w:space="0" w:color="auto"/>
      </w:divBdr>
    </w:div>
    <w:div w:id="30227975">
      <w:bodyDiv w:val="1"/>
      <w:marLeft w:val="0"/>
      <w:marRight w:val="0"/>
      <w:marTop w:val="0"/>
      <w:marBottom w:val="0"/>
      <w:divBdr>
        <w:top w:val="none" w:sz="0" w:space="0" w:color="auto"/>
        <w:left w:val="none" w:sz="0" w:space="0" w:color="auto"/>
        <w:bottom w:val="none" w:sz="0" w:space="0" w:color="auto"/>
        <w:right w:val="none" w:sz="0" w:space="0" w:color="auto"/>
      </w:divBdr>
    </w:div>
    <w:div w:id="32846914">
      <w:bodyDiv w:val="1"/>
      <w:marLeft w:val="0"/>
      <w:marRight w:val="0"/>
      <w:marTop w:val="0"/>
      <w:marBottom w:val="0"/>
      <w:divBdr>
        <w:top w:val="none" w:sz="0" w:space="0" w:color="auto"/>
        <w:left w:val="none" w:sz="0" w:space="0" w:color="auto"/>
        <w:bottom w:val="none" w:sz="0" w:space="0" w:color="auto"/>
        <w:right w:val="none" w:sz="0" w:space="0" w:color="auto"/>
      </w:divBdr>
      <w:divsChild>
        <w:div w:id="1441535364">
          <w:marLeft w:val="0"/>
          <w:marRight w:val="0"/>
          <w:marTop w:val="180"/>
          <w:marBottom w:val="240"/>
          <w:divBdr>
            <w:top w:val="none" w:sz="0" w:space="0" w:color="auto"/>
            <w:left w:val="none" w:sz="0" w:space="0" w:color="auto"/>
            <w:bottom w:val="none" w:sz="0" w:space="0" w:color="auto"/>
            <w:right w:val="none" w:sz="0" w:space="0" w:color="auto"/>
          </w:divBdr>
        </w:div>
      </w:divsChild>
    </w:div>
    <w:div w:id="33821491">
      <w:bodyDiv w:val="1"/>
      <w:marLeft w:val="0"/>
      <w:marRight w:val="0"/>
      <w:marTop w:val="0"/>
      <w:marBottom w:val="0"/>
      <w:divBdr>
        <w:top w:val="none" w:sz="0" w:space="0" w:color="auto"/>
        <w:left w:val="none" w:sz="0" w:space="0" w:color="auto"/>
        <w:bottom w:val="none" w:sz="0" w:space="0" w:color="auto"/>
        <w:right w:val="none" w:sz="0" w:space="0" w:color="auto"/>
      </w:divBdr>
      <w:divsChild>
        <w:div w:id="588077839">
          <w:marLeft w:val="0"/>
          <w:marRight w:val="0"/>
          <w:marTop w:val="180"/>
          <w:marBottom w:val="240"/>
          <w:divBdr>
            <w:top w:val="none" w:sz="0" w:space="0" w:color="auto"/>
            <w:left w:val="none" w:sz="0" w:space="0" w:color="auto"/>
            <w:bottom w:val="none" w:sz="0" w:space="0" w:color="auto"/>
            <w:right w:val="none" w:sz="0" w:space="0" w:color="auto"/>
          </w:divBdr>
        </w:div>
      </w:divsChild>
    </w:div>
    <w:div w:id="35736976">
      <w:bodyDiv w:val="1"/>
      <w:marLeft w:val="0"/>
      <w:marRight w:val="0"/>
      <w:marTop w:val="0"/>
      <w:marBottom w:val="0"/>
      <w:divBdr>
        <w:top w:val="none" w:sz="0" w:space="0" w:color="auto"/>
        <w:left w:val="none" w:sz="0" w:space="0" w:color="auto"/>
        <w:bottom w:val="none" w:sz="0" w:space="0" w:color="auto"/>
        <w:right w:val="none" w:sz="0" w:space="0" w:color="auto"/>
      </w:divBdr>
    </w:div>
    <w:div w:id="51003642">
      <w:bodyDiv w:val="1"/>
      <w:marLeft w:val="0"/>
      <w:marRight w:val="0"/>
      <w:marTop w:val="0"/>
      <w:marBottom w:val="0"/>
      <w:divBdr>
        <w:top w:val="none" w:sz="0" w:space="0" w:color="auto"/>
        <w:left w:val="none" w:sz="0" w:space="0" w:color="auto"/>
        <w:bottom w:val="none" w:sz="0" w:space="0" w:color="auto"/>
        <w:right w:val="none" w:sz="0" w:space="0" w:color="auto"/>
      </w:divBdr>
      <w:divsChild>
        <w:div w:id="1665283553">
          <w:marLeft w:val="0"/>
          <w:marRight w:val="0"/>
          <w:marTop w:val="180"/>
          <w:marBottom w:val="180"/>
          <w:divBdr>
            <w:top w:val="none" w:sz="0" w:space="0" w:color="auto"/>
            <w:left w:val="none" w:sz="0" w:space="0" w:color="auto"/>
            <w:bottom w:val="none" w:sz="0" w:space="0" w:color="auto"/>
            <w:right w:val="none" w:sz="0" w:space="0" w:color="auto"/>
          </w:divBdr>
        </w:div>
        <w:div w:id="400637556">
          <w:marLeft w:val="0"/>
          <w:marRight w:val="0"/>
          <w:marTop w:val="180"/>
          <w:marBottom w:val="180"/>
          <w:divBdr>
            <w:top w:val="none" w:sz="0" w:space="0" w:color="auto"/>
            <w:left w:val="none" w:sz="0" w:space="0" w:color="auto"/>
            <w:bottom w:val="none" w:sz="0" w:space="0" w:color="auto"/>
            <w:right w:val="none" w:sz="0" w:space="0" w:color="auto"/>
          </w:divBdr>
        </w:div>
      </w:divsChild>
    </w:div>
    <w:div w:id="53745714">
      <w:bodyDiv w:val="1"/>
      <w:marLeft w:val="0"/>
      <w:marRight w:val="0"/>
      <w:marTop w:val="0"/>
      <w:marBottom w:val="0"/>
      <w:divBdr>
        <w:top w:val="none" w:sz="0" w:space="0" w:color="auto"/>
        <w:left w:val="none" w:sz="0" w:space="0" w:color="auto"/>
        <w:bottom w:val="none" w:sz="0" w:space="0" w:color="auto"/>
        <w:right w:val="none" w:sz="0" w:space="0" w:color="auto"/>
      </w:divBdr>
      <w:divsChild>
        <w:div w:id="911432981">
          <w:marLeft w:val="0"/>
          <w:marRight w:val="0"/>
          <w:marTop w:val="180"/>
          <w:marBottom w:val="240"/>
          <w:divBdr>
            <w:top w:val="none" w:sz="0" w:space="0" w:color="auto"/>
            <w:left w:val="none" w:sz="0" w:space="0" w:color="auto"/>
            <w:bottom w:val="none" w:sz="0" w:space="0" w:color="auto"/>
            <w:right w:val="none" w:sz="0" w:space="0" w:color="auto"/>
          </w:divBdr>
        </w:div>
      </w:divsChild>
    </w:div>
    <w:div w:id="53823046">
      <w:bodyDiv w:val="1"/>
      <w:marLeft w:val="0"/>
      <w:marRight w:val="0"/>
      <w:marTop w:val="0"/>
      <w:marBottom w:val="0"/>
      <w:divBdr>
        <w:top w:val="none" w:sz="0" w:space="0" w:color="auto"/>
        <w:left w:val="none" w:sz="0" w:space="0" w:color="auto"/>
        <w:bottom w:val="none" w:sz="0" w:space="0" w:color="auto"/>
        <w:right w:val="none" w:sz="0" w:space="0" w:color="auto"/>
      </w:divBdr>
      <w:divsChild>
        <w:div w:id="154502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786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645145">
      <w:bodyDiv w:val="1"/>
      <w:marLeft w:val="0"/>
      <w:marRight w:val="0"/>
      <w:marTop w:val="0"/>
      <w:marBottom w:val="0"/>
      <w:divBdr>
        <w:top w:val="none" w:sz="0" w:space="0" w:color="auto"/>
        <w:left w:val="none" w:sz="0" w:space="0" w:color="auto"/>
        <w:bottom w:val="none" w:sz="0" w:space="0" w:color="auto"/>
        <w:right w:val="none" w:sz="0" w:space="0" w:color="auto"/>
      </w:divBdr>
    </w:div>
    <w:div w:id="61412696">
      <w:bodyDiv w:val="1"/>
      <w:marLeft w:val="0"/>
      <w:marRight w:val="0"/>
      <w:marTop w:val="0"/>
      <w:marBottom w:val="0"/>
      <w:divBdr>
        <w:top w:val="none" w:sz="0" w:space="0" w:color="auto"/>
        <w:left w:val="none" w:sz="0" w:space="0" w:color="auto"/>
        <w:bottom w:val="none" w:sz="0" w:space="0" w:color="auto"/>
        <w:right w:val="none" w:sz="0" w:space="0" w:color="auto"/>
      </w:divBdr>
    </w:div>
    <w:div w:id="67532414">
      <w:bodyDiv w:val="1"/>
      <w:marLeft w:val="0"/>
      <w:marRight w:val="0"/>
      <w:marTop w:val="0"/>
      <w:marBottom w:val="0"/>
      <w:divBdr>
        <w:top w:val="none" w:sz="0" w:space="0" w:color="auto"/>
        <w:left w:val="none" w:sz="0" w:space="0" w:color="auto"/>
        <w:bottom w:val="none" w:sz="0" w:space="0" w:color="auto"/>
        <w:right w:val="none" w:sz="0" w:space="0" w:color="auto"/>
      </w:divBdr>
      <w:divsChild>
        <w:div w:id="1357660987">
          <w:marLeft w:val="0"/>
          <w:marRight w:val="0"/>
          <w:marTop w:val="180"/>
          <w:marBottom w:val="240"/>
          <w:divBdr>
            <w:top w:val="none" w:sz="0" w:space="0" w:color="auto"/>
            <w:left w:val="none" w:sz="0" w:space="0" w:color="auto"/>
            <w:bottom w:val="none" w:sz="0" w:space="0" w:color="auto"/>
            <w:right w:val="none" w:sz="0" w:space="0" w:color="auto"/>
          </w:divBdr>
        </w:div>
        <w:div w:id="1151482841">
          <w:marLeft w:val="0"/>
          <w:marRight w:val="0"/>
          <w:marTop w:val="180"/>
          <w:marBottom w:val="240"/>
          <w:divBdr>
            <w:top w:val="none" w:sz="0" w:space="0" w:color="auto"/>
            <w:left w:val="none" w:sz="0" w:space="0" w:color="auto"/>
            <w:bottom w:val="none" w:sz="0" w:space="0" w:color="auto"/>
            <w:right w:val="none" w:sz="0" w:space="0" w:color="auto"/>
          </w:divBdr>
        </w:div>
      </w:divsChild>
    </w:div>
    <w:div w:id="76175357">
      <w:bodyDiv w:val="1"/>
      <w:marLeft w:val="0"/>
      <w:marRight w:val="0"/>
      <w:marTop w:val="0"/>
      <w:marBottom w:val="0"/>
      <w:divBdr>
        <w:top w:val="none" w:sz="0" w:space="0" w:color="auto"/>
        <w:left w:val="none" w:sz="0" w:space="0" w:color="auto"/>
        <w:bottom w:val="none" w:sz="0" w:space="0" w:color="auto"/>
        <w:right w:val="none" w:sz="0" w:space="0" w:color="auto"/>
      </w:divBdr>
    </w:div>
    <w:div w:id="84112560">
      <w:bodyDiv w:val="1"/>
      <w:marLeft w:val="0"/>
      <w:marRight w:val="0"/>
      <w:marTop w:val="0"/>
      <w:marBottom w:val="0"/>
      <w:divBdr>
        <w:top w:val="none" w:sz="0" w:space="0" w:color="auto"/>
        <w:left w:val="none" w:sz="0" w:space="0" w:color="auto"/>
        <w:bottom w:val="none" w:sz="0" w:space="0" w:color="auto"/>
        <w:right w:val="none" w:sz="0" w:space="0" w:color="auto"/>
      </w:divBdr>
    </w:div>
    <w:div w:id="86007262">
      <w:bodyDiv w:val="1"/>
      <w:marLeft w:val="0"/>
      <w:marRight w:val="0"/>
      <w:marTop w:val="0"/>
      <w:marBottom w:val="0"/>
      <w:divBdr>
        <w:top w:val="none" w:sz="0" w:space="0" w:color="auto"/>
        <w:left w:val="none" w:sz="0" w:space="0" w:color="auto"/>
        <w:bottom w:val="none" w:sz="0" w:space="0" w:color="auto"/>
        <w:right w:val="none" w:sz="0" w:space="0" w:color="auto"/>
      </w:divBdr>
    </w:div>
    <w:div w:id="94790754">
      <w:bodyDiv w:val="1"/>
      <w:marLeft w:val="0"/>
      <w:marRight w:val="0"/>
      <w:marTop w:val="0"/>
      <w:marBottom w:val="0"/>
      <w:divBdr>
        <w:top w:val="none" w:sz="0" w:space="0" w:color="auto"/>
        <w:left w:val="none" w:sz="0" w:space="0" w:color="auto"/>
        <w:bottom w:val="none" w:sz="0" w:space="0" w:color="auto"/>
        <w:right w:val="none" w:sz="0" w:space="0" w:color="auto"/>
      </w:divBdr>
    </w:div>
    <w:div w:id="96757494">
      <w:bodyDiv w:val="1"/>
      <w:marLeft w:val="0"/>
      <w:marRight w:val="0"/>
      <w:marTop w:val="0"/>
      <w:marBottom w:val="0"/>
      <w:divBdr>
        <w:top w:val="none" w:sz="0" w:space="0" w:color="auto"/>
        <w:left w:val="none" w:sz="0" w:space="0" w:color="auto"/>
        <w:bottom w:val="none" w:sz="0" w:space="0" w:color="auto"/>
        <w:right w:val="none" w:sz="0" w:space="0" w:color="auto"/>
      </w:divBdr>
      <w:divsChild>
        <w:div w:id="1051269436">
          <w:marLeft w:val="0"/>
          <w:marRight w:val="0"/>
          <w:marTop w:val="180"/>
          <w:marBottom w:val="240"/>
          <w:divBdr>
            <w:top w:val="none" w:sz="0" w:space="0" w:color="auto"/>
            <w:left w:val="none" w:sz="0" w:space="0" w:color="auto"/>
            <w:bottom w:val="none" w:sz="0" w:space="0" w:color="auto"/>
            <w:right w:val="none" w:sz="0" w:space="0" w:color="auto"/>
          </w:divBdr>
        </w:div>
      </w:divsChild>
    </w:div>
    <w:div w:id="112554083">
      <w:bodyDiv w:val="1"/>
      <w:marLeft w:val="0"/>
      <w:marRight w:val="0"/>
      <w:marTop w:val="0"/>
      <w:marBottom w:val="0"/>
      <w:divBdr>
        <w:top w:val="none" w:sz="0" w:space="0" w:color="auto"/>
        <w:left w:val="none" w:sz="0" w:space="0" w:color="auto"/>
        <w:bottom w:val="none" w:sz="0" w:space="0" w:color="auto"/>
        <w:right w:val="none" w:sz="0" w:space="0" w:color="auto"/>
      </w:divBdr>
    </w:div>
    <w:div w:id="112675349">
      <w:bodyDiv w:val="1"/>
      <w:marLeft w:val="0"/>
      <w:marRight w:val="0"/>
      <w:marTop w:val="0"/>
      <w:marBottom w:val="0"/>
      <w:divBdr>
        <w:top w:val="none" w:sz="0" w:space="0" w:color="auto"/>
        <w:left w:val="none" w:sz="0" w:space="0" w:color="auto"/>
        <w:bottom w:val="none" w:sz="0" w:space="0" w:color="auto"/>
        <w:right w:val="none" w:sz="0" w:space="0" w:color="auto"/>
      </w:divBdr>
    </w:div>
    <w:div w:id="115150620">
      <w:bodyDiv w:val="1"/>
      <w:marLeft w:val="0"/>
      <w:marRight w:val="0"/>
      <w:marTop w:val="0"/>
      <w:marBottom w:val="0"/>
      <w:divBdr>
        <w:top w:val="none" w:sz="0" w:space="0" w:color="auto"/>
        <w:left w:val="none" w:sz="0" w:space="0" w:color="auto"/>
        <w:bottom w:val="none" w:sz="0" w:space="0" w:color="auto"/>
        <w:right w:val="none" w:sz="0" w:space="0" w:color="auto"/>
      </w:divBdr>
      <w:divsChild>
        <w:div w:id="411894666">
          <w:marLeft w:val="0"/>
          <w:marRight w:val="0"/>
          <w:marTop w:val="180"/>
          <w:marBottom w:val="240"/>
          <w:divBdr>
            <w:top w:val="none" w:sz="0" w:space="0" w:color="auto"/>
            <w:left w:val="none" w:sz="0" w:space="0" w:color="auto"/>
            <w:bottom w:val="none" w:sz="0" w:space="0" w:color="auto"/>
            <w:right w:val="none" w:sz="0" w:space="0" w:color="auto"/>
          </w:divBdr>
        </w:div>
        <w:div w:id="1544051442">
          <w:marLeft w:val="0"/>
          <w:marRight w:val="0"/>
          <w:marTop w:val="180"/>
          <w:marBottom w:val="240"/>
          <w:divBdr>
            <w:top w:val="none" w:sz="0" w:space="0" w:color="auto"/>
            <w:left w:val="none" w:sz="0" w:space="0" w:color="auto"/>
            <w:bottom w:val="none" w:sz="0" w:space="0" w:color="auto"/>
            <w:right w:val="none" w:sz="0" w:space="0" w:color="auto"/>
          </w:divBdr>
        </w:div>
      </w:divsChild>
    </w:div>
    <w:div w:id="124082782">
      <w:bodyDiv w:val="1"/>
      <w:marLeft w:val="0"/>
      <w:marRight w:val="0"/>
      <w:marTop w:val="0"/>
      <w:marBottom w:val="0"/>
      <w:divBdr>
        <w:top w:val="none" w:sz="0" w:space="0" w:color="auto"/>
        <w:left w:val="none" w:sz="0" w:space="0" w:color="auto"/>
        <w:bottom w:val="none" w:sz="0" w:space="0" w:color="auto"/>
        <w:right w:val="none" w:sz="0" w:space="0" w:color="auto"/>
      </w:divBdr>
      <w:divsChild>
        <w:div w:id="2024241773">
          <w:marLeft w:val="0"/>
          <w:marRight w:val="0"/>
          <w:marTop w:val="180"/>
          <w:marBottom w:val="180"/>
          <w:divBdr>
            <w:top w:val="none" w:sz="0" w:space="0" w:color="auto"/>
            <w:left w:val="none" w:sz="0" w:space="0" w:color="auto"/>
            <w:bottom w:val="none" w:sz="0" w:space="0" w:color="auto"/>
            <w:right w:val="none" w:sz="0" w:space="0" w:color="auto"/>
          </w:divBdr>
        </w:div>
        <w:div w:id="1594511723">
          <w:marLeft w:val="0"/>
          <w:marRight w:val="0"/>
          <w:marTop w:val="180"/>
          <w:marBottom w:val="180"/>
          <w:divBdr>
            <w:top w:val="none" w:sz="0" w:space="0" w:color="auto"/>
            <w:left w:val="none" w:sz="0" w:space="0" w:color="auto"/>
            <w:bottom w:val="none" w:sz="0" w:space="0" w:color="auto"/>
            <w:right w:val="none" w:sz="0" w:space="0" w:color="auto"/>
          </w:divBdr>
        </w:div>
      </w:divsChild>
    </w:div>
    <w:div w:id="127282763">
      <w:bodyDiv w:val="1"/>
      <w:marLeft w:val="0"/>
      <w:marRight w:val="0"/>
      <w:marTop w:val="0"/>
      <w:marBottom w:val="0"/>
      <w:divBdr>
        <w:top w:val="none" w:sz="0" w:space="0" w:color="auto"/>
        <w:left w:val="none" w:sz="0" w:space="0" w:color="auto"/>
        <w:bottom w:val="none" w:sz="0" w:space="0" w:color="auto"/>
        <w:right w:val="none" w:sz="0" w:space="0" w:color="auto"/>
      </w:divBdr>
    </w:div>
    <w:div w:id="130830950">
      <w:bodyDiv w:val="1"/>
      <w:marLeft w:val="0"/>
      <w:marRight w:val="0"/>
      <w:marTop w:val="0"/>
      <w:marBottom w:val="0"/>
      <w:divBdr>
        <w:top w:val="none" w:sz="0" w:space="0" w:color="auto"/>
        <w:left w:val="none" w:sz="0" w:space="0" w:color="auto"/>
        <w:bottom w:val="none" w:sz="0" w:space="0" w:color="auto"/>
        <w:right w:val="none" w:sz="0" w:space="0" w:color="auto"/>
      </w:divBdr>
    </w:div>
    <w:div w:id="132722393">
      <w:bodyDiv w:val="1"/>
      <w:marLeft w:val="0"/>
      <w:marRight w:val="0"/>
      <w:marTop w:val="0"/>
      <w:marBottom w:val="0"/>
      <w:divBdr>
        <w:top w:val="none" w:sz="0" w:space="0" w:color="auto"/>
        <w:left w:val="none" w:sz="0" w:space="0" w:color="auto"/>
        <w:bottom w:val="none" w:sz="0" w:space="0" w:color="auto"/>
        <w:right w:val="none" w:sz="0" w:space="0" w:color="auto"/>
      </w:divBdr>
    </w:div>
    <w:div w:id="142815000">
      <w:bodyDiv w:val="1"/>
      <w:marLeft w:val="0"/>
      <w:marRight w:val="0"/>
      <w:marTop w:val="0"/>
      <w:marBottom w:val="0"/>
      <w:divBdr>
        <w:top w:val="none" w:sz="0" w:space="0" w:color="auto"/>
        <w:left w:val="none" w:sz="0" w:space="0" w:color="auto"/>
        <w:bottom w:val="none" w:sz="0" w:space="0" w:color="auto"/>
        <w:right w:val="none" w:sz="0" w:space="0" w:color="auto"/>
      </w:divBdr>
    </w:div>
    <w:div w:id="144594222">
      <w:bodyDiv w:val="1"/>
      <w:marLeft w:val="0"/>
      <w:marRight w:val="0"/>
      <w:marTop w:val="0"/>
      <w:marBottom w:val="0"/>
      <w:divBdr>
        <w:top w:val="none" w:sz="0" w:space="0" w:color="auto"/>
        <w:left w:val="none" w:sz="0" w:space="0" w:color="auto"/>
        <w:bottom w:val="none" w:sz="0" w:space="0" w:color="auto"/>
        <w:right w:val="none" w:sz="0" w:space="0" w:color="auto"/>
      </w:divBdr>
      <w:divsChild>
        <w:div w:id="1209801163">
          <w:marLeft w:val="0"/>
          <w:marRight w:val="0"/>
          <w:marTop w:val="180"/>
          <w:marBottom w:val="180"/>
          <w:divBdr>
            <w:top w:val="none" w:sz="0" w:space="0" w:color="auto"/>
            <w:left w:val="none" w:sz="0" w:space="0" w:color="auto"/>
            <w:bottom w:val="none" w:sz="0" w:space="0" w:color="auto"/>
            <w:right w:val="none" w:sz="0" w:space="0" w:color="auto"/>
          </w:divBdr>
        </w:div>
      </w:divsChild>
    </w:div>
    <w:div w:id="147602713">
      <w:bodyDiv w:val="1"/>
      <w:marLeft w:val="0"/>
      <w:marRight w:val="0"/>
      <w:marTop w:val="0"/>
      <w:marBottom w:val="0"/>
      <w:divBdr>
        <w:top w:val="none" w:sz="0" w:space="0" w:color="auto"/>
        <w:left w:val="none" w:sz="0" w:space="0" w:color="auto"/>
        <w:bottom w:val="none" w:sz="0" w:space="0" w:color="auto"/>
        <w:right w:val="none" w:sz="0" w:space="0" w:color="auto"/>
      </w:divBdr>
    </w:div>
    <w:div w:id="148057703">
      <w:bodyDiv w:val="1"/>
      <w:marLeft w:val="0"/>
      <w:marRight w:val="0"/>
      <w:marTop w:val="0"/>
      <w:marBottom w:val="0"/>
      <w:divBdr>
        <w:top w:val="none" w:sz="0" w:space="0" w:color="auto"/>
        <w:left w:val="none" w:sz="0" w:space="0" w:color="auto"/>
        <w:bottom w:val="none" w:sz="0" w:space="0" w:color="auto"/>
        <w:right w:val="none" w:sz="0" w:space="0" w:color="auto"/>
      </w:divBdr>
    </w:div>
    <w:div w:id="148252097">
      <w:bodyDiv w:val="1"/>
      <w:marLeft w:val="0"/>
      <w:marRight w:val="0"/>
      <w:marTop w:val="0"/>
      <w:marBottom w:val="0"/>
      <w:divBdr>
        <w:top w:val="none" w:sz="0" w:space="0" w:color="auto"/>
        <w:left w:val="none" w:sz="0" w:space="0" w:color="auto"/>
        <w:bottom w:val="none" w:sz="0" w:space="0" w:color="auto"/>
        <w:right w:val="none" w:sz="0" w:space="0" w:color="auto"/>
      </w:divBdr>
      <w:divsChild>
        <w:div w:id="306665946">
          <w:marLeft w:val="0"/>
          <w:marRight w:val="0"/>
          <w:marTop w:val="240"/>
          <w:marBottom w:val="240"/>
          <w:divBdr>
            <w:top w:val="none" w:sz="0" w:space="0" w:color="auto"/>
            <w:left w:val="none" w:sz="0" w:space="0" w:color="auto"/>
            <w:bottom w:val="none" w:sz="0" w:space="0" w:color="auto"/>
            <w:right w:val="none" w:sz="0" w:space="0" w:color="auto"/>
          </w:divBdr>
        </w:div>
        <w:div w:id="706609352">
          <w:marLeft w:val="0"/>
          <w:marRight w:val="0"/>
          <w:marTop w:val="0"/>
          <w:marBottom w:val="0"/>
          <w:divBdr>
            <w:top w:val="none" w:sz="0" w:space="0" w:color="auto"/>
            <w:left w:val="none" w:sz="0" w:space="0" w:color="auto"/>
            <w:bottom w:val="none" w:sz="0" w:space="0" w:color="auto"/>
            <w:right w:val="none" w:sz="0" w:space="0" w:color="auto"/>
          </w:divBdr>
        </w:div>
      </w:divsChild>
    </w:div>
    <w:div w:id="148981760">
      <w:bodyDiv w:val="1"/>
      <w:marLeft w:val="0"/>
      <w:marRight w:val="0"/>
      <w:marTop w:val="0"/>
      <w:marBottom w:val="0"/>
      <w:divBdr>
        <w:top w:val="none" w:sz="0" w:space="0" w:color="auto"/>
        <w:left w:val="none" w:sz="0" w:space="0" w:color="auto"/>
        <w:bottom w:val="none" w:sz="0" w:space="0" w:color="auto"/>
        <w:right w:val="none" w:sz="0" w:space="0" w:color="auto"/>
      </w:divBdr>
      <w:divsChild>
        <w:div w:id="29231205">
          <w:marLeft w:val="0"/>
          <w:marRight w:val="0"/>
          <w:marTop w:val="180"/>
          <w:marBottom w:val="240"/>
          <w:divBdr>
            <w:top w:val="none" w:sz="0" w:space="0" w:color="auto"/>
            <w:left w:val="none" w:sz="0" w:space="0" w:color="auto"/>
            <w:bottom w:val="none" w:sz="0" w:space="0" w:color="auto"/>
            <w:right w:val="none" w:sz="0" w:space="0" w:color="auto"/>
          </w:divBdr>
        </w:div>
      </w:divsChild>
    </w:div>
    <w:div w:id="153495324">
      <w:bodyDiv w:val="1"/>
      <w:marLeft w:val="0"/>
      <w:marRight w:val="0"/>
      <w:marTop w:val="0"/>
      <w:marBottom w:val="0"/>
      <w:divBdr>
        <w:top w:val="none" w:sz="0" w:space="0" w:color="auto"/>
        <w:left w:val="none" w:sz="0" w:space="0" w:color="auto"/>
        <w:bottom w:val="none" w:sz="0" w:space="0" w:color="auto"/>
        <w:right w:val="none" w:sz="0" w:space="0" w:color="auto"/>
      </w:divBdr>
      <w:divsChild>
        <w:div w:id="165436449">
          <w:marLeft w:val="0"/>
          <w:marRight w:val="0"/>
          <w:marTop w:val="0"/>
          <w:marBottom w:val="0"/>
          <w:divBdr>
            <w:top w:val="none" w:sz="0" w:space="0" w:color="auto"/>
            <w:left w:val="none" w:sz="0" w:space="0" w:color="auto"/>
            <w:bottom w:val="none" w:sz="0" w:space="0" w:color="auto"/>
            <w:right w:val="none" w:sz="0" w:space="0" w:color="auto"/>
          </w:divBdr>
          <w:divsChild>
            <w:div w:id="1798522925">
              <w:marLeft w:val="0"/>
              <w:marRight w:val="0"/>
              <w:marTop w:val="0"/>
              <w:marBottom w:val="0"/>
              <w:divBdr>
                <w:top w:val="none" w:sz="0" w:space="0" w:color="auto"/>
                <w:left w:val="none" w:sz="0" w:space="0" w:color="auto"/>
                <w:bottom w:val="none" w:sz="0" w:space="0" w:color="auto"/>
                <w:right w:val="none" w:sz="0" w:space="0" w:color="auto"/>
              </w:divBdr>
              <w:divsChild>
                <w:div w:id="989138854">
                  <w:marLeft w:val="0"/>
                  <w:marRight w:val="0"/>
                  <w:marTop w:val="0"/>
                  <w:marBottom w:val="0"/>
                  <w:divBdr>
                    <w:top w:val="none" w:sz="0" w:space="0" w:color="auto"/>
                    <w:left w:val="none" w:sz="0" w:space="0" w:color="auto"/>
                    <w:bottom w:val="none" w:sz="0" w:space="0" w:color="auto"/>
                    <w:right w:val="none" w:sz="0" w:space="0" w:color="auto"/>
                  </w:divBdr>
                  <w:divsChild>
                    <w:div w:id="169026174">
                      <w:marLeft w:val="0"/>
                      <w:marRight w:val="0"/>
                      <w:marTop w:val="0"/>
                      <w:marBottom w:val="0"/>
                      <w:divBdr>
                        <w:top w:val="none" w:sz="0" w:space="0" w:color="auto"/>
                        <w:left w:val="none" w:sz="0" w:space="0" w:color="auto"/>
                        <w:bottom w:val="none" w:sz="0" w:space="0" w:color="auto"/>
                        <w:right w:val="none" w:sz="0" w:space="0" w:color="auto"/>
                      </w:divBdr>
                      <w:divsChild>
                        <w:div w:id="2093548244">
                          <w:marLeft w:val="0"/>
                          <w:marRight w:val="0"/>
                          <w:marTop w:val="0"/>
                          <w:marBottom w:val="0"/>
                          <w:divBdr>
                            <w:top w:val="none" w:sz="0" w:space="0" w:color="auto"/>
                            <w:left w:val="none" w:sz="0" w:space="0" w:color="auto"/>
                            <w:bottom w:val="none" w:sz="0" w:space="0" w:color="auto"/>
                            <w:right w:val="none" w:sz="0" w:space="0" w:color="auto"/>
                          </w:divBdr>
                          <w:divsChild>
                            <w:div w:id="86313671">
                              <w:marLeft w:val="0"/>
                              <w:marRight w:val="0"/>
                              <w:marTop w:val="0"/>
                              <w:marBottom w:val="0"/>
                              <w:divBdr>
                                <w:top w:val="none" w:sz="0" w:space="0" w:color="auto"/>
                                <w:left w:val="none" w:sz="0" w:space="0" w:color="auto"/>
                                <w:bottom w:val="none" w:sz="0" w:space="0" w:color="auto"/>
                                <w:right w:val="none" w:sz="0" w:space="0" w:color="auto"/>
                              </w:divBdr>
                              <w:divsChild>
                                <w:div w:id="392238098">
                                  <w:marLeft w:val="0"/>
                                  <w:marRight w:val="0"/>
                                  <w:marTop w:val="0"/>
                                  <w:marBottom w:val="0"/>
                                  <w:divBdr>
                                    <w:top w:val="none" w:sz="0" w:space="0" w:color="auto"/>
                                    <w:left w:val="none" w:sz="0" w:space="0" w:color="auto"/>
                                    <w:bottom w:val="none" w:sz="0" w:space="0" w:color="auto"/>
                                    <w:right w:val="none" w:sz="0" w:space="0" w:color="auto"/>
                                  </w:divBdr>
                                  <w:divsChild>
                                    <w:div w:id="184165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645365">
      <w:bodyDiv w:val="1"/>
      <w:marLeft w:val="0"/>
      <w:marRight w:val="0"/>
      <w:marTop w:val="0"/>
      <w:marBottom w:val="0"/>
      <w:divBdr>
        <w:top w:val="none" w:sz="0" w:space="0" w:color="auto"/>
        <w:left w:val="none" w:sz="0" w:space="0" w:color="auto"/>
        <w:bottom w:val="none" w:sz="0" w:space="0" w:color="auto"/>
        <w:right w:val="none" w:sz="0" w:space="0" w:color="auto"/>
      </w:divBdr>
    </w:div>
    <w:div w:id="177425156">
      <w:bodyDiv w:val="1"/>
      <w:marLeft w:val="0"/>
      <w:marRight w:val="0"/>
      <w:marTop w:val="0"/>
      <w:marBottom w:val="0"/>
      <w:divBdr>
        <w:top w:val="none" w:sz="0" w:space="0" w:color="auto"/>
        <w:left w:val="none" w:sz="0" w:space="0" w:color="auto"/>
        <w:bottom w:val="none" w:sz="0" w:space="0" w:color="auto"/>
        <w:right w:val="none" w:sz="0" w:space="0" w:color="auto"/>
      </w:divBdr>
      <w:divsChild>
        <w:div w:id="1539313909">
          <w:marLeft w:val="0"/>
          <w:marRight w:val="0"/>
          <w:marTop w:val="180"/>
          <w:marBottom w:val="240"/>
          <w:divBdr>
            <w:top w:val="none" w:sz="0" w:space="0" w:color="auto"/>
            <w:left w:val="none" w:sz="0" w:space="0" w:color="auto"/>
            <w:bottom w:val="none" w:sz="0" w:space="0" w:color="auto"/>
            <w:right w:val="none" w:sz="0" w:space="0" w:color="auto"/>
          </w:divBdr>
        </w:div>
      </w:divsChild>
    </w:div>
    <w:div w:id="178350791">
      <w:bodyDiv w:val="1"/>
      <w:marLeft w:val="0"/>
      <w:marRight w:val="0"/>
      <w:marTop w:val="0"/>
      <w:marBottom w:val="0"/>
      <w:divBdr>
        <w:top w:val="none" w:sz="0" w:space="0" w:color="auto"/>
        <w:left w:val="none" w:sz="0" w:space="0" w:color="auto"/>
        <w:bottom w:val="none" w:sz="0" w:space="0" w:color="auto"/>
        <w:right w:val="none" w:sz="0" w:space="0" w:color="auto"/>
      </w:divBdr>
    </w:div>
    <w:div w:id="178660392">
      <w:bodyDiv w:val="1"/>
      <w:marLeft w:val="0"/>
      <w:marRight w:val="0"/>
      <w:marTop w:val="0"/>
      <w:marBottom w:val="0"/>
      <w:divBdr>
        <w:top w:val="none" w:sz="0" w:space="0" w:color="auto"/>
        <w:left w:val="none" w:sz="0" w:space="0" w:color="auto"/>
        <w:bottom w:val="none" w:sz="0" w:space="0" w:color="auto"/>
        <w:right w:val="none" w:sz="0" w:space="0" w:color="auto"/>
      </w:divBdr>
    </w:div>
    <w:div w:id="185679549">
      <w:bodyDiv w:val="1"/>
      <w:marLeft w:val="0"/>
      <w:marRight w:val="0"/>
      <w:marTop w:val="0"/>
      <w:marBottom w:val="0"/>
      <w:divBdr>
        <w:top w:val="none" w:sz="0" w:space="0" w:color="auto"/>
        <w:left w:val="none" w:sz="0" w:space="0" w:color="auto"/>
        <w:bottom w:val="none" w:sz="0" w:space="0" w:color="auto"/>
        <w:right w:val="none" w:sz="0" w:space="0" w:color="auto"/>
      </w:divBdr>
    </w:div>
    <w:div w:id="188220821">
      <w:bodyDiv w:val="1"/>
      <w:marLeft w:val="0"/>
      <w:marRight w:val="0"/>
      <w:marTop w:val="0"/>
      <w:marBottom w:val="0"/>
      <w:divBdr>
        <w:top w:val="none" w:sz="0" w:space="0" w:color="auto"/>
        <w:left w:val="none" w:sz="0" w:space="0" w:color="auto"/>
        <w:bottom w:val="none" w:sz="0" w:space="0" w:color="auto"/>
        <w:right w:val="none" w:sz="0" w:space="0" w:color="auto"/>
      </w:divBdr>
    </w:div>
    <w:div w:id="188876599">
      <w:bodyDiv w:val="1"/>
      <w:marLeft w:val="0"/>
      <w:marRight w:val="0"/>
      <w:marTop w:val="0"/>
      <w:marBottom w:val="0"/>
      <w:divBdr>
        <w:top w:val="none" w:sz="0" w:space="0" w:color="auto"/>
        <w:left w:val="none" w:sz="0" w:space="0" w:color="auto"/>
        <w:bottom w:val="none" w:sz="0" w:space="0" w:color="auto"/>
        <w:right w:val="none" w:sz="0" w:space="0" w:color="auto"/>
      </w:divBdr>
    </w:div>
    <w:div w:id="193008961">
      <w:bodyDiv w:val="1"/>
      <w:marLeft w:val="0"/>
      <w:marRight w:val="0"/>
      <w:marTop w:val="0"/>
      <w:marBottom w:val="0"/>
      <w:divBdr>
        <w:top w:val="none" w:sz="0" w:space="0" w:color="auto"/>
        <w:left w:val="none" w:sz="0" w:space="0" w:color="auto"/>
        <w:bottom w:val="none" w:sz="0" w:space="0" w:color="auto"/>
        <w:right w:val="none" w:sz="0" w:space="0" w:color="auto"/>
      </w:divBdr>
    </w:div>
    <w:div w:id="198204837">
      <w:bodyDiv w:val="1"/>
      <w:marLeft w:val="0"/>
      <w:marRight w:val="0"/>
      <w:marTop w:val="0"/>
      <w:marBottom w:val="0"/>
      <w:divBdr>
        <w:top w:val="none" w:sz="0" w:space="0" w:color="auto"/>
        <w:left w:val="none" w:sz="0" w:space="0" w:color="auto"/>
        <w:bottom w:val="none" w:sz="0" w:space="0" w:color="auto"/>
        <w:right w:val="none" w:sz="0" w:space="0" w:color="auto"/>
      </w:divBdr>
    </w:div>
    <w:div w:id="199169812">
      <w:bodyDiv w:val="1"/>
      <w:marLeft w:val="0"/>
      <w:marRight w:val="0"/>
      <w:marTop w:val="0"/>
      <w:marBottom w:val="0"/>
      <w:divBdr>
        <w:top w:val="none" w:sz="0" w:space="0" w:color="auto"/>
        <w:left w:val="none" w:sz="0" w:space="0" w:color="auto"/>
        <w:bottom w:val="none" w:sz="0" w:space="0" w:color="auto"/>
        <w:right w:val="none" w:sz="0" w:space="0" w:color="auto"/>
      </w:divBdr>
    </w:div>
    <w:div w:id="205261392">
      <w:bodyDiv w:val="1"/>
      <w:marLeft w:val="0"/>
      <w:marRight w:val="0"/>
      <w:marTop w:val="0"/>
      <w:marBottom w:val="0"/>
      <w:divBdr>
        <w:top w:val="none" w:sz="0" w:space="0" w:color="auto"/>
        <w:left w:val="none" w:sz="0" w:space="0" w:color="auto"/>
        <w:bottom w:val="none" w:sz="0" w:space="0" w:color="auto"/>
        <w:right w:val="none" w:sz="0" w:space="0" w:color="auto"/>
      </w:divBdr>
    </w:div>
    <w:div w:id="207105311">
      <w:bodyDiv w:val="1"/>
      <w:marLeft w:val="0"/>
      <w:marRight w:val="0"/>
      <w:marTop w:val="0"/>
      <w:marBottom w:val="0"/>
      <w:divBdr>
        <w:top w:val="none" w:sz="0" w:space="0" w:color="auto"/>
        <w:left w:val="none" w:sz="0" w:space="0" w:color="auto"/>
        <w:bottom w:val="none" w:sz="0" w:space="0" w:color="auto"/>
        <w:right w:val="none" w:sz="0" w:space="0" w:color="auto"/>
      </w:divBdr>
    </w:div>
    <w:div w:id="211119145">
      <w:bodyDiv w:val="1"/>
      <w:marLeft w:val="0"/>
      <w:marRight w:val="0"/>
      <w:marTop w:val="0"/>
      <w:marBottom w:val="0"/>
      <w:divBdr>
        <w:top w:val="none" w:sz="0" w:space="0" w:color="auto"/>
        <w:left w:val="none" w:sz="0" w:space="0" w:color="auto"/>
        <w:bottom w:val="none" w:sz="0" w:space="0" w:color="auto"/>
        <w:right w:val="none" w:sz="0" w:space="0" w:color="auto"/>
      </w:divBdr>
    </w:div>
    <w:div w:id="214777459">
      <w:bodyDiv w:val="1"/>
      <w:marLeft w:val="0"/>
      <w:marRight w:val="0"/>
      <w:marTop w:val="0"/>
      <w:marBottom w:val="0"/>
      <w:divBdr>
        <w:top w:val="none" w:sz="0" w:space="0" w:color="auto"/>
        <w:left w:val="none" w:sz="0" w:space="0" w:color="auto"/>
        <w:bottom w:val="none" w:sz="0" w:space="0" w:color="auto"/>
        <w:right w:val="none" w:sz="0" w:space="0" w:color="auto"/>
      </w:divBdr>
      <w:divsChild>
        <w:div w:id="936518795">
          <w:marLeft w:val="0"/>
          <w:marRight w:val="0"/>
          <w:marTop w:val="0"/>
          <w:marBottom w:val="0"/>
          <w:divBdr>
            <w:top w:val="none" w:sz="0" w:space="0" w:color="auto"/>
            <w:left w:val="none" w:sz="0" w:space="0" w:color="auto"/>
            <w:bottom w:val="none" w:sz="0" w:space="0" w:color="auto"/>
            <w:right w:val="none" w:sz="0" w:space="0" w:color="auto"/>
          </w:divBdr>
          <w:divsChild>
            <w:div w:id="1937011675">
              <w:marLeft w:val="0"/>
              <w:marRight w:val="0"/>
              <w:marTop w:val="0"/>
              <w:marBottom w:val="0"/>
              <w:divBdr>
                <w:top w:val="none" w:sz="0" w:space="0" w:color="auto"/>
                <w:left w:val="none" w:sz="0" w:space="0" w:color="auto"/>
                <w:bottom w:val="none" w:sz="0" w:space="0" w:color="auto"/>
                <w:right w:val="none" w:sz="0" w:space="0" w:color="auto"/>
              </w:divBdr>
              <w:divsChild>
                <w:div w:id="674645874">
                  <w:marLeft w:val="0"/>
                  <w:marRight w:val="0"/>
                  <w:marTop w:val="0"/>
                  <w:marBottom w:val="0"/>
                  <w:divBdr>
                    <w:top w:val="none" w:sz="0" w:space="0" w:color="auto"/>
                    <w:left w:val="none" w:sz="0" w:space="0" w:color="auto"/>
                    <w:bottom w:val="none" w:sz="0" w:space="0" w:color="auto"/>
                    <w:right w:val="none" w:sz="0" w:space="0" w:color="auto"/>
                  </w:divBdr>
                  <w:divsChild>
                    <w:div w:id="71779027">
                      <w:marLeft w:val="0"/>
                      <w:marRight w:val="0"/>
                      <w:marTop w:val="0"/>
                      <w:marBottom w:val="0"/>
                      <w:divBdr>
                        <w:top w:val="none" w:sz="0" w:space="0" w:color="auto"/>
                        <w:left w:val="none" w:sz="0" w:space="0" w:color="auto"/>
                        <w:bottom w:val="none" w:sz="0" w:space="0" w:color="auto"/>
                        <w:right w:val="none" w:sz="0" w:space="0" w:color="auto"/>
                      </w:divBdr>
                      <w:divsChild>
                        <w:div w:id="386420401">
                          <w:marLeft w:val="0"/>
                          <w:marRight w:val="0"/>
                          <w:marTop w:val="0"/>
                          <w:marBottom w:val="0"/>
                          <w:divBdr>
                            <w:top w:val="none" w:sz="0" w:space="0" w:color="auto"/>
                            <w:left w:val="none" w:sz="0" w:space="0" w:color="auto"/>
                            <w:bottom w:val="none" w:sz="0" w:space="0" w:color="auto"/>
                            <w:right w:val="none" w:sz="0" w:space="0" w:color="auto"/>
                          </w:divBdr>
                          <w:divsChild>
                            <w:div w:id="1350137698">
                              <w:marLeft w:val="0"/>
                              <w:marRight w:val="0"/>
                              <w:marTop w:val="0"/>
                              <w:marBottom w:val="0"/>
                              <w:divBdr>
                                <w:top w:val="none" w:sz="0" w:space="0" w:color="auto"/>
                                <w:left w:val="none" w:sz="0" w:space="0" w:color="auto"/>
                                <w:bottom w:val="none" w:sz="0" w:space="0" w:color="auto"/>
                                <w:right w:val="none" w:sz="0" w:space="0" w:color="auto"/>
                              </w:divBdr>
                              <w:divsChild>
                                <w:div w:id="57948203">
                                  <w:marLeft w:val="0"/>
                                  <w:marRight w:val="0"/>
                                  <w:marTop w:val="0"/>
                                  <w:marBottom w:val="0"/>
                                  <w:divBdr>
                                    <w:top w:val="none" w:sz="0" w:space="0" w:color="auto"/>
                                    <w:left w:val="none" w:sz="0" w:space="0" w:color="auto"/>
                                    <w:bottom w:val="none" w:sz="0" w:space="0" w:color="auto"/>
                                    <w:right w:val="none" w:sz="0" w:space="0" w:color="auto"/>
                                  </w:divBdr>
                                  <w:divsChild>
                                    <w:div w:id="116046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6009979">
      <w:bodyDiv w:val="1"/>
      <w:marLeft w:val="0"/>
      <w:marRight w:val="0"/>
      <w:marTop w:val="0"/>
      <w:marBottom w:val="0"/>
      <w:divBdr>
        <w:top w:val="none" w:sz="0" w:space="0" w:color="auto"/>
        <w:left w:val="none" w:sz="0" w:space="0" w:color="auto"/>
        <w:bottom w:val="none" w:sz="0" w:space="0" w:color="auto"/>
        <w:right w:val="none" w:sz="0" w:space="0" w:color="auto"/>
      </w:divBdr>
    </w:div>
    <w:div w:id="222452281">
      <w:bodyDiv w:val="1"/>
      <w:marLeft w:val="0"/>
      <w:marRight w:val="0"/>
      <w:marTop w:val="0"/>
      <w:marBottom w:val="0"/>
      <w:divBdr>
        <w:top w:val="none" w:sz="0" w:space="0" w:color="auto"/>
        <w:left w:val="none" w:sz="0" w:space="0" w:color="auto"/>
        <w:bottom w:val="none" w:sz="0" w:space="0" w:color="auto"/>
        <w:right w:val="none" w:sz="0" w:space="0" w:color="auto"/>
      </w:divBdr>
      <w:divsChild>
        <w:div w:id="2002807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2764899">
      <w:bodyDiv w:val="1"/>
      <w:marLeft w:val="0"/>
      <w:marRight w:val="0"/>
      <w:marTop w:val="0"/>
      <w:marBottom w:val="0"/>
      <w:divBdr>
        <w:top w:val="none" w:sz="0" w:space="0" w:color="auto"/>
        <w:left w:val="none" w:sz="0" w:space="0" w:color="auto"/>
        <w:bottom w:val="none" w:sz="0" w:space="0" w:color="auto"/>
        <w:right w:val="none" w:sz="0" w:space="0" w:color="auto"/>
      </w:divBdr>
    </w:div>
    <w:div w:id="225144826">
      <w:bodyDiv w:val="1"/>
      <w:marLeft w:val="0"/>
      <w:marRight w:val="0"/>
      <w:marTop w:val="0"/>
      <w:marBottom w:val="0"/>
      <w:divBdr>
        <w:top w:val="none" w:sz="0" w:space="0" w:color="auto"/>
        <w:left w:val="none" w:sz="0" w:space="0" w:color="auto"/>
        <w:bottom w:val="none" w:sz="0" w:space="0" w:color="auto"/>
        <w:right w:val="none" w:sz="0" w:space="0" w:color="auto"/>
      </w:divBdr>
      <w:divsChild>
        <w:div w:id="1446146546">
          <w:marLeft w:val="0"/>
          <w:marRight w:val="0"/>
          <w:marTop w:val="180"/>
          <w:marBottom w:val="240"/>
          <w:divBdr>
            <w:top w:val="none" w:sz="0" w:space="0" w:color="auto"/>
            <w:left w:val="none" w:sz="0" w:space="0" w:color="auto"/>
            <w:bottom w:val="none" w:sz="0" w:space="0" w:color="auto"/>
            <w:right w:val="none" w:sz="0" w:space="0" w:color="auto"/>
          </w:divBdr>
        </w:div>
      </w:divsChild>
    </w:div>
    <w:div w:id="226915537">
      <w:bodyDiv w:val="1"/>
      <w:marLeft w:val="0"/>
      <w:marRight w:val="0"/>
      <w:marTop w:val="0"/>
      <w:marBottom w:val="0"/>
      <w:divBdr>
        <w:top w:val="none" w:sz="0" w:space="0" w:color="auto"/>
        <w:left w:val="none" w:sz="0" w:space="0" w:color="auto"/>
        <w:bottom w:val="none" w:sz="0" w:space="0" w:color="auto"/>
        <w:right w:val="none" w:sz="0" w:space="0" w:color="auto"/>
      </w:divBdr>
      <w:divsChild>
        <w:div w:id="900021583">
          <w:marLeft w:val="0"/>
          <w:marRight w:val="0"/>
          <w:marTop w:val="180"/>
          <w:marBottom w:val="240"/>
          <w:divBdr>
            <w:top w:val="none" w:sz="0" w:space="0" w:color="auto"/>
            <w:left w:val="none" w:sz="0" w:space="0" w:color="auto"/>
            <w:bottom w:val="none" w:sz="0" w:space="0" w:color="auto"/>
            <w:right w:val="none" w:sz="0" w:space="0" w:color="auto"/>
          </w:divBdr>
        </w:div>
      </w:divsChild>
    </w:div>
    <w:div w:id="228349740">
      <w:bodyDiv w:val="1"/>
      <w:marLeft w:val="0"/>
      <w:marRight w:val="0"/>
      <w:marTop w:val="0"/>
      <w:marBottom w:val="0"/>
      <w:divBdr>
        <w:top w:val="none" w:sz="0" w:space="0" w:color="auto"/>
        <w:left w:val="none" w:sz="0" w:space="0" w:color="auto"/>
        <w:bottom w:val="none" w:sz="0" w:space="0" w:color="auto"/>
        <w:right w:val="none" w:sz="0" w:space="0" w:color="auto"/>
      </w:divBdr>
      <w:divsChild>
        <w:div w:id="1306734838">
          <w:marLeft w:val="0"/>
          <w:marRight w:val="0"/>
          <w:marTop w:val="180"/>
          <w:marBottom w:val="240"/>
          <w:divBdr>
            <w:top w:val="none" w:sz="0" w:space="0" w:color="auto"/>
            <w:left w:val="none" w:sz="0" w:space="0" w:color="auto"/>
            <w:bottom w:val="none" w:sz="0" w:space="0" w:color="auto"/>
            <w:right w:val="none" w:sz="0" w:space="0" w:color="auto"/>
          </w:divBdr>
        </w:div>
        <w:div w:id="1799758063">
          <w:marLeft w:val="0"/>
          <w:marRight w:val="0"/>
          <w:marTop w:val="180"/>
          <w:marBottom w:val="240"/>
          <w:divBdr>
            <w:top w:val="none" w:sz="0" w:space="0" w:color="auto"/>
            <w:left w:val="none" w:sz="0" w:space="0" w:color="auto"/>
            <w:bottom w:val="none" w:sz="0" w:space="0" w:color="auto"/>
            <w:right w:val="none" w:sz="0" w:space="0" w:color="auto"/>
          </w:divBdr>
        </w:div>
      </w:divsChild>
    </w:div>
    <w:div w:id="235750350">
      <w:bodyDiv w:val="1"/>
      <w:marLeft w:val="0"/>
      <w:marRight w:val="0"/>
      <w:marTop w:val="0"/>
      <w:marBottom w:val="0"/>
      <w:divBdr>
        <w:top w:val="none" w:sz="0" w:space="0" w:color="auto"/>
        <w:left w:val="none" w:sz="0" w:space="0" w:color="auto"/>
        <w:bottom w:val="none" w:sz="0" w:space="0" w:color="auto"/>
        <w:right w:val="none" w:sz="0" w:space="0" w:color="auto"/>
      </w:divBdr>
    </w:div>
    <w:div w:id="236088557">
      <w:bodyDiv w:val="1"/>
      <w:marLeft w:val="0"/>
      <w:marRight w:val="0"/>
      <w:marTop w:val="0"/>
      <w:marBottom w:val="0"/>
      <w:divBdr>
        <w:top w:val="none" w:sz="0" w:space="0" w:color="auto"/>
        <w:left w:val="none" w:sz="0" w:space="0" w:color="auto"/>
        <w:bottom w:val="none" w:sz="0" w:space="0" w:color="auto"/>
        <w:right w:val="none" w:sz="0" w:space="0" w:color="auto"/>
      </w:divBdr>
    </w:div>
    <w:div w:id="237057255">
      <w:bodyDiv w:val="1"/>
      <w:marLeft w:val="0"/>
      <w:marRight w:val="0"/>
      <w:marTop w:val="0"/>
      <w:marBottom w:val="0"/>
      <w:divBdr>
        <w:top w:val="none" w:sz="0" w:space="0" w:color="auto"/>
        <w:left w:val="none" w:sz="0" w:space="0" w:color="auto"/>
        <w:bottom w:val="none" w:sz="0" w:space="0" w:color="auto"/>
        <w:right w:val="none" w:sz="0" w:space="0" w:color="auto"/>
      </w:divBdr>
      <w:divsChild>
        <w:div w:id="2023510909">
          <w:marLeft w:val="0"/>
          <w:marRight w:val="0"/>
          <w:marTop w:val="180"/>
          <w:marBottom w:val="240"/>
          <w:divBdr>
            <w:top w:val="none" w:sz="0" w:space="0" w:color="auto"/>
            <w:left w:val="none" w:sz="0" w:space="0" w:color="auto"/>
            <w:bottom w:val="none" w:sz="0" w:space="0" w:color="auto"/>
            <w:right w:val="none" w:sz="0" w:space="0" w:color="auto"/>
          </w:divBdr>
        </w:div>
      </w:divsChild>
    </w:div>
    <w:div w:id="240219801">
      <w:bodyDiv w:val="1"/>
      <w:marLeft w:val="0"/>
      <w:marRight w:val="0"/>
      <w:marTop w:val="0"/>
      <w:marBottom w:val="0"/>
      <w:divBdr>
        <w:top w:val="none" w:sz="0" w:space="0" w:color="auto"/>
        <w:left w:val="none" w:sz="0" w:space="0" w:color="auto"/>
        <w:bottom w:val="none" w:sz="0" w:space="0" w:color="auto"/>
        <w:right w:val="none" w:sz="0" w:space="0" w:color="auto"/>
      </w:divBdr>
    </w:div>
    <w:div w:id="243492069">
      <w:bodyDiv w:val="1"/>
      <w:marLeft w:val="0"/>
      <w:marRight w:val="0"/>
      <w:marTop w:val="0"/>
      <w:marBottom w:val="0"/>
      <w:divBdr>
        <w:top w:val="none" w:sz="0" w:space="0" w:color="auto"/>
        <w:left w:val="none" w:sz="0" w:space="0" w:color="auto"/>
        <w:bottom w:val="none" w:sz="0" w:space="0" w:color="auto"/>
        <w:right w:val="none" w:sz="0" w:space="0" w:color="auto"/>
      </w:divBdr>
    </w:div>
    <w:div w:id="244269804">
      <w:bodyDiv w:val="1"/>
      <w:marLeft w:val="0"/>
      <w:marRight w:val="0"/>
      <w:marTop w:val="0"/>
      <w:marBottom w:val="0"/>
      <w:divBdr>
        <w:top w:val="none" w:sz="0" w:space="0" w:color="auto"/>
        <w:left w:val="none" w:sz="0" w:space="0" w:color="auto"/>
        <w:bottom w:val="none" w:sz="0" w:space="0" w:color="auto"/>
        <w:right w:val="none" w:sz="0" w:space="0" w:color="auto"/>
      </w:divBdr>
      <w:divsChild>
        <w:div w:id="2019380373">
          <w:marLeft w:val="0"/>
          <w:marRight w:val="0"/>
          <w:marTop w:val="180"/>
          <w:marBottom w:val="240"/>
          <w:divBdr>
            <w:top w:val="none" w:sz="0" w:space="0" w:color="auto"/>
            <w:left w:val="none" w:sz="0" w:space="0" w:color="auto"/>
            <w:bottom w:val="none" w:sz="0" w:space="0" w:color="auto"/>
            <w:right w:val="none" w:sz="0" w:space="0" w:color="auto"/>
          </w:divBdr>
        </w:div>
      </w:divsChild>
    </w:div>
    <w:div w:id="246233466">
      <w:bodyDiv w:val="1"/>
      <w:marLeft w:val="0"/>
      <w:marRight w:val="0"/>
      <w:marTop w:val="0"/>
      <w:marBottom w:val="0"/>
      <w:divBdr>
        <w:top w:val="none" w:sz="0" w:space="0" w:color="auto"/>
        <w:left w:val="none" w:sz="0" w:space="0" w:color="auto"/>
        <w:bottom w:val="none" w:sz="0" w:space="0" w:color="auto"/>
        <w:right w:val="none" w:sz="0" w:space="0" w:color="auto"/>
      </w:divBdr>
      <w:divsChild>
        <w:div w:id="784543431">
          <w:marLeft w:val="0"/>
          <w:marRight w:val="0"/>
          <w:marTop w:val="180"/>
          <w:marBottom w:val="240"/>
          <w:divBdr>
            <w:top w:val="none" w:sz="0" w:space="0" w:color="auto"/>
            <w:left w:val="none" w:sz="0" w:space="0" w:color="auto"/>
            <w:bottom w:val="none" w:sz="0" w:space="0" w:color="auto"/>
            <w:right w:val="none" w:sz="0" w:space="0" w:color="auto"/>
          </w:divBdr>
        </w:div>
      </w:divsChild>
    </w:div>
    <w:div w:id="248853669">
      <w:bodyDiv w:val="1"/>
      <w:marLeft w:val="0"/>
      <w:marRight w:val="0"/>
      <w:marTop w:val="0"/>
      <w:marBottom w:val="0"/>
      <w:divBdr>
        <w:top w:val="none" w:sz="0" w:space="0" w:color="auto"/>
        <w:left w:val="none" w:sz="0" w:space="0" w:color="auto"/>
        <w:bottom w:val="none" w:sz="0" w:space="0" w:color="auto"/>
        <w:right w:val="none" w:sz="0" w:space="0" w:color="auto"/>
      </w:divBdr>
      <w:divsChild>
        <w:div w:id="1070814371">
          <w:marLeft w:val="0"/>
          <w:marRight w:val="0"/>
          <w:marTop w:val="180"/>
          <w:marBottom w:val="240"/>
          <w:divBdr>
            <w:top w:val="none" w:sz="0" w:space="0" w:color="auto"/>
            <w:left w:val="none" w:sz="0" w:space="0" w:color="auto"/>
            <w:bottom w:val="none" w:sz="0" w:space="0" w:color="auto"/>
            <w:right w:val="none" w:sz="0" w:space="0" w:color="auto"/>
          </w:divBdr>
        </w:div>
        <w:div w:id="452948144">
          <w:marLeft w:val="0"/>
          <w:marRight w:val="0"/>
          <w:marTop w:val="180"/>
          <w:marBottom w:val="240"/>
          <w:divBdr>
            <w:top w:val="none" w:sz="0" w:space="0" w:color="auto"/>
            <w:left w:val="none" w:sz="0" w:space="0" w:color="auto"/>
            <w:bottom w:val="none" w:sz="0" w:space="0" w:color="auto"/>
            <w:right w:val="none" w:sz="0" w:space="0" w:color="auto"/>
          </w:divBdr>
        </w:div>
        <w:div w:id="872351824">
          <w:marLeft w:val="0"/>
          <w:marRight w:val="0"/>
          <w:marTop w:val="180"/>
          <w:marBottom w:val="240"/>
          <w:divBdr>
            <w:top w:val="none" w:sz="0" w:space="0" w:color="auto"/>
            <w:left w:val="none" w:sz="0" w:space="0" w:color="auto"/>
            <w:bottom w:val="none" w:sz="0" w:space="0" w:color="auto"/>
            <w:right w:val="none" w:sz="0" w:space="0" w:color="auto"/>
          </w:divBdr>
        </w:div>
        <w:div w:id="1795752540">
          <w:marLeft w:val="0"/>
          <w:marRight w:val="0"/>
          <w:marTop w:val="180"/>
          <w:marBottom w:val="240"/>
          <w:divBdr>
            <w:top w:val="none" w:sz="0" w:space="0" w:color="auto"/>
            <w:left w:val="none" w:sz="0" w:space="0" w:color="auto"/>
            <w:bottom w:val="none" w:sz="0" w:space="0" w:color="auto"/>
            <w:right w:val="none" w:sz="0" w:space="0" w:color="auto"/>
          </w:divBdr>
        </w:div>
      </w:divsChild>
    </w:div>
    <w:div w:id="256597662">
      <w:bodyDiv w:val="1"/>
      <w:marLeft w:val="0"/>
      <w:marRight w:val="0"/>
      <w:marTop w:val="0"/>
      <w:marBottom w:val="0"/>
      <w:divBdr>
        <w:top w:val="none" w:sz="0" w:space="0" w:color="auto"/>
        <w:left w:val="none" w:sz="0" w:space="0" w:color="auto"/>
        <w:bottom w:val="none" w:sz="0" w:space="0" w:color="auto"/>
        <w:right w:val="none" w:sz="0" w:space="0" w:color="auto"/>
      </w:divBdr>
      <w:divsChild>
        <w:div w:id="1965306293">
          <w:marLeft w:val="0"/>
          <w:marRight w:val="0"/>
          <w:marTop w:val="180"/>
          <w:marBottom w:val="240"/>
          <w:divBdr>
            <w:top w:val="none" w:sz="0" w:space="0" w:color="auto"/>
            <w:left w:val="none" w:sz="0" w:space="0" w:color="auto"/>
            <w:bottom w:val="none" w:sz="0" w:space="0" w:color="auto"/>
            <w:right w:val="none" w:sz="0" w:space="0" w:color="auto"/>
          </w:divBdr>
        </w:div>
        <w:div w:id="281159680">
          <w:marLeft w:val="0"/>
          <w:marRight w:val="0"/>
          <w:marTop w:val="180"/>
          <w:marBottom w:val="240"/>
          <w:divBdr>
            <w:top w:val="none" w:sz="0" w:space="0" w:color="auto"/>
            <w:left w:val="none" w:sz="0" w:space="0" w:color="auto"/>
            <w:bottom w:val="none" w:sz="0" w:space="0" w:color="auto"/>
            <w:right w:val="none" w:sz="0" w:space="0" w:color="auto"/>
          </w:divBdr>
        </w:div>
        <w:div w:id="730077543">
          <w:marLeft w:val="0"/>
          <w:marRight w:val="0"/>
          <w:marTop w:val="180"/>
          <w:marBottom w:val="240"/>
          <w:divBdr>
            <w:top w:val="none" w:sz="0" w:space="0" w:color="auto"/>
            <w:left w:val="none" w:sz="0" w:space="0" w:color="auto"/>
            <w:bottom w:val="none" w:sz="0" w:space="0" w:color="auto"/>
            <w:right w:val="none" w:sz="0" w:space="0" w:color="auto"/>
          </w:divBdr>
        </w:div>
      </w:divsChild>
    </w:div>
    <w:div w:id="259873592">
      <w:bodyDiv w:val="1"/>
      <w:marLeft w:val="0"/>
      <w:marRight w:val="0"/>
      <w:marTop w:val="0"/>
      <w:marBottom w:val="0"/>
      <w:divBdr>
        <w:top w:val="none" w:sz="0" w:space="0" w:color="auto"/>
        <w:left w:val="none" w:sz="0" w:space="0" w:color="auto"/>
        <w:bottom w:val="none" w:sz="0" w:space="0" w:color="auto"/>
        <w:right w:val="none" w:sz="0" w:space="0" w:color="auto"/>
      </w:divBdr>
    </w:div>
    <w:div w:id="265238755">
      <w:bodyDiv w:val="1"/>
      <w:marLeft w:val="0"/>
      <w:marRight w:val="0"/>
      <w:marTop w:val="0"/>
      <w:marBottom w:val="0"/>
      <w:divBdr>
        <w:top w:val="none" w:sz="0" w:space="0" w:color="auto"/>
        <w:left w:val="none" w:sz="0" w:space="0" w:color="auto"/>
        <w:bottom w:val="none" w:sz="0" w:space="0" w:color="auto"/>
        <w:right w:val="none" w:sz="0" w:space="0" w:color="auto"/>
      </w:divBdr>
    </w:div>
    <w:div w:id="279150231">
      <w:bodyDiv w:val="1"/>
      <w:marLeft w:val="0"/>
      <w:marRight w:val="0"/>
      <w:marTop w:val="0"/>
      <w:marBottom w:val="0"/>
      <w:divBdr>
        <w:top w:val="none" w:sz="0" w:space="0" w:color="auto"/>
        <w:left w:val="none" w:sz="0" w:space="0" w:color="auto"/>
        <w:bottom w:val="none" w:sz="0" w:space="0" w:color="auto"/>
        <w:right w:val="none" w:sz="0" w:space="0" w:color="auto"/>
      </w:divBdr>
      <w:divsChild>
        <w:div w:id="1457942743">
          <w:marLeft w:val="0"/>
          <w:marRight w:val="0"/>
          <w:marTop w:val="180"/>
          <w:marBottom w:val="240"/>
          <w:divBdr>
            <w:top w:val="none" w:sz="0" w:space="0" w:color="auto"/>
            <w:left w:val="none" w:sz="0" w:space="0" w:color="auto"/>
            <w:bottom w:val="none" w:sz="0" w:space="0" w:color="auto"/>
            <w:right w:val="none" w:sz="0" w:space="0" w:color="auto"/>
          </w:divBdr>
        </w:div>
        <w:div w:id="612135457">
          <w:marLeft w:val="0"/>
          <w:marRight w:val="0"/>
          <w:marTop w:val="180"/>
          <w:marBottom w:val="240"/>
          <w:divBdr>
            <w:top w:val="none" w:sz="0" w:space="0" w:color="auto"/>
            <w:left w:val="none" w:sz="0" w:space="0" w:color="auto"/>
            <w:bottom w:val="none" w:sz="0" w:space="0" w:color="auto"/>
            <w:right w:val="none" w:sz="0" w:space="0" w:color="auto"/>
          </w:divBdr>
        </w:div>
        <w:div w:id="1981298982">
          <w:marLeft w:val="0"/>
          <w:marRight w:val="0"/>
          <w:marTop w:val="180"/>
          <w:marBottom w:val="240"/>
          <w:divBdr>
            <w:top w:val="none" w:sz="0" w:space="0" w:color="auto"/>
            <w:left w:val="none" w:sz="0" w:space="0" w:color="auto"/>
            <w:bottom w:val="none" w:sz="0" w:space="0" w:color="auto"/>
            <w:right w:val="none" w:sz="0" w:space="0" w:color="auto"/>
          </w:divBdr>
        </w:div>
        <w:div w:id="1958218071">
          <w:marLeft w:val="0"/>
          <w:marRight w:val="0"/>
          <w:marTop w:val="180"/>
          <w:marBottom w:val="240"/>
          <w:divBdr>
            <w:top w:val="none" w:sz="0" w:space="0" w:color="auto"/>
            <w:left w:val="none" w:sz="0" w:space="0" w:color="auto"/>
            <w:bottom w:val="none" w:sz="0" w:space="0" w:color="auto"/>
            <w:right w:val="none" w:sz="0" w:space="0" w:color="auto"/>
          </w:divBdr>
        </w:div>
        <w:div w:id="1219517026">
          <w:marLeft w:val="0"/>
          <w:marRight w:val="0"/>
          <w:marTop w:val="180"/>
          <w:marBottom w:val="240"/>
          <w:divBdr>
            <w:top w:val="none" w:sz="0" w:space="0" w:color="auto"/>
            <w:left w:val="none" w:sz="0" w:space="0" w:color="auto"/>
            <w:bottom w:val="none" w:sz="0" w:space="0" w:color="auto"/>
            <w:right w:val="none" w:sz="0" w:space="0" w:color="auto"/>
          </w:divBdr>
        </w:div>
      </w:divsChild>
    </w:div>
    <w:div w:id="290405353">
      <w:bodyDiv w:val="1"/>
      <w:marLeft w:val="0"/>
      <w:marRight w:val="0"/>
      <w:marTop w:val="0"/>
      <w:marBottom w:val="0"/>
      <w:divBdr>
        <w:top w:val="none" w:sz="0" w:space="0" w:color="auto"/>
        <w:left w:val="none" w:sz="0" w:space="0" w:color="auto"/>
        <w:bottom w:val="none" w:sz="0" w:space="0" w:color="auto"/>
        <w:right w:val="none" w:sz="0" w:space="0" w:color="auto"/>
      </w:divBdr>
    </w:div>
    <w:div w:id="292902997">
      <w:bodyDiv w:val="1"/>
      <w:marLeft w:val="0"/>
      <w:marRight w:val="0"/>
      <w:marTop w:val="0"/>
      <w:marBottom w:val="0"/>
      <w:divBdr>
        <w:top w:val="none" w:sz="0" w:space="0" w:color="auto"/>
        <w:left w:val="none" w:sz="0" w:space="0" w:color="auto"/>
        <w:bottom w:val="none" w:sz="0" w:space="0" w:color="auto"/>
        <w:right w:val="none" w:sz="0" w:space="0" w:color="auto"/>
      </w:divBdr>
    </w:div>
    <w:div w:id="293605191">
      <w:bodyDiv w:val="1"/>
      <w:marLeft w:val="0"/>
      <w:marRight w:val="0"/>
      <w:marTop w:val="0"/>
      <w:marBottom w:val="0"/>
      <w:divBdr>
        <w:top w:val="none" w:sz="0" w:space="0" w:color="auto"/>
        <w:left w:val="none" w:sz="0" w:space="0" w:color="auto"/>
        <w:bottom w:val="none" w:sz="0" w:space="0" w:color="auto"/>
        <w:right w:val="none" w:sz="0" w:space="0" w:color="auto"/>
      </w:divBdr>
    </w:div>
    <w:div w:id="293944753">
      <w:bodyDiv w:val="1"/>
      <w:marLeft w:val="0"/>
      <w:marRight w:val="0"/>
      <w:marTop w:val="0"/>
      <w:marBottom w:val="0"/>
      <w:divBdr>
        <w:top w:val="none" w:sz="0" w:space="0" w:color="auto"/>
        <w:left w:val="none" w:sz="0" w:space="0" w:color="auto"/>
        <w:bottom w:val="none" w:sz="0" w:space="0" w:color="auto"/>
        <w:right w:val="none" w:sz="0" w:space="0" w:color="auto"/>
      </w:divBdr>
    </w:div>
    <w:div w:id="301736988">
      <w:bodyDiv w:val="1"/>
      <w:marLeft w:val="0"/>
      <w:marRight w:val="0"/>
      <w:marTop w:val="0"/>
      <w:marBottom w:val="0"/>
      <w:divBdr>
        <w:top w:val="none" w:sz="0" w:space="0" w:color="auto"/>
        <w:left w:val="none" w:sz="0" w:space="0" w:color="auto"/>
        <w:bottom w:val="none" w:sz="0" w:space="0" w:color="auto"/>
        <w:right w:val="none" w:sz="0" w:space="0" w:color="auto"/>
      </w:divBdr>
    </w:div>
    <w:div w:id="305817081">
      <w:bodyDiv w:val="1"/>
      <w:marLeft w:val="0"/>
      <w:marRight w:val="0"/>
      <w:marTop w:val="0"/>
      <w:marBottom w:val="0"/>
      <w:divBdr>
        <w:top w:val="none" w:sz="0" w:space="0" w:color="auto"/>
        <w:left w:val="none" w:sz="0" w:space="0" w:color="auto"/>
        <w:bottom w:val="none" w:sz="0" w:space="0" w:color="auto"/>
        <w:right w:val="none" w:sz="0" w:space="0" w:color="auto"/>
      </w:divBdr>
    </w:div>
    <w:div w:id="320667880">
      <w:bodyDiv w:val="1"/>
      <w:marLeft w:val="0"/>
      <w:marRight w:val="0"/>
      <w:marTop w:val="0"/>
      <w:marBottom w:val="0"/>
      <w:divBdr>
        <w:top w:val="none" w:sz="0" w:space="0" w:color="auto"/>
        <w:left w:val="none" w:sz="0" w:space="0" w:color="auto"/>
        <w:bottom w:val="none" w:sz="0" w:space="0" w:color="auto"/>
        <w:right w:val="none" w:sz="0" w:space="0" w:color="auto"/>
      </w:divBdr>
      <w:divsChild>
        <w:div w:id="923299283">
          <w:marLeft w:val="0"/>
          <w:marRight w:val="0"/>
          <w:marTop w:val="180"/>
          <w:marBottom w:val="240"/>
          <w:divBdr>
            <w:top w:val="none" w:sz="0" w:space="0" w:color="auto"/>
            <w:left w:val="none" w:sz="0" w:space="0" w:color="auto"/>
            <w:bottom w:val="none" w:sz="0" w:space="0" w:color="auto"/>
            <w:right w:val="none" w:sz="0" w:space="0" w:color="auto"/>
          </w:divBdr>
        </w:div>
        <w:div w:id="1736050512">
          <w:marLeft w:val="0"/>
          <w:marRight w:val="0"/>
          <w:marTop w:val="180"/>
          <w:marBottom w:val="240"/>
          <w:divBdr>
            <w:top w:val="none" w:sz="0" w:space="0" w:color="auto"/>
            <w:left w:val="none" w:sz="0" w:space="0" w:color="auto"/>
            <w:bottom w:val="none" w:sz="0" w:space="0" w:color="auto"/>
            <w:right w:val="none" w:sz="0" w:space="0" w:color="auto"/>
          </w:divBdr>
        </w:div>
      </w:divsChild>
    </w:div>
    <w:div w:id="332418400">
      <w:bodyDiv w:val="1"/>
      <w:marLeft w:val="0"/>
      <w:marRight w:val="0"/>
      <w:marTop w:val="0"/>
      <w:marBottom w:val="0"/>
      <w:divBdr>
        <w:top w:val="none" w:sz="0" w:space="0" w:color="auto"/>
        <w:left w:val="none" w:sz="0" w:space="0" w:color="auto"/>
        <w:bottom w:val="none" w:sz="0" w:space="0" w:color="auto"/>
        <w:right w:val="none" w:sz="0" w:space="0" w:color="auto"/>
      </w:divBdr>
    </w:div>
    <w:div w:id="333846085">
      <w:bodyDiv w:val="1"/>
      <w:marLeft w:val="0"/>
      <w:marRight w:val="0"/>
      <w:marTop w:val="0"/>
      <w:marBottom w:val="0"/>
      <w:divBdr>
        <w:top w:val="none" w:sz="0" w:space="0" w:color="auto"/>
        <w:left w:val="none" w:sz="0" w:space="0" w:color="auto"/>
        <w:bottom w:val="none" w:sz="0" w:space="0" w:color="auto"/>
        <w:right w:val="none" w:sz="0" w:space="0" w:color="auto"/>
      </w:divBdr>
    </w:div>
    <w:div w:id="337849998">
      <w:bodyDiv w:val="1"/>
      <w:marLeft w:val="0"/>
      <w:marRight w:val="0"/>
      <w:marTop w:val="0"/>
      <w:marBottom w:val="0"/>
      <w:divBdr>
        <w:top w:val="none" w:sz="0" w:space="0" w:color="auto"/>
        <w:left w:val="none" w:sz="0" w:space="0" w:color="auto"/>
        <w:bottom w:val="none" w:sz="0" w:space="0" w:color="auto"/>
        <w:right w:val="none" w:sz="0" w:space="0" w:color="auto"/>
      </w:divBdr>
      <w:divsChild>
        <w:div w:id="326398597">
          <w:marLeft w:val="0"/>
          <w:marRight w:val="0"/>
          <w:marTop w:val="180"/>
          <w:marBottom w:val="240"/>
          <w:divBdr>
            <w:top w:val="none" w:sz="0" w:space="0" w:color="auto"/>
            <w:left w:val="none" w:sz="0" w:space="0" w:color="auto"/>
            <w:bottom w:val="none" w:sz="0" w:space="0" w:color="auto"/>
            <w:right w:val="none" w:sz="0" w:space="0" w:color="auto"/>
          </w:divBdr>
        </w:div>
      </w:divsChild>
    </w:div>
    <w:div w:id="346445723">
      <w:bodyDiv w:val="1"/>
      <w:marLeft w:val="0"/>
      <w:marRight w:val="0"/>
      <w:marTop w:val="0"/>
      <w:marBottom w:val="0"/>
      <w:divBdr>
        <w:top w:val="none" w:sz="0" w:space="0" w:color="auto"/>
        <w:left w:val="none" w:sz="0" w:space="0" w:color="auto"/>
        <w:bottom w:val="none" w:sz="0" w:space="0" w:color="auto"/>
        <w:right w:val="none" w:sz="0" w:space="0" w:color="auto"/>
      </w:divBdr>
      <w:divsChild>
        <w:div w:id="1998456735">
          <w:marLeft w:val="0"/>
          <w:marRight w:val="0"/>
          <w:marTop w:val="180"/>
          <w:marBottom w:val="240"/>
          <w:divBdr>
            <w:top w:val="none" w:sz="0" w:space="0" w:color="auto"/>
            <w:left w:val="none" w:sz="0" w:space="0" w:color="auto"/>
            <w:bottom w:val="none" w:sz="0" w:space="0" w:color="auto"/>
            <w:right w:val="none" w:sz="0" w:space="0" w:color="auto"/>
          </w:divBdr>
        </w:div>
      </w:divsChild>
    </w:div>
    <w:div w:id="368922893">
      <w:bodyDiv w:val="1"/>
      <w:marLeft w:val="0"/>
      <w:marRight w:val="0"/>
      <w:marTop w:val="0"/>
      <w:marBottom w:val="0"/>
      <w:divBdr>
        <w:top w:val="none" w:sz="0" w:space="0" w:color="auto"/>
        <w:left w:val="none" w:sz="0" w:space="0" w:color="auto"/>
        <w:bottom w:val="none" w:sz="0" w:space="0" w:color="auto"/>
        <w:right w:val="none" w:sz="0" w:space="0" w:color="auto"/>
      </w:divBdr>
    </w:div>
    <w:div w:id="369768497">
      <w:bodyDiv w:val="1"/>
      <w:marLeft w:val="0"/>
      <w:marRight w:val="0"/>
      <w:marTop w:val="0"/>
      <w:marBottom w:val="0"/>
      <w:divBdr>
        <w:top w:val="none" w:sz="0" w:space="0" w:color="auto"/>
        <w:left w:val="none" w:sz="0" w:space="0" w:color="auto"/>
        <w:bottom w:val="none" w:sz="0" w:space="0" w:color="auto"/>
        <w:right w:val="none" w:sz="0" w:space="0" w:color="auto"/>
      </w:divBdr>
    </w:div>
    <w:div w:id="370499578">
      <w:bodyDiv w:val="1"/>
      <w:marLeft w:val="0"/>
      <w:marRight w:val="0"/>
      <w:marTop w:val="0"/>
      <w:marBottom w:val="0"/>
      <w:divBdr>
        <w:top w:val="none" w:sz="0" w:space="0" w:color="auto"/>
        <w:left w:val="none" w:sz="0" w:space="0" w:color="auto"/>
        <w:bottom w:val="none" w:sz="0" w:space="0" w:color="auto"/>
        <w:right w:val="none" w:sz="0" w:space="0" w:color="auto"/>
      </w:divBdr>
    </w:div>
    <w:div w:id="373239174">
      <w:bodyDiv w:val="1"/>
      <w:marLeft w:val="0"/>
      <w:marRight w:val="0"/>
      <w:marTop w:val="0"/>
      <w:marBottom w:val="0"/>
      <w:divBdr>
        <w:top w:val="none" w:sz="0" w:space="0" w:color="auto"/>
        <w:left w:val="none" w:sz="0" w:space="0" w:color="auto"/>
        <w:bottom w:val="none" w:sz="0" w:space="0" w:color="auto"/>
        <w:right w:val="none" w:sz="0" w:space="0" w:color="auto"/>
      </w:divBdr>
      <w:divsChild>
        <w:div w:id="1322811041">
          <w:marLeft w:val="0"/>
          <w:marRight w:val="0"/>
          <w:marTop w:val="180"/>
          <w:marBottom w:val="240"/>
          <w:divBdr>
            <w:top w:val="none" w:sz="0" w:space="0" w:color="auto"/>
            <w:left w:val="none" w:sz="0" w:space="0" w:color="auto"/>
            <w:bottom w:val="none" w:sz="0" w:space="0" w:color="auto"/>
            <w:right w:val="none" w:sz="0" w:space="0" w:color="auto"/>
          </w:divBdr>
        </w:div>
      </w:divsChild>
    </w:div>
    <w:div w:id="377440861">
      <w:bodyDiv w:val="1"/>
      <w:marLeft w:val="0"/>
      <w:marRight w:val="0"/>
      <w:marTop w:val="0"/>
      <w:marBottom w:val="0"/>
      <w:divBdr>
        <w:top w:val="none" w:sz="0" w:space="0" w:color="auto"/>
        <w:left w:val="none" w:sz="0" w:space="0" w:color="auto"/>
        <w:bottom w:val="none" w:sz="0" w:space="0" w:color="auto"/>
        <w:right w:val="none" w:sz="0" w:space="0" w:color="auto"/>
      </w:divBdr>
    </w:div>
    <w:div w:id="379288377">
      <w:bodyDiv w:val="1"/>
      <w:marLeft w:val="0"/>
      <w:marRight w:val="0"/>
      <w:marTop w:val="0"/>
      <w:marBottom w:val="0"/>
      <w:divBdr>
        <w:top w:val="none" w:sz="0" w:space="0" w:color="auto"/>
        <w:left w:val="none" w:sz="0" w:space="0" w:color="auto"/>
        <w:bottom w:val="none" w:sz="0" w:space="0" w:color="auto"/>
        <w:right w:val="none" w:sz="0" w:space="0" w:color="auto"/>
      </w:divBdr>
    </w:div>
    <w:div w:id="388191340">
      <w:bodyDiv w:val="1"/>
      <w:marLeft w:val="0"/>
      <w:marRight w:val="0"/>
      <w:marTop w:val="0"/>
      <w:marBottom w:val="0"/>
      <w:divBdr>
        <w:top w:val="none" w:sz="0" w:space="0" w:color="auto"/>
        <w:left w:val="none" w:sz="0" w:space="0" w:color="auto"/>
        <w:bottom w:val="none" w:sz="0" w:space="0" w:color="auto"/>
        <w:right w:val="none" w:sz="0" w:space="0" w:color="auto"/>
      </w:divBdr>
    </w:div>
    <w:div w:id="390151608">
      <w:bodyDiv w:val="1"/>
      <w:marLeft w:val="0"/>
      <w:marRight w:val="0"/>
      <w:marTop w:val="0"/>
      <w:marBottom w:val="0"/>
      <w:divBdr>
        <w:top w:val="none" w:sz="0" w:space="0" w:color="auto"/>
        <w:left w:val="none" w:sz="0" w:space="0" w:color="auto"/>
        <w:bottom w:val="none" w:sz="0" w:space="0" w:color="auto"/>
        <w:right w:val="none" w:sz="0" w:space="0" w:color="auto"/>
      </w:divBdr>
    </w:div>
    <w:div w:id="405422033">
      <w:bodyDiv w:val="1"/>
      <w:marLeft w:val="0"/>
      <w:marRight w:val="0"/>
      <w:marTop w:val="0"/>
      <w:marBottom w:val="0"/>
      <w:divBdr>
        <w:top w:val="none" w:sz="0" w:space="0" w:color="auto"/>
        <w:left w:val="none" w:sz="0" w:space="0" w:color="auto"/>
        <w:bottom w:val="none" w:sz="0" w:space="0" w:color="auto"/>
        <w:right w:val="none" w:sz="0" w:space="0" w:color="auto"/>
      </w:divBdr>
    </w:div>
    <w:div w:id="406539261">
      <w:bodyDiv w:val="1"/>
      <w:marLeft w:val="0"/>
      <w:marRight w:val="0"/>
      <w:marTop w:val="0"/>
      <w:marBottom w:val="0"/>
      <w:divBdr>
        <w:top w:val="none" w:sz="0" w:space="0" w:color="auto"/>
        <w:left w:val="none" w:sz="0" w:space="0" w:color="auto"/>
        <w:bottom w:val="none" w:sz="0" w:space="0" w:color="auto"/>
        <w:right w:val="none" w:sz="0" w:space="0" w:color="auto"/>
      </w:divBdr>
    </w:div>
    <w:div w:id="417941846">
      <w:bodyDiv w:val="1"/>
      <w:marLeft w:val="0"/>
      <w:marRight w:val="0"/>
      <w:marTop w:val="0"/>
      <w:marBottom w:val="0"/>
      <w:divBdr>
        <w:top w:val="none" w:sz="0" w:space="0" w:color="auto"/>
        <w:left w:val="none" w:sz="0" w:space="0" w:color="auto"/>
        <w:bottom w:val="none" w:sz="0" w:space="0" w:color="auto"/>
        <w:right w:val="none" w:sz="0" w:space="0" w:color="auto"/>
      </w:divBdr>
      <w:divsChild>
        <w:div w:id="1558399782">
          <w:marLeft w:val="0"/>
          <w:marRight w:val="0"/>
          <w:marTop w:val="180"/>
          <w:marBottom w:val="240"/>
          <w:divBdr>
            <w:top w:val="none" w:sz="0" w:space="0" w:color="auto"/>
            <w:left w:val="none" w:sz="0" w:space="0" w:color="auto"/>
            <w:bottom w:val="none" w:sz="0" w:space="0" w:color="auto"/>
            <w:right w:val="none" w:sz="0" w:space="0" w:color="auto"/>
          </w:divBdr>
        </w:div>
        <w:div w:id="507989478">
          <w:marLeft w:val="0"/>
          <w:marRight w:val="0"/>
          <w:marTop w:val="180"/>
          <w:marBottom w:val="240"/>
          <w:divBdr>
            <w:top w:val="none" w:sz="0" w:space="0" w:color="auto"/>
            <w:left w:val="none" w:sz="0" w:space="0" w:color="auto"/>
            <w:bottom w:val="none" w:sz="0" w:space="0" w:color="auto"/>
            <w:right w:val="none" w:sz="0" w:space="0" w:color="auto"/>
          </w:divBdr>
        </w:div>
      </w:divsChild>
    </w:div>
    <w:div w:id="421755903">
      <w:bodyDiv w:val="1"/>
      <w:marLeft w:val="0"/>
      <w:marRight w:val="0"/>
      <w:marTop w:val="0"/>
      <w:marBottom w:val="0"/>
      <w:divBdr>
        <w:top w:val="none" w:sz="0" w:space="0" w:color="auto"/>
        <w:left w:val="none" w:sz="0" w:space="0" w:color="auto"/>
        <w:bottom w:val="none" w:sz="0" w:space="0" w:color="auto"/>
        <w:right w:val="none" w:sz="0" w:space="0" w:color="auto"/>
      </w:divBdr>
      <w:divsChild>
        <w:div w:id="2130933415">
          <w:marLeft w:val="0"/>
          <w:marRight w:val="0"/>
          <w:marTop w:val="180"/>
          <w:marBottom w:val="240"/>
          <w:divBdr>
            <w:top w:val="none" w:sz="0" w:space="0" w:color="auto"/>
            <w:left w:val="none" w:sz="0" w:space="0" w:color="auto"/>
            <w:bottom w:val="none" w:sz="0" w:space="0" w:color="auto"/>
            <w:right w:val="none" w:sz="0" w:space="0" w:color="auto"/>
          </w:divBdr>
        </w:div>
        <w:div w:id="247934336">
          <w:marLeft w:val="0"/>
          <w:marRight w:val="0"/>
          <w:marTop w:val="180"/>
          <w:marBottom w:val="240"/>
          <w:divBdr>
            <w:top w:val="none" w:sz="0" w:space="0" w:color="auto"/>
            <w:left w:val="none" w:sz="0" w:space="0" w:color="auto"/>
            <w:bottom w:val="none" w:sz="0" w:space="0" w:color="auto"/>
            <w:right w:val="none" w:sz="0" w:space="0" w:color="auto"/>
          </w:divBdr>
        </w:div>
      </w:divsChild>
    </w:div>
    <w:div w:id="430777812">
      <w:bodyDiv w:val="1"/>
      <w:marLeft w:val="0"/>
      <w:marRight w:val="0"/>
      <w:marTop w:val="0"/>
      <w:marBottom w:val="0"/>
      <w:divBdr>
        <w:top w:val="none" w:sz="0" w:space="0" w:color="auto"/>
        <w:left w:val="none" w:sz="0" w:space="0" w:color="auto"/>
        <w:bottom w:val="none" w:sz="0" w:space="0" w:color="auto"/>
        <w:right w:val="none" w:sz="0" w:space="0" w:color="auto"/>
      </w:divBdr>
      <w:divsChild>
        <w:div w:id="1370649103">
          <w:marLeft w:val="0"/>
          <w:marRight w:val="0"/>
          <w:marTop w:val="0"/>
          <w:marBottom w:val="0"/>
          <w:divBdr>
            <w:top w:val="none" w:sz="0" w:space="0" w:color="auto"/>
            <w:left w:val="none" w:sz="0" w:space="0" w:color="auto"/>
            <w:bottom w:val="none" w:sz="0" w:space="0" w:color="auto"/>
            <w:right w:val="none" w:sz="0" w:space="0" w:color="auto"/>
          </w:divBdr>
        </w:div>
        <w:div w:id="1178733037">
          <w:marLeft w:val="0"/>
          <w:marRight w:val="0"/>
          <w:marTop w:val="0"/>
          <w:marBottom w:val="0"/>
          <w:divBdr>
            <w:top w:val="none" w:sz="0" w:space="0" w:color="auto"/>
            <w:left w:val="none" w:sz="0" w:space="0" w:color="auto"/>
            <w:bottom w:val="none" w:sz="0" w:space="0" w:color="auto"/>
            <w:right w:val="none" w:sz="0" w:space="0" w:color="auto"/>
          </w:divBdr>
        </w:div>
        <w:div w:id="1351839504">
          <w:marLeft w:val="0"/>
          <w:marRight w:val="0"/>
          <w:marTop w:val="0"/>
          <w:marBottom w:val="0"/>
          <w:divBdr>
            <w:top w:val="none" w:sz="0" w:space="0" w:color="auto"/>
            <w:left w:val="none" w:sz="0" w:space="0" w:color="auto"/>
            <w:bottom w:val="none" w:sz="0" w:space="0" w:color="auto"/>
            <w:right w:val="none" w:sz="0" w:space="0" w:color="auto"/>
          </w:divBdr>
        </w:div>
        <w:div w:id="1711682991">
          <w:marLeft w:val="0"/>
          <w:marRight w:val="0"/>
          <w:marTop w:val="0"/>
          <w:marBottom w:val="0"/>
          <w:divBdr>
            <w:top w:val="none" w:sz="0" w:space="0" w:color="auto"/>
            <w:left w:val="none" w:sz="0" w:space="0" w:color="auto"/>
            <w:bottom w:val="none" w:sz="0" w:space="0" w:color="auto"/>
            <w:right w:val="none" w:sz="0" w:space="0" w:color="auto"/>
          </w:divBdr>
        </w:div>
      </w:divsChild>
    </w:div>
    <w:div w:id="444889761">
      <w:bodyDiv w:val="1"/>
      <w:marLeft w:val="0"/>
      <w:marRight w:val="0"/>
      <w:marTop w:val="0"/>
      <w:marBottom w:val="0"/>
      <w:divBdr>
        <w:top w:val="none" w:sz="0" w:space="0" w:color="auto"/>
        <w:left w:val="none" w:sz="0" w:space="0" w:color="auto"/>
        <w:bottom w:val="none" w:sz="0" w:space="0" w:color="auto"/>
        <w:right w:val="none" w:sz="0" w:space="0" w:color="auto"/>
      </w:divBdr>
    </w:div>
    <w:div w:id="446043867">
      <w:bodyDiv w:val="1"/>
      <w:marLeft w:val="0"/>
      <w:marRight w:val="0"/>
      <w:marTop w:val="0"/>
      <w:marBottom w:val="0"/>
      <w:divBdr>
        <w:top w:val="none" w:sz="0" w:space="0" w:color="auto"/>
        <w:left w:val="none" w:sz="0" w:space="0" w:color="auto"/>
        <w:bottom w:val="none" w:sz="0" w:space="0" w:color="auto"/>
        <w:right w:val="none" w:sz="0" w:space="0" w:color="auto"/>
      </w:divBdr>
    </w:div>
    <w:div w:id="448089532">
      <w:bodyDiv w:val="1"/>
      <w:marLeft w:val="0"/>
      <w:marRight w:val="0"/>
      <w:marTop w:val="0"/>
      <w:marBottom w:val="0"/>
      <w:divBdr>
        <w:top w:val="none" w:sz="0" w:space="0" w:color="auto"/>
        <w:left w:val="none" w:sz="0" w:space="0" w:color="auto"/>
        <w:bottom w:val="none" w:sz="0" w:space="0" w:color="auto"/>
        <w:right w:val="none" w:sz="0" w:space="0" w:color="auto"/>
      </w:divBdr>
      <w:divsChild>
        <w:div w:id="871960945">
          <w:marLeft w:val="0"/>
          <w:marRight w:val="0"/>
          <w:marTop w:val="0"/>
          <w:marBottom w:val="0"/>
          <w:divBdr>
            <w:top w:val="none" w:sz="0" w:space="0" w:color="auto"/>
            <w:left w:val="none" w:sz="0" w:space="0" w:color="auto"/>
            <w:bottom w:val="none" w:sz="0" w:space="0" w:color="auto"/>
            <w:right w:val="none" w:sz="0" w:space="0" w:color="auto"/>
          </w:divBdr>
          <w:divsChild>
            <w:div w:id="338311036">
              <w:marLeft w:val="0"/>
              <w:marRight w:val="0"/>
              <w:marTop w:val="0"/>
              <w:marBottom w:val="0"/>
              <w:divBdr>
                <w:top w:val="none" w:sz="0" w:space="0" w:color="auto"/>
                <w:left w:val="none" w:sz="0" w:space="0" w:color="auto"/>
                <w:bottom w:val="none" w:sz="0" w:space="0" w:color="auto"/>
                <w:right w:val="none" w:sz="0" w:space="0" w:color="auto"/>
              </w:divBdr>
              <w:divsChild>
                <w:div w:id="1551653698">
                  <w:marLeft w:val="0"/>
                  <w:marRight w:val="0"/>
                  <w:marTop w:val="0"/>
                  <w:marBottom w:val="0"/>
                  <w:divBdr>
                    <w:top w:val="none" w:sz="0" w:space="0" w:color="auto"/>
                    <w:left w:val="none" w:sz="0" w:space="0" w:color="auto"/>
                    <w:bottom w:val="none" w:sz="0" w:space="0" w:color="auto"/>
                    <w:right w:val="none" w:sz="0" w:space="0" w:color="auto"/>
                  </w:divBdr>
                  <w:divsChild>
                    <w:div w:id="1001276810">
                      <w:marLeft w:val="0"/>
                      <w:marRight w:val="0"/>
                      <w:marTop w:val="0"/>
                      <w:marBottom w:val="0"/>
                      <w:divBdr>
                        <w:top w:val="none" w:sz="0" w:space="0" w:color="auto"/>
                        <w:left w:val="none" w:sz="0" w:space="0" w:color="auto"/>
                        <w:bottom w:val="none" w:sz="0" w:space="0" w:color="auto"/>
                        <w:right w:val="none" w:sz="0" w:space="0" w:color="auto"/>
                      </w:divBdr>
                      <w:divsChild>
                        <w:div w:id="2138644964">
                          <w:marLeft w:val="0"/>
                          <w:marRight w:val="0"/>
                          <w:marTop w:val="0"/>
                          <w:marBottom w:val="0"/>
                          <w:divBdr>
                            <w:top w:val="none" w:sz="0" w:space="0" w:color="auto"/>
                            <w:left w:val="none" w:sz="0" w:space="0" w:color="auto"/>
                            <w:bottom w:val="none" w:sz="0" w:space="0" w:color="auto"/>
                            <w:right w:val="none" w:sz="0" w:space="0" w:color="auto"/>
                          </w:divBdr>
                          <w:divsChild>
                            <w:div w:id="1214123839">
                              <w:marLeft w:val="0"/>
                              <w:marRight w:val="0"/>
                              <w:marTop w:val="0"/>
                              <w:marBottom w:val="0"/>
                              <w:divBdr>
                                <w:top w:val="none" w:sz="0" w:space="0" w:color="auto"/>
                                <w:left w:val="none" w:sz="0" w:space="0" w:color="auto"/>
                                <w:bottom w:val="none" w:sz="0" w:space="0" w:color="auto"/>
                                <w:right w:val="none" w:sz="0" w:space="0" w:color="auto"/>
                              </w:divBdr>
                              <w:divsChild>
                                <w:div w:id="1184438833">
                                  <w:marLeft w:val="0"/>
                                  <w:marRight w:val="0"/>
                                  <w:marTop w:val="0"/>
                                  <w:marBottom w:val="0"/>
                                  <w:divBdr>
                                    <w:top w:val="none" w:sz="0" w:space="0" w:color="auto"/>
                                    <w:left w:val="none" w:sz="0" w:space="0" w:color="auto"/>
                                    <w:bottom w:val="none" w:sz="0" w:space="0" w:color="auto"/>
                                    <w:right w:val="none" w:sz="0" w:space="0" w:color="auto"/>
                                  </w:divBdr>
                                  <w:divsChild>
                                    <w:div w:id="21292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512151">
      <w:bodyDiv w:val="1"/>
      <w:marLeft w:val="0"/>
      <w:marRight w:val="0"/>
      <w:marTop w:val="0"/>
      <w:marBottom w:val="0"/>
      <w:divBdr>
        <w:top w:val="none" w:sz="0" w:space="0" w:color="auto"/>
        <w:left w:val="none" w:sz="0" w:space="0" w:color="auto"/>
        <w:bottom w:val="none" w:sz="0" w:space="0" w:color="auto"/>
        <w:right w:val="none" w:sz="0" w:space="0" w:color="auto"/>
      </w:divBdr>
    </w:div>
    <w:div w:id="451022289">
      <w:bodyDiv w:val="1"/>
      <w:marLeft w:val="0"/>
      <w:marRight w:val="0"/>
      <w:marTop w:val="0"/>
      <w:marBottom w:val="0"/>
      <w:divBdr>
        <w:top w:val="none" w:sz="0" w:space="0" w:color="auto"/>
        <w:left w:val="none" w:sz="0" w:space="0" w:color="auto"/>
        <w:bottom w:val="none" w:sz="0" w:space="0" w:color="auto"/>
        <w:right w:val="none" w:sz="0" w:space="0" w:color="auto"/>
      </w:divBdr>
      <w:divsChild>
        <w:div w:id="1979139619">
          <w:marLeft w:val="0"/>
          <w:marRight w:val="0"/>
          <w:marTop w:val="180"/>
          <w:marBottom w:val="240"/>
          <w:divBdr>
            <w:top w:val="none" w:sz="0" w:space="0" w:color="auto"/>
            <w:left w:val="none" w:sz="0" w:space="0" w:color="auto"/>
            <w:bottom w:val="none" w:sz="0" w:space="0" w:color="auto"/>
            <w:right w:val="none" w:sz="0" w:space="0" w:color="auto"/>
          </w:divBdr>
        </w:div>
        <w:div w:id="1511404918">
          <w:marLeft w:val="0"/>
          <w:marRight w:val="0"/>
          <w:marTop w:val="180"/>
          <w:marBottom w:val="240"/>
          <w:divBdr>
            <w:top w:val="none" w:sz="0" w:space="0" w:color="auto"/>
            <w:left w:val="none" w:sz="0" w:space="0" w:color="auto"/>
            <w:bottom w:val="none" w:sz="0" w:space="0" w:color="auto"/>
            <w:right w:val="none" w:sz="0" w:space="0" w:color="auto"/>
          </w:divBdr>
        </w:div>
      </w:divsChild>
    </w:div>
    <w:div w:id="451216913">
      <w:bodyDiv w:val="1"/>
      <w:marLeft w:val="0"/>
      <w:marRight w:val="0"/>
      <w:marTop w:val="0"/>
      <w:marBottom w:val="0"/>
      <w:divBdr>
        <w:top w:val="none" w:sz="0" w:space="0" w:color="auto"/>
        <w:left w:val="none" w:sz="0" w:space="0" w:color="auto"/>
        <w:bottom w:val="none" w:sz="0" w:space="0" w:color="auto"/>
        <w:right w:val="none" w:sz="0" w:space="0" w:color="auto"/>
      </w:divBdr>
    </w:div>
    <w:div w:id="456728043">
      <w:bodyDiv w:val="1"/>
      <w:marLeft w:val="0"/>
      <w:marRight w:val="0"/>
      <w:marTop w:val="0"/>
      <w:marBottom w:val="0"/>
      <w:divBdr>
        <w:top w:val="none" w:sz="0" w:space="0" w:color="auto"/>
        <w:left w:val="none" w:sz="0" w:space="0" w:color="auto"/>
        <w:bottom w:val="none" w:sz="0" w:space="0" w:color="auto"/>
        <w:right w:val="none" w:sz="0" w:space="0" w:color="auto"/>
      </w:divBdr>
      <w:divsChild>
        <w:div w:id="808941754">
          <w:marLeft w:val="0"/>
          <w:marRight w:val="0"/>
          <w:marTop w:val="180"/>
          <w:marBottom w:val="240"/>
          <w:divBdr>
            <w:top w:val="none" w:sz="0" w:space="0" w:color="auto"/>
            <w:left w:val="none" w:sz="0" w:space="0" w:color="auto"/>
            <w:bottom w:val="none" w:sz="0" w:space="0" w:color="auto"/>
            <w:right w:val="none" w:sz="0" w:space="0" w:color="auto"/>
          </w:divBdr>
        </w:div>
      </w:divsChild>
    </w:div>
    <w:div w:id="457645161">
      <w:bodyDiv w:val="1"/>
      <w:marLeft w:val="0"/>
      <w:marRight w:val="0"/>
      <w:marTop w:val="0"/>
      <w:marBottom w:val="0"/>
      <w:divBdr>
        <w:top w:val="none" w:sz="0" w:space="0" w:color="auto"/>
        <w:left w:val="none" w:sz="0" w:space="0" w:color="auto"/>
        <w:bottom w:val="none" w:sz="0" w:space="0" w:color="auto"/>
        <w:right w:val="none" w:sz="0" w:space="0" w:color="auto"/>
      </w:divBdr>
    </w:div>
    <w:div w:id="475923738">
      <w:bodyDiv w:val="1"/>
      <w:marLeft w:val="0"/>
      <w:marRight w:val="0"/>
      <w:marTop w:val="0"/>
      <w:marBottom w:val="0"/>
      <w:divBdr>
        <w:top w:val="none" w:sz="0" w:space="0" w:color="auto"/>
        <w:left w:val="none" w:sz="0" w:space="0" w:color="auto"/>
        <w:bottom w:val="none" w:sz="0" w:space="0" w:color="auto"/>
        <w:right w:val="none" w:sz="0" w:space="0" w:color="auto"/>
      </w:divBdr>
      <w:divsChild>
        <w:div w:id="261227495">
          <w:marLeft w:val="0"/>
          <w:marRight w:val="0"/>
          <w:marTop w:val="0"/>
          <w:marBottom w:val="0"/>
          <w:divBdr>
            <w:top w:val="none" w:sz="0" w:space="0" w:color="auto"/>
            <w:left w:val="none" w:sz="0" w:space="0" w:color="auto"/>
            <w:bottom w:val="none" w:sz="0" w:space="0" w:color="auto"/>
            <w:right w:val="none" w:sz="0" w:space="0" w:color="auto"/>
          </w:divBdr>
        </w:div>
        <w:div w:id="844827957">
          <w:marLeft w:val="0"/>
          <w:marRight w:val="0"/>
          <w:marTop w:val="0"/>
          <w:marBottom w:val="0"/>
          <w:divBdr>
            <w:top w:val="none" w:sz="0" w:space="0" w:color="auto"/>
            <w:left w:val="none" w:sz="0" w:space="0" w:color="auto"/>
            <w:bottom w:val="none" w:sz="0" w:space="0" w:color="auto"/>
            <w:right w:val="none" w:sz="0" w:space="0" w:color="auto"/>
          </w:divBdr>
        </w:div>
        <w:div w:id="1139761277">
          <w:marLeft w:val="0"/>
          <w:marRight w:val="0"/>
          <w:marTop w:val="0"/>
          <w:marBottom w:val="0"/>
          <w:divBdr>
            <w:top w:val="none" w:sz="0" w:space="0" w:color="auto"/>
            <w:left w:val="none" w:sz="0" w:space="0" w:color="auto"/>
            <w:bottom w:val="none" w:sz="0" w:space="0" w:color="auto"/>
            <w:right w:val="none" w:sz="0" w:space="0" w:color="auto"/>
          </w:divBdr>
        </w:div>
        <w:div w:id="981159189">
          <w:marLeft w:val="0"/>
          <w:marRight w:val="0"/>
          <w:marTop w:val="0"/>
          <w:marBottom w:val="0"/>
          <w:divBdr>
            <w:top w:val="none" w:sz="0" w:space="0" w:color="auto"/>
            <w:left w:val="none" w:sz="0" w:space="0" w:color="auto"/>
            <w:bottom w:val="none" w:sz="0" w:space="0" w:color="auto"/>
            <w:right w:val="none" w:sz="0" w:space="0" w:color="auto"/>
          </w:divBdr>
        </w:div>
        <w:div w:id="1027801428">
          <w:marLeft w:val="0"/>
          <w:marRight w:val="0"/>
          <w:marTop w:val="0"/>
          <w:marBottom w:val="0"/>
          <w:divBdr>
            <w:top w:val="none" w:sz="0" w:space="0" w:color="auto"/>
            <w:left w:val="none" w:sz="0" w:space="0" w:color="auto"/>
            <w:bottom w:val="none" w:sz="0" w:space="0" w:color="auto"/>
            <w:right w:val="none" w:sz="0" w:space="0" w:color="auto"/>
          </w:divBdr>
        </w:div>
        <w:div w:id="1801995075">
          <w:marLeft w:val="0"/>
          <w:marRight w:val="0"/>
          <w:marTop w:val="0"/>
          <w:marBottom w:val="0"/>
          <w:divBdr>
            <w:top w:val="none" w:sz="0" w:space="0" w:color="auto"/>
            <w:left w:val="none" w:sz="0" w:space="0" w:color="auto"/>
            <w:bottom w:val="none" w:sz="0" w:space="0" w:color="auto"/>
            <w:right w:val="none" w:sz="0" w:space="0" w:color="auto"/>
          </w:divBdr>
        </w:div>
        <w:div w:id="89280461">
          <w:marLeft w:val="0"/>
          <w:marRight w:val="0"/>
          <w:marTop w:val="0"/>
          <w:marBottom w:val="0"/>
          <w:divBdr>
            <w:top w:val="none" w:sz="0" w:space="0" w:color="auto"/>
            <w:left w:val="none" w:sz="0" w:space="0" w:color="auto"/>
            <w:bottom w:val="none" w:sz="0" w:space="0" w:color="auto"/>
            <w:right w:val="none" w:sz="0" w:space="0" w:color="auto"/>
          </w:divBdr>
        </w:div>
      </w:divsChild>
    </w:div>
    <w:div w:id="477959066">
      <w:bodyDiv w:val="1"/>
      <w:marLeft w:val="0"/>
      <w:marRight w:val="0"/>
      <w:marTop w:val="0"/>
      <w:marBottom w:val="0"/>
      <w:divBdr>
        <w:top w:val="none" w:sz="0" w:space="0" w:color="auto"/>
        <w:left w:val="none" w:sz="0" w:space="0" w:color="auto"/>
        <w:bottom w:val="none" w:sz="0" w:space="0" w:color="auto"/>
        <w:right w:val="none" w:sz="0" w:space="0" w:color="auto"/>
      </w:divBdr>
    </w:div>
    <w:div w:id="484081485">
      <w:bodyDiv w:val="1"/>
      <w:marLeft w:val="0"/>
      <w:marRight w:val="0"/>
      <w:marTop w:val="0"/>
      <w:marBottom w:val="0"/>
      <w:divBdr>
        <w:top w:val="none" w:sz="0" w:space="0" w:color="auto"/>
        <w:left w:val="none" w:sz="0" w:space="0" w:color="auto"/>
        <w:bottom w:val="none" w:sz="0" w:space="0" w:color="auto"/>
        <w:right w:val="none" w:sz="0" w:space="0" w:color="auto"/>
      </w:divBdr>
    </w:div>
    <w:div w:id="489294563">
      <w:bodyDiv w:val="1"/>
      <w:marLeft w:val="0"/>
      <w:marRight w:val="0"/>
      <w:marTop w:val="0"/>
      <w:marBottom w:val="0"/>
      <w:divBdr>
        <w:top w:val="none" w:sz="0" w:space="0" w:color="auto"/>
        <w:left w:val="none" w:sz="0" w:space="0" w:color="auto"/>
        <w:bottom w:val="none" w:sz="0" w:space="0" w:color="auto"/>
        <w:right w:val="none" w:sz="0" w:space="0" w:color="auto"/>
      </w:divBdr>
    </w:div>
    <w:div w:id="495996935">
      <w:bodyDiv w:val="1"/>
      <w:marLeft w:val="0"/>
      <w:marRight w:val="0"/>
      <w:marTop w:val="0"/>
      <w:marBottom w:val="0"/>
      <w:divBdr>
        <w:top w:val="none" w:sz="0" w:space="0" w:color="auto"/>
        <w:left w:val="none" w:sz="0" w:space="0" w:color="auto"/>
        <w:bottom w:val="none" w:sz="0" w:space="0" w:color="auto"/>
        <w:right w:val="none" w:sz="0" w:space="0" w:color="auto"/>
      </w:divBdr>
      <w:divsChild>
        <w:div w:id="1186136288">
          <w:marLeft w:val="0"/>
          <w:marRight w:val="0"/>
          <w:marTop w:val="180"/>
          <w:marBottom w:val="240"/>
          <w:divBdr>
            <w:top w:val="none" w:sz="0" w:space="0" w:color="auto"/>
            <w:left w:val="none" w:sz="0" w:space="0" w:color="auto"/>
            <w:bottom w:val="none" w:sz="0" w:space="0" w:color="auto"/>
            <w:right w:val="none" w:sz="0" w:space="0" w:color="auto"/>
          </w:divBdr>
        </w:div>
        <w:div w:id="388385811">
          <w:marLeft w:val="0"/>
          <w:marRight w:val="0"/>
          <w:marTop w:val="180"/>
          <w:marBottom w:val="240"/>
          <w:divBdr>
            <w:top w:val="none" w:sz="0" w:space="0" w:color="auto"/>
            <w:left w:val="none" w:sz="0" w:space="0" w:color="auto"/>
            <w:bottom w:val="none" w:sz="0" w:space="0" w:color="auto"/>
            <w:right w:val="none" w:sz="0" w:space="0" w:color="auto"/>
          </w:divBdr>
        </w:div>
      </w:divsChild>
    </w:div>
    <w:div w:id="499924817">
      <w:bodyDiv w:val="1"/>
      <w:marLeft w:val="0"/>
      <w:marRight w:val="0"/>
      <w:marTop w:val="0"/>
      <w:marBottom w:val="0"/>
      <w:divBdr>
        <w:top w:val="none" w:sz="0" w:space="0" w:color="auto"/>
        <w:left w:val="none" w:sz="0" w:space="0" w:color="auto"/>
        <w:bottom w:val="none" w:sz="0" w:space="0" w:color="auto"/>
        <w:right w:val="none" w:sz="0" w:space="0" w:color="auto"/>
      </w:divBdr>
    </w:div>
    <w:div w:id="504126974">
      <w:bodyDiv w:val="1"/>
      <w:marLeft w:val="0"/>
      <w:marRight w:val="0"/>
      <w:marTop w:val="0"/>
      <w:marBottom w:val="0"/>
      <w:divBdr>
        <w:top w:val="none" w:sz="0" w:space="0" w:color="auto"/>
        <w:left w:val="none" w:sz="0" w:space="0" w:color="auto"/>
        <w:bottom w:val="none" w:sz="0" w:space="0" w:color="auto"/>
        <w:right w:val="none" w:sz="0" w:space="0" w:color="auto"/>
      </w:divBdr>
      <w:divsChild>
        <w:div w:id="913048475">
          <w:marLeft w:val="0"/>
          <w:marRight w:val="0"/>
          <w:marTop w:val="180"/>
          <w:marBottom w:val="240"/>
          <w:divBdr>
            <w:top w:val="none" w:sz="0" w:space="0" w:color="auto"/>
            <w:left w:val="none" w:sz="0" w:space="0" w:color="auto"/>
            <w:bottom w:val="none" w:sz="0" w:space="0" w:color="auto"/>
            <w:right w:val="none" w:sz="0" w:space="0" w:color="auto"/>
          </w:divBdr>
        </w:div>
        <w:div w:id="1723289416">
          <w:marLeft w:val="0"/>
          <w:marRight w:val="0"/>
          <w:marTop w:val="180"/>
          <w:marBottom w:val="240"/>
          <w:divBdr>
            <w:top w:val="none" w:sz="0" w:space="0" w:color="auto"/>
            <w:left w:val="none" w:sz="0" w:space="0" w:color="auto"/>
            <w:bottom w:val="none" w:sz="0" w:space="0" w:color="auto"/>
            <w:right w:val="none" w:sz="0" w:space="0" w:color="auto"/>
          </w:divBdr>
        </w:div>
      </w:divsChild>
    </w:div>
    <w:div w:id="511188288">
      <w:bodyDiv w:val="1"/>
      <w:marLeft w:val="0"/>
      <w:marRight w:val="0"/>
      <w:marTop w:val="0"/>
      <w:marBottom w:val="0"/>
      <w:divBdr>
        <w:top w:val="none" w:sz="0" w:space="0" w:color="auto"/>
        <w:left w:val="none" w:sz="0" w:space="0" w:color="auto"/>
        <w:bottom w:val="none" w:sz="0" w:space="0" w:color="auto"/>
        <w:right w:val="none" w:sz="0" w:space="0" w:color="auto"/>
      </w:divBdr>
      <w:divsChild>
        <w:div w:id="2136363703">
          <w:marLeft w:val="0"/>
          <w:marRight w:val="0"/>
          <w:marTop w:val="180"/>
          <w:marBottom w:val="240"/>
          <w:divBdr>
            <w:top w:val="none" w:sz="0" w:space="0" w:color="auto"/>
            <w:left w:val="none" w:sz="0" w:space="0" w:color="auto"/>
            <w:bottom w:val="none" w:sz="0" w:space="0" w:color="auto"/>
            <w:right w:val="none" w:sz="0" w:space="0" w:color="auto"/>
          </w:divBdr>
        </w:div>
        <w:div w:id="1297948905">
          <w:marLeft w:val="0"/>
          <w:marRight w:val="0"/>
          <w:marTop w:val="180"/>
          <w:marBottom w:val="240"/>
          <w:divBdr>
            <w:top w:val="none" w:sz="0" w:space="0" w:color="auto"/>
            <w:left w:val="none" w:sz="0" w:space="0" w:color="auto"/>
            <w:bottom w:val="none" w:sz="0" w:space="0" w:color="auto"/>
            <w:right w:val="none" w:sz="0" w:space="0" w:color="auto"/>
          </w:divBdr>
        </w:div>
        <w:div w:id="434061054">
          <w:marLeft w:val="0"/>
          <w:marRight w:val="0"/>
          <w:marTop w:val="180"/>
          <w:marBottom w:val="240"/>
          <w:divBdr>
            <w:top w:val="none" w:sz="0" w:space="0" w:color="auto"/>
            <w:left w:val="none" w:sz="0" w:space="0" w:color="auto"/>
            <w:bottom w:val="none" w:sz="0" w:space="0" w:color="auto"/>
            <w:right w:val="none" w:sz="0" w:space="0" w:color="auto"/>
          </w:divBdr>
        </w:div>
        <w:div w:id="881672788">
          <w:marLeft w:val="0"/>
          <w:marRight w:val="0"/>
          <w:marTop w:val="180"/>
          <w:marBottom w:val="240"/>
          <w:divBdr>
            <w:top w:val="none" w:sz="0" w:space="0" w:color="auto"/>
            <w:left w:val="none" w:sz="0" w:space="0" w:color="auto"/>
            <w:bottom w:val="none" w:sz="0" w:space="0" w:color="auto"/>
            <w:right w:val="none" w:sz="0" w:space="0" w:color="auto"/>
          </w:divBdr>
        </w:div>
      </w:divsChild>
    </w:div>
    <w:div w:id="512838673">
      <w:bodyDiv w:val="1"/>
      <w:marLeft w:val="0"/>
      <w:marRight w:val="0"/>
      <w:marTop w:val="0"/>
      <w:marBottom w:val="0"/>
      <w:divBdr>
        <w:top w:val="none" w:sz="0" w:space="0" w:color="auto"/>
        <w:left w:val="none" w:sz="0" w:space="0" w:color="auto"/>
        <w:bottom w:val="none" w:sz="0" w:space="0" w:color="auto"/>
        <w:right w:val="none" w:sz="0" w:space="0" w:color="auto"/>
      </w:divBdr>
      <w:divsChild>
        <w:div w:id="2059039276">
          <w:marLeft w:val="0"/>
          <w:marRight w:val="0"/>
          <w:marTop w:val="180"/>
          <w:marBottom w:val="240"/>
          <w:divBdr>
            <w:top w:val="none" w:sz="0" w:space="0" w:color="auto"/>
            <w:left w:val="none" w:sz="0" w:space="0" w:color="auto"/>
            <w:bottom w:val="none" w:sz="0" w:space="0" w:color="auto"/>
            <w:right w:val="none" w:sz="0" w:space="0" w:color="auto"/>
          </w:divBdr>
        </w:div>
      </w:divsChild>
    </w:div>
    <w:div w:id="516239998">
      <w:bodyDiv w:val="1"/>
      <w:marLeft w:val="0"/>
      <w:marRight w:val="0"/>
      <w:marTop w:val="0"/>
      <w:marBottom w:val="0"/>
      <w:divBdr>
        <w:top w:val="none" w:sz="0" w:space="0" w:color="auto"/>
        <w:left w:val="none" w:sz="0" w:space="0" w:color="auto"/>
        <w:bottom w:val="none" w:sz="0" w:space="0" w:color="auto"/>
        <w:right w:val="none" w:sz="0" w:space="0" w:color="auto"/>
      </w:divBdr>
      <w:divsChild>
        <w:div w:id="321668198">
          <w:marLeft w:val="0"/>
          <w:marRight w:val="0"/>
          <w:marTop w:val="180"/>
          <w:marBottom w:val="240"/>
          <w:divBdr>
            <w:top w:val="none" w:sz="0" w:space="0" w:color="auto"/>
            <w:left w:val="none" w:sz="0" w:space="0" w:color="auto"/>
            <w:bottom w:val="none" w:sz="0" w:space="0" w:color="auto"/>
            <w:right w:val="none" w:sz="0" w:space="0" w:color="auto"/>
          </w:divBdr>
        </w:div>
      </w:divsChild>
    </w:div>
    <w:div w:id="520899035">
      <w:bodyDiv w:val="1"/>
      <w:marLeft w:val="0"/>
      <w:marRight w:val="0"/>
      <w:marTop w:val="0"/>
      <w:marBottom w:val="0"/>
      <w:divBdr>
        <w:top w:val="none" w:sz="0" w:space="0" w:color="auto"/>
        <w:left w:val="none" w:sz="0" w:space="0" w:color="auto"/>
        <w:bottom w:val="none" w:sz="0" w:space="0" w:color="auto"/>
        <w:right w:val="none" w:sz="0" w:space="0" w:color="auto"/>
      </w:divBdr>
    </w:div>
    <w:div w:id="522598141">
      <w:bodyDiv w:val="1"/>
      <w:marLeft w:val="0"/>
      <w:marRight w:val="0"/>
      <w:marTop w:val="0"/>
      <w:marBottom w:val="0"/>
      <w:divBdr>
        <w:top w:val="none" w:sz="0" w:space="0" w:color="auto"/>
        <w:left w:val="none" w:sz="0" w:space="0" w:color="auto"/>
        <w:bottom w:val="none" w:sz="0" w:space="0" w:color="auto"/>
        <w:right w:val="none" w:sz="0" w:space="0" w:color="auto"/>
      </w:divBdr>
    </w:div>
    <w:div w:id="525875107">
      <w:bodyDiv w:val="1"/>
      <w:marLeft w:val="0"/>
      <w:marRight w:val="0"/>
      <w:marTop w:val="0"/>
      <w:marBottom w:val="0"/>
      <w:divBdr>
        <w:top w:val="none" w:sz="0" w:space="0" w:color="auto"/>
        <w:left w:val="none" w:sz="0" w:space="0" w:color="auto"/>
        <w:bottom w:val="none" w:sz="0" w:space="0" w:color="auto"/>
        <w:right w:val="none" w:sz="0" w:space="0" w:color="auto"/>
      </w:divBdr>
      <w:divsChild>
        <w:div w:id="568461193">
          <w:marLeft w:val="0"/>
          <w:marRight w:val="0"/>
          <w:marTop w:val="180"/>
          <w:marBottom w:val="240"/>
          <w:divBdr>
            <w:top w:val="none" w:sz="0" w:space="0" w:color="auto"/>
            <w:left w:val="none" w:sz="0" w:space="0" w:color="auto"/>
            <w:bottom w:val="none" w:sz="0" w:space="0" w:color="auto"/>
            <w:right w:val="none" w:sz="0" w:space="0" w:color="auto"/>
          </w:divBdr>
        </w:div>
      </w:divsChild>
    </w:div>
    <w:div w:id="530920336">
      <w:bodyDiv w:val="1"/>
      <w:marLeft w:val="0"/>
      <w:marRight w:val="0"/>
      <w:marTop w:val="0"/>
      <w:marBottom w:val="0"/>
      <w:divBdr>
        <w:top w:val="none" w:sz="0" w:space="0" w:color="auto"/>
        <w:left w:val="none" w:sz="0" w:space="0" w:color="auto"/>
        <w:bottom w:val="none" w:sz="0" w:space="0" w:color="auto"/>
        <w:right w:val="none" w:sz="0" w:space="0" w:color="auto"/>
      </w:divBdr>
    </w:div>
    <w:div w:id="532614170">
      <w:bodyDiv w:val="1"/>
      <w:marLeft w:val="0"/>
      <w:marRight w:val="0"/>
      <w:marTop w:val="0"/>
      <w:marBottom w:val="0"/>
      <w:divBdr>
        <w:top w:val="none" w:sz="0" w:space="0" w:color="auto"/>
        <w:left w:val="none" w:sz="0" w:space="0" w:color="auto"/>
        <w:bottom w:val="none" w:sz="0" w:space="0" w:color="auto"/>
        <w:right w:val="none" w:sz="0" w:space="0" w:color="auto"/>
      </w:divBdr>
      <w:divsChild>
        <w:div w:id="1963996344">
          <w:marLeft w:val="0"/>
          <w:marRight w:val="0"/>
          <w:marTop w:val="180"/>
          <w:marBottom w:val="240"/>
          <w:divBdr>
            <w:top w:val="none" w:sz="0" w:space="0" w:color="auto"/>
            <w:left w:val="none" w:sz="0" w:space="0" w:color="auto"/>
            <w:bottom w:val="none" w:sz="0" w:space="0" w:color="auto"/>
            <w:right w:val="none" w:sz="0" w:space="0" w:color="auto"/>
          </w:divBdr>
        </w:div>
      </w:divsChild>
    </w:div>
    <w:div w:id="533155183">
      <w:bodyDiv w:val="1"/>
      <w:marLeft w:val="0"/>
      <w:marRight w:val="0"/>
      <w:marTop w:val="0"/>
      <w:marBottom w:val="0"/>
      <w:divBdr>
        <w:top w:val="none" w:sz="0" w:space="0" w:color="auto"/>
        <w:left w:val="none" w:sz="0" w:space="0" w:color="auto"/>
        <w:bottom w:val="none" w:sz="0" w:space="0" w:color="auto"/>
        <w:right w:val="none" w:sz="0" w:space="0" w:color="auto"/>
      </w:divBdr>
    </w:div>
    <w:div w:id="536355159">
      <w:bodyDiv w:val="1"/>
      <w:marLeft w:val="0"/>
      <w:marRight w:val="0"/>
      <w:marTop w:val="0"/>
      <w:marBottom w:val="0"/>
      <w:divBdr>
        <w:top w:val="none" w:sz="0" w:space="0" w:color="auto"/>
        <w:left w:val="none" w:sz="0" w:space="0" w:color="auto"/>
        <w:bottom w:val="none" w:sz="0" w:space="0" w:color="auto"/>
        <w:right w:val="none" w:sz="0" w:space="0" w:color="auto"/>
      </w:divBdr>
    </w:div>
    <w:div w:id="537478085">
      <w:bodyDiv w:val="1"/>
      <w:marLeft w:val="0"/>
      <w:marRight w:val="0"/>
      <w:marTop w:val="0"/>
      <w:marBottom w:val="0"/>
      <w:divBdr>
        <w:top w:val="none" w:sz="0" w:space="0" w:color="auto"/>
        <w:left w:val="none" w:sz="0" w:space="0" w:color="auto"/>
        <w:bottom w:val="none" w:sz="0" w:space="0" w:color="auto"/>
        <w:right w:val="none" w:sz="0" w:space="0" w:color="auto"/>
      </w:divBdr>
    </w:div>
    <w:div w:id="540433768">
      <w:bodyDiv w:val="1"/>
      <w:marLeft w:val="0"/>
      <w:marRight w:val="0"/>
      <w:marTop w:val="0"/>
      <w:marBottom w:val="0"/>
      <w:divBdr>
        <w:top w:val="none" w:sz="0" w:space="0" w:color="auto"/>
        <w:left w:val="none" w:sz="0" w:space="0" w:color="auto"/>
        <w:bottom w:val="none" w:sz="0" w:space="0" w:color="auto"/>
        <w:right w:val="none" w:sz="0" w:space="0" w:color="auto"/>
      </w:divBdr>
    </w:div>
    <w:div w:id="541987066">
      <w:bodyDiv w:val="1"/>
      <w:marLeft w:val="0"/>
      <w:marRight w:val="0"/>
      <w:marTop w:val="0"/>
      <w:marBottom w:val="0"/>
      <w:divBdr>
        <w:top w:val="none" w:sz="0" w:space="0" w:color="auto"/>
        <w:left w:val="none" w:sz="0" w:space="0" w:color="auto"/>
        <w:bottom w:val="none" w:sz="0" w:space="0" w:color="auto"/>
        <w:right w:val="none" w:sz="0" w:space="0" w:color="auto"/>
      </w:divBdr>
      <w:divsChild>
        <w:div w:id="1069234032">
          <w:marLeft w:val="0"/>
          <w:marRight w:val="0"/>
          <w:marTop w:val="180"/>
          <w:marBottom w:val="240"/>
          <w:divBdr>
            <w:top w:val="none" w:sz="0" w:space="0" w:color="auto"/>
            <w:left w:val="none" w:sz="0" w:space="0" w:color="auto"/>
            <w:bottom w:val="none" w:sz="0" w:space="0" w:color="auto"/>
            <w:right w:val="none" w:sz="0" w:space="0" w:color="auto"/>
          </w:divBdr>
        </w:div>
        <w:div w:id="1753430251">
          <w:marLeft w:val="0"/>
          <w:marRight w:val="0"/>
          <w:marTop w:val="180"/>
          <w:marBottom w:val="240"/>
          <w:divBdr>
            <w:top w:val="none" w:sz="0" w:space="0" w:color="auto"/>
            <w:left w:val="none" w:sz="0" w:space="0" w:color="auto"/>
            <w:bottom w:val="none" w:sz="0" w:space="0" w:color="auto"/>
            <w:right w:val="none" w:sz="0" w:space="0" w:color="auto"/>
          </w:divBdr>
        </w:div>
        <w:div w:id="354961158">
          <w:marLeft w:val="0"/>
          <w:marRight w:val="0"/>
          <w:marTop w:val="180"/>
          <w:marBottom w:val="240"/>
          <w:divBdr>
            <w:top w:val="none" w:sz="0" w:space="0" w:color="auto"/>
            <w:left w:val="none" w:sz="0" w:space="0" w:color="auto"/>
            <w:bottom w:val="none" w:sz="0" w:space="0" w:color="auto"/>
            <w:right w:val="none" w:sz="0" w:space="0" w:color="auto"/>
          </w:divBdr>
        </w:div>
        <w:div w:id="1115832429">
          <w:marLeft w:val="0"/>
          <w:marRight w:val="0"/>
          <w:marTop w:val="180"/>
          <w:marBottom w:val="240"/>
          <w:divBdr>
            <w:top w:val="none" w:sz="0" w:space="0" w:color="auto"/>
            <w:left w:val="none" w:sz="0" w:space="0" w:color="auto"/>
            <w:bottom w:val="none" w:sz="0" w:space="0" w:color="auto"/>
            <w:right w:val="none" w:sz="0" w:space="0" w:color="auto"/>
          </w:divBdr>
        </w:div>
      </w:divsChild>
    </w:div>
    <w:div w:id="544604500">
      <w:bodyDiv w:val="1"/>
      <w:marLeft w:val="0"/>
      <w:marRight w:val="0"/>
      <w:marTop w:val="0"/>
      <w:marBottom w:val="0"/>
      <w:divBdr>
        <w:top w:val="none" w:sz="0" w:space="0" w:color="auto"/>
        <w:left w:val="none" w:sz="0" w:space="0" w:color="auto"/>
        <w:bottom w:val="none" w:sz="0" w:space="0" w:color="auto"/>
        <w:right w:val="none" w:sz="0" w:space="0" w:color="auto"/>
      </w:divBdr>
    </w:div>
    <w:div w:id="544954009">
      <w:bodyDiv w:val="1"/>
      <w:marLeft w:val="0"/>
      <w:marRight w:val="0"/>
      <w:marTop w:val="0"/>
      <w:marBottom w:val="0"/>
      <w:divBdr>
        <w:top w:val="none" w:sz="0" w:space="0" w:color="auto"/>
        <w:left w:val="none" w:sz="0" w:space="0" w:color="auto"/>
        <w:bottom w:val="none" w:sz="0" w:space="0" w:color="auto"/>
        <w:right w:val="none" w:sz="0" w:space="0" w:color="auto"/>
      </w:divBdr>
    </w:div>
    <w:div w:id="550312812">
      <w:bodyDiv w:val="1"/>
      <w:marLeft w:val="0"/>
      <w:marRight w:val="0"/>
      <w:marTop w:val="0"/>
      <w:marBottom w:val="0"/>
      <w:divBdr>
        <w:top w:val="none" w:sz="0" w:space="0" w:color="auto"/>
        <w:left w:val="none" w:sz="0" w:space="0" w:color="auto"/>
        <w:bottom w:val="none" w:sz="0" w:space="0" w:color="auto"/>
        <w:right w:val="none" w:sz="0" w:space="0" w:color="auto"/>
      </w:divBdr>
    </w:div>
    <w:div w:id="552742604">
      <w:bodyDiv w:val="1"/>
      <w:marLeft w:val="0"/>
      <w:marRight w:val="0"/>
      <w:marTop w:val="0"/>
      <w:marBottom w:val="0"/>
      <w:divBdr>
        <w:top w:val="none" w:sz="0" w:space="0" w:color="auto"/>
        <w:left w:val="none" w:sz="0" w:space="0" w:color="auto"/>
        <w:bottom w:val="none" w:sz="0" w:space="0" w:color="auto"/>
        <w:right w:val="none" w:sz="0" w:space="0" w:color="auto"/>
      </w:divBdr>
    </w:div>
    <w:div w:id="554512216">
      <w:bodyDiv w:val="1"/>
      <w:marLeft w:val="0"/>
      <w:marRight w:val="0"/>
      <w:marTop w:val="0"/>
      <w:marBottom w:val="0"/>
      <w:divBdr>
        <w:top w:val="none" w:sz="0" w:space="0" w:color="auto"/>
        <w:left w:val="none" w:sz="0" w:space="0" w:color="auto"/>
        <w:bottom w:val="none" w:sz="0" w:space="0" w:color="auto"/>
        <w:right w:val="none" w:sz="0" w:space="0" w:color="auto"/>
      </w:divBdr>
    </w:div>
    <w:div w:id="556668933">
      <w:bodyDiv w:val="1"/>
      <w:marLeft w:val="0"/>
      <w:marRight w:val="0"/>
      <w:marTop w:val="0"/>
      <w:marBottom w:val="0"/>
      <w:divBdr>
        <w:top w:val="none" w:sz="0" w:space="0" w:color="auto"/>
        <w:left w:val="none" w:sz="0" w:space="0" w:color="auto"/>
        <w:bottom w:val="none" w:sz="0" w:space="0" w:color="auto"/>
        <w:right w:val="none" w:sz="0" w:space="0" w:color="auto"/>
      </w:divBdr>
    </w:div>
    <w:div w:id="557711618">
      <w:bodyDiv w:val="1"/>
      <w:marLeft w:val="0"/>
      <w:marRight w:val="0"/>
      <w:marTop w:val="0"/>
      <w:marBottom w:val="0"/>
      <w:divBdr>
        <w:top w:val="none" w:sz="0" w:space="0" w:color="auto"/>
        <w:left w:val="none" w:sz="0" w:space="0" w:color="auto"/>
        <w:bottom w:val="none" w:sz="0" w:space="0" w:color="auto"/>
        <w:right w:val="none" w:sz="0" w:space="0" w:color="auto"/>
      </w:divBdr>
    </w:div>
    <w:div w:id="561645791">
      <w:bodyDiv w:val="1"/>
      <w:marLeft w:val="0"/>
      <w:marRight w:val="0"/>
      <w:marTop w:val="0"/>
      <w:marBottom w:val="0"/>
      <w:divBdr>
        <w:top w:val="none" w:sz="0" w:space="0" w:color="auto"/>
        <w:left w:val="none" w:sz="0" w:space="0" w:color="auto"/>
        <w:bottom w:val="none" w:sz="0" w:space="0" w:color="auto"/>
        <w:right w:val="none" w:sz="0" w:space="0" w:color="auto"/>
      </w:divBdr>
    </w:div>
    <w:div w:id="563756207">
      <w:bodyDiv w:val="1"/>
      <w:marLeft w:val="0"/>
      <w:marRight w:val="0"/>
      <w:marTop w:val="0"/>
      <w:marBottom w:val="0"/>
      <w:divBdr>
        <w:top w:val="none" w:sz="0" w:space="0" w:color="auto"/>
        <w:left w:val="none" w:sz="0" w:space="0" w:color="auto"/>
        <w:bottom w:val="none" w:sz="0" w:space="0" w:color="auto"/>
        <w:right w:val="none" w:sz="0" w:space="0" w:color="auto"/>
      </w:divBdr>
    </w:div>
    <w:div w:id="563955482">
      <w:bodyDiv w:val="1"/>
      <w:marLeft w:val="0"/>
      <w:marRight w:val="0"/>
      <w:marTop w:val="0"/>
      <w:marBottom w:val="0"/>
      <w:divBdr>
        <w:top w:val="none" w:sz="0" w:space="0" w:color="auto"/>
        <w:left w:val="none" w:sz="0" w:space="0" w:color="auto"/>
        <w:bottom w:val="none" w:sz="0" w:space="0" w:color="auto"/>
        <w:right w:val="none" w:sz="0" w:space="0" w:color="auto"/>
      </w:divBdr>
    </w:div>
    <w:div w:id="564266750">
      <w:bodyDiv w:val="1"/>
      <w:marLeft w:val="0"/>
      <w:marRight w:val="0"/>
      <w:marTop w:val="0"/>
      <w:marBottom w:val="0"/>
      <w:divBdr>
        <w:top w:val="none" w:sz="0" w:space="0" w:color="auto"/>
        <w:left w:val="none" w:sz="0" w:space="0" w:color="auto"/>
        <w:bottom w:val="none" w:sz="0" w:space="0" w:color="auto"/>
        <w:right w:val="none" w:sz="0" w:space="0" w:color="auto"/>
      </w:divBdr>
      <w:divsChild>
        <w:div w:id="1841506421">
          <w:marLeft w:val="0"/>
          <w:marRight w:val="0"/>
          <w:marTop w:val="180"/>
          <w:marBottom w:val="180"/>
          <w:divBdr>
            <w:top w:val="none" w:sz="0" w:space="0" w:color="auto"/>
            <w:left w:val="none" w:sz="0" w:space="0" w:color="auto"/>
            <w:bottom w:val="none" w:sz="0" w:space="0" w:color="auto"/>
            <w:right w:val="none" w:sz="0" w:space="0" w:color="auto"/>
          </w:divBdr>
        </w:div>
        <w:div w:id="815102318">
          <w:marLeft w:val="0"/>
          <w:marRight w:val="0"/>
          <w:marTop w:val="180"/>
          <w:marBottom w:val="180"/>
          <w:divBdr>
            <w:top w:val="none" w:sz="0" w:space="0" w:color="auto"/>
            <w:left w:val="none" w:sz="0" w:space="0" w:color="auto"/>
            <w:bottom w:val="none" w:sz="0" w:space="0" w:color="auto"/>
            <w:right w:val="none" w:sz="0" w:space="0" w:color="auto"/>
          </w:divBdr>
        </w:div>
      </w:divsChild>
    </w:div>
    <w:div w:id="568272978">
      <w:bodyDiv w:val="1"/>
      <w:marLeft w:val="0"/>
      <w:marRight w:val="0"/>
      <w:marTop w:val="0"/>
      <w:marBottom w:val="0"/>
      <w:divBdr>
        <w:top w:val="none" w:sz="0" w:space="0" w:color="auto"/>
        <w:left w:val="none" w:sz="0" w:space="0" w:color="auto"/>
        <w:bottom w:val="none" w:sz="0" w:space="0" w:color="auto"/>
        <w:right w:val="none" w:sz="0" w:space="0" w:color="auto"/>
      </w:divBdr>
      <w:divsChild>
        <w:div w:id="356202424">
          <w:marLeft w:val="0"/>
          <w:marRight w:val="0"/>
          <w:marTop w:val="180"/>
          <w:marBottom w:val="240"/>
          <w:divBdr>
            <w:top w:val="none" w:sz="0" w:space="0" w:color="auto"/>
            <w:left w:val="none" w:sz="0" w:space="0" w:color="auto"/>
            <w:bottom w:val="none" w:sz="0" w:space="0" w:color="auto"/>
            <w:right w:val="none" w:sz="0" w:space="0" w:color="auto"/>
          </w:divBdr>
        </w:div>
      </w:divsChild>
    </w:div>
    <w:div w:id="575280915">
      <w:bodyDiv w:val="1"/>
      <w:marLeft w:val="0"/>
      <w:marRight w:val="0"/>
      <w:marTop w:val="0"/>
      <w:marBottom w:val="0"/>
      <w:divBdr>
        <w:top w:val="none" w:sz="0" w:space="0" w:color="auto"/>
        <w:left w:val="none" w:sz="0" w:space="0" w:color="auto"/>
        <w:bottom w:val="none" w:sz="0" w:space="0" w:color="auto"/>
        <w:right w:val="none" w:sz="0" w:space="0" w:color="auto"/>
      </w:divBdr>
    </w:div>
    <w:div w:id="575626150">
      <w:bodyDiv w:val="1"/>
      <w:marLeft w:val="0"/>
      <w:marRight w:val="0"/>
      <w:marTop w:val="0"/>
      <w:marBottom w:val="0"/>
      <w:divBdr>
        <w:top w:val="none" w:sz="0" w:space="0" w:color="auto"/>
        <w:left w:val="none" w:sz="0" w:space="0" w:color="auto"/>
        <w:bottom w:val="none" w:sz="0" w:space="0" w:color="auto"/>
        <w:right w:val="none" w:sz="0" w:space="0" w:color="auto"/>
      </w:divBdr>
    </w:div>
    <w:div w:id="578364495">
      <w:bodyDiv w:val="1"/>
      <w:marLeft w:val="0"/>
      <w:marRight w:val="0"/>
      <w:marTop w:val="0"/>
      <w:marBottom w:val="0"/>
      <w:divBdr>
        <w:top w:val="none" w:sz="0" w:space="0" w:color="auto"/>
        <w:left w:val="none" w:sz="0" w:space="0" w:color="auto"/>
        <w:bottom w:val="none" w:sz="0" w:space="0" w:color="auto"/>
        <w:right w:val="none" w:sz="0" w:space="0" w:color="auto"/>
      </w:divBdr>
    </w:div>
    <w:div w:id="578902716">
      <w:bodyDiv w:val="1"/>
      <w:marLeft w:val="0"/>
      <w:marRight w:val="0"/>
      <w:marTop w:val="0"/>
      <w:marBottom w:val="0"/>
      <w:divBdr>
        <w:top w:val="none" w:sz="0" w:space="0" w:color="auto"/>
        <w:left w:val="none" w:sz="0" w:space="0" w:color="auto"/>
        <w:bottom w:val="none" w:sz="0" w:space="0" w:color="auto"/>
        <w:right w:val="none" w:sz="0" w:space="0" w:color="auto"/>
      </w:divBdr>
      <w:divsChild>
        <w:div w:id="1883011895">
          <w:marLeft w:val="0"/>
          <w:marRight w:val="0"/>
          <w:marTop w:val="180"/>
          <w:marBottom w:val="240"/>
          <w:divBdr>
            <w:top w:val="none" w:sz="0" w:space="0" w:color="auto"/>
            <w:left w:val="none" w:sz="0" w:space="0" w:color="auto"/>
            <w:bottom w:val="none" w:sz="0" w:space="0" w:color="auto"/>
            <w:right w:val="none" w:sz="0" w:space="0" w:color="auto"/>
          </w:divBdr>
        </w:div>
      </w:divsChild>
    </w:div>
    <w:div w:id="587156017">
      <w:bodyDiv w:val="1"/>
      <w:marLeft w:val="0"/>
      <w:marRight w:val="0"/>
      <w:marTop w:val="0"/>
      <w:marBottom w:val="0"/>
      <w:divBdr>
        <w:top w:val="none" w:sz="0" w:space="0" w:color="auto"/>
        <w:left w:val="none" w:sz="0" w:space="0" w:color="auto"/>
        <w:bottom w:val="none" w:sz="0" w:space="0" w:color="auto"/>
        <w:right w:val="none" w:sz="0" w:space="0" w:color="auto"/>
      </w:divBdr>
    </w:div>
    <w:div w:id="587350661">
      <w:bodyDiv w:val="1"/>
      <w:marLeft w:val="0"/>
      <w:marRight w:val="0"/>
      <w:marTop w:val="0"/>
      <w:marBottom w:val="0"/>
      <w:divBdr>
        <w:top w:val="none" w:sz="0" w:space="0" w:color="auto"/>
        <w:left w:val="none" w:sz="0" w:space="0" w:color="auto"/>
        <w:bottom w:val="none" w:sz="0" w:space="0" w:color="auto"/>
        <w:right w:val="none" w:sz="0" w:space="0" w:color="auto"/>
      </w:divBdr>
    </w:div>
    <w:div w:id="588394240">
      <w:bodyDiv w:val="1"/>
      <w:marLeft w:val="0"/>
      <w:marRight w:val="0"/>
      <w:marTop w:val="0"/>
      <w:marBottom w:val="0"/>
      <w:divBdr>
        <w:top w:val="none" w:sz="0" w:space="0" w:color="auto"/>
        <w:left w:val="none" w:sz="0" w:space="0" w:color="auto"/>
        <w:bottom w:val="none" w:sz="0" w:space="0" w:color="auto"/>
        <w:right w:val="none" w:sz="0" w:space="0" w:color="auto"/>
      </w:divBdr>
    </w:div>
    <w:div w:id="589000358">
      <w:bodyDiv w:val="1"/>
      <w:marLeft w:val="0"/>
      <w:marRight w:val="0"/>
      <w:marTop w:val="0"/>
      <w:marBottom w:val="0"/>
      <w:divBdr>
        <w:top w:val="none" w:sz="0" w:space="0" w:color="auto"/>
        <w:left w:val="none" w:sz="0" w:space="0" w:color="auto"/>
        <w:bottom w:val="none" w:sz="0" w:space="0" w:color="auto"/>
        <w:right w:val="none" w:sz="0" w:space="0" w:color="auto"/>
      </w:divBdr>
      <w:divsChild>
        <w:div w:id="343870385">
          <w:marLeft w:val="0"/>
          <w:marRight w:val="0"/>
          <w:marTop w:val="180"/>
          <w:marBottom w:val="240"/>
          <w:divBdr>
            <w:top w:val="none" w:sz="0" w:space="0" w:color="auto"/>
            <w:left w:val="none" w:sz="0" w:space="0" w:color="auto"/>
            <w:bottom w:val="none" w:sz="0" w:space="0" w:color="auto"/>
            <w:right w:val="none" w:sz="0" w:space="0" w:color="auto"/>
          </w:divBdr>
        </w:div>
      </w:divsChild>
    </w:div>
    <w:div w:id="589169071">
      <w:bodyDiv w:val="1"/>
      <w:marLeft w:val="0"/>
      <w:marRight w:val="0"/>
      <w:marTop w:val="0"/>
      <w:marBottom w:val="0"/>
      <w:divBdr>
        <w:top w:val="none" w:sz="0" w:space="0" w:color="auto"/>
        <w:left w:val="none" w:sz="0" w:space="0" w:color="auto"/>
        <w:bottom w:val="none" w:sz="0" w:space="0" w:color="auto"/>
        <w:right w:val="none" w:sz="0" w:space="0" w:color="auto"/>
      </w:divBdr>
      <w:divsChild>
        <w:div w:id="682901266">
          <w:marLeft w:val="0"/>
          <w:marRight w:val="0"/>
          <w:marTop w:val="0"/>
          <w:marBottom w:val="0"/>
          <w:divBdr>
            <w:top w:val="none" w:sz="0" w:space="0" w:color="auto"/>
            <w:left w:val="none" w:sz="0" w:space="0" w:color="auto"/>
            <w:bottom w:val="none" w:sz="0" w:space="0" w:color="auto"/>
            <w:right w:val="none" w:sz="0" w:space="0" w:color="auto"/>
          </w:divBdr>
          <w:divsChild>
            <w:div w:id="1026758195">
              <w:marLeft w:val="0"/>
              <w:marRight w:val="0"/>
              <w:marTop w:val="0"/>
              <w:marBottom w:val="0"/>
              <w:divBdr>
                <w:top w:val="none" w:sz="0" w:space="0" w:color="auto"/>
                <w:left w:val="none" w:sz="0" w:space="0" w:color="auto"/>
                <w:bottom w:val="none" w:sz="0" w:space="0" w:color="auto"/>
                <w:right w:val="none" w:sz="0" w:space="0" w:color="auto"/>
              </w:divBdr>
              <w:divsChild>
                <w:div w:id="478571402">
                  <w:marLeft w:val="0"/>
                  <w:marRight w:val="0"/>
                  <w:marTop w:val="0"/>
                  <w:marBottom w:val="0"/>
                  <w:divBdr>
                    <w:top w:val="none" w:sz="0" w:space="0" w:color="auto"/>
                    <w:left w:val="none" w:sz="0" w:space="0" w:color="auto"/>
                    <w:bottom w:val="none" w:sz="0" w:space="0" w:color="auto"/>
                    <w:right w:val="none" w:sz="0" w:space="0" w:color="auto"/>
                  </w:divBdr>
                  <w:divsChild>
                    <w:div w:id="2139449939">
                      <w:marLeft w:val="0"/>
                      <w:marRight w:val="0"/>
                      <w:marTop w:val="0"/>
                      <w:marBottom w:val="0"/>
                      <w:divBdr>
                        <w:top w:val="none" w:sz="0" w:space="0" w:color="auto"/>
                        <w:left w:val="none" w:sz="0" w:space="0" w:color="auto"/>
                        <w:bottom w:val="none" w:sz="0" w:space="0" w:color="auto"/>
                        <w:right w:val="none" w:sz="0" w:space="0" w:color="auto"/>
                      </w:divBdr>
                      <w:divsChild>
                        <w:div w:id="677974014">
                          <w:marLeft w:val="0"/>
                          <w:marRight w:val="0"/>
                          <w:marTop w:val="0"/>
                          <w:marBottom w:val="0"/>
                          <w:divBdr>
                            <w:top w:val="none" w:sz="0" w:space="0" w:color="auto"/>
                            <w:left w:val="none" w:sz="0" w:space="0" w:color="auto"/>
                            <w:bottom w:val="none" w:sz="0" w:space="0" w:color="auto"/>
                            <w:right w:val="none" w:sz="0" w:space="0" w:color="auto"/>
                          </w:divBdr>
                          <w:divsChild>
                            <w:div w:id="1344896143">
                              <w:marLeft w:val="0"/>
                              <w:marRight w:val="0"/>
                              <w:marTop w:val="0"/>
                              <w:marBottom w:val="0"/>
                              <w:divBdr>
                                <w:top w:val="none" w:sz="0" w:space="0" w:color="auto"/>
                                <w:left w:val="none" w:sz="0" w:space="0" w:color="auto"/>
                                <w:bottom w:val="none" w:sz="0" w:space="0" w:color="auto"/>
                                <w:right w:val="none" w:sz="0" w:space="0" w:color="auto"/>
                              </w:divBdr>
                              <w:divsChild>
                                <w:div w:id="969017680">
                                  <w:marLeft w:val="0"/>
                                  <w:marRight w:val="0"/>
                                  <w:marTop w:val="0"/>
                                  <w:marBottom w:val="0"/>
                                  <w:divBdr>
                                    <w:top w:val="none" w:sz="0" w:space="0" w:color="auto"/>
                                    <w:left w:val="none" w:sz="0" w:space="0" w:color="auto"/>
                                    <w:bottom w:val="none" w:sz="0" w:space="0" w:color="auto"/>
                                    <w:right w:val="none" w:sz="0" w:space="0" w:color="auto"/>
                                  </w:divBdr>
                                  <w:divsChild>
                                    <w:div w:id="63618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983730">
      <w:bodyDiv w:val="1"/>
      <w:marLeft w:val="0"/>
      <w:marRight w:val="0"/>
      <w:marTop w:val="0"/>
      <w:marBottom w:val="0"/>
      <w:divBdr>
        <w:top w:val="none" w:sz="0" w:space="0" w:color="auto"/>
        <w:left w:val="none" w:sz="0" w:space="0" w:color="auto"/>
        <w:bottom w:val="none" w:sz="0" w:space="0" w:color="auto"/>
        <w:right w:val="none" w:sz="0" w:space="0" w:color="auto"/>
      </w:divBdr>
      <w:divsChild>
        <w:div w:id="1333529483">
          <w:marLeft w:val="0"/>
          <w:marRight w:val="0"/>
          <w:marTop w:val="180"/>
          <w:marBottom w:val="240"/>
          <w:divBdr>
            <w:top w:val="none" w:sz="0" w:space="0" w:color="auto"/>
            <w:left w:val="none" w:sz="0" w:space="0" w:color="auto"/>
            <w:bottom w:val="none" w:sz="0" w:space="0" w:color="auto"/>
            <w:right w:val="none" w:sz="0" w:space="0" w:color="auto"/>
          </w:divBdr>
        </w:div>
        <w:div w:id="1868323040">
          <w:marLeft w:val="0"/>
          <w:marRight w:val="0"/>
          <w:marTop w:val="180"/>
          <w:marBottom w:val="240"/>
          <w:divBdr>
            <w:top w:val="none" w:sz="0" w:space="0" w:color="auto"/>
            <w:left w:val="none" w:sz="0" w:space="0" w:color="auto"/>
            <w:bottom w:val="none" w:sz="0" w:space="0" w:color="auto"/>
            <w:right w:val="none" w:sz="0" w:space="0" w:color="auto"/>
          </w:divBdr>
        </w:div>
      </w:divsChild>
    </w:div>
    <w:div w:id="601769759">
      <w:bodyDiv w:val="1"/>
      <w:marLeft w:val="0"/>
      <w:marRight w:val="0"/>
      <w:marTop w:val="0"/>
      <w:marBottom w:val="0"/>
      <w:divBdr>
        <w:top w:val="none" w:sz="0" w:space="0" w:color="auto"/>
        <w:left w:val="none" w:sz="0" w:space="0" w:color="auto"/>
        <w:bottom w:val="none" w:sz="0" w:space="0" w:color="auto"/>
        <w:right w:val="none" w:sz="0" w:space="0" w:color="auto"/>
      </w:divBdr>
      <w:divsChild>
        <w:div w:id="1373454068">
          <w:marLeft w:val="0"/>
          <w:marRight w:val="0"/>
          <w:marTop w:val="0"/>
          <w:marBottom w:val="0"/>
          <w:divBdr>
            <w:top w:val="none" w:sz="0" w:space="0" w:color="auto"/>
            <w:left w:val="none" w:sz="0" w:space="0" w:color="auto"/>
            <w:bottom w:val="none" w:sz="0" w:space="0" w:color="auto"/>
            <w:right w:val="none" w:sz="0" w:space="0" w:color="auto"/>
          </w:divBdr>
          <w:divsChild>
            <w:div w:id="226692019">
              <w:marLeft w:val="0"/>
              <w:marRight w:val="0"/>
              <w:marTop w:val="0"/>
              <w:marBottom w:val="0"/>
              <w:divBdr>
                <w:top w:val="none" w:sz="0" w:space="0" w:color="auto"/>
                <w:left w:val="none" w:sz="0" w:space="0" w:color="auto"/>
                <w:bottom w:val="none" w:sz="0" w:space="0" w:color="auto"/>
                <w:right w:val="none" w:sz="0" w:space="0" w:color="auto"/>
              </w:divBdr>
              <w:divsChild>
                <w:div w:id="1682467641">
                  <w:marLeft w:val="0"/>
                  <w:marRight w:val="0"/>
                  <w:marTop w:val="0"/>
                  <w:marBottom w:val="0"/>
                  <w:divBdr>
                    <w:top w:val="none" w:sz="0" w:space="0" w:color="auto"/>
                    <w:left w:val="none" w:sz="0" w:space="0" w:color="auto"/>
                    <w:bottom w:val="none" w:sz="0" w:space="0" w:color="auto"/>
                    <w:right w:val="none" w:sz="0" w:space="0" w:color="auto"/>
                  </w:divBdr>
                  <w:divsChild>
                    <w:div w:id="972905584">
                      <w:marLeft w:val="0"/>
                      <w:marRight w:val="0"/>
                      <w:marTop w:val="0"/>
                      <w:marBottom w:val="0"/>
                      <w:divBdr>
                        <w:top w:val="none" w:sz="0" w:space="0" w:color="auto"/>
                        <w:left w:val="none" w:sz="0" w:space="0" w:color="auto"/>
                        <w:bottom w:val="none" w:sz="0" w:space="0" w:color="auto"/>
                        <w:right w:val="none" w:sz="0" w:space="0" w:color="auto"/>
                      </w:divBdr>
                      <w:divsChild>
                        <w:div w:id="1568567025">
                          <w:marLeft w:val="0"/>
                          <w:marRight w:val="0"/>
                          <w:marTop w:val="0"/>
                          <w:marBottom w:val="0"/>
                          <w:divBdr>
                            <w:top w:val="none" w:sz="0" w:space="0" w:color="auto"/>
                            <w:left w:val="none" w:sz="0" w:space="0" w:color="auto"/>
                            <w:bottom w:val="none" w:sz="0" w:space="0" w:color="auto"/>
                            <w:right w:val="none" w:sz="0" w:space="0" w:color="auto"/>
                          </w:divBdr>
                          <w:divsChild>
                            <w:div w:id="2123768536">
                              <w:marLeft w:val="0"/>
                              <w:marRight w:val="0"/>
                              <w:marTop w:val="0"/>
                              <w:marBottom w:val="0"/>
                              <w:divBdr>
                                <w:top w:val="none" w:sz="0" w:space="0" w:color="auto"/>
                                <w:left w:val="none" w:sz="0" w:space="0" w:color="auto"/>
                                <w:bottom w:val="none" w:sz="0" w:space="0" w:color="auto"/>
                                <w:right w:val="none" w:sz="0" w:space="0" w:color="auto"/>
                              </w:divBdr>
                              <w:divsChild>
                                <w:div w:id="554972554">
                                  <w:marLeft w:val="0"/>
                                  <w:marRight w:val="0"/>
                                  <w:marTop w:val="0"/>
                                  <w:marBottom w:val="0"/>
                                  <w:divBdr>
                                    <w:top w:val="none" w:sz="0" w:space="0" w:color="auto"/>
                                    <w:left w:val="none" w:sz="0" w:space="0" w:color="auto"/>
                                    <w:bottom w:val="none" w:sz="0" w:space="0" w:color="auto"/>
                                    <w:right w:val="none" w:sz="0" w:space="0" w:color="auto"/>
                                  </w:divBdr>
                                  <w:divsChild>
                                    <w:div w:id="113451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3923819">
      <w:bodyDiv w:val="1"/>
      <w:marLeft w:val="0"/>
      <w:marRight w:val="0"/>
      <w:marTop w:val="0"/>
      <w:marBottom w:val="0"/>
      <w:divBdr>
        <w:top w:val="none" w:sz="0" w:space="0" w:color="auto"/>
        <w:left w:val="none" w:sz="0" w:space="0" w:color="auto"/>
        <w:bottom w:val="none" w:sz="0" w:space="0" w:color="auto"/>
        <w:right w:val="none" w:sz="0" w:space="0" w:color="auto"/>
      </w:divBdr>
    </w:div>
    <w:div w:id="606428813">
      <w:bodyDiv w:val="1"/>
      <w:marLeft w:val="0"/>
      <w:marRight w:val="0"/>
      <w:marTop w:val="0"/>
      <w:marBottom w:val="0"/>
      <w:divBdr>
        <w:top w:val="none" w:sz="0" w:space="0" w:color="auto"/>
        <w:left w:val="none" w:sz="0" w:space="0" w:color="auto"/>
        <w:bottom w:val="none" w:sz="0" w:space="0" w:color="auto"/>
        <w:right w:val="none" w:sz="0" w:space="0" w:color="auto"/>
      </w:divBdr>
    </w:div>
    <w:div w:id="613440836">
      <w:bodyDiv w:val="1"/>
      <w:marLeft w:val="0"/>
      <w:marRight w:val="0"/>
      <w:marTop w:val="0"/>
      <w:marBottom w:val="0"/>
      <w:divBdr>
        <w:top w:val="none" w:sz="0" w:space="0" w:color="auto"/>
        <w:left w:val="none" w:sz="0" w:space="0" w:color="auto"/>
        <w:bottom w:val="none" w:sz="0" w:space="0" w:color="auto"/>
        <w:right w:val="none" w:sz="0" w:space="0" w:color="auto"/>
      </w:divBdr>
      <w:divsChild>
        <w:div w:id="1141926640">
          <w:marLeft w:val="0"/>
          <w:marRight w:val="0"/>
          <w:marTop w:val="180"/>
          <w:marBottom w:val="240"/>
          <w:divBdr>
            <w:top w:val="none" w:sz="0" w:space="0" w:color="auto"/>
            <w:left w:val="none" w:sz="0" w:space="0" w:color="auto"/>
            <w:bottom w:val="none" w:sz="0" w:space="0" w:color="auto"/>
            <w:right w:val="none" w:sz="0" w:space="0" w:color="auto"/>
          </w:divBdr>
        </w:div>
      </w:divsChild>
    </w:div>
    <w:div w:id="616302897">
      <w:bodyDiv w:val="1"/>
      <w:marLeft w:val="0"/>
      <w:marRight w:val="0"/>
      <w:marTop w:val="0"/>
      <w:marBottom w:val="0"/>
      <w:divBdr>
        <w:top w:val="none" w:sz="0" w:space="0" w:color="auto"/>
        <w:left w:val="none" w:sz="0" w:space="0" w:color="auto"/>
        <w:bottom w:val="none" w:sz="0" w:space="0" w:color="auto"/>
        <w:right w:val="none" w:sz="0" w:space="0" w:color="auto"/>
      </w:divBdr>
      <w:divsChild>
        <w:div w:id="248274338">
          <w:marLeft w:val="0"/>
          <w:marRight w:val="0"/>
          <w:marTop w:val="180"/>
          <w:marBottom w:val="240"/>
          <w:divBdr>
            <w:top w:val="none" w:sz="0" w:space="0" w:color="auto"/>
            <w:left w:val="none" w:sz="0" w:space="0" w:color="auto"/>
            <w:bottom w:val="none" w:sz="0" w:space="0" w:color="auto"/>
            <w:right w:val="none" w:sz="0" w:space="0" w:color="auto"/>
          </w:divBdr>
        </w:div>
      </w:divsChild>
    </w:div>
    <w:div w:id="619338290">
      <w:bodyDiv w:val="1"/>
      <w:marLeft w:val="0"/>
      <w:marRight w:val="0"/>
      <w:marTop w:val="0"/>
      <w:marBottom w:val="0"/>
      <w:divBdr>
        <w:top w:val="none" w:sz="0" w:space="0" w:color="auto"/>
        <w:left w:val="none" w:sz="0" w:space="0" w:color="auto"/>
        <w:bottom w:val="none" w:sz="0" w:space="0" w:color="auto"/>
        <w:right w:val="none" w:sz="0" w:space="0" w:color="auto"/>
      </w:divBdr>
    </w:div>
    <w:div w:id="620065855">
      <w:bodyDiv w:val="1"/>
      <w:marLeft w:val="0"/>
      <w:marRight w:val="0"/>
      <w:marTop w:val="0"/>
      <w:marBottom w:val="0"/>
      <w:divBdr>
        <w:top w:val="none" w:sz="0" w:space="0" w:color="auto"/>
        <w:left w:val="none" w:sz="0" w:space="0" w:color="auto"/>
        <w:bottom w:val="none" w:sz="0" w:space="0" w:color="auto"/>
        <w:right w:val="none" w:sz="0" w:space="0" w:color="auto"/>
      </w:divBdr>
      <w:divsChild>
        <w:div w:id="1234896307">
          <w:marLeft w:val="0"/>
          <w:marRight w:val="0"/>
          <w:marTop w:val="180"/>
          <w:marBottom w:val="240"/>
          <w:divBdr>
            <w:top w:val="none" w:sz="0" w:space="0" w:color="auto"/>
            <w:left w:val="none" w:sz="0" w:space="0" w:color="auto"/>
            <w:bottom w:val="none" w:sz="0" w:space="0" w:color="auto"/>
            <w:right w:val="none" w:sz="0" w:space="0" w:color="auto"/>
          </w:divBdr>
        </w:div>
      </w:divsChild>
    </w:div>
    <w:div w:id="622688515">
      <w:bodyDiv w:val="1"/>
      <w:marLeft w:val="0"/>
      <w:marRight w:val="0"/>
      <w:marTop w:val="0"/>
      <w:marBottom w:val="0"/>
      <w:divBdr>
        <w:top w:val="none" w:sz="0" w:space="0" w:color="auto"/>
        <w:left w:val="none" w:sz="0" w:space="0" w:color="auto"/>
        <w:bottom w:val="none" w:sz="0" w:space="0" w:color="auto"/>
        <w:right w:val="none" w:sz="0" w:space="0" w:color="auto"/>
      </w:divBdr>
      <w:divsChild>
        <w:div w:id="2101681141">
          <w:marLeft w:val="0"/>
          <w:marRight w:val="0"/>
          <w:marTop w:val="180"/>
          <w:marBottom w:val="240"/>
          <w:divBdr>
            <w:top w:val="none" w:sz="0" w:space="0" w:color="auto"/>
            <w:left w:val="none" w:sz="0" w:space="0" w:color="auto"/>
            <w:bottom w:val="none" w:sz="0" w:space="0" w:color="auto"/>
            <w:right w:val="none" w:sz="0" w:space="0" w:color="auto"/>
          </w:divBdr>
        </w:div>
        <w:div w:id="89353485">
          <w:marLeft w:val="0"/>
          <w:marRight w:val="0"/>
          <w:marTop w:val="180"/>
          <w:marBottom w:val="240"/>
          <w:divBdr>
            <w:top w:val="none" w:sz="0" w:space="0" w:color="auto"/>
            <w:left w:val="none" w:sz="0" w:space="0" w:color="auto"/>
            <w:bottom w:val="none" w:sz="0" w:space="0" w:color="auto"/>
            <w:right w:val="none" w:sz="0" w:space="0" w:color="auto"/>
          </w:divBdr>
        </w:div>
        <w:div w:id="776371159">
          <w:marLeft w:val="0"/>
          <w:marRight w:val="0"/>
          <w:marTop w:val="180"/>
          <w:marBottom w:val="240"/>
          <w:divBdr>
            <w:top w:val="none" w:sz="0" w:space="0" w:color="auto"/>
            <w:left w:val="none" w:sz="0" w:space="0" w:color="auto"/>
            <w:bottom w:val="none" w:sz="0" w:space="0" w:color="auto"/>
            <w:right w:val="none" w:sz="0" w:space="0" w:color="auto"/>
          </w:divBdr>
        </w:div>
      </w:divsChild>
    </w:div>
    <w:div w:id="626274232">
      <w:bodyDiv w:val="1"/>
      <w:marLeft w:val="0"/>
      <w:marRight w:val="0"/>
      <w:marTop w:val="0"/>
      <w:marBottom w:val="0"/>
      <w:divBdr>
        <w:top w:val="none" w:sz="0" w:space="0" w:color="auto"/>
        <w:left w:val="none" w:sz="0" w:space="0" w:color="auto"/>
        <w:bottom w:val="none" w:sz="0" w:space="0" w:color="auto"/>
        <w:right w:val="none" w:sz="0" w:space="0" w:color="auto"/>
      </w:divBdr>
    </w:div>
    <w:div w:id="632488190">
      <w:bodyDiv w:val="1"/>
      <w:marLeft w:val="0"/>
      <w:marRight w:val="0"/>
      <w:marTop w:val="0"/>
      <w:marBottom w:val="0"/>
      <w:divBdr>
        <w:top w:val="none" w:sz="0" w:space="0" w:color="auto"/>
        <w:left w:val="none" w:sz="0" w:space="0" w:color="auto"/>
        <w:bottom w:val="none" w:sz="0" w:space="0" w:color="auto"/>
        <w:right w:val="none" w:sz="0" w:space="0" w:color="auto"/>
      </w:divBdr>
    </w:div>
    <w:div w:id="639769610">
      <w:bodyDiv w:val="1"/>
      <w:marLeft w:val="0"/>
      <w:marRight w:val="0"/>
      <w:marTop w:val="0"/>
      <w:marBottom w:val="0"/>
      <w:divBdr>
        <w:top w:val="none" w:sz="0" w:space="0" w:color="auto"/>
        <w:left w:val="none" w:sz="0" w:space="0" w:color="auto"/>
        <w:bottom w:val="none" w:sz="0" w:space="0" w:color="auto"/>
        <w:right w:val="none" w:sz="0" w:space="0" w:color="auto"/>
      </w:divBdr>
      <w:divsChild>
        <w:div w:id="1476682129">
          <w:marLeft w:val="0"/>
          <w:marRight w:val="0"/>
          <w:marTop w:val="180"/>
          <w:marBottom w:val="240"/>
          <w:divBdr>
            <w:top w:val="none" w:sz="0" w:space="0" w:color="auto"/>
            <w:left w:val="none" w:sz="0" w:space="0" w:color="auto"/>
            <w:bottom w:val="none" w:sz="0" w:space="0" w:color="auto"/>
            <w:right w:val="none" w:sz="0" w:space="0" w:color="auto"/>
          </w:divBdr>
        </w:div>
      </w:divsChild>
    </w:div>
    <w:div w:id="641034766">
      <w:bodyDiv w:val="1"/>
      <w:marLeft w:val="0"/>
      <w:marRight w:val="0"/>
      <w:marTop w:val="0"/>
      <w:marBottom w:val="0"/>
      <w:divBdr>
        <w:top w:val="none" w:sz="0" w:space="0" w:color="auto"/>
        <w:left w:val="none" w:sz="0" w:space="0" w:color="auto"/>
        <w:bottom w:val="none" w:sz="0" w:space="0" w:color="auto"/>
        <w:right w:val="none" w:sz="0" w:space="0" w:color="auto"/>
      </w:divBdr>
    </w:div>
    <w:div w:id="642580879">
      <w:bodyDiv w:val="1"/>
      <w:marLeft w:val="0"/>
      <w:marRight w:val="0"/>
      <w:marTop w:val="0"/>
      <w:marBottom w:val="0"/>
      <w:divBdr>
        <w:top w:val="none" w:sz="0" w:space="0" w:color="auto"/>
        <w:left w:val="none" w:sz="0" w:space="0" w:color="auto"/>
        <w:bottom w:val="none" w:sz="0" w:space="0" w:color="auto"/>
        <w:right w:val="none" w:sz="0" w:space="0" w:color="auto"/>
      </w:divBdr>
      <w:divsChild>
        <w:div w:id="336541511">
          <w:marLeft w:val="0"/>
          <w:marRight w:val="0"/>
          <w:marTop w:val="180"/>
          <w:marBottom w:val="240"/>
          <w:divBdr>
            <w:top w:val="none" w:sz="0" w:space="0" w:color="auto"/>
            <w:left w:val="none" w:sz="0" w:space="0" w:color="auto"/>
            <w:bottom w:val="none" w:sz="0" w:space="0" w:color="auto"/>
            <w:right w:val="none" w:sz="0" w:space="0" w:color="auto"/>
          </w:divBdr>
        </w:div>
      </w:divsChild>
    </w:div>
    <w:div w:id="647629638">
      <w:bodyDiv w:val="1"/>
      <w:marLeft w:val="0"/>
      <w:marRight w:val="0"/>
      <w:marTop w:val="0"/>
      <w:marBottom w:val="0"/>
      <w:divBdr>
        <w:top w:val="none" w:sz="0" w:space="0" w:color="auto"/>
        <w:left w:val="none" w:sz="0" w:space="0" w:color="auto"/>
        <w:bottom w:val="none" w:sz="0" w:space="0" w:color="auto"/>
        <w:right w:val="none" w:sz="0" w:space="0" w:color="auto"/>
      </w:divBdr>
    </w:div>
    <w:div w:id="649094921">
      <w:bodyDiv w:val="1"/>
      <w:marLeft w:val="0"/>
      <w:marRight w:val="0"/>
      <w:marTop w:val="0"/>
      <w:marBottom w:val="0"/>
      <w:divBdr>
        <w:top w:val="none" w:sz="0" w:space="0" w:color="auto"/>
        <w:left w:val="none" w:sz="0" w:space="0" w:color="auto"/>
        <w:bottom w:val="none" w:sz="0" w:space="0" w:color="auto"/>
        <w:right w:val="none" w:sz="0" w:space="0" w:color="auto"/>
      </w:divBdr>
    </w:div>
    <w:div w:id="649752866">
      <w:bodyDiv w:val="1"/>
      <w:marLeft w:val="0"/>
      <w:marRight w:val="0"/>
      <w:marTop w:val="0"/>
      <w:marBottom w:val="0"/>
      <w:divBdr>
        <w:top w:val="none" w:sz="0" w:space="0" w:color="auto"/>
        <w:left w:val="none" w:sz="0" w:space="0" w:color="auto"/>
        <w:bottom w:val="none" w:sz="0" w:space="0" w:color="auto"/>
        <w:right w:val="none" w:sz="0" w:space="0" w:color="auto"/>
      </w:divBdr>
    </w:div>
    <w:div w:id="651519868">
      <w:bodyDiv w:val="1"/>
      <w:marLeft w:val="0"/>
      <w:marRight w:val="0"/>
      <w:marTop w:val="0"/>
      <w:marBottom w:val="0"/>
      <w:divBdr>
        <w:top w:val="none" w:sz="0" w:space="0" w:color="auto"/>
        <w:left w:val="none" w:sz="0" w:space="0" w:color="auto"/>
        <w:bottom w:val="none" w:sz="0" w:space="0" w:color="auto"/>
        <w:right w:val="none" w:sz="0" w:space="0" w:color="auto"/>
      </w:divBdr>
    </w:div>
    <w:div w:id="654840612">
      <w:bodyDiv w:val="1"/>
      <w:marLeft w:val="0"/>
      <w:marRight w:val="0"/>
      <w:marTop w:val="0"/>
      <w:marBottom w:val="0"/>
      <w:divBdr>
        <w:top w:val="none" w:sz="0" w:space="0" w:color="auto"/>
        <w:left w:val="none" w:sz="0" w:space="0" w:color="auto"/>
        <w:bottom w:val="none" w:sz="0" w:space="0" w:color="auto"/>
        <w:right w:val="none" w:sz="0" w:space="0" w:color="auto"/>
      </w:divBdr>
    </w:div>
    <w:div w:id="660231959">
      <w:bodyDiv w:val="1"/>
      <w:marLeft w:val="0"/>
      <w:marRight w:val="0"/>
      <w:marTop w:val="0"/>
      <w:marBottom w:val="0"/>
      <w:divBdr>
        <w:top w:val="none" w:sz="0" w:space="0" w:color="auto"/>
        <w:left w:val="none" w:sz="0" w:space="0" w:color="auto"/>
        <w:bottom w:val="none" w:sz="0" w:space="0" w:color="auto"/>
        <w:right w:val="none" w:sz="0" w:space="0" w:color="auto"/>
      </w:divBdr>
      <w:divsChild>
        <w:div w:id="1981569625">
          <w:marLeft w:val="0"/>
          <w:marRight w:val="0"/>
          <w:marTop w:val="180"/>
          <w:marBottom w:val="240"/>
          <w:divBdr>
            <w:top w:val="none" w:sz="0" w:space="0" w:color="auto"/>
            <w:left w:val="none" w:sz="0" w:space="0" w:color="auto"/>
            <w:bottom w:val="none" w:sz="0" w:space="0" w:color="auto"/>
            <w:right w:val="none" w:sz="0" w:space="0" w:color="auto"/>
          </w:divBdr>
        </w:div>
        <w:div w:id="601689954">
          <w:marLeft w:val="0"/>
          <w:marRight w:val="0"/>
          <w:marTop w:val="180"/>
          <w:marBottom w:val="240"/>
          <w:divBdr>
            <w:top w:val="none" w:sz="0" w:space="0" w:color="auto"/>
            <w:left w:val="none" w:sz="0" w:space="0" w:color="auto"/>
            <w:bottom w:val="none" w:sz="0" w:space="0" w:color="auto"/>
            <w:right w:val="none" w:sz="0" w:space="0" w:color="auto"/>
          </w:divBdr>
        </w:div>
      </w:divsChild>
    </w:div>
    <w:div w:id="661080259">
      <w:bodyDiv w:val="1"/>
      <w:marLeft w:val="0"/>
      <w:marRight w:val="0"/>
      <w:marTop w:val="0"/>
      <w:marBottom w:val="0"/>
      <w:divBdr>
        <w:top w:val="none" w:sz="0" w:space="0" w:color="auto"/>
        <w:left w:val="none" w:sz="0" w:space="0" w:color="auto"/>
        <w:bottom w:val="none" w:sz="0" w:space="0" w:color="auto"/>
        <w:right w:val="none" w:sz="0" w:space="0" w:color="auto"/>
      </w:divBdr>
    </w:div>
    <w:div w:id="670984722">
      <w:bodyDiv w:val="1"/>
      <w:marLeft w:val="0"/>
      <w:marRight w:val="0"/>
      <w:marTop w:val="0"/>
      <w:marBottom w:val="0"/>
      <w:divBdr>
        <w:top w:val="none" w:sz="0" w:space="0" w:color="auto"/>
        <w:left w:val="none" w:sz="0" w:space="0" w:color="auto"/>
        <w:bottom w:val="none" w:sz="0" w:space="0" w:color="auto"/>
        <w:right w:val="none" w:sz="0" w:space="0" w:color="auto"/>
      </w:divBdr>
    </w:div>
    <w:div w:id="674234601">
      <w:bodyDiv w:val="1"/>
      <w:marLeft w:val="0"/>
      <w:marRight w:val="0"/>
      <w:marTop w:val="0"/>
      <w:marBottom w:val="0"/>
      <w:divBdr>
        <w:top w:val="none" w:sz="0" w:space="0" w:color="auto"/>
        <w:left w:val="none" w:sz="0" w:space="0" w:color="auto"/>
        <w:bottom w:val="none" w:sz="0" w:space="0" w:color="auto"/>
        <w:right w:val="none" w:sz="0" w:space="0" w:color="auto"/>
      </w:divBdr>
      <w:divsChild>
        <w:div w:id="674841734">
          <w:marLeft w:val="0"/>
          <w:marRight w:val="0"/>
          <w:marTop w:val="180"/>
          <w:marBottom w:val="180"/>
          <w:divBdr>
            <w:top w:val="none" w:sz="0" w:space="0" w:color="auto"/>
            <w:left w:val="none" w:sz="0" w:space="0" w:color="auto"/>
            <w:bottom w:val="none" w:sz="0" w:space="0" w:color="auto"/>
            <w:right w:val="none" w:sz="0" w:space="0" w:color="auto"/>
          </w:divBdr>
        </w:div>
        <w:div w:id="1756902828">
          <w:marLeft w:val="0"/>
          <w:marRight w:val="0"/>
          <w:marTop w:val="180"/>
          <w:marBottom w:val="180"/>
          <w:divBdr>
            <w:top w:val="none" w:sz="0" w:space="0" w:color="auto"/>
            <w:left w:val="none" w:sz="0" w:space="0" w:color="auto"/>
            <w:bottom w:val="none" w:sz="0" w:space="0" w:color="auto"/>
            <w:right w:val="none" w:sz="0" w:space="0" w:color="auto"/>
          </w:divBdr>
        </w:div>
      </w:divsChild>
    </w:div>
    <w:div w:id="674572768">
      <w:bodyDiv w:val="1"/>
      <w:marLeft w:val="0"/>
      <w:marRight w:val="0"/>
      <w:marTop w:val="0"/>
      <w:marBottom w:val="0"/>
      <w:divBdr>
        <w:top w:val="none" w:sz="0" w:space="0" w:color="auto"/>
        <w:left w:val="none" w:sz="0" w:space="0" w:color="auto"/>
        <w:bottom w:val="none" w:sz="0" w:space="0" w:color="auto"/>
        <w:right w:val="none" w:sz="0" w:space="0" w:color="auto"/>
      </w:divBdr>
      <w:divsChild>
        <w:div w:id="2061243915">
          <w:marLeft w:val="0"/>
          <w:marRight w:val="0"/>
          <w:marTop w:val="180"/>
          <w:marBottom w:val="240"/>
          <w:divBdr>
            <w:top w:val="none" w:sz="0" w:space="0" w:color="auto"/>
            <w:left w:val="none" w:sz="0" w:space="0" w:color="auto"/>
            <w:bottom w:val="none" w:sz="0" w:space="0" w:color="auto"/>
            <w:right w:val="none" w:sz="0" w:space="0" w:color="auto"/>
          </w:divBdr>
        </w:div>
      </w:divsChild>
    </w:div>
    <w:div w:id="675117107">
      <w:bodyDiv w:val="1"/>
      <w:marLeft w:val="0"/>
      <w:marRight w:val="0"/>
      <w:marTop w:val="0"/>
      <w:marBottom w:val="0"/>
      <w:divBdr>
        <w:top w:val="none" w:sz="0" w:space="0" w:color="auto"/>
        <w:left w:val="none" w:sz="0" w:space="0" w:color="auto"/>
        <w:bottom w:val="none" w:sz="0" w:space="0" w:color="auto"/>
        <w:right w:val="none" w:sz="0" w:space="0" w:color="auto"/>
      </w:divBdr>
      <w:divsChild>
        <w:div w:id="1859809528">
          <w:marLeft w:val="0"/>
          <w:marRight w:val="0"/>
          <w:marTop w:val="0"/>
          <w:marBottom w:val="0"/>
          <w:divBdr>
            <w:top w:val="none" w:sz="0" w:space="0" w:color="auto"/>
            <w:left w:val="none" w:sz="0" w:space="0" w:color="auto"/>
            <w:bottom w:val="none" w:sz="0" w:space="0" w:color="auto"/>
            <w:right w:val="none" w:sz="0" w:space="0" w:color="auto"/>
          </w:divBdr>
        </w:div>
        <w:div w:id="2015180188">
          <w:marLeft w:val="0"/>
          <w:marRight w:val="0"/>
          <w:marTop w:val="0"/>
          <w:marBottom w:val="0"/>
          <w:divBdr>
            <w:top w:val="none" w:sz="0" w:space="0" w:color="auto"/>
            <w:left w:val="none" w:sz="0" w:space="0" w:color="auto"/>
            <w:bottom w:val="none" w:sz="0" w:space="0" w:color="auto"/>
            <w:right w:val="none" w:sz="0" w:space="0" w:color="auto"/>
          </w:divBdr>
        </w:div>
      </w:divsChild>
    </w:div>
    <w:div w:id="686057200">
      <w:bodyDiv w:val="1"/>
      <w:marLeft w:val="0"/>
      <w:marRight w:val="0"/>
      <w:marTop w:val="0"/>
      <w:marBottom w:val="0"/>
      <w:divBdr>
        <w:top w:val="none" w:sz="0" w:space="0" w:color="auto"/>
        <w:left w:val="none" w:sz="0" w:space="0" w:color="auto"/>
        <w:bottom w:val="none" w:sz="0" w:space="0" w:color="auto"/>
        <w:right w:val="none" w:sz="0" w:space="0" w:color="auto"/>
      </w:divBdr>
    </w:div>
    <w:div w:id="691032464">
      <w:bodyDiv w:val="1"/>
      <w:marLeft w:val="0"/>
      <w:marRight w:val="0"/>
      <w:marTop w:val="0"/>
      <w:marBottom w:val="0"/>
      <w:divBdr>
        <w:top w:val="none" w:sz="0" w:space="0" w:color="auto"/>
        <w:left w:val="none" w:sz="0" w:space="0" w:color="auto"/>
        <w:bottom w:val="none" w:sz="0" w:space="0" w:color="auto"/>
        <w:right w:val="none" w:sz="0" w:space="0" w:color="auto"/>
      </w:divBdr>
    </w:div>
    <w:div w:id="699866288">
      <w:bodyDiv w:val="1"/>
      <w:marLeft w:val="0"/>
      <w:marRight w:val="0"/>
      <w:marTop w:val="0"/>
      <w:marBottom w:val="0"/>
      <w:divBdr>
        <w:top w:val="none" w:sz="0" w:space="0" w:color="auto"/>
        <w:left w:val="none" w:sz="0" w:space="0" w:color="auto"/>
        <w:bottom w:val="none" w:sz="0" w:space="0" w:color="auto"/>
        <w:right w:val="none" w:sz="0" w:space="0" w:color="auto"/>
      </w:divBdr>
    </w:div>
    <w:div w:id="702248924">
      <w:bodyDiv w:val="1"/>
      <w:marLeft w:val="0"/>
      <w:marRight w:val="0"/>
      <w:marTop w:val="0"/>
      <w:marBottom w:val="0"/>
      <w:divBdr>
        <w:top w:val="none" w:sz="0" w:space="0" w:color="auto"/>
        <w:left w:val="none" w:sz="0" w:space="0" w:color="auto"/>
        <w:bottom w:val="none" w:sz="0" w:space="0" w:color="auto"/>
        <w:right w:val="none" w:sz="0" w:space="0" w:color="auto"/>
      </w:divBdr>
    </w:div>
    <w:div w:id="704136066">
      <w:bodyDiv w:val="1"/>
      <w:marLeft w:val="0"/>
      <w:marRight w:val="0"/>
      <w:marTop w:val="0"/>
      <w:marBottom w:val="0"/>
      <w:divBdr>
        <w:top w:val="none" w:sz="0" w:space="0" w:color="auto"/>
        <w:left w:val="none" w:sz="0" w:space="0" w:color="auto"/>
        <w:bottom w:val="none" w:sz="0" w:space="0" w:color="auto"/>
        <w:right w:val="none" w:sz="0" w:space="0" w:color="auto"/>
      </w:divBdr>
    </w:div>
    <w:div w:id="706568933">
      <w:bodyDiv w:val="1"/>
      <w:marLeft w:val="0"/>
      <w:marRight w:val="0"/>
      <w:marTop w:val="0"/>
      <w:marBottom w:val="0"/>
      <w:divBdr>
        <w:top w:val="none" w:sz="0" w:space="0" w:color="auto"/>
        <w:left w:val="none" w:sz="0" w:space="0" w:color="auto"/>
        <w:bottom w:val="none" w:sz="0" w:space="0" w:color="auto"/>
        <w:right w:val="none" w:sz="0" w:space="0" w:color="auto"/>
      </w:divBdr>
    </w:div>
    <w:div w:id="714276968">
      <w:bodyDiv w:val="1"/>
      <w:marLeft w:val="0"/>
      <w:marRight w:val="0"/>
      <w:marTop w:val="0"/>
      <w:marBottom w:val="0"/>
      <w:divBdr>
        <w:top w:val="none" w:sz="0" w:space="0" w:color="auto"/>
        <w:left w:val="none" w:sz="0" w:space="0" w:color="auto"/>
        <w:bottom w:val="none" w:sz="0" w:space="0" w:color="auto"/>
        <w:right w:val="none" w:sz="0" w:space="0" w:color="auto"/>
      </w:divBdr>
      <w:divsChild>
        <w:div w:id="1829403076">
          <w:marLeft w:val="0"/>
          <w:marRight w:val="0"/>
          <w:marTop w:val="180"/>
          <w:marBottom w:val="180"/>
          <w:divBdr>
            <w:top w:val="none" w:sz="0" w:space="0" w:color="auto"/>
            <w:left w:val="none" w:sz="0" w:space="0" w:color="auto"/>
            <w:bottom w:val="none" w:sz="0" w:space="0" w:color="auto"/>
            <w:right w:val="none" w:sz="0" w:space="0" w:color="auto"/>
          </w:divBdr>
        </w:div>
        <w:div w:id="171653723">
          <w:marLeft w:val="0"/>
          <w:marRight w:val="0"/>
          <w:marTop w:val="180"/>
          <w:marBottom w:val="180"/>
          <w:divBdr>
            <w:top w:val="none" w:sz="0" w:space="0" w:color="auto"/>
            <w:left w:val="none" w:sz="0" w:space="0" w:color="auto"/>
            <w:bottom w:val="none" w:sz="0" w:space="0" w:color="auto"/>
            <w:right w:val="none" w:sz="0" w:space="0" w:color="auto"/>
          </w:divBdr>
        </w:div>
        <w:div w:id="1141725688">
          <w:marLeft w:val="0"/>
          <w:marRight w:val="0"/>
          <w:marTop w:val="180"/>
          <w:marBottom w:val="180"/>
          <w:divBdr>
            <w:top w:val="none" w:sz="0" w:space="0" w:color="auto"/>
            <w:left w:val="none" w:sz="0" w:space="0" w:color="auto"/>
            <w:bottom w:val="none" w:sz="0" w:space="0" w:color="auto"/>
            <w:right w:val="none" w:sz="0" w:space="0" w:color="auto"/>
          </w:divBdr>
        </w:div>
        <w:div w:id="1759904589">
          <w:marLeft w:val="0"/>
          <w:marRight w:val="0"/>
          <w:marTop w:val="0"/>
          <w:marBottom w:val="0"/>
          <w:divBdr>
            <w:top w:val="none" w:sz="0" w:space="0" w:color="auto"/>
            <w:left w:val="none" w:sz="0" w:space="0" w:color="auto"/>
            <w:bottom w:val="none" w:sz="0" w:space="0" w:color="auto"/>
            <w:right w:val="none" w:sz="0" w:space="0" w:color="auto"/>
          </w:divBdr>
        </w:div>
      </w:divsChild>
    </w:div>
    <w:div w:id="724525159">
      <w:bodyDiv w:val="1"/>
      <w:marLeft w:val="0"/>
      <w:marRight w:val="0"/>
      <w:marTop w:val="0"/>
      <w:marBottom w:val="0"/>
      <w:divBdr>
        <w:top w:val="none" w:sz="0" w:space="0" w:color="auto"/>
        <w:left w:val="none" w:sz="0" w:space="0" w:color="auto"/>
        <w:bottom w:val="none" w:sz="0" w:space="0" w:color="auto"/>
        <w:right w:val="none" w:sz="0" w:space="0" w:color="auto"/>
      </w:divBdr>
    </w:div>
    <w:div w:id="727072193">
      <w:bodyDiv w:val="1"/>
      <w:marLeft w:val="0"/>
      <w:marRight w:val="0"/>
      <w:marTop w:val="0"/>
      <w:marBottom w:val="0"/>
      <w:divBdr>
        <w:top w:val="none" w:sz="0" w:space="0" w:color="auto"/>
        <w:left w:val="none" w:sz="0" w:space="0" w:color="auto"/>
        <w:bottom w:val="none" w:sz="0" w:space="0" w:color="auto"/>
        <w:right w:val="none" w:sz="0" w:space="0" w:color="auto"/>
      </w:divBdr>
    </w:div>
    <w:div w:id="727150612">
      <w:bodyDiv w:val="1"/>
      <w:marLeft w:val="0"/>
      <w:marRight w:val="0"/>
      <w:marTop w:val="0"/>
      <w:marBottom w:val="0"/>
      <w:divBdr>
        <w:top w:val="none" w:sz="0" w:space="0" w:color="auto"/>
        <w:left w:val="none" w:sz="0" w:space="0" w:color="auto"/>
        <w:bottom w:val="none" w:sz="0" w:space="0" w:color="auto"/>
        <w:right w:val="none" w:sz="0" w:space="0" w:color="auto"/>
      </w:divBdr>
    </w:div>
    <w:div w:id="736902416">
      <w:bodyDiv w:val="1"/>
      <w:marLeft w:val="0"/>
      <w:marRight w:val="0"/>
      <w:marTop w:val="0"/>
      <w:marBottom w:val="0"/>
      <w:divBdr>
        <w:top w:val="none" w:sz="0" w:space="0" w:color="auto"/>
        <w:left w:val="none" w:sz="0" w:space="0" w:color="auto"/>
        <w:bottom w:val="none" w:sz="0" w:space="0" w:color="auto"/>
        <w:right w:val="none" w:sz="0" w:space="0" w:color="auto"/>
      </w:divBdr>
    </w:div>
    <w:div w:id="737900564">
      <w:bodyDiv w:val="1"/>
      <w:marLeft w:val="0"/>
      <w:marRight w:val="0"/>
      <w:marTop w:val="0"/>
      <w:marBottom w:val="0"/>
      <w:divBdr>
        <w:top w:val="none" w:sz="0" w:space="0" w:color="auto"/>
        <w:left w:val="none" w:sz="0" w:space="0" w:color="auto"/>
        <w:bottom w:val="none" w:sz="0" w:space="0" w:color="auto"/>
        <w:right w:val="none" w:sz="0" w:space="0" w:color="auto"/>
      </w:divBdr>
    </w:div>
    <w:div w:id="741099202">
      <w:bodyDiv w:val="1"/>
      <w:marLeft w:val="0"/>
      <w:marRight w:val="0"/>
      <w:marTop w:val="0"/>
      <w:marBottom w:val="0"/>
      <w:divBdr>
        <w:top w:val="none" w:sz="0" w:space="0" w:color="auto"/>
        <w:left w:val="none" w:sz="0" w:space="0" w:color="auto"/>
        <w:bottom w:val="none" w:sz="0" w:space="0" w:color="auto"/>
        <w:right w:val="none" w:sz="0" w:space="0" w:color="auto"/>
      </w:divBdr>
    </w:div>
    <w:div w:id="741490497">
      <w:bodyDiv w:val="1"/>
      <w:marLeft w:val="0"/>
      <w:marRight w:val="0"/>
      <w:marTop w:val="0"/>
      <w:marBottom w:val="0"/>
      <w:divBdr>
        <w:top w:val="none" w:sz="0" w:space="0" w:color="auto"/>
        <w:left w:val="none" w:sz="0" w:space="0" w:color="auto"/>
        <w:bottom w:val="none" w:sz="0" w:space="0" w:color="auto"/>
        <w:right w:val="none" w:sz="0" w:space="0" w:color="auto"/>
      </w:divBdr>
    </w:div>
    <w:div w:id="752050407">
      <w:bodyDiv w:val="1"/>
      <w:marLeft w:val="0"/>
      <w:marRight w:val="0"/>
      <w:marTop w:val="0"/>
      <w:marBottom w:val="0"/>
      <w:divBdr>
        <w:top w:val="none" w:sz="0" w:space="0" w:color="auto"/>
        <w:left w:val="none" w:sz="0" w:space="0" w:color="auto"/>
        <w:bottom w:val="none" w:sz="0" w:space="0" w:color="auto"/>
        <w:right w:val="none" w:sz="0" w:space="0" w:color="auto"/>
      </w:divBdr>
    </w:div>
    <w:div w:id="754015152">
      <w:bodyDiv w:val="1"/>
      <w:marLeft w:val="0"/>
      <w:marRight w:val="0"/>
      <w:marTop w:val="0"/>
      <w:marBottom w:val="0"/>
      <w:divBdr>
        <w:top w:val="none" w:sz="0" w:space="0" w:color="auto"/>
        <w:left w:val="none" w:sz="0" w:space="0" w:color="auto"/>
        <w:bottom w:val="none" w:sz="0" w:space="0" w:color="auto"/>
        <w:right w:val="none" w:sz="0" w:space="0" w:color="auto"/>
      </w:divBdr>
    </w:div>
    <w:div w:id="760369868">
      <w:bodyDiv w:val="1"/>
      <w:marLeft w:val="0"/>
      <w:marRight w:val="0"/>
      <w:marTop w:val="0"/>
      <w:marBottom w:val="0"/>
      <w:divBdr>
        <w:top w:val="none" w:sz="0" w:space="0" w:color="auto"/>
        <w:left w:val="none" w:sz="0" w:space="0" w:color="auto"/>
        <w:bottom w:val="none" w:sz="0" w:space="0" w:color="auto"/>
        <w:right w:val="none" w:sz="0" w:space="0" w:color="auto"/>
      </w:divBdr>
      <w:divsChild>
        <w:div w:id="1147934970">
          <w:marLeft w:val="0"/>
          <w:marRight w:val="0"/>
          <w:marTop w:val="180"/>
          <w:marBottom w:val="240"/>
          <w:divBdr>
            <w:top w:val="none" w:sz="0" w:space="0" w:color="auto"/>
            <w:left w:val="none" w:sz="0" w:space="0" w:color="auto"/>
            <w:bottom w:val="none" w:sz="0" w:space="0" w:color="auto"/>
            <w:right w:val="none" w:sz="0" w:space="0" w:color="auto"/>
          </w:divBdr>
        </w:div>
      </w:divsChild>
    </w:div>
    <w:div w:id="761339458">
      <w:bodyDiv w:val="1"/>
      <w:marLeft w:val="0"/>
      <w:marRight w:val="0"/>
      <w:marTop w:val="0"/>
      <w:marBottom w:val="0"/>
      <w:divBdr>
        <w:top w:val="none" w:sz="0" w:space="0" w:color="auto"/>
        <w:left w:val="none" w:sz="0" w:space="0" w:color="auto"/>
        <w:bottom w:val="none" w:sz="0" w:space="0" w:color="auto"/>
        <w:right w:val="none" w:sz="0" w:space="0" w:color="auto"/>
      </w:divBdr>
    </w:div>
    <w:div w:id="763573837">
      <w:bodyDiv w:val="1"/>
      <w:marLeft w:val="0"/>
      <w:marRight w:val="0"/>
      <w:marTop w:val="0"/>
      <w:marBottom w:val="0"/>
      <w:divBdr>
        <w:top w:val="none" w:sz="0" w:space="0" w:color="auto"/>
        <w:left w:val="none" w:sz="0" w:space="0" w:color="auto"/>
        <w:bottom w:val="none" w:sz="0" w:space="0" w:color="auto"/>
        <w:right w:val="none" w:sz="0" w:space="0" w:color="auto"/>
      </w:divBdr>
    </w:div>
    <w:div w:id="766803860">
      <w:bodyDiv w:val="1"/>
      <w:marLeft w:val="0"/>
      <w:marRight w:val="0"/>
      <w:marTop w:val="0"/>
      <w:marBottom w:val="0"/>
      <w:divBdr>
        <w:top w:val="none" w:sz="0" w:space="0" w:color="auto"/>
        <w:left w:val="none" w:sz="0" w:space="0" w:color="auto"/>
        <w:bottom w:val="none" w:sz="0" w:space="0" w:color="auto"/>
        <w:right w:val="none" w:sz="0" w:space="0" w:color="auto"/>
      </w:divBdr>
      <w:divsChild>
        <w:div w:id="75980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974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9199289">
      <w:bodyDiv w:val="1"/>
      <w:marLeft w:val="0"/>
      <w:marRight w:val="0"/>
      <w:marTop w:val="0"/>
      <w:marBottom w:val="0"/>
      <w:divBdr>
        <w:top w:val="none" w:sz="0" w:space="0" w:color="auto"/>
        <w:left w:val="none" w:sz="0" w:space="0" w:color="auto"/>
        <w:bottom w:val="none" w:sz="0" w:space="0" w:color="auto"/>
        <w:right w:val="none" w:sz="0" w:space="0" w:color="auto"/>
      </w:divBdr>
      <w:divsChild>
        <w:div w:id="1699117462">
          <w:marLeft w:val="0"/>
          <w:marRight w:val="0"/>
          <w:marTop w:val="0"/>
          <w:marBottom w:val="0"/>
          <w:divBdr>
            <w:top w:val="none" w:sz="0" w:space="0" w:color="auto"/>
            <w:left w:val="none" w:sz="0" w:space="0" w:color="auto"/>
            <w:bottom w:val="none" w:sz="0" w:space="0" w:color="auto"/>
            <w:right w:val="none" w:sz="0" w:space="0" w:color="auto"/>
          </w:divBdr>
          <w:divsChild>
            <w:div w:id="1629969664">
              <w:marLeft w:val="0"/>
              <w:marRight w:val="0"/>
              <w:marTop w:val="0"/>
              <w:marBottom w:val="0"/>
              <w:divBdr>
                <w:top w:val="none" w:sz="0" w:space="0" w:color="auto"/>
                <w:left w:val="none" w:sz="0" w:space="0" w:color="auto"/>
                <w:bottom w:val="none" w:sz="0" w:space="0" w:color="auto"/>
                <w:right w:val="none" w:sz="0" w:space="0" w:color="auto"/>
              </w:divBdr>
            </w:div>
            <w:div w:id="2002001619">
              <w:marLeft w:val="0"/>
              <w:marRight w:val="0"/>
              <w:marTop w:val="0"/>
              <w:marBottom w:val="0"/>
              <w:divBdr>
                <w:top w:val="none" w:sz="0" w:space="0" w:color="auto"/>
                <w:left w:val="none" w:sz="0" w:space="0" w:color="auto"/>
                <w:bottom w:val="none" w:sz="0" w:space="0" w:color="auto"/>
                <w:right w:val="none" w:sz="0" w:space="0" w:color="auto"/>
              </w:divBdr>
            </w:div>
            <w:div w:id="573590459">
              <w:marLeft w:val="0"/>
              <w:marRight w:val="0"/>
              <w:marTop w:val="0"/>
              <w:marBottom w:val="0"/>
              <w:divBdr>
                <w:top w:val="none" w:sz="0" w:space="0" w:color="auto"/>
                <w:left w:val="none" w:sz="0" w:space="0" w:color="auto"/>
                <w:bottom w:val="none" w:sz="0" w:space="0" w:color="auto"/>
                <w:right w:val="none" w:sz="0" w:space="0" w:color="auto"/>
              </w:divBdr>
            </w:div>
            <w:div w:id="1741752263">
              <w:marLeft w:val="0"/>
              <w:marRight w:val="0"/>
              <w:marTop w:val="0"/>
              <w:marBottom w:val="0"/>
              <w:divBdr>
                <w:top w:val="none" w:sz="0" w:space="0" w:color="auto"/>
                <w:left w:val="none" w:sz="0" w:space="0" w:color="auto"/>
                <w:bottom w:val="none" w:sz="0" w:space="0" w:color="auto"/>
                <w:right w:val="none" w:sz="0" w:space="0" w:color="auto"/>
              </w:divBdr>
            </w:div>
            <w:div w:id="1756172455">
              <w:marLeft w:val="0"/>
              <w:marRight w:val="0"/>
              <w:marTop w:val="0"/>
              <w:marBottom w:val="0"/>
              <w:divBdr>
                <w:top w:val="none" w:sz="0" w:space="0" w:color="auto"/>
                <w:left w:val="none" w:sz="0" w:space="0" w:color="auto"/>
                <w:bottom w:val="none" w:sz="0" w:space="0" w:color="auto"/>
                <w:right w:val="none" w:sz="0" w:space="0" w:color="auto"/>
              </w:divBdr>
            </w:div>
            <w:div w:id="1371613187">
              <w:marLeft w:val="0"/>
              <w:marRight w:val="0"/>
              <w:marTop w:val="0"/>
              <w:marBottom w:val="0"/>
              <w:divBdr>
                <w:top w:val="none" w:sz="0" w:space="0" w:color="auto"/>
                <w:left w:val="none" w:sz="0" w:space="0" w:color="auto"/>
                <w:bottom w:val="none" w:sz="0" w:space="0" w:color="auto"/>
                <w:right w:val="none" w:sz="0" w:space="0" w:color="auto"/>
              </w:divBdr>
            </w:div>
            <w:div w:id="2100519199">
              <w:marLeft w:val="0"/>
              <w:marRight w:val="0"/>
              <w:marTop w:val="0"/>
              <w:marBottom w:val="0"/>
              <w:divBdr>
                <w:top w:val="none" w:sz="0" w:space="0" w:color="auto"/>
                <w:left w:val="none" w:sz="0" w:space="0" w:color="auto"/>
                <w:bottom w:val="none" w:sz="0" w:space="0" w:color="auto"/>
                <w:right w:val="none" w:sz="0" w:space="0" w:color="auto"/>
              </w:divBdr>
            </w:div>
            <w:div w:id="308245780">
              <w:marLeft w:val="0"/>
              <w:marRight w:val="0"/>
              <w:marTop w:val="0"/>
              <w:marBottom w:val="0"/>
              <w:divBdr>
                <w:top w:val="none" w:sz="0" w:space="0" w:color="auto"/>
                <w:left w:val="none" w:sz="0" w:space="0" w:color="auto"/>
                <w:bottom w:val="none" w:sz="0" w:space="0" w:color="auto"/>
                <w:right w:val="none" w:sz="0" w:space="0" w:color="auto"/>
              </w:divBdr>
            </w:div>
            <w:div w:id="711884494">
              <w:marLeft w:val="0"/>
              <w:marRight w:val="0"/>
              <w:marTop w:val="0"/>
              <w:marBottom w:val="0"/>
              <w:divBdr>
                <w:top w:val="none" w:sz="0" w:space="0" w:color="auto"/>
                <w:left w:val="none" w:sz="0" w:space="0" w:color="auto"/>
                <w:bottom w:val="none" w:sz="0" w:space="0" w:color="auto"/>
                <w:right w:val="none" w:sz="0" w:space="0" w:color="auto"/>
              </w:divBdr>
            </w:div>
            <w:div w:id="1256474876">
              <w:marLeft w:val="0"/>
              <w:marRight w:val="0"/>
              <w:marTop w:val="0"/>
              <w:marBottom w:val="0"/>
              <w:divBdr>
                <w:top w:val="none" w:sz="0" w:space="0" w:color="auto"/>
                <w:left w:val="none" w:sz="0" w:space="0" w:color="auto"/>
                <w:bottom w:val="none" w:sz="0" w:space="0" w:color="auto"/>
                <w:right w:val="none" w:sz="0" w:space="0" w:color="auto"/>
              </w:divBdr>
            </w:div>
            <w:div w:id="348529787">
              <w:marLeft w:val="0"/>
              <w:marRight w:val="0"/>
              <w:marTop w:val="0"/>
              <w:marBottom w:val="0"/>
              <w:divBdr>
                <w:top w:val="none" w:sz="0" w:space="0" w:color="auto"/>
                <w:left w:val="none" w:sz="0" w:space="0" w:color="auto"/>
                <w:bottom w:val="none" w:sz="0" w:space="0" w:color="auto"/>
                <w:right w:val="none" w:sz="0" w:space="0" w:color="auto"/>
              </w:divBdr>
            </w:div>
            <w:div w:id="468980597">
              <w:marLeft w:val="0"/>
              <w:marRight w:val="0"/>
              <w:marTop w:val="0"/>
              <w:marBottom w:val="0"/>
              <w:divBdr>
                <w:top w:val="none" w:sz="0" w:space="0" w:color="auto"/>
                <w:left w:val="none" w:sz="0" w:space="0" w:color="auto"/>
                <w:bottom w:val="none" w:sz="0" w:space="0" w:color="auto"/>
                <w:right w:val="none" w:sz="0" w:space="0" w:color="auto"/>
              </w:divBdr>
            </w:div>
            <w:div w:id="1956062361">
              <w:marLeft w:val="0"/>
              <w:marRight w:val="0"/>
              <w:marTop w:val="0"/>
              <w:marBottom w:val="0"/>
              <w:divBdr>
                <w:top w:val="none" w:sz="0" w:space="0" w:color="auto"/>
                <w:left w:val="none" w:sz="0" w:space="0" w:color="auto"/>
                <w:bottom w:val="none" w:sz="0" w:space="0" w:color="auto"/>
                <w:right w:val="none" w:sz="0" w:space="0" w:color="auto"/>
              </w:divBdr>
            </w:div>
            <w:div w:id="106511282">
              <w:marLeft w:val="0"/>
              <w:marRight w:val="0"/>
              <w:marTop w:val="0"/>
              <w:marBottom w:val="0"/>
              <w:divBdr>
                <w:top w:val="none" w:sz="0" w:space="0" w:color="auto"/>
                <w:left w:val="none" w:sz="0" w:space="0" w:color="auto"/>
                <w:bottom w:val="none" w:sz="0" w:space="0" w:color="auto"/>
                <w:right w:val="none" w:sz="0" w:space="0" w:color="auto"/>
              </w:divBdr>
            </w:div>
            <w:div w:id="1170408309">
              <w:marLeft w:val="0"/>
              <w:marRight w:val="0"/>
              <w:marTop w:val="0"/>
              <w:marBottom w:val="0"/>
              <w:divBdr>
                <w:top w:val="none" w:sz="0" w:space="0" w:color="auto"/>
                <w:left w:val="none" w:sz="0" w:space="0" w:color="auto"/>
                <w:bottom w:val="none" w:sz="0" w:space="0" w:color="auto"/>
                <w:right w:val="none" w:sz="0" w:space="0" w:color="auto"/>
              </w:divBdr>
            </w:div>
            <w:div w:id="791707533">
              <w:marLeft w:val="0"/>
              <w:marRight w:val="0"/>
              <w:marTop w:val="0"/>
              <w:marBottom w:val="0"/>
              <w:divBdr>
                <w:top w:val="none" w:sz="0" w:space="0" w:color="auto"/>
                <w:left w:val="none" w:sz="0" w:space="0" w:color="auto"/>
                <w:bottom w:val="none" w:sz="0" w:space="0" w:color="auto"/>
                <w:right w:val="none" w:sz="0" w:space="0" w:color="auto"/>
              </w:divBdr>
            </w:div>
            <w:div w:id="1963069616">
              <w:marLeft w:val="0"/>
              <w:marRight w:val="0"/>
              <w:marTop w:val="0"/>
              <w:marBottom w:val="0"/>
              <w:divBdr>
                <w:top w:val="none" w:sz="0" w:space="0" w:color="auto"/>
                <w:left w:val="none" w:sz="0" w:space="0" w:color="auto"/>
                <w:bottom w:val="none" w:sz="0" w:space="0" w:color="auto"/>
                <w:right w:val="none" w:sz="0" w:space="0" w:color="auto"/>
              </w:divBdr>
            </w:div>
            <w:div w:id="1180586521">
              <w:marLeft w:val="0"/>
              <w:marRight w:val="0"/>
              <w:marTop w:val="0"/>
              <w:marBottom w:val="0"/>
              <w:divBdr>
                <w:top w:val="none" w:sz="0" w:space="0" w:color="auto"/>
                <w:left w:val="none" w:sz="0" w:space="0" w:color="auto"/>
                <w:bottom w:val="none" w:sz="0" w:space="0" w:color="auto"/>
                <w:right w:val="none" w:sz="0" w:space="0" w:color="auto"/>
              </w:divBdr>
            </w:div>
            <w:div w:id="397287291">
              <w:marLeft w:val="0"/>
              <w:marRight w:val="0"/>
              <w:marTop w:val="0"/>
              <w:marBottom w:val="0"/>
              <w:divBdr>
                <w:top w:val="none" w:sz="0" w:space="0" w:color="auto"/>
                <w:left w:val="none" w:sz="0" w:space="0" w:color="auto"/>
                <w:bottom w:val="none" w:sz="0" w:space="0" w:color="auto"/>
                <w:right w:val="none" w:sz="0" w:space="0" w:color="auto"/>
              </w:divBdr>
            </w:div>
            <w:div w:id="860245104">
              <w:marLeft w:val="0"/>
              <w:marRight w:val="0"/>
              <w:marTop w:val="0"/>
              <w:marBottom w:val="0"/>
              <w:divBdr>
                <w:top w:val="none" w:sz="0" w:space="0" w:color="auto"/>
                <w:left w:val="none" w:sz="0" w:space="0" w:color="auto"/>
                <w:bottom w:val="none" w:sz="0" w:space="0" w:color="auto"/>
                <w:right w:val="none" w:sz="0" w:space="0" w:color="auto"/>
              </w:divBdr>
            </w:div>
            <w:div w:id="190344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470077">
      <w:bodyDiv w:val="1"/>
      <w:marLeft w:val="0"/>
      <w:marRight w:val="0"/>
      <w:marTop w:val="0"/>
      <w:marBottom w:val="0"/>
      <w:divBdr>
        <w:top w:val="none" w:sz="0" w:space="0" w:color="auto"/>
        <w:left w:val="none" w:sz="0" w:space="0" w:color="auto"/>
        <w:bottom w:val="none" w:sz="0" w:space="0" w:color="auto"/>
        <w:right w:val="none" w:sz="0" w:space="0" w:color="auto"/>
      </w:divBdr>
    </w:div>
    <w:div w:id="771783725">
      <w:bodyDiv w:val="1"/>
      <w:marLeft w:val="0"/>
      <w:marRight w:val="0"/>
      <w:marTop w:val="0"/>
      <w:marBottom w:val="0"/>
      <w:divBdr>
        <w:top w:val="none" w:sz="0" w:space="0" w:color="auto"/>
        <w:left w:val="none" w:sz="0" w:space="0" w:color="auto"/>
        <w:bottom w:val="none" w:sz="0" w:space="0" w:color="auto"/>
        <w:right w:val="none" w:sz="0" w:space="0" w:color="auto"/>
      </w:divBdr>
    </w:div>
    <w:div w:id="776607090">
      <w:bodyDiv w:val="1"/>
      <w:marLeft w:val="0"/>
      <w:marRight w:val="0"/>
      <w:marTop w:val="0"/>
      <w:marBottom w:val="0"/>
      <w:divBdr>
        <w:top w:val="none" w:sz="0" w:space="0" w:color="auto"/>
        <w:left w:val="none" w:sz="0" w:space="0" w:color="auto"/>
        <w:bottom w:val="none" w:sz="0" w:space="0" w:color="auto"/>
        <w:right w:val="none" w:sz="0" w:space="0" w:color="auto"/>
      </w:divBdr>
      <w:divsChild>
        <w:div w:id="1244485666">
          <w:marLeft w:val="0"/>
          <w:marRight w:val="0"/>
          <w:marTop w:val="180"/>
          <w:marBottom w:val="240"/>
          <w:divBdr>
            <w:top w:val="none" w:sz="0" w:space="0" w:color="auto"/>
            <w:left w:val="none" w:sz="0" w:space="0" w:color="auto"/>
            <w:bottom w:val="none" w:sz="0" w:space="0" w:color="auto"/>
            <w:right w:val="none" w:sz="0" w:space="0" w:color="auto"/>
          </w:divBdr>
        </w:div>
      </w:divsChild>
    </w:div>
    <w:div w:id="777144899">
      <w:bodyDiv w:val="1"/>
      <w:marLeft w:val="0"/>
      <w:marRight w:val="0"/>
      <w:marTop w:val="0"/>
      <w:marBottom w:val="0"/>
      <w:divBdr>
        <w:top w:val="none" w:sz="0" w:space="0" w:color="auto"/>
        <w:left w:val="none" w:sz="0" w:space="0" w:color="auto"/>
        <w:bottom w:val="none" w:sz="0" w:space="0" w:color="auto"/>
        <w:right w:val="none" w:sz="0" w:space="0" w:color="auto"/>
      </w:divBdr>
      <w:divsChild>
        <w:div w:id="1423573911">
          <w:marLeft w:val="0"/>
          <w:marRight w:val="0"/>
          <w:marTop w:val="0"/>
          <w:marBottom w:val="0"/>
          <w:divBdr>
            <w:top w:val="none" w:sz="0" w:space="0" w:color="auto"/>
            <w:left w:val="none" w:sz="0" w:space="0" w:color="auto"/>
            <w:bottom w:val="none" w:sz="0" w:space="0" w:color="auto"/>
            <w:right w:val="none" w:sz="0" w:space="0" w:color="auto"/>
          </w:divBdr>
        </w:div>
        <w:div w:id="1163622844">
          <w:marLeft w:val="0"/>
          <w:marRight w:val="0"/>
          <w:marTop w:val="0"/>
          <w:marBottom w:val="0"/>
          <w:divBdr>
            <w:top w:val="none" w:sz="0" w:space="0" w:color="auto"/>
            <w:left w:val="none" w:sz="0" w:space="0" w:color="auto"/>
            <w:bottom w:val="none" w:sz="0" w:space="0" w:color="auto"/>
            <w:right w:val="none" w:sz="0" w:space="0" w:color="auto"/>
          </w:divBdr>
        </w:div>
        <w:div w:id="1204100359">
          <w:marLeft w:val="0"/>
          <w:marRight w:val="0"/>
          <w:marTop w:val="0"/>
          <w:marBottom w:val="0"/>
          <w:divBdr>
            <w:top w:val="none" w:sz="0" w:space="0" w:color="auto"/>
            <w:left w:val="none" w:sz="0" w:space="0" w:color="auto"/>
            <w:bottom w:val="none" w:sz="0" w:space="0" w:color="auto"/>
            <w:right w:val="none" w:sz="0" w:space="0" w:color="auto"/>
          </w:divBdr>
        </w:div>
        <w:div w:id="464273764">
          <w:marLeft w:val="0"/>
          <w:marRight w:val="0"/>
          <w:marTop w:val="0"/>
          <w:marBottom w:val="0"/>
          <w:divBdr>
            <w:top w:val="none" w:sz="0" w:space="0" w:color="auto"/>
            <w:left w:val="none" w:sz="0" w:space="0" w:color="auto"/>
            <w:bottom w:val="none" w:sz="0" w:space="0" w:color="auto"/>
            <w:right w:val="none" w:sz="0" w:space="0" w:color="auto"/>
          </w:divBdr>
        </w:div>
        <w:div w:id="821119262">
          <w:marLeft w:val="0"/>
          <w:marRight w:val="0"/>
          <w:marTop w:val="0"/>
          <w:marBottom w:val="0"/>
          <w:divBdr>
            <w:top w:val="none" w:sz="0" w:space="0" w:color="auto"/>
            <w:left w:val="none" w:sz="0" w:space="0" w:color="auto"/>
            <w:bottom w:val="none" w:sz="0" w:space="0" w:color="auto"/>
            <w:right w:val="none" w:sz="0" w:space="0" w:color="auto"/>
          </w:divBdr>
        </w:div>
      </w:divsChild>
    </w:div>
    <w:div w:id="782961697">
      <w:bodyDiv w:val="1"/>
      <w:marLeft w:val="0"/>
      <w:marRight w:val="0"/>
      <w:marTop w:val="0"/>
      <w:marBottom w:val="0"/>
      <w:divBdr>
        <w:top w:val="none" w:sz="0" w:space="0" w:color="auto"/>
        <w:left w:val="none" w:sz="0" w:space="0" w:color="auto"/>
        <w:bottom w:val="none" w:sz="0" w:space="0" w:color="auto"/>
        <w:right w:val="none" w:sz="0" w:space="0" w:color="auto"/>
      </w:divBdr>
    </w:div>
    <w:div w:id="785082102">
      <w:bodyDiv w:val="1"/>
      <w:marLeft w:val="0"/>
      <w:marRight w:val="0"/>
      <w:marTop w:val="0"/>
      <w:marBottom w:val="0"/>
      <w:divBdr>
        <w:top w:val="none" w:sz="0" w:space="0" w:color="auto"/>
        <w:left w:val="none" w:sz="0" w:space="0" w:color="auto"/>
        <w:bottom w:val="none" w:sz="0" w:space="0" w:color="auto"/>
        <w:right w:val="none" w:sz="0" w:space="0" w:color="auto"/>
      </w:divBdr>
    </w:div>
    <w:div w:id="788087887">
      <w:bodyDiv w:val="1"/>
      <w:marLeft w:val="0"/>
      <w:marRight w:val="0"/>
      <w:marTop w:val="0"/>
      <w:marBottom w:val="0"/>
      <w:divBdr>
        <w:top w:val="none" w:sz="0" w:space="0" w:color="auto"/>
        <w:left w:val="none" w:sz="0" w:space="0" w:color="auto"/>
        <w:bottom w:val="none" w:sz="0" w:space="0" w:color="auto"/>
        <w:right w:val="none" w:sz="0" w:space="0" w:color="auto"/>
      </w:divBdr>
    </w:div>
    <w:div w:id="788861057">
      <w:bodyDiv w:val="1"/>
      <w:marLeft w:val="0"/>
      <w:marRight w:val="0"/>
      <w:marTop w:val="0"/>
      <w:marBottom w:val="0"/>
      <w:divBdr>
        <w:top w:val="none" w:sz="0" w:space="0" w:color="auto"/>
        <w:left w:val="none" w:sz="0" w:space="0" w:color="auto"/>
        <w:bottom w:val="none" w:sz="0" w:space="0" w:color="auto"/>
        <w:right w:val="none" w:sz="0" w:space="0" w:color="auto"/>
      </w:divBdr>
    </w:div>
    <w:div w:id="793062620">
      <w:bodyDiv w:val="1"/>
      <w:marLeft w:val="0"/>
      <w:marRight w:val="0"/>
      <w:marTop w:val="0"/>
      <w:marBottom w:val="0"/>
      <w:divBdr>
        <w:top w:val="none" w:sz="0" w:space="0" w:color="auto"/>
        <w:left w:val="none" w:sz="0" w:space="0" w:color="auto"/>
        <w:bottom w:val="none" w:sz="0" w:space="0" w:color="auto"/>
        <w:right w:val="none" w:sz="0" w:space="0" w:color="auto"/>
      </w:divBdr>
    </w:div>
    <w:div w:id="794252232">
      <w:bodyDiv w:val="1"/>
      <w:marLeft w:val="0"/>
      <w:marRight w:val="0"/>
      <w:marTop w:val="0"/>
      <w:marBottom w:val="0"/>
      <w:divBdr>
        <w:top w:val="none" w:sz="0" w:space="0" w:color="auto"/>
        <w:left w:val="none" w:sz="0" w:space="0" w:color="auto"/>
        <w:bottom w:val="none" w:sz="0" w:space="0" w:color="auto"/>
        <w:right w:val="none" w:sz="0" w:space="0" w:color="auto"/>
      </w:divBdr>
    </w:div>
    <w:div w:id="796070189">
      <w:bodyDiv w:val="1"/>
      <w:marLeft w:val="0"/>
      <w:marRight w:val="0"/>
      <w:marTop w:val="0"/>
      <w:marBottom w:val="0"/>
      <w:divBdr>
        <w:top w:val="none" w:sz="0" w:space="0" w:color="auto"/>
        <w:left w:val="none" w:sz="0" w:space="0" w:color="auto"/>
        <w:bottom w:val="none" w:sz="0" w:space="0" w:color="auto"/>
        <w:right w:val="none" w:sz="0" w:space="0" w:color="auto"/>
      </w:divBdr>
    </w:div>
    <w:div w:id="798955051">
      <w:bodyDiv w:val="1"/>
      <w:marLeft w:val="0"/>
      <w:marRight w:val="0"/>
      <w:marTop w:val="0"/>
      <w:marBottom w:val="0"/>
      <w:divBdr>
        <w:top w:val="none" w:sz="0" w:space="0" w:color="auto"/>
        <w:left w:val="none" w:sz="0" w:space="0" w:color="auto"/>
        <w:bottom w:val="none" w:sz="0" w:space="0" w:color="auto"/>
        <w:right w:val="none" w:sz="0" w:space="0" w:color="auto"/>
      </w:divBdr>
    </w:div>
    <w:div w:id="800461481">
      <w:bodyDiv w:val="1"/>
      <w:marLeft w:val="0"/>
      <w:marRight w:val="0"/>
      <w:marTop w:val="0"/>
      <w:marBottom w:val="0"/>
      <w:divBdr>
        <w:top w:val="none" w:sz="0" w:space="0" w:color="auto"/>
        <w:left w:val="none" w:sz="0" w:space="0" w:color="auto"/>
        <w:bottom w:val="none" w:sz="0" w:space="0" w:color="auto"/>
        <w:right w:val="none" w:sz="0" w:space="0" w:color="auto"/>
      </w:divBdr>
      <w:divsChild>
        <w:div w:id="1577082996">
          <w:marLeft w:val="0"/>
          <w:marRight w:val="0"/>
          <w:marTop w:val="0"/>
          <w:marBottom w:val="0"/>
          <w:divBdr>
            <w:top w:val="none" w:sz="0" w:space="0" w:color="auto"/>
            <w:left w:val="none" w:sz="0" w:space="0" w:color="auto"/>
            <w:bottom w:val="none" w:sz="0" w:space="0" w:color="auto"/>
            <w:right w:val="none" w:sz="0" w:space="0" w:color="auto"/>
          </w:divBdr>
        </w:div>
        <w:div w:id="1914851722">
          <w:marLeft w:val="0"/>
          <w:marRight w:val="0"/>
          <w:marTop w:val="0"/>
          <w:marBottom w:val="0"/>
          <w:divBdr>
            <w:top w:val="none" w:sz="0" w:space="0" w:color="auto"/>
            <w:left w:val="none" w:sz="0" w:space="0" w:color="auto"/>
            <w:bottom w:val="none" w:sz="0" w:space="0" w:color="auto"/>
            <w:right w:val="none" w:sz="0" w:space="0" w:color="auto"/>
          </w:divBdr>
        </w:div>
      </w:divsChild>
    </w:div>
    <w:div w:id="803162753">
      <w:bodyDiv w:val="1"/>
      <w:marLeft w:val="0"/>
      <w:marRight w:val="0"/>
      <w:marTop w:val="0"/>
      <w:marBottom w:val="0"/>
      <w:divBdr>
        <w:top w:val="none" w:sz="0" w:space="0" w:color="auto"/>
        <w:left w:val="none" w:sz="0" w:space="0" w:color="auto"/>
        <w:bottom w:val="none" w:sz="0" w:space="0" w:color="auto"/>
        <w:right w:val="none" w:sz="0" w:space="0" w:color="auto"/>
      </w:divBdr>
    </w:div>
    <w:div w:id="806046089">
      <w:bodyDiv w:val="1"/>
      <w:marLeft w:val="0"/>
      <w:marRight w:val="0"/>
      <w:marTop w:val="0"/>
      <w:marBottom w:val="0"/>
      <w:divBdr>
        <w:top w:val="none" w:sz="0" w:space="0" w:color="auto"/>
        <w:left w:val="none" w:sz="0" w:space="0" w:color="auto"/>
        <w:bottom w:val="none" w:sz="0" w:space="0" w:color="auto"/>
        <w:right w:val="none" w:sz="0" w:space="0" w:color="auto"/>
      </w:divBdr>
      <w:divsChild>
        <w:div w:id="449206666">
          <w:marLeft w:val="0"/>
          <w:marRight w:val="0"/>
          <w:marTop w:val="180"/>
          <w:marBottom w:val="240"/>
          <w:divBdr>
            <w:top w:val="none" w:sz="0" w:space="0" w:color="auto"/>
            <w:left w:val="none" w:sz="0" w:space="0" w:color="auto"/>
            <w:bottom w:val="none" w:sz="0" w:space="0" w:color="auto"/>
            <w:right w:val="none" w:sz="0" w:space="0" w:color="auto"/>
          </w:divBdr>
        </w:div>
      </w:divsChild>
    </w:div>
    <w:div w:id="810168746">
      <w:bodyDiv w:val="1"/>
      <w:marLeft w:val="0"/>
      <w:marRight w:val="0"/>
      <w:marTop w:val="0"/>
      <w:marBottom w:val="0"/>
      <w:divBdr>
        <w:top w:val="none" w:sz="0" w:space="0" w:color="auto"/>
        <w:left w:val="none" w:sz="0" w:space="0" w:color="auto"/>
        <w:bottom w:val="none" w:sz="0" w:space="0" w:color="auto"/>
        <w:right w:val="none" w:sz="0" w:space="0" w:color="auto"/>
      </w:divBdr>
    </w:div>
    <w:div w:id="810295287">
      <w:bodyDiv w:val="1"/>
      <w:marLeft w:val="0"/>
      <w:marRight w:val="0"/>
      <w:marTop w:val="0"/>
      <w:marBottom w:val="0"/>
      <w:divBdr>
        <w:top w:val="none" w:sz="0" w:space="0" w:color="auto"/>
        <w:left w:val="none" w:sz="0" w:space="0" w:color="auto"/>
        <w:bottom w:val="none" w:sz="0" w:space="0" w:color="auto"/>
        <w:right w:val="none" w:sz="0" w:space="0" w:color="auto"/>
      </w:divBdr>
    </w:div>
    <w:div w:id="820736243">
      <w:bodyDiv w:val="1"/>
      <w:marLeft w:val="0"/>
      <w:marRight w:val="0"/>
      <w:marTop w:val="0"/>
      <w:marBottom w:val="0"/>
      <w:divBdr>
        <w:top w:val="none" w:sz="0" w:space="0" w:color="auto"/>
        <w:left w:val="none" w:sz="0" w:space="0" w:color="auto"/>
        <w:bottom w:val="none" w:sz="0" w:space="0" w:color="auto"/>
        <w:right w:val="none" w:sz="0" w:space="0" w:color="auto"/>
      </w:divBdr>
    </w:div>
    <w:div w:id="823157156">
      <w:bodyDiv w:val="1"/>
      <w:marLeft w:val="0"/>
      <w:marRight w:val="0"/>
      <w:marTop w:val="0"/>
      <w:marBottom w:val="0"/>
      <w:divBdr>
        <w:top w:val="none" w:sz="0" w:space="0" w:color="auto"/>
        <w:left w:val="none" w:sz="0" w:space="0" w:color="auto"/>
        <w:bottom w:val="none" w:sz="0" w:space="0" w:color="auto"/>
        <w:right w:val="none" w:sz="0" w:space="0" w:color="auto"/>
      </w:divBdr>
    </w:div>
    <w:div w:id="824784898">
      <w:bodyDiv w:val="1"/>
      <w:marLeft w:val="0"/>
      <w:marRight w:val="0"/>
      <w:marTop w:val="0"/>
      <w:marBottom w:val="0"/>
      <w:divBdr>
        <w:top w:val="none" w:sz="0" w:space="0" w:color="auto"/>
        <w:left w:val="none" w:sz="0" w:space="0" w:color="auto"/>
        <w:bottom w:val="none" w:sz="0" w:space="0" w:color="auto"/>
        <w:right w:val="none" w:sz="0" w:space="0" w:color="auto"/>
      </w:divBdr>
      <w:divsChild>
        <w:div w:id="501356326">
          <w:marLeft w:val="0"/>
          <w:marRight w:val="0"/>
          <w:marTop w:val="180"/>
          <w:marBottom w:val="240"/>
          <w:divBdr>
            <w:top w:val="none" w:sz="0" w:space="0" w:color="auto"/>
            <w:left w:val="none" w:sz="0" w:space="0" w:color="auto"/>
            <w:bottom w:val="none" w:sz="0" w:space="0" w:color="auto"/>
            <w:right w:val="none" w:sz="0" w:space="0" w:color="auto"/>
          </w:divBdr>
        </w:div>
        <w:div w:id="329331396">
          <w:marLeft w:val="0"/>
          <w:marRight w:val="0"/>
          <w:marTop w:val="180"/>
          <w:marBottom w:val="240"/>
          <w:divBdr>
            <w:top w:val="none" w:sz="0" w:space="0" w:color="auto"/>
            <w:left w:val="none" w:sz="0" w:space="0" w:color="auto"/>
            <w:bottom w:val="none" w:sz="0" w:space="0" w:color="auto"/>
            <w:right w:val="none" w:sz="0" w:space="0" w:color="auto"/>
          </w:divBdr>
        </w:div>
      </w:divsChild>
    </w:div>
    <w:div w:id="824904788">
      <w:bodyDiv w:val="1"/>
      <w:marLeft w:val="0"/>
      <w:marRight w:val="0"/>
      <w:marTop w:val="0"/>
      <w:marBottom w:val="0"/>
      <w:divBdr>
        <w:top w:val="none" w:sz="0" w:space="0" w:color="auto"/>
        <w:left w:val="none" w:sz="0" w:space="0" w:color="auto"/>
        <w:bottom w:val="none" w:sz="0" w:space="0" w:color="auto"/>
        <w:right w:val="none" w:sz="0" w:space="0" w:color="auto"/>
      </w:divBdr>
      <w:divsChild>
        <w:div w:id="1392073092">
          <w:marLeft w:val="0"/>
          <w:marRight w:val="0"/>
          <w:marTop w:val="180"/>
          <w:marBottom w:val="240"/>
          <w:divBdr>
            <w:top w:val="none" w:sz="0" w:space="0" w:color="auto"/>
            <w:left w:val="none" w:sz="0" w:space="0" w:color="auto"/>
            <w:bottom w:val="none" w:sz="0" w:space="0" w:color="auto"/>
            <w:right w:val="none" w:sz="0" w:space="0" w:color="auto"/>
          </w:divBdr>
        </w:div>
      </w:divsChild>
    </w:div>
    <w:div w:id="827135386">
      <w:bodyDiv w:val="1"/>
      <w:marLeft w:val="0"/>
      <w:marRight w:val="0"/>
      <w:marTop w:val="0"/>
      <w:marBottom w:val="0"/>
      <w:divBdr>
        <w:top w:val="none" w:sz="0" w:space="0" w:color="auto"/>
        <w:left w:val="none" w:sz="0" w:space="0" w:color="auto"/>
        <w:bottom w:val="none" w:sz="0" w:space="0" w:color="auto"/>
        <w:right w:val="none" w:sz="0" w:space="0" w:color="auto"/>
      </w:divBdr>
    </w:div>
    <w:div w:id="828062310">
      <w:bodyDiv w:val="1"/>
      <w:marLeft w:val="0"/>
      <w:marRight w:val="0"/>
      <w:marTop w:val="0"/>
      <w:marBottom w:val="0"/>
      <w:divBdr>
        <w:top w:val="none" w:sz="0" w:space="0" w:color="auto"/>
        <w:left w:val="none" w:sz="0" w:space="0" w:color="auto"/>
        <w:bottom w:val="none" w:sz="0" w:space="0" w:color="auto"/>
        <w:right w:val="none" w:sz="0" w:space="0" w:color="auto"/>
      </w:divBdr>
      <w:divsChild>
        <w:div w:id="1107430958">
          <w:marLeft w:val="0"/>
          <w:marRight w:val="0"/>
          <w:marTop w:val="180"/>
          <w:marBottom w:val="240"/>
          <w:divBdr>
            <w:top w:val="none" w:sz="0" w:space="0" w:color="auto"/>
            <w:left w:val="none" w:sz="0" w:space="0" w:color="auto"/>
            <w:bottom w:val="none" w:sz="0" w:space="0" w:color="auto"/>
            <w:right w:val="none" w:sz="0" w:space="0" w:color="auto"/>
          </w:divBdr>
        </w:div>
        <w:div w:id="127087044">
          <w:marLeft w:val="0"/>
          <w:marRight w:val="0"/>
          <w:marTop w:val="180"/>
          <w:marBottom w:val="240"/>
          <w:divBdr>
            <w:top w:val="none" w:sz="0" w:space="0" w:color="auto"/>
            <w:left w:val="none" w:sz="0" w:space="0" w:color="auto"/>
            <w:bottom w:val="none" w:sz="0" w:space="0" w:color="auto"/>
            <w:right w:val="none" w:sz="0" w:space="0" w:color="auto"/>
          </w:divBdr>
        </w:div>
        <w:div w:id="1265455918">
          <w:marLeft w:val="0"/>
          <w:marRight w:val="0"/>
          <w:marTop w:val="180"/>
          <w:marBottom w:val="240"/>
          <w:divBdr>
            <w:top w:val="none" w:sz="0" w:space="0" w:color="auto"/>
            <w:left w:val="none" w:sz="0" w:space="0" w:color="auto"/>
            <w:bottom w:val="none" w:sz="0" w:space="0" w:color="auto"/>
            <w:right w:val="none" w:sz="0" w:space="0" w:color="auto"/>
          </w:divBdr>
        </w:div>
      </w:divsChild>
    </w:div>
    <w:div w:id="832136335">
      <w:bodyDiv w:val="1"/>
      <w:marLeft w:val="0"/>
      <w:marRight w:val="0"/>
      <w:marTop w:val="0"/>
      <w:marBottom w:val="0"/>
      <w:divBdr>
        <w:top w:val="none" w:sz="0" w:space="0" w:color="auto"/>
        <w:left w:val="none" w:sz="0" w:space="0" w:color="auto"/>
        <w:bottom w:val="none" w:sz="0" w:space="0" w:color="auto"/>
        <w:right w:val="none" w:sz="0" w:space="0" w:color="auto"/>
      </w:divBdr>
    </w:div>
    <w:div w:id="832381499">
      <w:bodyDiv w:val="1"/>
      <w:marLeft w:val="0"/>
      <w:marRight w:val="0"/>
      <w:marTop w:val="0"/>
      <w:marBottom w:val="0"/>
      <w:divBdr>
        <w:top w:val="none" w:sz="0" w:space="0" w:color="auto"/>
        <w:left w:val="none" w:sz="0" w:space="0" w:color="auto"/>
        <w:bottom w:val="none" w:sz="0" w:space="0" w:color="auto"/>
        <w:right w:val="none" w:sz="0" w:space="0" w:color="auto"/>
      </w:divBdr>
    </w:div>
    <w:div w:id="833182481">
      <w:bodyDiv w:val="1"/>
      <w:marLeft w:val="0"/>
      <w:marRight w:val="0"/>
      <w:marTop w:val="0"/>
      <w:marBottom w:val="0"/>
      <w:divBdr>
        <w:top w:val="none" w:sz="0" w:space="0" w:color="auto"/>
        <w:left w:val="none" w:sz="0" w:space="0" w:color="auto"/>
        <w:bottom w:val="none" w:sz="0" w:space="0" w:color="auto"/>
        <w:right w:val="none" w:sz="0" w:space="0" w:color="auto"/>
      </w:divBdr>
    </w:div>
    <w:div w:id="835533455">
      <w:bodyDiv w:val="1"/>
      <w:marLeft w:val="0"/>
      <w:marRight w:val="0"/>
      <w:marTop w:val="0"/>
      <w:marBottom w:val="0"/>
      <w:divBdr>
        <w:top w:val="none" w:sz="0" w:space="0" w:color="auto"/>
        <w:left w:val="none" w:sz="0" w:space="0" w:color="auto"/>
        <w:bottom w:val="none" w:sz="0" w:space="0" w:color="auto"/>
        <w:right w:val="none" w:sz="0" w:space="0" w:color="auto"/>
      </w:divBdr>
    </w:div>
    <w:div w:id="838886570">
      <w:bodyDiv w:val="1"/>
      <w:marLeft w:val="0"/>
      <w:marRight w:val="0"/>
      <w:marTop w:val="0"/>
      <w:marBottom w:val="0"/>
      <w:divBdr>
        <w:top w:val="none" w:sz="0" w:space="0" w:color="auto"/>
        <w:left w:val="none" w:sz="0" w:space="0" w:color="auto"/>
        <w:bottom w:val="none" w:sz="0" w:space="0" w:color="auto"/>
        <w:right w:val="none" w:sz="0" w:space="0" w:color="auto"/>
      </w:divBdr>
    </w:div>
    <w:div w:id="838958062">
      <w:bodyDiv w:val="1"/>
      <w:marLeft w:val="0"/>
      <w:marRight w:val="0"/>
      <w:marTop w:val="0"/>
      <w:marBottom w:val="0"/>
      <w:divBdr>
        <w:top w:val="none" w:sz="0" w:space="0" w:color="auto"/>
        <w:left w:val="none" w:sz="0" w:space="0" w:color="auto"/>
        <w:bottom w:val="none" w:sz="0" w:space="0" w:color="auto"/>
        <w:right w:val="none" w:sz="0" w:space="0" w:color="auto"/>
      </w:divBdr>
      <w:divsChild>
        <w:div w:id="125482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260069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677568">
      <w:bodyDiv w:val="1"/>
      <w:marLeft w:val="0"/>
      <w:marRight w:val="0"/>
      <w:marTop w:val="0"/>
      <w:marBottom w:val="0"/>
      <w:divBdr>
        <w:top w:val="none" w:sz="0" w:space="0" w:color="auto"/>
        <w:left w:val="none" w:sz="0" w:space="0" w:color="auto"/>
        <w:bottom w:val="none" w:sz="0" w:space="0" w:color="auto"/>
        <w:right w:val="none" w:sz="0" w:space="0" w:color="auto"/>
      </w:divBdr>
    </w:div>
    <w:div w:id="845821804">
      <w:bodyDiv w:val="1"/>
      <w:marLeft w:val="0"/>
      <w:marRight w:val="0"/>
      <w:marTop w:val="0"/>
      <w:marBottom w:val="0"/>
      <w:divBdr>
        <w:top w:val="none" w:sz="0" w:space="0" w:color="auto"/>
        <w:left w:val="none" w:sz="0" w:space="0" w:color="auto"/>
        <w:bottom w:val="none" w:sz="0" w:space="0" w:color="auto"/>
        <w:right w:val="none" w:sz="0" w:space="0" w:color="auto"/>
      </w:divBdr>
      <w:divsChild>
        <w:div w:id="1735352051">
          <w:marLeft w:val="0"/>
          <w:marRight w:val="0"/>
          <w:marTop w:val="180"/>
          <w:marBottom w:val="240"/>
          <w:divBdr>
            <w:top w:val="none" w:sz="0" w:space="0" w:color="auto"/>
            <w:left w:val="none" w:sz="0" w:space="0" w:color="auto"/>
            <w:bottom w:val="none" w:sz="0" w:space="0" w:color="auto"/>
            <w:right w:val="none" w:sz="0" w:space="0" w:color="auto"/>
          </w:divBdr>
        </w:div>
      </w:divsChild>
    </w:div>
    <w:div w:id="848830559">
      <w:bodyDiv w:val="1"/>
      <w:marLeft w:val="0"/>
      <w:marRight w:val="0"/>
      <w:marTop w:val="0"/>
      <w:marBottom w:val="0"/>
      <w:divBdr>
        <w:top w:val="none" w:sz="0" w:space="0" w:color="auto"/>
        <w:left w:val="none" w:sz="0" w:space="0" w:color="auto"/>
        <w:bottom w:val="none" w:sz="0" w:space="0" w:color="auto"/>
        <w:right w:val="none" w:sz="0" w:space="0" w:color="auto"/>
      </w:divBdr>
      <w:divsChild>
        <w:div w:id="1188525753">
          <w:marLeft w:val="0"/>
          <w:marRight w:val="0"/>
          <w:marTop w:val="180"/>
          <w:marBottom w:val="240"/>
          <w:divBdr>
            <w:top w:val="none" w:sz="0" w:space="0" w:color="auto"/>
            <w:left w:val="none" w:sz="0" w:space="0" w:color="auto"/>
            <w:bottom w:val="none" w:sz="0" w:space="0" w:color="auto"/>
            <w:right w:val="none" w:sz="0" w:space="0" w:color="auto"/>
          </w:divBdr>
        </w:div>
      </w:divsChild>
    </w:div>
    <w:div w:id="851338195">
      <w:bodyDiv w:val="1"/>
      <w:marLeft w:val="0"/>
      <w:marRight w:val="0"/>
      <w:marTop w:val="0"/>
      <w:marBottom w:val="0"/>
      <w:divBdr>
        <w:top w:val="none" w:sz="0" w:space="0" w:color="auto"/>
        <w:left w:val="none" w:sz="0" w:space="0" w:color="auto"/>
        <w:bottom w:val="none" w:sz="0" w:space="0" w:color="auto"/>
        <w:right w:val="none" w:sz="0" w:space="0" w:color="auto"/>
      </w:divBdr>
      <w:divsChild>
        <w:div w:id="972976714">
          <w:marLeft w:val="0"/>
          <w:marRight w:val="0"/>
          <w:marTop w:val="180"/>
          <w:marBottom w:val="240"/>
          <w:divBdr>
            <w:top w:val="none" w:sz="0" w:space="0" w:color="auto"/>
            <w:left w:val="none" w:sz="0" w:space="0" w:color="auto"/>
            <w:bottom w:val="none" w:sz="0" w:space="0" w:color="auto"/>
            <w:right w:val="none" w:sz="0" w:space="0" w:color="auto"/>
          </w:divBdr>
        </w:div>
      </w:divsChild>
    </w:div>
    <w:div w:id="853153211">
      <w:bodyDiv w:val="1"/>
      <w:marLeft w:val="0"/>
      <w:marRight w:val="0"/>
      <w:marTop w:val="0"/>
      <w:marBottom w:val="0"/>
      <w:divBdr>
        <w:top w:val="none" w:sz="0" w:space="0" w:color="auto"/>
        <w:left w:val="none" w:sz="0" w:space="0" w:color="auto"/>
        <w:bottom w:val="none" w:sz="0" w:space="0" w:color="auto"/>
        <w:right w:val="none" w:sz="0" w:space="0" w:color="auto"/>
      </w:divBdr>
    </w:div>
    <w:div w:id="859389269">
      <w:bodyDiv w:val="1"/>
      <w:marLeft w:val="0"/>
      <w:marRight w:val="0"/>
      <w:marTop w:val="0"/>
      <w:marBottom w:val="0"/>
      <w:divBdr>
        <w:top w:val="none" w:sz="0" w:space="0" w:color="auto"/>
        <w:left w:val="none" w:sz="0" w:space="0" w:color="auto"/>
        <w:bottom w:val="none" w:sz="0" w:space="0" w:color="auto"/>
        <w:right w:val="none" w:sz="0" w:space="0" w:color="auto"/>
      </w:divBdr>
      <w:divsChild>
        <w:div w:id="1079063977">
          <w:marLeft w:val="0"/>
          <w:marRight w:val="0"/>
          <w:marTop w:val="180"/>
          <w:marBottom w:val="240"/>
          <w:divBdr>
            <w:top w:val="none" w:sz="0" w:space="0" w:color="auto"/>
            <w:left w:val="none" w:sz="0" w:space="0" w:color="auto"/>
            <w:bottom w:val="none" w:sz="0" w:space="0" w:color="auto"/>
            <w:right w:val="none" w:sz="0" w:space="0" w:color="auto"/>
          </w:divBdr>
        </w:div>
      </w:divsChild>
    </w:div>
    <w:div w:id="860977947">
      <w:bodyDiv w:val="1"/>
      <w:marLeft w:val="0"/>
      <w:marRight w:val="0"/>
      <w:marTop w:val="0"/>
      <w:marBottom w:val="0"/>
      <w:divBdr>
        <w:top w:val="none" w:sz="0" w:space="0" w:color="auto"/>
        <w:left w:val="none" w:sz="0" w:space="0" w:color="auto"/>
        <w:bottom w:val="none" w:sz="0" w:space="0" w:color="auto"/>
        <w:right w:val="none" w:sz="0" w:space="0" w:color="auto"/>
      </w:divBdr>
    </w:div>
    <w:div w:id="866986971">
      <w:bodyDiv w:val="1"/>
      <w:marLeft w:val="0"/>
      <w:marRight w:val="0"/>
      <w:marTop w:val="0"/>
      <w:marBottom w:val="0"/>
      <w:divBdr>
        <w:top w:val="none" w:sz="0" w:space="0" w:color="auto"/>
        <w:left w:val="none" w:sz="0" w:space="0" w:color="auto"/>
        <w:bottom w:val="none" w:sz="0" w:space="0" w:color="auto"/>
        <w:right w:val="none" w:sz="0" w:space="0" w:color="auto"/>
      </w:divBdr>
      <w:divsChild>
        <w:div w:id="269171144">
          <w:marLeft w:val="0"/>
          <w:marRight w:val="0"/>
          <w:marTop w:val="180"/>
          <w:marBottom w:val="240"/>
          <w:divBdr>
            <w:top w:val="none" w:sz="0" w:space="0" w:color="auto"/>
            <w:left w:val="none" w:sz="0" w:space="0" w:color="auto"/>
            <w:bottom w:val="none" w:sz="0" w:space="0" w:color="auto"/>
            <w:right w:val="none" w:sz="0" w:space="0" w:color="auto"/>
          </w:divBdr>
        </w:div>
      </w:divsChild>
    </w:div>
    <w:div w:id="867328763">
      <w:bodyDiv w:val="1"/>
      <w:marLeft w:val="0"/>
      <w:marRight w:val="0"/>
      <w:marTop w:val="0"/>
      <w:marBottom w:val="0"/>
      <w:divBdr>
        <w:top w:val="none" w:sz="0" w:space="0" w:color="auto"/>
        <w:left w:val="none" w:sz="0" w:space="0" w:color="auto"/>
        <w:bottom w:val="none" w:sz="0" w:space="0" w:color="auto"/>
        <w:right w:val="none" w:sz="0" w:space="0" w:color="auto"/>
      </w:divBdr>
      <w:divsChild>
        <w:div w:id="1574201940">
          <w:marLeft w:val="0"/>
          <w:marRight w:val="0"/>
          <w:marTop w:val="180"/>
          <w:marBottom w:val="240"/>
          <w:divBdr>
            <w:top w:val="none" w:sz="0" w:space="0" w:color="auto"/>
            <w:left w:val="none" w:sz="0" w:space="0" w:color="auto"/>
            <w:bottom w:val="none" w:sz="0" w:space="0" w:color="auto"/>
            <w:right w:val="none" w:sz="0" w:space="0" w:color="auto"/>
          </w:divBdr>
        </w:div>
      </w:divsChild>
    </w:div>
    <w:div w:id="868833768">
      <w:bodyDiv w:val="1"/>
      <w:marLeft w:val="0"/>
      <w:marRight w:val="0"/>
      <w:marTop w:val="0"/>
      <w:marBottom w:val="0"/>
      <w:divBdr>
        <w:top w:val="none" w:sz="0" w:space="0" w:color="auto"/>
        <w:left w:val="none" w:sz="0" w:space="0" w:color="auto"/>
        <w:bottom w:val="none" w:sz="0" w:space="0" w:color="auto"/>
        <w:right w:val="none" w:sz="0" w:space="0" w:color="auto"/>
      </w:divBdr>
    </w:div>
    <w:div w:id="872183255">
      <w:bodyDiv w:val="1"/>
      <w:marLeft w:val="0"/>
      <w:marRight w:val="0"/>
      <w:marTop w:val="0"/>
      <w:marBottom w:val="0"/>
      <w:divBdr>
        <w:top w:val="none" w:sz="0" w:space="0" w:color="auto"/>
        <w:left w:val="none" w:sz="0" w:space="0" w:color="auto"/>
        <w:bottom w:val="none" w:sz="0" w:space="0" w:color="auto"/>
        <w:right w:val="none" w:sz="0" w:space="0" w:color="auto"/>
      </w:divBdr>
    </w:div>
    <w:div w:id="873536479">
      <w:bodyDiv w:val="1"/>
      <w:marLeft w:val="0"/>
      <w:marRight w:val="0"/>
      <w:marTop w:val="0"/>
      <w:marBottom w:val="0"/>
      <w:divBdr>
        <w:top w:val="none" w:sz="0" w:space="0" w:color="auto"/>
        <w:left w:val="none" w:sz="0" w:space="0" w:color="auto"/>
        <w:bottom w:val="none" w:sz="0" w:space="0" w:color="auto"/>
        <w:right w:val="none" w:sz="0" w:space="0" w:color="auto"/>
      </w:divBdr>
      <w:divsChild>
        <w:div w:id="883180327">
          <w:marLeft w:val="0"/>
          <w:marRight w:val="0"/>
          <w:marTop w:val="180"/>
          <w:marBottom w:val="240"/>
          <w:divBdr>
            <w:top w:val="none" w:sz="0" w:space="0" w:color="auto"/>
            <w:left w:val="none" w:sz="0" w:space="0" w:color="auto"/>
            <w:bottom w:val="none" w:sz="0" w:space="0" w:color="auto"/>
            <w:right w:val="none" w:sz="0" w:space="0" w:color="auto"/>
          </w:divBdr>
        </w:div>
        <w:div w:id="1337075683">
          <w:marLeft w:val="0"/>
          <w:marRight w:val="0"/>
          <w:marTop w:val="180"/>
          <w:marBottom w:val="240"/>
          <w:divBdr>
            <w:top w:val="none" w:sz="0" w:space="0" w:color="auto"/>
            <w:left w:val="none" w:sz="0" w:space="0" w:color="auto"/>
            <w:bottom w:val="none" w:sz="0" w:space="0" w:color="auto"/>
            <w:right w:val="none" w:sz="0" w:space="0" w:color="auto"/>
          </w:divBdr>
        </w:div>
        <w:div w:id="1240557553">
          <w:marLeft w:val="0"/>
          <w:marRight w:val="0"/>
          <w:marTop w:val="180"/>
          <w:marBottom w:val="240"/>
          <w:divBdr>
            <w:top w:val="none" w:sz="0" w:space="0" w:color="auto"/>
            <w:left w:val="none" w:sz="0" w:space="0" w:color="auto"/>
            <w:bottom w:val="none" w:sz="0" w:space="0" w:color="auto"/>
            <w:right w:val="none" w:sz="0" w:space="0" w:color="auto"/>
          </w:divBdr>
        </w:div>
      </w:divsChild>
    </w:div>
    <w:div w:id="875435044">
      <w:bodyDiv w:val="1"/>
      <w:marLeft w:val="0"/>
      <w:marRight w:val="0"/>
      <w:marTop w:val="0"/>
      <w:marBottom w:val="0"/>
      <w:divBdr>
        <w:top w:val="none" w:sz="0" w:space="0" w:color="auto"/>
        <w:left w:val="none" w:sz="0" w:space="0" w:color="auto"/>
        <w:bottom w:val="none" w:sz="0" w:space="0" w:color="auto"/>
        <w:right w:val="none" w:sz="0" w:space="0" w:color="auto"/>
      </w:divBdr>
    </w:div>
    <w:div w:id="890919057">
      <w:bodyDiv w:val="1"/>
      <w:marLeft w:val="0"/>
      <w:marRight w:val="0"/>
      <w:marTop w:val="0"/>
      <w:marBottom w:val="0"/>
      <w:divBdr>
        <w:top w:val="none" w:sz="0" w:space="0" w:color="auto"/>
        <w:left w:val="none" w:sz="0" w:space="0" w:color="auto"/>
        <w:bottom w:val="none" w:sz="0" w:space="0" w:color="auto"/>
        <w:right w:val="none" w:sz="0" w:space="0" w:color="auto"/>
      </w:divBdr>
      <w:divsChild>
        <w:div w:id="796266357">
          <w:marLeft w:val="0"/>
          <w:marRight w:val="0"/>
          <w:marTop w:val="180"/>
          <w:marBottom w:val="180"/>
          <w:divBdr>
            <w:top w:val="none" w:sz="0" w:space="0" w:color="auto"/>
            <w:left w:val="none" w:sz="0" w:space="0" w:color="auto"/>
            <w:bottom w:val="none" w:sz="0" w:space="0" w:color="auto"/>
            <w:right w:val="none" w:sz="0" w:space="0" w:color="auto"/>
          </w:divBdr>
        </w:div>
        <w:div w:id="778567918">
          <w:marLeft w:val="0"/>
          <w:marRight w:val="0"/>
          <w:marTop w:val="0"/>
          <w:marBottom w:val="0"/>
          <w:divBdr>
            <w:top w:val="none" w:sz="0" w:space="0" w:color="auto"/>
            <w:left w:val="none" w:sz="0" w:space="0" w:color="auto"/>
            <w:bottom w:val="none" w:sz="0" w:space="0" w:color="auto"/>
            <w:right w:val="none" w:sz="0" w:space="0" w:color="auto"/>
          </w:divBdr>
        </w:div>
      </w:divsChild>
    </w:div>
    <w:div w:id="891235426">
      <w:bodyDiv w:val="1"/>
      <w:marLeft w:val="0"/>
      <w:marRight w:val="0"/>
      <w:marTop w:val="0"/>
      <w:marBottom w:val="0"/>
      <w:divBdr>
        <w:top w:val="none" w:sz="0" w:space="0" w:color="auto"/>
        <w:left w:val="none" w:sz="0" w:space="0" w:color="auto"/>
        <w:bottom w:val="none" w:sz="0" w:space="0" w:color="auto"/>
        <w:right w:val="none" w:sz="0" w:space="0" w:color="auto"/>
      </w:divBdr>
      <w:divsChild>
        <w:div w:id="1505976902">
          <w:marLeft w:val="0"/>
          <w:marRight w:val="0"/>
          <w:marTop w:val="180"/>
          <w:marBottom w:val="240"/>
          <w:divBdr>
            <w:top w:val="none" w:sz="0" w:space="0" w:color="auto"/>
            <w:left w:val="none" w:sz="0" w:space="0" w:color="auto"/>
            <w:bottom w:val="none" w:sz="0" w:space="0" w:color="auto"/>
            <w:right w:val="none" w:sz="0" w:space="0" w:color="auto"/>
          </w:divBdr>
        </w:div>
      </w:divsChild>
    </w:div>
    <w:div w:id="892693826">
      <w:bodyDiv w:val="1"/>
      <w:marLeft w:val="0"/>
      <w:marRight w:val="0"/>
      <w:marTop w:val="0"/>
      <w:marBottom w:val="0"/>
      <w:divBdr>
        <w:top w:val="none" w:sz="0" w:space="0" w:color="auto"/>
        <w:left w:val="none" w:sz="0" w:space="0" w:color="auto"/>
        <w:bottom w:val="none" w:sz="0" w:space="0" w:color="auto"/>
        <w:right w:val="none" w:sz="0" w:space="0" w:color="auto"/>
      </w:divBdr>
    </w:div>
    <w:div w:id="896748049">
      <w:bodyDiv w:val="1"/>
      <w:marLeft w:val="0"/>
      <w:marRight w:val="0"/>
      <w:marTop w:val="0"/>
      <w:marBottom w:val="0"/>
      <w:divBdr>
        <w:top w:val="none" w:sz="0" w:space="0" w:color="auto"/>
        <w:left w:val="none" w:sz="0" w:space="0" w:color="auto"/>
        <w:bottom w:val="none" w:sz="0" w:space="0" w:color="auto"/>
        <w:right w:val="none" w:sz="0" w:space="0" w:color="auto"/>
      </w:divBdr>
    </w:div>
    <w:div w:id="903369280">
      <w:bodyDiv w:val="1"/>
      <w:marLeft w:val="0"/>
      <w:marRight w:val="0"/>
      <w:marTop w:val="0"/>
      <w:marBottom w:val="0"/>
      <w:divBdr>
        <w:top w:val="none" w:sz="0" w:space="0" w:color="auto"/>
        <w:left w:val="none" w:sz="0" w:space="0" w:color="auto"/>
        <w:bottom w:val="none" w:sz="0" w:space="0" w:color="auto"/>
        <w:right w:val="none" w:sz="0" w:space="0" w:color="auto"/>
      </w:divBdr>
    </w:div>
    <w:div w:id="903375506">
      <w:bodyDiv w:val="1"/>
      <w:marLeft w:val="0"/>
      <w:marRight w:val="0"/>
      <w:marTop w:val="0"/>
      <w:marBottom w:val="0"/>
      <w:divBdr>
        <w:top w:val="none" w:sz="0" w:space="0" w:color="auto"/>
        <w:left w:val="none" w:sz="0" w:space="0" w:color="auto"/>
        <w:bottom w:val="none" w:sz="0" w:space="0" w:color="auto"/>
        <w:right w:val="none" w:sz="0" w:space="0" w:color="auto"/>
      </w:divBdr>
    </w:div>
    <w:div w:id="903756078">
      <w:bodyDiv w:val="1"/>
      <w:marLeft w:val="0"/>
      <w:marRight w:val="0"/>
      <w:marTop w:val="0"/>
      <w:marBottom w:val="0"/>
      <w:divBdr>
        <w:top w:val="none" w:sz="0" w:space="0" w:color="auto"/>
        <w:left w:val="none" w:sz="0" w:space="0" w:color="auto"/>
        <w:bottom w:val="none" w:sz="0" w:space="0" w:color="auto"/>
        <w:right w:val="none" w:sz="0" w:space="0" w:color="auto"/>
      </w:divBdr>
    </w:div>
    <w:div w:id="906458736">
      <w:bodyDiv w:val="1"/>
      <w:marLeft w:val="0"/>
      <w:marRight w:val="0"/>
      <w:marTop w:val="0"/>
      <w:marBottom w:val="0"/>
      <w:divBdr>
        <w:top w:val="none" w:sz="0" w:space="0" w:color="auto"/>
        <w:left w:val="none" w:sz="0" w:space="0" w:color="auto"/>
        <w:bottom w:val="none" w:sz="0" w:space="0" w:color="auto"/>
        <w:right w:val="none" w:sz="0" w:space="0" w:color="auto"/>
      </w:divBdr>
    </w:div>
    <w:div w:id="909386858">
      <w:bodyDiv w:val="1"/>
      <w:marLeft w:val="0"/>
      <w:marRight w:val="0"/>
      <w:marTop w:val="0"/>
      <w:marBottom w:val="0"/>
      <w:divBdr>
        <w:top w:val="none" w:sz="0" w:space="0" w:color="auto"/>
        <w:left w:val="none" w:sz="0" w:space="0" w:color="auto"/>
        <w:bottom w:val="none" w:sz="0" w:space="0" w:color="auto"/>
        <w:right w:val="none" w:sz="0" w:space="0" w:color="auto"/>
      </w:divBdr>
      <w:divsChild>
        <w:div w:id="1700812920">
          <w:marLeft w:val="0"/>
          <w:marRight w:val="0"/>
          <w:marTop w:val="180"/>
          <w:marBottom w:val="240"/>
          <w:divBdr>
            <w:top w:val="none" w:sz="0" w:space="0" w:color="auto"/>
            <w:left w:val="none" w:sz="0" w:space="0" w:color="auto"/>
            <w:bottom w:val="none" w:sz="0" w:space="0" w:color="auto"/>
            <w:right w:val="none" w:sz="0" w:space="0" w:color="auto"/>
          </w:divBdr>
        </w:div>
        <w:div w:id="84421585">
          <w:marLeft w:val="0"/>
          <w:marRight w:val="0"/>
          <w:marTop w:val="180"/>
          <w:marBottom w:val="240"/>
          <w:divBdr>
            <w:top w:val="none" w:sz="0" w:space="0" w:color="auto"/>
            <w:left w:val="none" w:sz="0" w:space="0" w:color="auto"/>
            <w:bottom w:val="none" w:sz="0" w:space="0" w:color="auto"/>
            <w:right w:val="none" w:sz="0" w:space="0" w:color="auto"/>
          </w:divBdr>
        </w:div>
        <w:div w:id="2080516030">
          <w:marLeft w:val="0"/>
          <w:marRight w:val="0"/>
          <w:marTop w:val="180"/>
          <w:marBottom w:val="240"/>
          <w:divBdr>
            <w:top w:val="none" w:sz="0" w:space="0" w:color="auto"/>
            <w:left w:val="none" w:sz="0" w:space="0" w:color="auto"/>
            <w:bottom w:val="none" w:sz="0" w:space="0" w:color="auto"/>
            <w:right w:val="none" w:sz="0" w:space="0" w:color="auto"/>
          </w:divBdr>
        </w:div>
      </w:divsChild>
    </w:div>
    <w:div w:id="922421751">
      <w:bodyDiv w:val="1"/>
      <w:marLeft w:val="0"/>
      <w:marRight w:val="0"/>
      <w:marTop w:val="0"/>
      <w:marBottom w:val="0"/>
      <w:divBdr>
        <w:top w:val="none" w:sz="0" w:space="0" w:color="auto"/>
        <w:left w:val="none" w:sz="0" w:space="0" w:color="auto"/>
        <w:bottom w:val="none" w:sz="0" w:space="0" w:color="auto"/>
        <w:right w:val="none" w:sz="0" w:space="0" w:color="auto"/>
      </w:divBdr>
    </w:div>
    <w:div w:id="923413194">
      <w:bodyDiv w:val="1"/>
      <w:marLeft w:val="0"/>
      <w:marRight w:val="0"/>
      <w:marTop w:val="0"/>
      <w:marBottom w:val="0"/>
      <w:divBdr>
        <w:top w:val="none" w:sz="0" w:space="0" w:color="auto"/>
        <w:left w:val="none" w:sz="0" w:space="0" w:color="auto"/>
        <w:bottom w:val="none" w:sz="0" w:space="0" w:color="auto"/>
        <w:right w:val="none" w:sz="0" w:space="0" w:color="auto"/>
      </w:divBdr>
    </w:div>
    <w:div w:id="927077800">
      <w:bodyDiv w:val="1"/>
      <w:marLeft w:val="0"/>
      <w:marRight w:val="0"/>
      <w:marTop w:val="0"/>
      <w:marBottom w:val="0"/>
      <w:divBdr>
        <w:top w:val="none" w:sz="0" w:space="0" w:color="auto"/>
        <w:left w:val="none" w:sz="0" w:space="0" w:color="auto"/>
        <w:bottom w:val="none" w:sz="0" w:space="0" w:color="auto"/>
        <w:right w:val="none" w:sz="0" w:space="0" w:color="auto"/>
      </w:divBdr>
    </w:div>
    <w:div w:id="927808150">
      <w:bodyDiv w:val="1"/>
      <w:marLeft w:val="0"/>
      <w:marRight w:val="0"/>
      <w:marTop w:val="0"/>
      <w:marBottom w:val="0"/>
      <w:divBdr>
        <w:top w:val="none" w:sz="0" w:space="0" w:color="auto"/>
        <w:left w:val="none" w:sz="0" w:space="0" w:color="auto"/>
        <w:bottom w:val="none" w:sz="0" w:space="0" w:color="auto"/>
        <w:right w:val="none" w:sz="0" w:space="0" w:color="auto"/>
      </w:divBdr>
      <w:divsChild>
        <w:div w:id="333067807">
          <w:marLeft w:val="0"/>
          <w:marRight w:val="0"/>
          <w:marTop w:val="180"/>
          <w:marBottom w:val="180"/>
          <w:divBdr>
            <w:top w:val="none" w:sz="0" w:space="0" w:color="auto"/>
            <w:left w:val="none" w:sz="0" w:space="0" w:color="auto"/>
            <w:bottom w:val="none" w:sz="0" w:space="0" w:color="auto"/>
            <w:right w:val="none" w:sz="0" w:space="0" w:color="auto"/>
          </w:divBdr>
        </w:div>
        <w:div w:id="1533572559">
          <w:marLeft w:val="0"/>
          <w:marRight w:val="0"/>
          <w:marTop w:val="180"/>
          <w:marBottom w:val="180"/>
          <w:divBdr>
            <w:top w:val="none" w:sz="0" w:space="0" w:color="auto"/>
            <w:left w:val="none" w:sz="0" w:space="0" w:color="auto"/>
            <w:bottom w:val="none" w:sz="0" w:space="0" w:color="auto"/>
            <w:right w:val="none" w:sz="0" w:space="0" w:color="auto"/>
          </w:divBdr>
        </w:div>
      </w:divsChild>
    </w:div>
    <w:div w:id="928345201">
      <w:bodyDiv w:val="1"/>
      <w:marLeft w:val="0"/>
      <w:marRight w:val="0"/>
      <w:marTop w:val="0"/>
      <w:marBottom w:val="0"/>
      <w:divBdr>
        <w:top w:val="none" w:sz="0" w:space="0" w:color="auto"/>
        <w:left w:val="none" w:sz="0" w:space="0" w:color="auto"/>
        <w:bottom w:val="none" w:sz="0" w:space="0" w:color="auto"/>
        <w:right w:val="none" w:sz="0" w:space="0" w:color="auto"/>
      </w:divBdr>
    </w:div>
    <w:div w:id="948201039">
      <w:bodyDiv w:val="1"/>
      <w:marLeft w:val="0"/>
      <w:marRight w:val="0"/>
      <w:marTop w:val="0"/>
      <w:marBottom w:val="0"/>
      <w:divBdr>
        <w:top w:val="none" w:sz="0" w:space="0" w:color="auto"/>
        <w:left w:val="none" w:sz="0" w:space="0" w:color="auto"/>
        <w:bottom w:val="none" w:sz="0" w:space="0" w:color="auto"/>
        <w:right w:val="none" w:sz="0" w:space="0" w:color="auto"/>
      </w:divBdr>
      <w:divsChild>
        <w:div w:id="719792316">
          <w:marLeft w:val="0"/>
          <w:marRight w:val="0"/>
          <w:marTop w:val="180"/>
          <w:marBottom w:val="240"/>
          <w:divBdr>
            <w:top w:val="none" w:sz="0" w:space="0" w:color="auto"/>
            <w:left w:val="none" w:sz="0" w:space="0" w:color="auto"/>
            <w:bottom w:val="none" w:sz="0" w:space="0" w:color="auto"/>
            <w:right w:val="none" w:sz="0" w:space="0" w:color="auto"/>
          </w:divBdr>
        </w:div>
      </w:divsChild>
    </w:div>
    <w:div w:id="948464197">
      <w:bodyDiv w:val="1"/>
      <w:marLeft w:val="0"/>
      <w:marRight w:val="0"/>
      <w:marTop w:val="0"/>
      <w:marBottom w:val="0"/>
      <w:divBdr>
        <w:top w:val="none" w:sz="0" w:space="0" w:color="auto"/>
        <w:left w:val="none" w:sz="0" w:space="0" w:color="auto"/>
        <w:bottom w:val="none" w:sz="0" w:space="0" w:color="auto"/>
        <w:right w:val="none" w:sz="0" w:space="0" w:color="auto"/>
      </w:divBdr>
      <w:divsChild>
        <w:div w:id="1120951807">
          <w:marLeft w:val="0"/>
          <w:marRight w:val="0"/>
          <w:marTop w:val="180"/>
          <w:marBottom w:val="240"/>
          <w:divBdr>
            <w:top w:val="none" w:sz="0" w:space="0" w:color="auto"/>
            <w:left w:val="none" w:sz="0" w:space="0" w:color="auto"/>
            <w:bottom w:val="none" w:sz="0" w:space="0" w:color="auto"/>
            <w:right w:val="none" w:sz="0" w:space="0" w:color="auto"/>
          </w:divBdr>
        </w:div>
        <w:div w:id="878670103">
          <w:marLeft w:val="0"/>
          <w:marRight w:val="0"/>
          <w:marTop w:val="180"/>
          <w:marBottom w:val="240"/>
          <w:divBdr>
            <w:top w:val="none" w:sz="0" w:space="0" w:color="auto"/>
            <w:left w:val="none" w:sz="0" w:space="0" w:color="auto"/>
            <w:bottom w:val="none" w:sz="0" w:space="0" w:color="auto"/>
            <w:right w:val="none" w:sz="0" w:space="0" w:color="auto"/>
          </w:divBdr>
        </w:div>
      </w:divsChild>
    </w:div>
    <w:div w:id="954990601">
      <w:bodyDiv w:val="1"/>
      <w:marLeft w:val="0"/>
      <w:marRight w:val="0"/>
      <w:marTop w:val="0"/>
      <w:marBottom w:val="0"/>
      <w:divBdr>
        <w:top w:val="none" w:sz="0" w:space="0" w:color="auto"/>
        <w:left w:val="none" w:sz="0" w:space="0" w:color="auto"/>
        <w:bottom w:val="none" w:sz="0" w:space="0" w:color="auto"/>
        <w:right w:val="none" w:sz="0" w:space="0" w:color="auto"/>
      </w:divBdr>
    </w:div>
    <w:div w:id="959993928">
      <w:bodyDiv w:val="1"/>
      <w:marLeft w:val="0"/>
      <w:marRight w:val="0"/>
      <w:marTop w:val="0"/>
      <w:marBottom w:val="0"/>
      <w:divBdr>
        <w:top w:val="none" w:sz="0" w:space="0" w:color="auto"/>
        <w:left w:val="none" w:sz="0" w:space="0" w:color="auto"/>
        <w:bottom w:val="none" w:sz="0" w:space="0" w:color="auto"/>
        <w:right w:val="none" w:sz="0" w:space="0" w:color="auto"/>
      </w:divBdr>
      <w:divsChild>
        <w:div w:id="685403265">
          <w:marLeft w:val="0"/>
          <w:marRight w:val="0"/>
          <w:marTop w:val="180"/>
          <w:marBottom w:val="180"/>
          <w:divBdr>
            <w:top w:val="none" w:sz="0" w:space="0" w:color="auto"/>
            <w:left w:val="none" w:sz="0" w:space="0" w:color="auto"/>
            <w:bottom w:val="none" w:sz="0" w:space="0" w:color="auto"/>
            <w:right w:val="none" w:sz="0" w:space="0" w:color="auto"/>
          </w:divBdr>
        </w:div>
        <w:div w:id="1034967261">
          <w:marLeft w:val="0"/>
          <w:marRight w:val="0"/>
          <w:marTop w:val="180"/>
          <w:marBottom w:val="180"/>
          <w:divBdr>
            <w:top w:val="none" w:sz="0" w:space="0" w:color="auto"/>
            <w:left w:val="none" w:sz="0" w:space="0" w:color="auto"/>
            <w:bottom w:val="none" w:sz="0" w:space="0" w:color="auto"/>
            <w:right w:val="none" w:sz="0" w:space="0" w:color="auto"/>
          </w:divBdr>
        </w:div>
      </w:divsChild>
    </w:div>
    <w:div w:id="964386025">
      <w:bodyDiv w:val="1"/>
      <w:marLeft w:val="0"/>
      <w:marRight w:val="0"/>
      <w:marTop w:val="0"/>
      <w:marBottom w:val="0"/>
      <w:divBdr>
        <w:top w:val="none" w:sz="0" w:space="0" w:color="auto"/>
        <w:left w:val="none" w:sz="0" w:space="0" w:color="auto"/>
        <w:bottom w:val="none" w:sz="0" w:space="0" w:color="auto"/>
        <w:right w:val="none" w:sz="0" w:space="0" w:color="auto"/>
      </w:divBdr>
      <w:divsChild>
        <w:div w:id="165481117">
          <w:marLeft w:val="0"/>
          <w:marRight w:val="0"/>
          <w:marTop w:val="180"/>
          <w:marBottom w:val="240"/>
          <w:divBdr>
            <w:top w:val="none" w:sz="0" w:space="0" w:color="auto"/>
            <w:left w:val="none" w:sz="0" w:space="0" w:color="auto"/>
            <w:bottom w:val="none" w:sz="0" w:space="0" w:color="auto"/>
            <w:right w:val="none" w:sz="0" w:space="0" w:color="auto"/>
          </w:divBdr>
        </w:div>
      </w:divsChild>
    </w:div>
    <w:div w:id="968129164">
      <w:bodyDiv w:val="1"/>
      <w:marLeft w:val="0"/>
      <w:marRight w:val="0"/>
      <w:marTop w:val="0"/>
      <w:marBottom w:val="0"/>
      <w:divBdr>
        <w:top w:val="none" w:sz="0" w:space="0" w:color="auto"/>
        <w:left w:val="none" w:sz="0" w:space="0" w:color="auto"/>
        <w:bottom w:val="none" w:sz="0" w:space="0" w:color="auto"/>
        <w:right w:val="none" w:sz="0" w:space="0" w:color="auto"/>
      </w:divBdr>
    </w:div>
    <w:div w:id="970016742">
      <w:bodyDiv w:val="1"/>
      <w:marLeft w:val="0"/>
      <w:marRight w:val="0"/>
      <w:marTop w:val="0"/>
      <w:marBottom w:val="0"/>
      <w:divBdr>
        <w:top w:val="none" w:sz="0" w:space="0" w:color="auto"/>
        <w:left w:val="none" w:sz="0" w:space="0" w:color="auto"/>
        <w:bottom w:val="none" w:sz="0" w:space="0" w:color="auto"/>
        <w:right w:val="none" w:sz="0" w:space="0" w:color="auto"/>
      </w:divBdr>
    </w:div>
    <w:div w:id="970943618">
      <w:bodyDiv w:val="1"/>
      <w:marLeft w:val="0"/>
      <w:marRight w:val="0"/>
      <w:marTop w:val="0"/>
      <w:marBottom w:val="0"/>
      <w:divBdr>
        <w:top w:val="none" w:sz="0" w:space="0" w:color="auto"/>
        <w:left w:val="none" w:sz="0" w:space="0" w:color="auto"/>
        <w:bottom w:val="none" w:sz="0" w:space="0" w:color="auto"/>
        <w:right w:val="none" w:sz="0" w:space="0" w:color="auto"/>
      </w:divBdr>
    </w:div>
    <w:div w:id="976178786">
      <w:bodyDiv w:val="1"/>
      <w:marLeft w:val="0"/>
      <w:marRight w:val="0"/>
      <w:marTop w:val="0"/>
      <w:marBottom w:val="0"/>
      <w:divBdr>
        <w:top w:val="none" w:sz="0" w:space="0" w:color="auto"/>
        <w:left w:val="none" w:sz="0" w:space="0" w:color="auto"/>
        <w:bottom w:val="none" w:sz="0" w:space="0" w:color="auto"/>
        <w:right w:val="none" w:sz="0" w:space="0" w:color="auto"/>
      </w:divBdr>
    </w:div>
    <w:div w:id="982077398">
      <w:bodyDiv w:val="1"/>
      <w:marLeft w:val="0"/>
      <w:marRight w:val="0"/>
      <w:marTop w:val="0"/>
      <w:marBottom w:val="0"/>
      <w:divBdr>
        <w:top w:val="none" w:sz="0" w:space="0" w:color="auto"/>
        <w:left w:val="none" w:sz="0" w:space="0" w:color="auto"/>
        <w:bottom w:val="none" w:sz="0" w:space="0" w:color="auto"/>
        <w:right w:val="none" w:sz="0" w:space="0" w:color="auto"/>
      </w:divBdr>
      <w:divsChild>
        <w:div w:id="92477079">
          <w:marLeft w:val="0"/>
          <w:marRight w:val="0"/>
          <w:marTop w:val="180"/>
          <w:marBottom w:val="240"/>
          <w:divBdr>
            <w:top w:val="none" w:sz="0" w:space="0" w:color="auto"/>
            <w:left w:val="none" w:sz="0" w:space="0" w:color="auto"/>
            <w:bottom w:val="none" w:sz="0" w:space="0" w:color="auto"/>
            <w:right w:val="none" w:sz="0" w:space="0" w:color="auto"/>
          </w:divBdr>
        </w:div>
      </w:divsChild>
    </w:div>
    <w:div w:id="983196888">
      <w:bodyDiv w:val="1"/>
      <w:marLeft w:val="0"/>
      <w:marRight w:val="0"/>
      <w:marTop w:val="0"/>
      <w:marBottom w:val="0"/>
      <w:divBdr>
        <w:top w:val="none" w:sz="0" w:space="0" w:color="auto"/>
        <w:left w:val="none" w:sz="0" w:space="0" w:color="auto"/>
        <w:bottom w:val="none" w:sz="0" w:space="0" w:color="auto"/>
        <w:right w:val="none" w:sz="0" w:space="0" w:color="auto"/>
      </w:divBdr>
    </w:div>
    <w:div w:id="987126317">
      <w:bodyDiv w:val="1"/>
      <w:marLeft w:val="0"/>
      <w:marRight w:val="0"/>
      <w:marTop w:val="0"/>
      <w:marBottom w:val="0"/>
      <w:divBdr>
        <w:top w:val="none" w:sz="0" w:space="0" w:color="auto"/>
        <w:left w:val="none" w:sz="0" w:space="0" w:color="auto"/>
        <w:bottom w:val="none" w:sz="0" w:space="0" w:color="auto"/>
        <w:right w:val="none" w:sz="0" w:space="0" w:color="auto"/>
      </w:divBdr>
    </w:div>
    <w:div w:id="988560301">
      <w:bodyDiv w:val="1"/>
      <w:marLeft w:val="0"/>
      <w:marRight w:val="0"/>
      <w:marTop w:val="0"/>
      <w:marBottom w:val="0"/>
      <w:divBdr>
        <w:top w:val="none" w:sz="0" w:space="0" w:color="auto"/>
        <w:left w:val="none" w:sz="0" w:space="0" w:color="auto"/>
        <w:bottom w:val="none" w:sz="0" w:space="0" w:color="auto"/>
        <w:right w:val="none" w:sz="0" w:space="0" w:color="auto"/>
      </w:divBdr>
    </w:div>
    <w:div w:id="991717382">
      <w:bodyDiv w:val="1"/>
      <w:marLeft w:val="0"/>
      <w:marRight w:val="0"/>
      <w:marTop w:val="0"/>
      <w:marBottom w:val="0"/>
      <w:divBdr>
        <w:top w:val="none" w:sz="0" w:space="0" w:color="auto"/>
        <w:left w:val="none" w:sz="0" w:space="0" w:color="auto"/>
        <w:bottom w:val="none" w:sz="0" w:space="0" w:color="auto"/>
        <w:right w:val="none" w:sz="0" w:space="0" w:color="auto"/>
      </w:divBdr>
      <w:divsChild>
        <w:div w:id="2000033230">
          <w:marLeft w:val="0"/>
          <w:marRight w:val="0"/>
          <w:marTop w:val="180"/>
          <w:marBottom w:val="180"/>
          <w:divBdr>
            <w:top w:val="none" w:sz="0" w:space="0" w:color="auto"/>
            <w:left w:val="none" w:sz="0" w:space="0" w:color="auto"/>
            <w:bottom w:val="none" w:sz="0" w:space="0" w:color="auto"/>
            <w:right w:val="none" w:sz="0" w:space="0" w:color="auto"/>
          </w:divBdr>
        </w:div>
        <w:div w:id="422997131">
          <w:marLeft w:val="0"/>
          <w:marRight w:val="0"/>
          <w:marTop w:val="180"/>
          <w:marBottom w:val="180"/>
          <w:divBdr>
            <w:top w:val="none" w:sz="0" w:space="0" w:color="auto"/>
            <w:left w:val="none" w:sz="0" w:space="0" w:color="auto"/>
            <w:bottom w:val="none" w:sz="0" w:space="0" w:color="auto"/>
            <w:right w:val="none" w:sz="0" w:space="0" w:color="auto"/>
          </w:divBdr>
        </w:div>
      </w:divsChild>
    </w:div>
    <w:div w:id="993290334">
      <w:bodyDiv w:val="1"/>
      <w:marLeft w:val="0"/>
      <w:marRight w:val="0"/>
      <w:marTop w:val="0"/>
      <w:marBottom w:val="0"/>
      <w:divBdr>
        <w:top w:val="none" w:sz="0" w:space="0" w:color="auto"/>
        <w:left w:val="none" w:sz="0" w:space="0" w:color="auto"/>
        <w:bottom w:val="none" w:sz="0" w:space="0" w:color="auto"/>
        <w:right w:val="none" w:sz="0" w:space="0" w:color="auto"/>
      </w:divBdr>
      <w:divsChild>
        <w:div w:id="1064716858">
          <w:marLeft w:val="0"/>
          <w:marRight w:val="0"/>
          <w:marTop w:val="180"/>
          <w:marBottom w:val="240"/>
          <w:divBdr>
            <w:top w:val="none" w:sz="0" w:space="0" w:color="auto"/>
            <w:left w:val="none" w:sz="0" w:space="0" w:color="auto"/>
            <w:bottom w:val="none" w:sz="0" w:space="0" w:color="auto"/>
            <w:right w:val="none" w:sz="0" w:space="0" w:color="auto"/>
          </w:divBdr>
        </w:div>
      </w:divsChild>
    </w:div>
    <w:div w:id="997534678">
      <w:bodyDiv w:val="1"/>
      <w:marLeft w:val="0"/>
      <w:marRight w:val="0"/>
      <w:marTop w:val="0"/>
      <w:marBottom w:val="0"/>
      <w:divBdr>
        <w:top w:val="none" w:sz="0" w:space="0" w:color="auto"/>
        <w:left w:val="none" w:sz="0" w:space="0" w:color="auto"/>
        <w:bottom w:val="none" w:sz="0" w:space="0" w:color="auto"/>
        <w:right w:val="none" w:sz="0" w:space="0" w:color="auto"/>
      </w:divBdr>
    </w:div>
    <w:div w:id="997996743">
      <w:bodyDiv w:val="1"/>
      <w:marLeft w:val="0"/>
      <w:marRight w:val="0"/>
      <w:marTop w:val="0"/>
      <w:marBottom w:val="0"/>
      <w:divBdr>
        <w:top w:val="none" w:sz="0" w:space="0" w:color="auto"/>
        <w:left w:val="none" w:sz="0" w:space="0" w:color="auto"/>
        <w:bottom w:val="none" w:sz="0" w:space="0" w:color="auto"/>
        <w:right w:val="none" w:sz="0" w:space="0" w:color="auto"/>
      </w:divBdr>
    </w:div>
    <w:div w:id="998539094">
      <w:bodyDiv w:val="1"/>
      <w:marLeft w:val="0"/>
      <w:marRight w:val="0"/>
      <w:marTop w:val="0"/>
      <w:marBottom w:val="0"/>
      <w:divBdr>
        <w:top w:val="none" w:sz="0" w:space="0" w:color="auto"/>
        <w:left w:val="none" w:sz="0" w:space="0" w:color="auto"/>
        <w:bottom w:val="none" w:sz="0" w:space="0" w:color="auto"/>
        <w:right w:val="none" w:sz="0" w:space="0" w:color="auto"/>
      </w:divBdr>
    </w:div>
    <w:div w:id="999885572">
      <w:bodyDiv w:val="1"/>
      <w:marLeft w:val="0"/>
      <w:marRight w:val="0"/>
      <w:marTop w:val="0"/>
      <w:marBottom w:val="0"/>
      <w:divBdr>
        <w:top w:val="none" w:sz="0" w:space="0" w:color="auto"/>
        <w:left w:val="none" w:sz="0" w:space="0" w:color="auto"/>
        <w:bottom w:val="none" w:sz="0" w:space="0" w:color="auto"/>
        <w:right w:val="none" w:sz="0" w:space="0" w:color="auto"/>
      </w:divBdr>
    </w:div>
    <w:div w:id="1002464503">
      <w:bodyDiv w:val="1"/>
      <w:marLeft w:val="0"/>
      <w:marRight w:val="0"/>
      <w:marTop w:val="0"/>
      <w:marBottom w:val="0"/>
      <w:divBdr>
        <w:top w:val="none" w:sz="0" w:space="0" w:color="auto"/>
        <w:left w:val="none" w:sz="0" w:space="0" w:color="auto"/>
        <w:bottom w:val="none" w:sz="0" w:space="0" w:color="auto"/>
        <w:right w:val="none" w:sz="0" w:space="0" w:color="auto"/>
      </w:divBdr>
    </w:div>
    <w:div w:id="1013537459">
      <w:bodyDiv w:val="1"/>
      <w:marLeft w:val="0"/>
      <w:marRight w:val="0"/>
      <w:marTop w:val="0"/>
      <w:marBottom w:val="0"/>
      <w:divBdr>
        <w:top w:val="none" w:sz="0" w:space="0" w:color="auto"/>
        <w:left w:val="none" w:sz="0" w:space="0" w:color="auto"/>
        <w:bottom w:val="none" w:sz="0" w:space="0" w:color="auto"/>
        <w:right w:val="none" w:sz="0" w:space="0" w:color="auto"/>
      </w:divBdr>
    </w:div>
    <w:div w:id="1016074248">
      <w:bodyDiv w:val="1"/>
      <w:marLeft w:val="0"/>
      <w:marRight w:val="0"/>
      <w:marTop w:val="0"/>
      <w:marBottom w:val="0"/>
      <w:divBdr>
        <w:top w:val="none" w:sz="0" w:space="0" w:color="auto"/>
        <w:left w:val="none" w:sz="0" w:space="0" w:color="auto"/>
        <w:bottom w:val="none" w:sz="0" w:space="0" w:color="auto"/>
        <w:right w:val="none" w:sz="0" w:space="0" w:color="auto"/>
      </w:divBdr>
    </w:div>
    <w:div w:id="1016619072">
      <w:bodyDiv w:val="1"/>
      <w:marLeft w:val="0"/>
      <w:marRight w:val="0"/>
      <w:marTop w:val="0"/>
      <w:marBottom w:val="0"/>
      <w:divBdr>
        <w:top w:val="none" w:sz="0" w:space="0" w:color="auto"/>
        <w:left w:val="none" w:sz="0" w:space="0" w:color="auto"/>
        <w:bottom w:val="none" w:sz="0" w:space="0" w:color="auto"/>
        <w:right w:val="none" w:sz="0" w:space="0" w:color="auto"/>
      </w:divBdr>
    </w:div>
    <w:div w:id="1016662132">
      <w:bodyDiv w:val="1"/>
      <w:marLeft w:val="0"/>
      <w:marRight w:val="0"/>
      <w:marTop w:val="0"/>
      <w:marBottom w:val="0"/>
      <w:divBdr>
        <w:top w:val="none" w:sz="0" w:space="0" w:color="auto"/>
        <w:left w:val="none" w:sz="0" w:space="0" w:color="auto"/>
        <w:bottom w:val="none" w:sz="0" w:space="0" w:color="auto"/>
        <w:right w:val="none" w:sz="0" w:space="0" w:color="auto"/>
      </w:divBdr>
    </w:div>
    <w:div w:id="1028917371">
      <w:bodyDiv w:val="1"/>
      <w:marLeft w:val="0"/>
      <w:marRight w:val="0"/>
      <w:marTop w:val="0"/>
      <w:marBottom w:val="0"/>
      <w:divBdr>
        <w:top w:val="none" w:sz="0" w:space="0" w:color="auto"/>
        <w:left w:val="none" w:sz="0" w:space="0" w:color="auto"/>
        <w:bottom w:val="none" w:sz="0" w:space="0" w:color="auto"/>
        <w:right w:val="none" w:sz="0" w:space="0" w:color="auto"/>
      </w:divBdr>
    </w:div>
    <w:div w:id="1030300208">
      <w:bodyDiv w:val="1"/>
      <w:marLeft w:val="0"/>
      <w:marRight w:val="0"/>
      <w:marTop w:val="0"/>
      <w:marBottom w:val="0"/>
      <w:divBdr>
        <w:top w:val="none" w:sz="0" w:space="0" w:color="auto"/>
        <w:left w:val="none" w:sz="0" w:space="0" w:color="auto"/>
        <w:bottom w:val="none" w:sz="0" w:space="0" w:color="auto"/>
        <w:right w:val="none" w:sz="0" w:space="0" w:color="auto"/>
      </w:divBdr>
    </w:div>
    <w:div w:id="1035422388">
      <w:bodyDiv w:val="1"/>
      <w:marLeft w:val="0"/>
      <w:marRight w:val="0"/>
      <w:marTop w:val="0"/>
      <w:marBottom w:val="0"/>
      <w:divBdr>
        <w:top w:val="none" w:sz="0" w:space="0" w:color="auto"/>
        <w:left w:val="none" w:sz="0" w:space="0" w:color="auto"/>
        <w:bottom w:val="none" w:sz="0" w:space="0" w:color="auto"/>
        <w:right w:val="none" w:sz="0" w:space="0" w:color="auto"/>
      </w:divBdr>
      <w:divsChild>
        <w:div w:id="580988933">
          <w:marLeft w:val="0"/>
          <w:marRight w:val="0"/>
          <w:marTop w:val="180"/>
          <w:marBottom w:val="240"/>
          <w:divBdr>
            <w:top w:val="none" w:sz="0" w:space="0" w:color="auto"/>
            <w:left w:val="none" w:sz="0" w:space="0" w:color="auto"/>
            <w:bottom w:val="none" w:sz="0" w:space="0" w:color="auto"/>
            <w:right w:val="none" w:sz="0" w:space="0" w:color="auto"/>
          </w:divBdr>
        </w:div>
      </w:divsChild>
    </w:div>
    <w:div w:id="1037774772">
      <w:bodyDiv w:val="1"/>
      <w:marLeft w:val="0"/>
      <w:marRight w:val="0"/>
      <w:marTop w:val="0"/>
      <w:marBottom w:val="0"/>
      <w:divBdr>
        <w:top w:val="none" w:sz="0" w:space="0" w:color="auto"/>
        <w:left w:val="none" w:sz="0" w:space="0" w:color="auto"/>
        <w:bottom w:val="none" w:sz="0" w:space="0" w:color="auto"/>
        <w:right w:val="none" w:sz="0" w:space="0" w:color="auto"/>
      </w:divBdr>
      <w:divsChild>
        <w:div w:id="1687362306">
          <w:marLeft w:val="0"/>
          <w:marRight w:val="0"/>
          <w:marTop w:val="180"/>
          <w:marBottom w:val="240"/>
          <w:divBdr>
            <w:top w:val="none" w:sz="0" w:space="0" w:color="auto"/>
            <w:left w:val="none" w:sz="0" w:space="0" w:color="auto"/>
            <w:bottom w:val="none" w:sz="0" w:space="0" w:color="auto"/>
            <w:right w:val="none" w:sz="0" w:space="0" w:color="auto"/>
          </w:divBdr>
        </w:div>
      </w:divsChild>
    </w:div>
    <w:div w:id="1048458445">
      <w:bodyDiv w:val="1"/>
      <w:marLeft w:val="0"/>
      <w:marRight w:val="0"/>
      <w:marTop w:val="0"/>
      <w:marBottom w:val="0"/>
      <w:divBdr>
        <w:top w:val="none" w:sz="0" w:space="0" w:color="auto"/>
        <w:left w:val="none" w:sz="0" w:space="0" w:color="auto"/>
        <w:bottom w:val="none" w:sz="0" w:space="0" w:color="auto"/>
        <w:right w:val="none" w:sz="0" w:space="0" w:color="auto"/>
      </w:divBdr>
    </w:div>
    <w:div w:id="1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767727013">
          <w:marLeft w:val="0"/>
          <w:marRight w:val="0"/>
          <w:marTop w:val="180"/>
          <w:marBottom w:val="180"/>
          <w:divBdr>
            <w:top w:val="none" w:sz="0" w:space="0" w:color="auto"/>
            <w:left w:val="none" w:sz="0" w:space="0" w:color="auto"/>
            <w:bottom w:val="none" w:sz="0" w:space="0" w:color="auto"/>
            <w:right w:val="none" w:sz="0" w:space="0" w:color="auto"/>
          </w:divBdr>
        </w:div>
        <w:div w:id="83646437">
          <w:marLeft w:val="0"/>
          <w:marRight w:val="0"/>
          <w:marTop w:val="180"/>
          <w:marBottom w:val="180"/>
          <w:divBdr>
            <w:top w:val="none" w:sz="0" w:space="0" w:color="auto"/>
            <w:left w:val="none" w:sz="0" w:space="0" w:color="auto"/>
            <w:bottom w:val="none" w:sz="0" w:space="0" w:color="auto"/>
            <w:right w:val="none" w:sz="0" w:space="0" w:color="auto"/>
          </w:divBdr>
        </w:div>
        <w:div w:id="2038265082">
          <w:marLeft w:val="0"/>
          <w:marRight w:val="0"/>
          <w:marTop w:val="0"/>
          <w:marBottom w:val="0"/>
          <w:divBdr>
            <w:top w:val="none" w:sz="0" w:space="0" w:color="auto"/>
            <w:left w:val="none" w:sz="0" w:space="0" w:color="auto"/>
            <w:bottom w:val="none" w:sz="0" w:space="0" w:color="auto"/>
            <w:right w:val="none" w:sz="0" w:space="0" w:color="auto"/>
          </w:divBdr>
        </w:div>
      </w:divsChild>
    </w:div>
    <w:div w:id="1058045350">
      <w:bodyDiv w:val="1"/>
      <w:marLeft w:val="0"/>
      <w:marRight w:val="0"/>
      <w:marTop w:val="0"/>
      <w:marBottom w:val="0"/>
      <w:divBdr>
        <w:top w:val="none" w:sz="0" w:space="0" w:color="auto"/>
        <w:left w:val="none" w:sz="0" w:space="0" w:color="auto"/>
        <w:bottom w:val="none" w:sz="0" w:space="0" w:color="auto"/>
        <w:right w:val="none" w:sz="0" w:space="0" w:color="auto"/>
      </w:divBdr>
      <w:divsChild>
        <w:div w:id="304357494">
          <w:marLeft w:val="0"/>
          <w:marRight w:val="0"/>
          <w:marTop w:val="180"/>
          <w:marBottom w:val="240"/>
          <w:divBdr>
            <w:top w:val="none" w:sz="0" w:space="0" w:color="auto"/>
            <w:left w:val="none" w:sz="0" w:space="0" w:color="auto"/>
            <w:bottom w:val="none" w:sz="0" w:space="0" w:color="auto"/>
            <w:right w:val="none" w:sz="0" w:space="0" w:color="auto"/>
          </w:divBdr>
        </w:div>
        <w:div w:id="1494100476">
          <w:marLeft w:val="0"/>
          <w:marRight w:val="0"/>
          <w:marTop w:val="180"/>
          <w:marBottom w:val="240"/>
          <w:divBdr>
            <w:top w:val="none" w:sz="0" w:space="0" w:color="auto"/>
            <w:left w:val="none" w:sz="0" w:space="0" w:color="auto"/>
            <w:bottom w:val="none" w:sz="0" w:space="0" w:color="auto"/>
            <w:right w:val="none" w:sz="0" w:space="0" w:color="auto"/>
          </w:divBdr>
        </w:div>
      </w:divsChild>
    </w:div>
    <w:div w:id="1062370767">
      <w:bodyDiv w:val="1"/>
      <w:marLeft w:val="0"/>
      <w:marRight w:val="0"/>
      <w:marTop w:val="0"/>
      <w:marBottom w:val="0"/>
      <w:divBdr>
        <w:top w:val="none" w:sz="0" w:space="0" w:color="auto"/>
        <w:left w:val="none" w:sz="0" w:space="0" w:color="auto"/>
        <w:bottom w:val="none" w:sz="0" w:space="0" w:color="auto"/>
        <w:right w:val="none" w:sz="0" w:space="0" w:color="auto"/>
      </w:divBdr>
    </w:div>
    <w:div w:id="1063873794">
      <w:bodyDiv w:val="1"/>
      <w:marLeft w:val="0"/>
      <w:marRight w:val="0"/>
      <w:marTop w:val="0"/>
      <w:marBottom w:val="0"/>
      <w:divBdr>
        <w:top w:val="none" w:sz="0" w:space="0" w:color="auto"/>
        <w:left w:val="none" w:sz="0" w:space="0" w:color="auto"/>
        <w:bottom w:val="none" w:sz="0" w:space="0" w:color="auto"/>
        <w:right w:val="none" w:sz="0" w:space="0" w:color="auto"/>
      </w:divBdr>
    </w:div>
    <w:div w:id="1066953433">
      <w:bodyDiv w:val="1"/>
      <w:marLeft w:val="0"/>
      <w:marRight w:val="0"/>
      <w:marTop w:val="0"/>
      <w:marBottom w:val="0"/>
      <w:divBdr>
        <w:top w:val="none" w:sz="0" w:space="0" w:color="auto"/>
        <w:left w:val="none" w:sz="0" w:space="0" w:color="auto"/>
        <w:bottom w:val="none" w:sz="0" w:space="0" w:color="auto"/>
        <w:right w:val="none" w:sz="0" w:space="0" w:color="auto"/>
      </w:divBdr>
    </w:div>
    <w:div w:id="1072780142">
      <w:bodyDiv w:val="1"/>
      <w:marLeft w:val="0"/>
      <w:marRight w:val="0"/>
      <w:marTop w:val="0"/>
      <w:marBottom w:val="0"/>
      <w:divBdr>
        <w:top w:val="none" w:sz="0" w:space="0" w:color="auto"/>
        <w:left w:val="none" w:sz="0" w:space="0" w:color="auto"/>
        <w:bottom w:val="none" w:sz="0" w:space="0" w:color="auto"/>
        <w:right w:val="none" w:sz="0" w:space="0" w:color="auto"/>
      </w:divBdr>
    </w:div>
    <w:div w:id="1074594827">
      <w:bodyDiv w:val="1"/>
      <w:marLeft w:val="0"/>
      <w:marRight w:val="0"/>
      <w:marTop w:val="0"/>
      <w:marBottom w:val="0"/>
      <w:divBdr>
        <w:top w:val="none" w:sz="0" w:space="0" w:color="auto"/>
        <w:left w:val="none" w:sz="0" w:space="0" w:color="auto"/>
        <w:bottom w:val="none" w:sz="0" w:space="0" w:color="auto"/>
        <w:right w:val="none" w:sz="0" w:space="0" w:color="auto"/>
      </w:divBdr>
      <w:divsChild>
        <w:div w:id="1770924183">
          <w:marLeft w:val="0"/>
          <w:marRight w:val="0"/>
          <w:marTop w:val="180"/>
          <w:marBottom w:val="240"/>
          <w:divBdr>
            <w:top w:val="none" w:sz="0" w:space="0" w:color="auto"/>
            <w:left w:val="none" w:sz="0" w:space="0" w:color="auto"/>
            <w:bottom w:val="none" w:sz="0" w:space="0" w:color="auto"/>
            <w:right w:val="none" w:sz="0" w:space="0" w:color="auto"/>
          </w:divBdr>
        </w:div>
      </w:divsChild>
    </w:div>
    <w:div w:id="1084763389">
      <w:bodyDiv w:val="1"/>
      <w:marLeft w:val="0"/>
      <w:marRight w:val="0"/>
      <w:marTop w:val="0"/>
      <w:marBottom w:val="0"/>
      <w:divBdr>
        <w:top w:val="none" w:sz="0" w:space="0" w:color="auto"/>
        <w:left w:val="none" w:sz="0" w:space="0" w:color="auto"/>
        <w:bottom w:val="none" w:sz="0" w:space="0" w:color="auto"/>
        <w:right w:val="none" w:sz="0" w:space="0" w:color="auto"/>
      </w:divBdr>
    </w:div>
    <w:div w:id="1085420409">
      <w:bodyDiv w:val="1"/>
      <w:marLeft w:val="0"/>
      <w:marRight w:val="0"/>
      <w:marTop w:val="0"/>
      <w:marBottom w:val="0"/>
      <w:divBdr>
        <w:top w:val="none" w:sz="0" w:space="0" w:color="auto"/>
        <w:left w:val="none" w:sz="0" w:space="0" w:color="auto"/>
        <w:bottom w:val="none" w:sz="0" w:space="0" w:color="auto"/>
        <w:right w:val="none" w:sz="0" w:space="0" w:color="auto"/>
      </w:divBdr>
    </w:div>
    <w:div w:id="1109395378">
      <w:bodyDiv w:val="1"/>
      <w:marLeft w:val="0"/>
      <w:marRight w:val="0"/>
      <w:marTop w:val="0"/>
      <w:marBottom w:val="0"/>
      <w:divBdr>
        <w:top w:val="none" w:sz="0" w:space="0" w:color="auto"/>
        <w:left w:val="none" w:sz="0" w:space="0" w:color="auto"/>
        <w:bottom w:val="none" w:sz="0" w:space="0" w:color="auto"/>
        <w:right w:val="none" w:sz="0" w:space="0" w:color="auto"/>
      </w:divBdr>
    </w:div>
    <w:div w:id="1110203122">
      <w:bodyDiv w:val="1"/>
      <w:marLeft w:val="0"/>
      <w:marRight w:val="0"/>
      <w:marTop w:val="0"/>
      <w:marBottom w:val="0"/>
      <w:divBdr>
        <w:top w:val="none" w:sz="0" w:space="0" w:color="auto"/>
        <w:left w:val="none" w:sz="0" w:space="0" w:color="auto"/>
        <w:bottom w:val="none" w:sz="0" w:space="0" w:color="auto"/>
        <w:right w:val="none" w:sz="0" w:space="0" w:color="auto"/>
      </w:divBdr>
      <w:divsChild>
        <w:div w:id="1896547914">
          <w:marLeft w:val="0"/>
          <w:marRight w:val="0"/>
          <w:marTop w:val="180"/>
          <w:marBottom w:val="240"/>
          <w:divBdr>
            <w:top w:val="none" w:sz="0" w:space="0" w:color="auto"/>
            <w:left w:val="none" w:sz="0" w:space="0" w:color="auto"/>
            <w:bottom w:val="none" w:sz="0" w:space="0" w:color="auto"/>
            <w:right w:val="none" w:sz="0" w:space="0" w:color="auto"/>
          </w:divBdr>
        </w:div>
      </w:divsChild>
    </w:div>
    <w:div w:id="1113402509">
      <w:bodyDiv w:val="1"/>
      <w:marLeft w:val="0"/>
      <w:marRight w:val="0"/>
      <w:marTop w:val="0"/>
      <w:marBottom w:val="0"/>
      <w:divBdr>
        <w:top w:val="none" w:sz="0" w:space="0" w:color="auto"/>
        <w:left w:val="none" w:sz="0" w:space="0" w:color="auto"/>
        <w:bottom w:val="none" w:sz="0" w:space="0" w:color="auto"/>
        <w:right w:val="none" w:sz="0" w:space="0" w:color="auto"/>
      </w:divBdr>
      <w:divsChild>
        <w:div w:id="683898554">
          <w:marLeft w:val="0"/>
          <w:marRight w:val="0"/>
          <w:marTop w:val="180"/>
          <w:marBottom w:val="180"/>
          <w:divBdr>
            <w:top w:val="none" w:sz="0" w:space="0" w:color="auto"/>
            <w:left w:val="none" w:sz="0" w:space="0" w:color="auto"/>
            <w:bottom w:val="none" w:sz="0" w:space="0" w:color="auto"/>
            <w:right w:val="none" w:sz="0" w:space="0" w:color="auto"/>
          </w:divBdr>
        </w:div>
        <w:div w:id="1485663972">
          <w:marLeft w:val="0"/>
          <w:marRight w:val="0"/>
          <w:marTop w:val="180"/>
          <w:marBottom w:val="180"/>
          <w:divBdr>
            <w:top w:val="none" w:sz="0" w:space="0" w:color="auto"/>
            <w:left w:val="none" w:sz="0" w:space="0" w:color="auto"/>
            <w:bottom w:val="none" w:sz="0" w:space="0" w:color="auto"/>
            <w:right w:val="none" w:sz="0" w:space="0" w:color="auto"/>
          </w:divBdr>
        </w:div>
      </w:divsChild>
    </w:div>
    <w:div w:id="1114596361">
      <w:bodyDiv w:val="1"/>
      <w:marLeft w:val="0"/>
      <w:marRight w:val="0"/>
      <w:marTop w:val="0"/>
      <w:marBottom w:val="0"/>
      <w:divBdr>
        <w:top w:val="none" w:sz="0" w:space="0" w:color="auto"/>
        <w:left w:val="none" w:sz="0" w:space="0" w:color="auto"/>
        <w:bottom w:val="none" w:sz="0" w:space="0" w:color="auto"/>
        <w:right w:val="none" w:sz="0" w:space="0" w:color="auto"/>
      </w:divBdr>
    </w:div>
    <w:div w:id="1115903739">
      <w:bodyDiv w:val="1"/>
      <w:marLeft w:val="0"/>
      <w:marRight w:val="0"/>
      <w:marTop w:val="0"/>
      <w:marBottom w:val="0"/>
      <w:divBdr>
        <w:top w:val="none" w:sz="0" w:space="0" w:color="auto"/>
        <w:left w:val="none" w:sz="0" w:space="0" w:color="auto"/>
        <w:bottom w:val="none" w:sz="0" w:space="0" w:color="auto"/>
        <w:right w:val="none" w:sz="0" w:space="0" w:color="auto"/>
      </w:divBdr>
    </w:div>
    <w:div w:id="1119836235">
      <w:bodyDiv w:val="1"/>
      <w:marLeft w:val="0"/>
      <w:marRight w:val="0"/>
      <w:marTop w:val="0"/>
      <w:marBottom w:val="0"/>
      <w:divBdr>
        <w:top w:val="none" w:sz="0" w:space="0" w:color="auto"/>
        <w:left w:val="none" w:sz="0" w:space="0" w:color="auto"/>
        <w:bottom w:val="none" w:sz="0" w:space="0" w:color="auto"/>
        <w:right w:val="none" w:sz="0" w:space="0" w:color="auto"/>
      </w:divBdr>
    </w:div>
    <w:div w:id="1120107232">
      <w:bodyDiv w:val="1"/>
      <w:marLeft w:val="0"/>
      <w:marRight w:val="0"/>
      <w:marTop w:val="0"/>
      <w:marBottom w:val="0"/>
      <w:divBdr>
        <w:top w:val="none" w:sz="0" w:space="0" w:color="auto"/>
        <w:left w:val="none" w:sz="0" w:space="0" w:color="auto"/>
        <w:bottom w:val="none" w:sz="0" w:space="0" w:color="auto"/>
        <w:right w:val="none" w:sz="0" w:space="0" w:color="auto"/>
      </w:divBdr>
      <w:divsChild>
        <w:div w:id="432015699">
          <w:marLeft w:val="0"/>
          <w:marRight w:val="0"/>
          <w:marTop w:val="180"/>
          <w:marBottom w:val="240"/>
          <w:divBdr>
            <w:top w:val="none" w:sz="0" w:space="0" w:color="auto"/>
            <w:left w:val="none" w:sz="0" w:space="0" w:color="auto"/>
            <w:bottom w:val="none" w:sz="0" w:space="0" w:color="auto"/>
            <w:right w:val="none" w:sz="0" w:space="0" w:color="auto"/>
          </w:divBdr>
        </w:div>
      </w:divsChild>
    </w:div>
    <w:div w:id="1123379390">
      <w:bodyDiv w:val="1"/>
      <w:marLeft w:val="0"/>
      <w:marRight w:val="0"/>
      <w:marTop w:val="0"/>
      <w:marBottom w:val="0"/>
      <w:divBdr>
        <w:top w:val="none" w:sz="0" w:space="0" w:color="auto"/>
        <w:left w:val="none" w:sz="0" w:space="0" w:color="auto"/>
        <w:bottom w:val="none" w:sz="0" w:space="0" w:color="auto"/>
        <w:right w:val="none" w:sz="0" w:space="0" w:color="auto"/>
      </w:divBdr>
      <w:divsChild>
        <w:div w:id="76171014">
          <w:marLeft w:val="0"/>
          <w:marRight w:val="0"/>
          <w:marTop w:val="180"/>
          <w:marBottom w:val="240"/>
          <w:divBdr>
            <w:top w:val="none" w:sz="0" w:space="0" w:color="auto"/>
            <w:left w:val="none" w:sz="0" w:space="0" w:color="auto"/>
            <w:bottom w:val="none" w:sz="0" w:space="0" w:color="auto"/>
            <w:right w:val="none" w:sz="0" w:space="0" w:color="auto"/>
          </w:divBdr>
        </w:div>
      </w:divsChild>
    </w:div>
    <w:div w:id="1134252541">
      <w:bodyDiv w:val="1"/>
      <w:marLeft w:val="0"/>
      <w:marRight w:val="0"/>
      <w:marTop w:val="0"/>
      <w:marBottom w:val="0"/>
      <w:divBdr>
        <w:top w:val="none" w:sz="0" w:space="0" w:color="auto"/>
        <w:left w:val="none" w:sz="0" w:space="0" w:color="auto"/>
        <w:bottom w:val="none" w:sz="0" w:space="0" w:color="auto"/>
        <w:right w:val="none" w:sz="0" w:space="0" w:color="auto"/>
      </w:divBdr>
      <w:divsChild>
        <w:div w:id="2087415679">
          <w:marLeft w:val="0"/>
          <w:marRight w:val="0"/>
          <w:marTop w:val="180"/>
          <w:marBottom w:val="240"/>
          <w:divBdr>
            <w:top w:val="none" w:sz="0" w:space="0" w:color="auto"/>
            <w:left w:val="none" w:sz="0" w:space="0" w:color="auto"/>
            <w:bottom w:val="none" w:sz="0" w:space="0" w:color="auto"/>
            <w:right w:val="none" w:sz="0" w:space="0" w:color="auto"/>
          </w:divBdr>
        </w:div>
        <w:div w:id="2138789822">
          <w:marLeft w:val="0"/>
          <w:marRight w:val="0"/>
          <w:marTop w:val="180"/>
          <w:marBottom w:val="240"/>
          <w:divBdr>
            <w:top w:val="none" w:sz="0" w:space="0" w:color="auto"/>
            <w:left w:val="none" w:sz="0" w:space="0" w:color="auto"/>
            <w:bottom w:val="none" w:sz="0" w:space="0" w:color="auto"/>
            <w:right w:val="none" w:sz="0" w:space="0" w:color="auto"/>
          </w:divBdr>
        </w:div>
      </w:divsChild>
    </w:div>
    <w:div w:id="1142045049">
      <w:bodyDiv w:val="1"/>
      <w:marLeft w:val="0"/>
      <w:marRight w:val="0"/>
      <w:marTop w:val="0"/>
      <w:marBottom w:val="0"/>
      <w:divBdr>
        <w:top w:val="none" w:sz="0" w:space="0" w:color="auto"/>
        <w:left w:val="none" w:sz="0" w:space="0" w:color="auto"/>
        <w:bottom w:val="none" w:sz="0" w:space="0" w:color="auto"/>
        <w:right w:val="none" w:sz="0" w:space="0" w:color="auto"/>
      </w:divBdr>
    </w:div>
    <w:div w:id="1146625472">
      <w:bodyDiv w:val="1"/>
      <w:marLeft w:val="0"/>
      <w:marRight w:val="0"/>
      <w:marTop w:val="0"/>
      <w:marBottom w:val="0"/>
      <w:divBdr>
        <w:top w:val="none" w:sz="0" w:space="0" w:color="auto"/>
        <w:left w:val="none" w:sz="0" w:space="0" w:color="auto"/>
        <w:bottom w:val="none" w:sz="0" w:space="0" w:color="auto"/>
        <w:right w:val="none" w:sz="0" w:space="0" w:color="auto"/>
      </w:divBdr>
    </w:div>
    <w:div w:id="1149980102">
      <w:bodyDiv w:val="1"/>
      <w:marLeft w:val="0"/>
      <w:marRight w:val="0"/>
      <w:marTop w:val="0"/>
      <w:marBottom w:val="0"/>
      <w:divBdr>
        <w:top w:val="none" w:sz="0" w:space="0" w:color="auto"/>
        <w:left w:val="none" w:sz="0" w:space="0" w:color="auto"/>
        <w:bottom w:val="none" w:sz="0" w:space="0" w:color="auto"/>
        <w:right w:val="none" w:sz="0" w:space="0" w:color="auto"/>
      </w:divBdr>
    </w:div>
    <w:div w:id="1159660821">
      <w:bodyDiv w:val="1"/>
      <w:marLeft w:val="0"/>
      <w:marRight w:val="0"/>
      <w:marTop w:val="0"/>
      <w:marBottom w:val="0"/>
      <w:divBdr>
        <w:top w:val="none" w:sz="0" w:space="0" w:color="auto"/>
        <w:left w:val="none" w:sz="0" w:space="0" w:color="auto"/>
        <w:bottom w:val="none" w:sz="0" w:space="0" w:color="auto"/>
        <w:right w:val="none" w:sz="0" w:space="0" w:color="auto"/>
      </w:divBdr>
    </w:div>
    <w:div w:id="1163543739">
      <w:bodyDiv w:val="1"/>
      <w:marLeft w:val="0"/>
      <w:marRight w:val="0"/>
      <w:marTop w:val="0"/>
      <w:marBottom w:val="0"/>
      <w:divBdr>
        <w:top w:val="none" w:sz="0" w:space="0" w:color="auto"/>
        <w:left w:val="none" w:sz="0" w:space="0" w:color="auto"/>
        <w:bottom w:val="none" w:sz="0" w:space="0" w:color="auto"/>
        <w:right w:val="none" w:sz="0" w:space="0" w:color="auto"/>
      </w:divBdr>
    </w:div>
    <w:div w:id="1168596225">
      <w:bodyDiv w:val="1"/>
      <w:marLeft w:val="0"/>
      <w:marRight w:val="0"/>
      <w:marTop w:val="0"/>
      <w:marBottom w:val="0"/>
      <w:divBdr>
        <w:top w:val="none" w:sz="0" w:space="0" w:color="auto"/>
        <w:left w:val="none" w:sz="0" w:space="0" w:color="auto"/>
        <w:bottom w:val="none" w:sz="0" w:space="0" w:color="auto"/>
        <w:right w:val="none" w:sz="0" w:space="0" w:color="auto"/>
      </w:divBdr>
    </w:div>
    <w:div w:id="1172455881">
      <w:bodyDiv w:val="1"/>
      <w:marLeft w:val="0"/>
      <w:marRight w:val="0"/>
      <w:marTop w:val="0"/>
      <w:marBottom w:val="0"/>
      <w:divBdr>
        <w:top w:val="none" w:sz="0" w:space="0" w:color="auto"/>
        <w:left w:val="none" w:sz="0" w:space="0" w:color="auto"/>
        <w:bottom w:val="none" w:sz="0" w:space="0" w:color="auto"/>
        <w:right w:val="none" w:sz="0" w:space="0" w:color="auto"/>
      </w:divBdr>
    </w:div>
    <w:div w:id="1175531817">
      <w:bodyDiv w:val="1"/>
      <w:marLeft w:val="0"/>
      <w:marRight w:val="0"/>
      <w:marTop w:val="0"/>
      <w:marBottom w:val="0"/>
      <w:divBdr>
        <w:top w:val="none" w:sz="0" w:space="0" w:color="auto"/>
        <w:left w:val="none" w:sz="0" w:space="0" w:color="auto"/>
        <w:bottom w:val="none" w:sz="0" w:space="0" w:color="auto"/>
        <w:right w:val="none" w:sz="0" w:space="0" w:color="auto"/>
      </w:divBdr>
    </w:div>
    <w:div w:id="1181898789">
      <w:bodyDiv w:val="1"/>
      <w:marLeft w:val="0"/>
      <w:marRight w:val="0"/>
      <w:marTop w:val="0"/>
      <w:marBottom w:val="0"/>
      <w:divBdr>
        <w:top w:val="none" w:sz="0" w:space="0" w:color="auto"/>
        <w:left w:val="none" w:sz="0" w:space="0" w:color="auto"/>
        <w:bottom w:val="none" w:sz="0" w:space="0" w:color="auto"/>
        <w:right w:val="none" w:sz="0" w:space="0" w:color="auto"/>
      </w:divBdr>
      <w:divsChild>
        <w:div w:id="1947693026">
          <w:marLeft w:val="0"/>
          <w:marRight w:val="0"/>
          <w:marTop w:val="180"/>
          <w:marBottom w:val="240"/>
          <w:divBdr>
            <w:top w:val="none" w:sz="0" w:space="0" w:color="auto"/>
            <w:left w:val="none" w:sz="0" w:space="0" w:color="auto"/>
            <w:bottom w:val="none" w:sz="0" w:space="0" w:color="auto"/>
            <w:right w:val="none" w:sz="0" w:space="0" w:color="auto"/>
          </w:divBdr>
        </w:div>
        <w:div w:id="1278290038">
          <w:marLeft w:val="0"/>
          <w:marRight w:val="0"/>
          <w:marTop w:val="180"/>
          <w:marBottom w:val="240"/>
          <w:divBdr>
            <w:top w:val="none" w:sz="0" w:space="0" w:color="auto"/>
            <w:left w:val="none" w:sz="0" w:space="0" w:color="auto"/>
            <w:bottom w:val="none" w:sz="0" w:space="0" w:color="auto"/>
            <w:right w:val="none" w:sz="0" w:space="0" w:color="auto"/>
          </w:divBdr>
        </w:div>
      </w:divsChild>
    </w:div>
    <w:div w:id="1186095893">
      <w:bodyDiv w:val="1"/>
      <w:marLeft w:val="0"/>
      <w:marRight w:val="0"/>
      <w:marTop w:val="0"/>
      <w:marBottom w:val="0"/>
      <w:divBdr>
        <w:top w:val="none" w:sz="0" w:space="0" w:color="auto"/>
        <w:left w:val="none" w:sz="0" w:space="0" w:color="auto"/>
        <w:bottom w:val="none" w:sz="0" w:space="0" w:color="auto"/>
        <w:right w:val="none" w:sz="0" w:space="0" w:color="auto"/>
      </w:divBdr>
    </w:div>
    <w:div w:id="1197158700">
      <w:bodyDiv w:val="1"/>
      <w:marLeft w:val="0"/>
      <w:marRight w:val="0"/>
      <w:marTop w:val="0"/>
      <w:marBottom w:val="0"/>
      <w:divBdr>
        <w:top w:val="none" w:sz="0" w:space="0" w:color="auto"/>
        <w:left w:val="none" w:sz="0" w:space="0" w:color="auto"/>
        <w:bottom w:val="none" w:sz="0" w:space="0" w:color="auto"/>
        <w:right w:val="none" w:sz="0" w:space="0" w:color="auto"/>
      </w:divBdr>
    </w:div>
    <w:div w:id="1201279882">
      <w:bodyDiv w:val="1"/>
      <w:marLeft w:val="0"/>
      <w:marRight w:val="0"/>
      <w:marTop w:val="0"/>
      <w:marBottom w:val="0"/>
      <w:divBdr>
        <w:top w:val="none" w:sz="0" w:space="0" w:color="auto"/>
        <w:left w:val="none" w:sz="0" w:space="0" w:color="auto"/>
        <w:bottom w:val="none" w:sz="0" w:space="0" w:color="auto"/>
        <w:right w:val="none" w:sz="0" w:space="0" w:color="auto"/>
      </w:divBdr>
      <w:divsChild>
        <w:div w:id="804198016">
          <w:marLeft w:val="0"/>
          <w:marRight w:val="0"/>
          <w:marTop w:val="180"/>
          <w:marBottom w:val="240"/>
          <w:divBdr>
            <w:top w:val="none" w:sz="0" w:space="0" w:color="auto"/>
            <w:left w:val="none" w:sz="0" w:space="0" w:color="auto"/>
            <w:bottom w:val="none" w:sz="0" w:space="0" w:color="auto"/>
            <w:right w:val="none" w:sz="0" w:space="0" w:color="auto"/>
          </w:divBdr>
        </w:div>
      </w:divsChild>
    </w:div>
    <w:div w:id="1222132884">
      <w:bodyDiv w:val="1"/>
      <w:marLeft w:val="0"/>
      <w:marRight w:val="0"/>
      <w:marTop w:val="0"/>
      <w:marBottom w:val="0"/>
      <w:divBdr>
        <w:top w:val="none" w:sz="0" w:space="0" w:color="auto"/>
        <w:left w:val="none" w:sz="0" w:space="0" w:color="auto"/>
        <w:bottom w:val="none" w:sz="0" w:space="0" w:color="auto"/>
        <w:right w:val="none" w:sz="0" w:space="0" w:color="auto"/>
      </w:divBdr>
    </w:div>
    <w:div w:id="1230111131">
      <w:bodyDiv w:val="1"/>
      <w:marLeft w:val="0"/>
      <w:marRight w:val="0"/>
      <w:marTop w:val="0"/>
      <w:marBottom w:val="0"/>
      <w:divBdr>
        <w:top w:val="none" w:sz="0" w:space="0" w:color="auto"/>
        <w:left w:val="none" w:sz="0" w:space="0" w:color="auto"/>
        <w:bottom w:val="none" w:sz="0" w:space="0" w:color="auto"/>
        <w:right w:val="none" w:sz="0" w:space="0" w:color="auto"/>
      </w:divBdr>
    </w:div>
    <w:div w:id="1230380040">
      <w:bodyDiv w:val="1"/>
      <w:marLeft w:val="0"/>
      <w:marRight w:val="0"/>
      <w:marTop w:val="0"/>
      <w:marBottom w:val="0"/>
      <w:divBdr>
        <w:top w:val="none" w:sz="0" w:space="0" w:color="auto"/>
        <w:left w:val="none" w:sz="0" w:space="0" w:color="auto"/>
        <w:bottom w:val="none" w:sz="0" w:space="0" w:color="auto"/>
        <w:right w:val="none" w:sz="0" w:space="0" w:color="auto"/>
      </w:divBdr>
    </w:div>
    <w:div w:id="1231772001">
      <w:bodyDiv w:val="1"/>
      <w:marLeft w:val="0"/>
      <w:marRight w:val="0"/>
      <w:marTop w:val="0"/>
      <w:marBottom w:val="0"/>
      <w:divBdr>
        <w:top w:val="none" w:sz="0" w:space="0" w:color="auto"/>
        <w:left w:val="none" w:sz="0" w:space="0" w:color="auto"/>
        <w:bottom w:val="none" w:sz="0" w:space="0" w:color="auto"/>
        <w:right w:val="none" w:sz="0" w:space="0" w:color="auto"/>
      </w:divBdr>
    </w:div>
    <w:div w:id="1239441394">
      <w:bodyDiv w:val="1"/>
      <w:marLeft w:val="0"/>
      <w:marRight w:val="0"/>
      <w:marTop w:val="0"/>
      <w:marBottom w:val="0"/>
      <w:divBdr>
        <w:top w:val="none" w:sz="0" w:space="0" w:color="auto"/>
        <w:left w:val="none" w:sz="0" w:space="0" w:color="auto"/>
        <w:bottom w:val="none" w:sz="0" w:space="0" w:color="auto"/>
        <w:right w:val="none" w:sz="0" w:space="0" w:color="auto"/>
      </w:divBdr>
    </w:div>
    <w:div w:id="1240090612">
      <w:bodyDiv w:val="1"/>
      <w:marLeft w:val="0"/>
      <w:marRight w:val="0"/>
      <w:marTop w:val="0"/>
      <w:marBottom w:val="0"/>
      <w:divBdr>
        <w:top w:val="none" w:sz="0" w:space="0" w:color="auto"/>
        <w:left w:val="none" w:sz="0" w:space="0" w:color="auto"/>
        <w:bottom w:val="none" w:sz="0" w:space="0" w:color="auto"/>
        <w:right w:val="none" w:sz="0" w:space="0" w:color="auto"/>
      </w:divBdr>
    </w:div>
    <w:div w:id="1249462003">
      <w:bodyDiv w:val="1"/>
      <w:marLeft w:val="0"/>
      <w:marRight w:val="0"/>
      <w:marTop w:val="0"/>
      <w:marBottom w:val="0"/>
      <w:divBdr>
        <w:top w:val="none" w:sz="0" w:space="0" w:color="auto"/>
        <w:left w:val="none" w:sz="0" w:space="0" w:color="auto"/>
        <w:bottom w:val="none" w:sz="0" w:space="0" w:color="auto"/>
        <w:right w:val="none" w:sz="0" w:space="0" w:color="auto"/>
      </w:divBdr>
    </w:div>
    <w:div w:id="1255938072">
      <w:bodyDiv w:val="1"/>
      <w:marLeft w:val="0"/>
      <w:marRight w:val="0"/>
      <w:marTop w:val="0"/>
      <w:marBottom w:val="0"/>
      <w:divBdr>
        <w:top w:val="none" w:sz="0" w:space="0" w:color="auto"/>
        <w:left w:val="none" w:sz="0" w:space="0" w:color="auto"/>
        <w:bottom w:val="none" w:sz="0" w:space="0" w:color="auto"/>
        <w:right w:val="none" w:sz="0" w:space="0" w:color="auto"/>
      </w:divBdr>
    </w:div>
    <w:div w:id="1261791802">
      <w:bodyDiv w:val="1"/>
      <w:marLeft w:val="0"/>
      <w:marRight w:val="0"/>
      <w:marTop w:val="0"/>
      <w:marBottom w:val="0"/>
      <w:divBdr>
        <w:top w:val="none" w:sz="0" w:space="0" w:color="auto"/>
        <w:left w:val="none" w:sz="0" w:space="0" w:color="auto"/>
        <w:bottom w:val="none" w:sz="0" w:space="0" w:color="auto"/>
        <w:right w:val="none" w:sz="0" w:space="0" w:color="auto"/>
      </w:divBdr>
    </w:div>
    <w:div w:id="1262371555">
      <w:bodyDiv w:val="1"/>
      <w:marLeft w:val="0"/>
      <w:marRight w:val="0"/>
      <w:marTop w:val="0"/>
      <w:marBottom w:val="0"/>
      <w:divBdr>
        <w:top w:val="none" w:sz="0" w:space="0" w:color="auto"/>
        <w:left w:val="none" w:sz="0" w:space="0" w:color="auto"/>
        <w:bottom w:val="none" w:sz="0" w:space="0" w:color="auto"/>
        <w:right w:val="none" w:sz="0" w:space="0" w:color="auto"/>
      </w:divBdr>
    </w:div>
    <w:div w:id="1266620134">
      <w:bodyDiv w:val="1"/>
      <w:marLeft w:val="0"/>
      <w:marRight w:val="0"/>
      <w:marTop w:val="0"/>
      <w:marBottom w:val="0"/>
      <w:divBdr>
        <w:top w:val="none" w:sz="0" w:space="0" w:color="auto"/>
        <w:left w:val="none" w:sz="0" w:space="0" w:color="auto"/>
        <w:bottom w:val="none" w:sz="0" w:space="0" w:color="auto"/>
        <w:right w:val="none" w:sz="0" w:space="0" w:color="auto"/>
      </w:divBdr>
    </w:div>
    <w:div w:id="1267886777">
      <w:bodyDiv w:val="1"/>
      <w:marLeft w:val="0"/>
      <w:marRight w:val="0"/>
      <w:marTop w:val="0"/>
      <w:marBottom w:val="0"/>
      <w:divBdr>
        <w:top w:val="none" w:sz="0" w:space="0" w:color="auto"/>
        <w:left w:val="none" w:sz="0" w:space="0" w:color="auto"/>
        <w:bottom w:val="none" w:sz="0" w:space="0" w:color="auto"/>
        <w:right w:val="none" w:sz="0" w:space="0" w:color="auto"/>
      </w:divBdr>
    </w:div>
    <w:div w:id="1272514382">
      <w:bodyDiv w:val="1"/>
      <w:marLeft w:val="0"/>
      <w:marRight w:val="0"/>
      <w:marTop w:val="0"/>
      <w:marBottom w:val="0"/>
      <w:divBdr>
        <w:top w:val="none" w:sz="0" w:space="0" w:color="auto"/>
        <w:left w:val="none" w:sz="0" w:space="0" w:color="auto"/>
        <w:bottom w:val="none" w:sz="0" w:space="0" w:color="auto"/>
        <w:right w:val="none" w:sz="0" w:space="0" w:color="auto"/>
      </w:divBdr>
    </w:div>
    <w:div w:id="1272977451">
      <w:bodyDiv w:val="1"/>
      <w:marLeft w:val="0"/>
      <w:marRight w:val="0"/>
      <w:marTop w:val="0"/>
      <w:marBottom w:val="0"/>
      <w:divBdr>
        <w:top w:val="none" w:sz="0" w:space="0" w:color="auto"/>
        <w:left w:val="none" w:sz="0" w:space="0" w:color="auto"/>
        <w:bottom w:val="none" w:sz="0" w:space="0" w:color="auto"/>
        <w:right w:val="none" w:sz="0" w:space="0" w:color="auto"/>
      </w:divBdr>
    </w:div>
    <w:div w:id="1274553703">
      <w:bodyDiv w:val="1"/>
      <w:marLeft w:val="0"/>
      <w:marRight w:val="0"/>
      <w:marTop w:val="0"/>
      <w:marBottom w:val="0"/>
      <w:divBdr>
        <w:top w:val="none" w:sz="0" w:space="0" w:color="auto"/>
        <w:left w:val="none" w:sz="0" w:space="0" w:color="auto"/>
        <w:bottom w:val="none" w:sz="0" w:space="0" w:color="auto"/>
        <w:right w:val="none" w:sz="0" w:space="0" w:color="auto"/>
      </w:divBdr>
    </w:div>
    <w:div w:id="1276015212">
      <w:bodyDiv w:val="1"/>
      <w:marLeft w:val="0"/>
      <w:marRight w:val="0"/>
      <w:marTop w:val="0"/>
      <w:marBottom w:val="0"/>
      <w:divBdr>
        <w:top w:val="none" w:sz="0" w:space="0" w:color="auto"/>
        <w:left w:val="none" w:sz="0" w:space="0" w:color="auto"/>
        <w:bottom w:val="none" w:sz="0" w:space="0" w:color="auto"/>
        <w:right w:val="none" w:sz="0" w:space="0" w:color="auto"/>
      </w:divBdr>
      <w:divsChild>
        <w:div w:id="1522158884">
          <w:marLeft w:val="0"/>
          <w:marRight w:val="0"/>
          <w:marTop w:val="180"/>
          <w:marBottom w:val="240"/>
          <w:divBdr>
            <w:top w:val="none" w:sz="0" w:space="0" w:color="auto"/>
            <w:left w:val="none" w:sz="0" w:space="0" w:color="auto"/>
            <w:bottom w:val="none" w:sz="0" w:space="0" w:color="auto"/>
            <w:right w:val="none" w:sz="0" w:space="0" w:color="auto"/>
          </w:divBdr>
        </w:div>
        <w:div w:id="88505812">
          <w:marLeft w:val="0"/>
          <w:marRight w:val="0"/>
          <w:marTop w:val="180"/>
          <w:marBottom w:val="240"/>
          <w:divBdr>
            <w:top w:val="none" w:sz="0" w:space="0" w:color="auto"/>
            <w:left w:val="none" w:sz="0" w:space="0" w:color="auto"/>
            <w:bottom w:val="none" w:sz="0" w:space="0" w:color="auto"/>
            <w:right w:val="none" w:sz="0" w:space="0" w:color="auto"/>
          </w:divBdr>
        </w:div>
      </w:divsChild>
    </w:div>
    <w:div w:id="1276450346">
      <w:bodyDiv w:val="1"/>
      <w:marLeft w:val="0"/>
      <w:marRight w:val="0"/>
      <w:marTop w:val="0"/>
      <w:marBottom w:val="0"/>
      <w:divBdr>
        <w:top w:val="none" w:sz="0" w:space="0" w:color="auto"/>
        <w:left w:val="none" w:sz="0" w:space="0" w:color="auto"/>
        <w:bottom w:val="none" w:sz="0" w:space="0" w:color="auto"/>
        <w:right w:val="none" w:sz="0" w:space="0" w:color="auto"/>
      </w:divBdr>
    </w:div>
    <w:div w:id="1277443996">
      <w:bodyDiv w:val="1"/>
      <w:marLeft w:val="0"/>
      <w:marRight w:val="0"/>
      <w:marTop w:val="0"/>
      <w:marBottom w:val="0"/>
      <w:divBdr>
        <w:top w:val="none" w:sz="0" w:space="0" w:color="auto"/>
        <w:left w:val="none" w:sz="0" w:space="0" w:color="auto"/>
        <w:bottom w:val="none" w:sz="0" w:space="0" w:color="auto"/>
        <w:right w:val="none" w:sz="0" w:space="0" w:color="auto"/>
      </w:divBdr>
    </w:div>
    <w:div w:id="1280064275">
      <w:bodyDiv w:val="1"/>
      <w:marLeft w:val="0"/>
      <w:marRight w:val="0"/>
      <w:marTop w:val="0"/>
      <w:marBottom w:val="0"/>
      <w:divBdr>
        <w:top w:val="none" w:sz="0" w:space="0" w:color="auto"/>
        <w:left w:val="none" w:sz="0" w:space="0" w:color="auto"/>
        <w:bottom w:val="none" w:sz="0" w:space="0" w:color="auto"/>
        <w:right w:val="none" w:sz="0" w:space="0" w:color="auto"/>
      </w:divBdr>
    </w:div>
    <w:div w:id="1290942194">
      <w:bodyDiv w:val="1"/>
      <w:marLeft w:val="0"/>
      <w:marRight w:val="0"/>
      <w:marTop w:val="0"/>
      <w:marBottom w:val="0"/>
      <w:divBdr>
        <w:top w:val="none" w:sz="0" w:space="0" w:color="auto"/>
        <w:left w:val="none" w:sz="0" w:space="0" w:color="auto"/>
        <w:bottom w:val="none" w:sz="0" w:space="0" w:color="auto"/>
        <w:right w:val="none" w:sz="0" w:space="0" w:color="auto"/>
      </w:divBdr>
    </w:div>
    <w:div w:id="1292054718">
      <w:bodyDiv w:val="1"/>
      <w:marLeft w:val="0"/>
      <w:marRight w:val="0"/>
      <w:marTop w:val="0"/>
      <w:marBottom w:val="0"/>
      <w:divBdr>
        <w:top w:val="none" w:sz="0" w:space="0" w:color="auto"/>
        <w:left w:val="none" w:sz="0" w:space="0" w:color="auto"/>
        <w:bottom w:val="none" w:sz="0" w:space="0" w:color="auto"/>
        <w:right w:val="none" w:sz="0" w:space="0" w:color="auto"/>
      </w:divBdr>
    </w:div>
    <w:div w:id="1296984589">
      <w:bodyDiv w:val="1"/>
      <w:marLeft w:val="0"/>
      <w:marRight w:val="0"/>
      <w:marTop w:val="0"/>
      <w:marBottom w:val="0"/>
      <w:divBdr>
        <w:top w:val="none" w:sz="0" w:space="0" w:color="auto"/>
        <w:left w:val="none" w:sz="0" w:space="0" w:color="auto"/>
        <w:bottom w:val="none" w:sz="0" w:space="0" w:color="auto"/>
        <w:right w:val="none" w:sz="0" w:space="0" w:color="auto"/>
      </w:divBdr>
    </w:div>
    <w:div w:id="1297445902">
      <w:bodyDiv w:val="1"/>
      <w:marLeft w:val="0"/>
      <w:marRight w:val="0"/>
      <w:marTop w:val="0"/>
      <w:marBottom w:val="0"/>
      <w:divBdr>
        <w:top w:val="none" w:sz="0" w:space="0" w:color="auto"/>
        <w:left w:val="none" w:sz="0" w:space="0" w:color="auto"/>
        <w:bottom w:val="none" w:sz="0" w:space="0" w:color="auto"/>
        <w:right w:val="none" w:sz="0" w:space="0" w:color="auto"/>
      </w:divBdr>
    </w:div>
    <w:div w:id="1299143304">
      <w:bodyDiv w:val="1"/>
      <w:marLeft w:val="0"/>
      <w:marRight w:val="0"/>
      <w:marTop w:val="0"/>
      <w:marBottom w:val="0"/>
      <w:divBdr>
        <w:top w:val="none" w:sz="0" w:space="0" w:color="auto"/>
        <w:left w:val="none" w:sz="0" w:space="0" w:color="auto"/>
        <w:bottom w:val="none" w:sz="0" w:space="0" w:color="auto"/>
        <w:right w:val="none" w:sz="0" w:space="0" w:color="auto"/>
      </w:divBdr>
    </w:div>
    <w:div w:id="1299456321">
      <w:bodyDiv w:val="1"/>
      <w:marLeft w:val="0"/>
      <w:marRight w:val="0"/>
      <w:marTop w:val="0"/>
      <w:marBottom w:val="0"/>
      <w:divBdr>
        <w:top w:val="none" w:sz="0" w:space="0" w:color="auto"/>
        <w:left w:val="none" w:sz="0" w:space="0" w:color="auto"/>
        <w:bottom w:val="none" w:sz="0" w:space="0" w:color="auto"/>
        <w:right w:val="none" w:sz="0" w:space="0" w:color="auto"/>
      </w:divBdr>
    </w:div>
    <w:div w:id="1301809230">
      <w:bodyDiv w:val="1"/>
      <w:marLeft w:val="0"/>
      <w:marRight w:val="0"/>
      <w:marTop w:val="0"/>
      <w:marBottom w:val="0"/>
      <w:divBdr>
        <w:top w:val="none" w:sz="0" w:space="0" w:color="auto"/>
        <w:left w:val="none" w:sz="0" w:space="0" w:color="auto"/>
        <w:bottom w:val="none" w:sz="0" w:space="0" w:color="auto"/>
        <w:right w:val="none" w:sz="0" w:space="0" w:color="auto"/>
      </w:divBdr>
      <w:divsChild>
        <w:div w:id="573049984">
          <w:marLeft w:val="0"/>
          <w:marRight w:val="0"/>
          <w:marTop w:val="180"/>
          <w:marBottom w:val="240"/>
          <w:divBdr>
            <w:top w:val="none" w:sz="0" w:space="0" w:color="auto"/>
            <w:left w:val="none" w:sz="0" w:space="0" w:color="auto"/>
            <w:bottom w:val="none" w:sz="0" w:space="0" w:color="auto"/>
            <w:right w:val="none" w:sz="0" w:space="0" w:color="auto"/>
          </w:divBdr>
        </w:div>
        <w:div w:id="680469338">
          <w:marLeft w:val="0"/>
          <w:marRight w:val="0"/>
          <w:marTop w:val="180"/>
          <w:marBottom w:val="240"/>
          <w:divBdr>
            <w:top w:val="none" w:sz="0" w:space="0" w:color="auto"/>
            <w:left w:val="none" w:sz="0" w:space="0" w:color="auto"/>
            <w:bottom w:val="none" w:sz="0" w:space="0" w:color="auto"/>
            <w:right w:val="none" w:sz="0" w:space="0" w:color="auto"/>
          </w:divBdr>
        </w:div>
        <w:div w:id="1334525541">
          <w:marLeft w:val="0"/>
          <w:marRight w:val="0"/>
          <w:marTop w:val="180"/>
          <w:marBottom w:val="240"/>
          <w:divBdr>
            <w:top w:val="none" w:sz="0" w:space="0" w:color="auto"/>
            <w:left w:val="none" w:sz="0" w:space="0" w:color="auto"/>
            <w:bottom w:val="none" w:sz="0" w:space="0" w:color="auto"/>
            <w:right w:val="none" w:sz="0" w:space="0" w:color="auto"/>
          </w:divBdr>
        </w:div>
      </w:divsChild>
    </w:div>
    <w:div w:id="1302730093">
      <w:bodyDiv w:val="1"/>
      <w:marLeft w:val="0"/>
      <w:marRight w:val="0"/>
      <w:marTop w:val="0"/>
      <w:marBottom w:val="0"/>
      <w:divBdr>
        <w:top w:val="none" w:sz="0" w:space="0" w:color="auto"/>
        <w:left w:val="none" w:sz="0" w:space="0" w:color="auto"/>
        <w:bottom w:val="none" w:sz="0" w:space="0" w:color="auto"/>
        <w:right w:val="none" w:sz="0" w:space="0" w:color="auto"/>
      </w:divBdr>
    </w:div>
    <w:div w:id="1302888111">
      <w:bodyDiv w:val="1"/>
      <w:marLeft w:val="0"/>
      <w:marRight w:val="0"/>
      <w:marTop w:val="0"/>
      <w:marBottom w:val="0"/>
      <w:divBdr>
        <w:top w:val="none" w:sz="0" w:space="0" w:color="auto"/>
        <w:left w:val="none" w:sz="0" w:space="0" w:color="auto"/>
        <w:bottom w:val="none" w:sz="0" w:space="0" w:color="auto"/>
        <w:right w:val="none" w:sz="0" w:space="0" w:color="auto"/>
      </w:divBdr>
    </w:div>
    <w:div w:id="1303576635">
      <w:bodyDiv w:val="1"/>
      <w:marLeft w:val="0"/>
      <w:marRight w:val="0"/>
      <w:marTop w:val="0"/>
      <w:marBottom w:val="0"/>
      <w:divBdr>
        <w:top w:val="none" w:sz="0" w:space="0" w:color="auto"/>
        <w:left w:val="none" w:sz="0" w:space="0" w:color="auto"/>
        <w:bottom w:val="none" w:sz="0" w:space="0" w:color="auto"/>
        <w:right w:val="none" w:sz="0" w:space="0" w:color="auto"/>
      </w:divBdr>
      <w:divsChild>
        <w:div w:id="312492559">
          <w:marLeft w:val="0"/>
          <w:marRight w:val="0"/>
          <w:marTop w:val="180"/>
          <w:marBottom w:val="240"/>
          <w:divBdr>
            <w:top w:val="none" w:sz="0" w:space="0" w:color="auto"/>
            <w:left w:val="none" w:sz="0" w:space="0" w:color="auto"/>
            <w:bottom w:val="none" w:sz="0" w:space="0" w:color="auto"/>
            <w:right w:val="none" w:sz="0" w:space="0" w:color="auto"/>
          </w:divBdr>
        </w:div>
      </w:divsChild>
    </w:div>
    <w:div w:id="1304500977">
      <w:bodyDiv w:val="1"/>
      <w:marLeft w:val="0"/>
      <w:marRight w:val="0"/>
      <w:marTop w:val="0"/>
      <w:marBottom w:val="0"/>
      <w:divBdr>
        <w:top w:val="none" w:sz="0" w:space="0" w:color="auto"/>
        <w:left w:val="none" w:sz="0" w:space="0" w:color="auto"/>
        <w:bottom w:val="none" w:sz="0" w:space="0" w:color="auto"/>
        <w:right w:val="none" w:sz="0" w:space="0" w:color="auto"/>
      </w:divBdr>
    </w:div>
    <w:div w:id="1305936530">
      <w:bodyDiv w:val="1"/>
      <w:marLeft w:val="0"/>
      <w:marRight w:val="0"/>
      <w:marTop w:val="0"/>
      <w:marBottom w:val="0"/>
      <w:divBdr>
        <w:top w:val="none" w:sz="0" w:space="0" w:color="auto"/>
        <w:left w:val="none" w:sz="0" w:space="0" w:color="auto"/>
        <w:bottom w:val="none" w:sz="0" w:space="0" w:color="auto"/>
        <w:right w:val="none" w:sz="0" w:space="0" w:color="auto"/>
      </w:divBdr>
      <w:divsChild>
        <w:div w:id="189682846">
          <w:marLeft w:val="0"/>
          <w:marRight w:val="0"/>
          <w:marTop w:val="180"/>
          <w:marBottom w:val="240"/>
          <w:divBdr>
            <w:top w:val="none" w:sz="0" w:space="0" w:color="auto"/>
            <w:left w:val="none" w:sz="0" w:space="0" w:color="auto"/>
            <w:bottom w:val="none" w:sz="0" w:space="0" w:color="auto"/>
            <w:right w:val="none" w:sz="0" w:space="0" w:color="auto"/>
          </w:divBdr>
        </w:div>
      </w:divsChild>
    </w:div>
    <w:div w:id="1305968459">
      <w:bodyDiv w:val="1"/>
      <w:marLeft w:val="0"/>
      <w:marRight w:val="0"/>
      <w:marTop w:val="0"/>
      <w:marBottom w:val="0"/>
      <w:divBdr>
        <w:top w:val="none" w:sz="0" w:space="0" w:color="auto"/>
        <w:left w:val="none" w:sz="0" w:space="0" w:color="auto"/>
        <w:bottom w:val="none" w:sz="0" w:space="0" w:color="auto"/>
        <w:right w:val="none" w:sz="0" w:space="0" w:color="auto"/>
      </w:divBdr>
      <w:divsChild>
        <w:div w:id="1176456973">
          <w:marLeft w:val="0"/>
          <w:marRight w:val="0"/>
          <w:marTop w:val="180"/>
          <w:marBottom w:val="240"/>
          <w:divBdr>
            <w:top w:val="none" w:sz="0" w:space="0" w:color="auto"/>
            <w:left w:val="none" w:sz="0" w:space="0" w:color="auto"/>
            <w:bottom w:val="none" w:sz="0" w:space="0" w:color="auto"/>
            <w:right w:val="none" w:sz="0" w:space="0" w:color="auto"/>
          </w:divBdr>
        </w:div>
      </w:divsChild>
    </w:div>
    <w:div w:id="1307398382">
      <w:bodyDiv w:val="1"/>
      <w:marLeft w:val="0"/>
      <w:marRight w:val="0"/>
      <w:marTop w:val="0"/>
      <w:marBottom w:val="0"/>
      <w:divBdr>
        <w:top w:val="none" w:sz="0" w:space="0" w:color="auto"/>
        <w:left w:val="none" w:sz="0" w:space="0" w:color="auto"/>
        <w:bottom w:val="none" w:sz="0" w:space="0" w:color="auto"/>
        <w:right w:val="none" w:sz="0" w:space="0" w:color="auto"/>
      </w:divBdr>
    </w:div>
    <w:div w:id="1307472568">
      <w:bodyDiv w:val="1"/>
      <w:marLeft w:val="0"/>
      <w:marRight w:val="0"/>
      <w:marTop w:val="0"/>
      <w:marBottom w:val="0"/>
      <w:divBdr>
        <w:top w:val="none" w:sz="0" w:space="0" w:color="auto"/>
        <w:left w:val="none" w:sz="0" w:space="0" w:color="auto"/>
        <w:bottom w:val="none" w:sz="0" w:space="0" w:color="auto"/>
        <w:right w:val="none" w:sz="0" w:space="0" w:color="auto"/>
      </w:divBdr>
    </w:div>
    <w:div w:id="1308164629">
      <w:bodyDiv w:val="1"/>
      <w:marLeft w:val="0"/>
      <w:marRight w:val="0"/>
      <w:marTop w:val="0"/>
      <w:marBottom w:val="0"/>
      <w:divBdr>
        <w:top w:val="none" w:sz="0" w:space="0" w:color="auto"/>
        <w:left w:val="none" w:sz="0" w:space="0" w:color="auto"/>
        <w:bottom w:val="none" w:sz="0" w:space="0" w:color="auto"/>
        <w:right w:val="none" w:sz="0" w:space="0" w:color="auto"/>
      </w:divBdr>
    </w:div>
    <w:div w:id="1311599806">
      <w:bodyDiv w:val="1"/>
      <w:marLeft w:val="0"/>
      <w:marRight w:val="0"/>
      <w:marTop w:val="0"/>
      <w:marBottom w:val="0"/>
      <w:divBdr>
        <w:top w:val="none" w:sz="0" w:space="0" w:color="auto"/>
        <w:left w:val="none" w:sz="0" w:space="0" w:color="auto"/>
        <w:bottom w:val="none" w:sz="0" w:space="0" w:color="auto"/>
        <w:right w:val="none" w:sz="0" w:space="0" w:color="auto"/>
      </w:divBdr>
    </w:div>
    <w:div w:id="1314094591">
      <w:bodyDiv w:val="1"/>
      <w:marLeft w:val="0"/>
      <w:marRight w:val="0"/>
      <w:marTop w:val="0"/>
      <w:marBottom w:val="0"/>
      <w:divBdr>
        <w:top w:val="none" w:sz="0" w:space="0" w:color="auto"/>
        <w:left w:val="none" w:sz="0" w:space="0" w:color="auto"/>
        <w:bottom w:val="none" w:sz="0" w:space="0" w:color="auto"/>
        <w:right w:val="none" w:sz="0" w:space="0" w:color="auto"/>
      </w:divBdr>
    </w:div>
    <w:div w:id="1315526584">
      <w:bodyDiv w:val="1"/>
      <w:marLeft w:val="0"/>
      <w:marRight w:val="0"/>
      <w:marTop w:val="0"/>
      <w:marBottom w:val="0"/>
      <w:divBdr>
        <w:top w:val="none" w:sz="0" w:space="0" w:color="auto"/>
        <w:left w:val="none" w:sz="0" w:space="0" w:color="auto"/>
        <w:bottom w:val="none" w:sz="0" w:space="0" w:color="auto"/>
        <w:right w:val="none" w:sz="0" w:space="0" w:color="auto"/>
      </w:divBdr>
    </w:div>
    <w:div w:id="1317490135">
      <w:bodyDiv w:val="1"/>
      <w:marLeft w:val="0"/>
      <w:marRight w:val="0"/>
      <w:marTop w:val="0"/>
      <w:marBottom w:val="0"/>
      <w:divBdr>
        <w:top w:val="none" w:sz="0" w:space="0" w:color="auto"/>
        <w:left w:val="none" w:sz="0" w:space="0" w:color="auto"/>
        <w:bottom w:val="none" w:sz="0" w:space="0" w:color="auto"/>
        <w:right w:val="none" w:sz="0" w:space="0" w:color="auto"/>
      </w:divBdr>
    </w:div>
    <w:div w:id="1322004892">
      <w:bodyDiv w:val="1"/>
      <w:marLeft w:val="0"/>
      <w:marRight w:val="0"/>
      <w:marTop w:val="0"/>
      <w:marBottom w:val="0"/>
      <w:divBdr>
        <w:top w:val="none" w:sz="0" w:space="0" w:color="auto"/>
        <w:left w:val="none" w:sz="0" w:space="0" w:color="auto"/>
        <w:bottom w:val="none" w:sz="0" w:space="0" w:color="auto"/>
        <w:right w:val="none" w:sz="0" w:space="0" w:color="auto"/>
      </w:divBdr>
    </w:div>
    <w:div w:id="1331055410">
      <w:bodyDiv w:val="1"/>
      <w:marLeft w:val="0"/>
      <w:marRight w:val="0"/>
      <w:marTop w:val="0"/>
      <w:marBottom w:val="0"/>
      <w:divBdr>
        <w:top w:val="none" w:sz="0" w:space="0" w:color="auto"/>
        <w:left w:val="none" w:sz="0" w:space="0" w:color="auto"/>
        <w:bottom w:val="none" w:sz="0" w:space="0" w:color="auto"/>
        <w:right w:val="none" w:sz="0" w:space="0" w:color="auto"/>
      </w:divBdr>
    </w:div>
    <w:div w:id="1333869639">
      <w:bodyDiv w:val="1"/>
      <w:marLeft w:val="0"/>
      <w:marRight w:val="0"/>
      <w:marTop w:val="0"/>
      <w:marBottom w:val="0"/>
      <w:divBdr>
        <w:top w:val="none" w:sz="0" w:space="0" w:color="auto"/>
        <w:left w:val="none" w:sz="0" w:space="0" w:color="auto"/>
        <w:bottom w:val="none" w:sz="0" w:space="0" w:color="auto"/>
        <w:right w:val="none" w:sz="0" w:space="0" w:color="auto"/>
      </w:divBdr>
    </w:div>
    <w:div w:id="1337228965">
      <w:bodyDiv w:val="1"/>
      <w:marLeft w:val="0"/>
      <w:marRight w:val="0"/>
      <w:marTop w:val="0"/>
      <w:marBottom w:val="0"/>
      <w:divBdr>
        <w:top w:val="none" w:sz="0" w:space="0" w:color="auto"/>
        <w:left w:val="none" w:sz="0" w:space="0" w:color="auto"/>
        <w:bottom w:val="none" w:sz="0" w:space="0" w:color="auto"/>
        <w:right w:val="none" w:sz="0" w:space="0" w:color="auto"/>
      </w:divBdr>
      <w:divsChild>
        <w:div w:id="1213618378">
          <w:marLeft w:val="0"/>
          <w:marRight w:val="0"/>
          <w:marTop w:val="180"/>
          <w:marBottom w:val="240"/>
          <w:divBdr>
            <w:top w:val="none" w:sz="0" w:space="0" w:color="auto"/>
            <w:left w:val="none" w:sz="0" w:space="0" w:color="auto"/>
            <w:bottom w:val="none" w:sz="0" w:space="0" w:color="auto"/>
            <w:right w:val="none" w:sz="0" w:space="0" w:color="auto"/>
          </w:divBdr>
        </w:div>
      </w:divsChild>
    </w:div>
    <w:div w:id="1340424975">
      <w:bodyDiv w:val="1"/>
      <w:marLeft w:val="0"/>
      <w:marRight w:val="0"/>
      <w:marTop w:val="0"/>
      <w:marBottom w:val="0"/>
      <w:divBdr>
        <w:top w:val="none" w:sz="0" w:space="0" w:color="auto"/>
        <w:left w:val="none" w:sz="0" w:space="0" w:color="auto"/>
        <w:bottom w:val="none" w:sz="0" w:space="0" w:color="auto"/>
        <w:right w:val="none" w:sz="0" w:space="0" w:color="auto"/>
      </w:divBdr>
    </w:div>
    <w:div w:id="1345085254">
      <w:bodyDiv w:val="1"/>
      <w:marLeft w:val="0"/>
      <w:marRight w:val="0"/>
      <w:marTop w:val="0"/>
      <w:marBottom w:val="0"/>
      <w:divBdr>
        <w:top w:val="none" w:sz="0" w:space="0" w:color="auto"/>
        <w:left w:val="none" w:sz="0" w:space="0" w:color="auto"/>
        <w:bottom w:val="none" w:sz="0" w:space="0" w:color="auto"/>
        <w:right w:val="none" w:sz="0" w:space="0" w:color="auto"/>
      </w:divBdr>
    </w:div>
    <w:div w:id="1345090170">
      <w:bodyDiv w:val="1"/>
      <w:marLeft w:val="0"/>
      <w:marRight w:val="0"/>
      <w:marTop w:val="0"/>
      <w:marBottom w:val="0"/>
      <w:divBdr>
        <w:top w:val="none" w:sz="0" w:space="0" w:color="auto"/>
        <w:left w:val="none" w:sz="0" w:space="0" w:color="auto"/>
        <w:bottom w:val="none" w:sz="0" w:space="0" w:color="auto"/>
        <w:right w:val="none" w:sz="0" w:space="0" w:color="auto"/>
      </w:divBdr>
    </w:div>
    <w:div w:id="1345131116">
      <w:bodyDiv w:val="1"/>
      <w:marLeft w:val="0"/>
      <w:marRight w:val="0"/>
      <w:marTop w:val="0"/>
      <w:marBottom w:val="0"/>
      <w:divBdr>
        <w:top w:val="none" w:sz="0" w:space="0" w:color="auto"/>
        <w:left w:val="none" w:sz="0" w:space="0" w:color="auto"/>
        <w:bottom w:val="none" w:sz="0" w:space="0" w:color="auto"/>
        <w:right w:val="none" w:sz="0" w:space="0" w:color="auto"/>
      </w:divBdr>
    </w:div>
    <w:div w:id="1356813391">
      <w:bodyDiv w:val="1"/>
      <w:marLeft w:val="0"/>
      <w:marRight w:val="0"/>
      <w:marTop w:val="0"/>
      <w:marBottom w:val="0"/>
      <w:divBdr>
        <w:top w:val="none" w:sz="0" w:space="0" w:color="auto"/>
        <w:left w:val="none" w:sz="0" w:space="0" w:color="auto"/>
        <w:bottom w:val="none" w:sz="0" w:space="0" w:color="auto"/>
        <w:right w:val="none" w:sz="0" w:space="0" w:color="auto"/>
      </w:divBdr>
    </w:div>
    <w:div w:id="1358584359">
      <w:bodyDiv w:val="1"/>
      <w:marLeft w:val="0"/>
      <w:marRight w:val="0"/>
      <w:marTop w:val="0"/>
      <w:marBottom w:val="0"/>
      <w:divBdr>
        <w:top w:val="none" w:sz="0" w:space="0" w:color="auto"/>
        <w:left w:val="none" w:sz="0" w:space="0" w:color="auto"/>
        <w:bottom w:val="none" w:sz="0" w:space="0" w:color="auto"/>
        <w:right w:val="none" w:sz="0" w:space="0" w:color="auto"/>
      </w:divBdr>
    </w:div>
    <w:div w:id="1359625074">
      <w:bodyDiv w:val="1"/>
      <w:marLeft w:val="0"/>
      <w:marRight w:val="0"/>
      <w:marTop w:val="0"/>
      <w:marBottom w:val="0"/>
      <w:divBdr>
        <w:top w:val="none" w:sz="0" w:space="0" w:color="auto"/>
        <w:left w:val="none" w:sz="0" w:space="0" w:color="auto"/>
        <w:bottom w:val="none" w:sz="0" w:space="0" w:color="auto"/>
        <w:right w:val="none" w:sz="0" w:space="0" w:color="auto"/>
      </w:divBdr>
      <w:divsChild>
        <w:div w:id="258687126">
          <w:marLeft w:val="0"/>
          <w:marRight w:val="0"/>
          <w:marTop w:val="0"/>
          <w:marBottom w:val="0"/>
          <w:divBdr>
            <w:top w:val="none" w:sz="0" w:space="0" w:color="auto"/>
            <w:left w:val="none" w:sz="0" w:space="0" w:color="auto"/>
            <w:bottom w:val="none" w:sz="0" w:space="0" w:color="auto"/>
            <w:right w:val="none" w:sz="0" w:space="0" w:color="auto"/>
          </w:divBdr>
          <w:divsChild>
            <w:div w:id="1232501949">
              <w:marLeft w:val="0"/>
              <w:marRight w:val="0"/>
              <w:marTop w:val="0"/>
              <w:marBottom w:val="0"/>
              <w:divBdr>
                <w:top w:val="none" w:sz="0" w:space="0" w:color="auto"/>
                <w:left w:val="none" w:sz="0" w:space="0" w:color="auto"/>
                <w:bottom w:val="none" w:sz="0" w:space="0" w:color="auto"/>
                <w:right w:val="none" w:sz="0" w:space="0" w:color="auto"/>
              </w:divBdr>
              <w:divsChild>
                <w:div w:id="1608931179">
                  <w:marLeft w:val="0"/>
                  <w:marRight w:val="0"/>
                  <w:marTop w:val="0"/>
                  <w:marBottom w:val="0"/>
                  <w:divBdr>
                    <w:top w:val="none" w:sz="0" w:space="0" w:color="auto"/>
                    <w:left w:val="none" w:sz="0" w:space="0" w:color="auto"/>
                    <w:bottom w:val="none" w:sz="0" w:space="0" w:color="auto"/>
                    <w:right w:val="none" w:sz="0" w:space="0" w:color="auto"/>
                  </w:divBdr>
                  <w:divsChild>
                    <w:div w:id="1790970593">
                      <w:marLeft w:val="0"/>
                      <w:marRight w:val="0"/>
                      <w:marTop w:val="0"/>
                      <w:marBottom w:val="0"/>
                      <w:divBdr>
                        <w:top w:val="none" w:sz="0" w:space="0" w:color="auto"/>
                        <w:left w:val="none" w:sz="0" w:space="0" w:color="auto"/>
                        <w:bottom w:val="none" w:sz="0" w:space="0" w:color="auto"/>
                        <w:right w:val="none" w:sz="0" w:space="0" w:color="auto"/>
                      </w:divBdr>
                      <w:divsChild>
                        <w:div w:id="1718237814">
                          <w:marLeft w:val="0"/>
                          <w:marRight w:val="0"/>
                          <w:marTop w:val="0"/>
                          <w:marBottom w:val="0"/>
                          <w:divBdr>
                            <w:top w:val="none" w:sz="0" w:space="0" w:color="auto"/>
                            <w:left w:val="none" w:sz="0" w:space="0" w:color="auto"/>
                            <w:bottom w:val="none" w:sz="0" w:space="0" w:color="auto"/>
                            <w:right w:val="none" w:sz="0" w:space="0" w:color="auto"/>
                          </w:divBdr>
                          <w:divsChild>
                            <w:div w:id="2126652805">
                              <w:marLeft w:val="0"/>
                              <w:marRight w:val="0"/>
                              <w:marTop w:val="0"/>
                              <w:marBottom w:val="0"/>
                              <w:divBdr>
                                <w:top w:val="none" w:sz="0" w:space="0" w:color="auto"/>
                                <w:left w:val="none" w:sz="0" w:space="0" w:color="auto"/>
                                <w:bottom w:val="none" w:sz="0" w:space="0" w:color="auto"/>
                                <w:right w:val="none" w:sz="0" w:space="0" w:color="auto"/>
                              </w:divBdr>
                              <w:divsChild>
                                <w:div w:id="1948610741">
                                  <w:marLeft w:val="0"/>
                                  <w:marRight w:val="0"/>
                                  <w:marTop w:val="0"/>
                                  <w:marBottom w:val="0"/>
                                  <w:divBdr>
                                    <w:top w:val="none" w:sz="0" w:space="0" w:color="auto"/>
                                    <w:left w:val="none" w:sz="0" w:space="0" w:color="auto"/>
                                    <w:bottom w:val="none" w:sz="0" w:space="0" w:color="auto"/>
                                    <w:right w:val="none" w:sz="0" w:space="0" w:color="auto"/>
                                  </w:divBdr>
                                  <w:divsChild>
                                    <w:div w:id="302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5137529">
      <w:bodyDiv w:val="1"/>
      <w:marLeft w:val="0"/>
      <w:marRight w:val="0"/>
      <w:marTop w:val="0"/>
      <w:marBottom w:val="0"/>
      <w:divBdr>
        <w:top w:val="none" w:sz="0" w:space="0" w:color="auto"/>
        <w:left w:val="none" w:sz="0" w:space="0" w:color="auto"/>
        <w:bottom w:val="none" w:sz="0" w:space="0" w:color="auto"/>
        <w:right w:val="none" w:sz="0" w:space="0" w:color="auto"/>
      </w:divBdr>
    </w:div>
    <w:div w:id="1381325228">
      <w:bodyDiv w:val="1"/>
      <w:marLeft w:val="0"/>
      <w:marRight w:val="0"/>
      <w:marTop w:val="0"/>
      <w:marBottom w:val="0"/>
      <w:divBdr>
        <w:top w:val="none" w:sz="0" w:space="0" w:color="auto"/>
        <w:left w:val="none" w:sz="0" w:space="0" w:color="auto"/>
        <w:bottom w:val="none" w:sz="0" w:space="0" w:color="auto"/>
        <w:right w:val="none" w:sz="0" w:space="0" w:color="auto"/>
      </w:divBdr>
    </w:div>
    <w:div w:id="1381325572">
      <w:bodyDiv w:val="1"/>
      <w:marLeft w:val="0"/>
      <w:marRight w:val="0"/>
      <w:marTop w:val="0"/>
      <w:marBottom w:val="0"/>
      <w:divBdr>
        <w:top w:val="none" w:sz="0" w:space="0" w:color="auto"/>
        <w:left w:val="none" w:sz="0" w:space="0" w:color="auto"/>
        <w:bottom w:val="none" w:sz="0" w:space="0" w:color="auto"/>
        <w:right w:val="none" w:sz="0" w:space="0" w:color="auto"/>
      </w:divBdr>
    </w:div>
    <w:div w:id="1382747041">
      <w:bodyDiv w:val="1"/>
      <w:marLeft w:val="0"/>
      <w:marRight w:val="0"/>
      <w:marTop w:val="0"/>
      <w:marBottom w:val="0"/>
      <w:divBdr>
        <w:top w:val="none" w:sz="0" w:space="0" w:color="auto"/>
        <w:left w:val="none" w:sz="0" w:space="0" w:color="auto"/>
        <w:bottom w:val="none" w:sz="0" w:space="0" w:color="auto"/>
        <w:right w:val="none" w:sz="0" w:space="0" w:color="auto"/>
      </w:divBdr>
    </w:div>
    <w:div w:id="1384676637">
      <w:bodyDiv w:val="1"/>
      <w:marLeft w:val="0"/>
      <w:marRight w:val="0"/>
      <w:marTop w:val="0"/>
      <w:marBottom w:val="0"/>
      <w:divBdr>
        <w:top w:val="none" w:sz="0" w:space="0" w:color="auto"/>
        <w:left w:val="none" w:sz="0" w:space="0" w:color="auto"/>
        <w:bottom w:val="none" w:sz="0" w:space="0" w:color="auto"/>
        <w:right w:val="none" w:sz="0" w:space="0" w:color="auto"/>
      </w:divBdr>
    </w:div>
    <w:div w:id="1386182638">
      <w:bodyDiv w:val="1"/>
      <w:marLeft w:val="0"/>
      <w:marRight w:val="0"/>
      <w:marTop w:val="0"/>
      <w:marBottom w:val="0"/>
      <w:divBdr>
        <w:top w:val="none" w:sz="0" w:space="0" w:color="auto"/>
        <w:left w:val="none" w:sz="0" w:space="0" w:color="auto"/>
        <w:bottom w:val="none" w:sz="0" w:space="0" w:color="auto"/>
        <w:right w:val="none" w:sz="0" w:space="0" w:color="auto"/>
      </w:divBdr>
    </w:div>
    <w:div w:id="1387607738">
      <w:bodyDiv w:val="1"/>
      <w:marLeft w:val="0"/>
      <w:marRight w:val="0"/>
      <w:marTop w:val="0"/>
      <w:marBottom w:val="0"/>
      <w:divBdr>
        <w:top w:val="none" w:sz="0" w:space="0" w:color="auto"/>
        <w:left w:val="none" w:sz="0" w:space="0" w:color="auto"/>
        <w:bottom w:val="none" w:sz="0" w:space="0" w:color="auto"/>
        <w:right w:val="none" w:sz="0" w:space="0" w:color="auto"/>
      </w:divBdr>
    </w:div>
    <w:div w:id="1407612552">
      <w:bodyDiv w:val="1"/>
      <w:marLeft w:val="0"/>
      <w:marRight w:val="0"/>
      <w:marTop w:val="0"/>
      <w:marBottom w:val="0"/>
      <w:divBdr>
        <w:top w:val="none" w:sz="0" w:space="0" w:color="auto"/>
        <w:left w:val="none" w:sz="0" w:space="0" w:color="auto"/>
        <w:bottom w:val="none" w:sz="0" w:space="0" w:color="auto"/>
        <w:right w:val="none" w:sz="0" w:space="0" w:color="auto"/>
      </w:divBdr>
      <w:divsChild>
        <w:div w:id="32583765">
          <w:marLeft w:val="0"/>
          <w:marRight w:val="0"/>
          <w:marTop w:val="180"/>
          <w:marBottom w:val="240"/>
          <w:divBdr>
            <w:top w:val="none" w:sz="0" w:space="0" w:color="auto"/>
            <w:left w:val="none" w:sz="0" w:space="0" w:color="auto"/>
            <w:bottom w:val="none" w:sz="0" w:space="0" w:color="auto"/>
            <w:right w:val="none" w:sz="0" w:space="0" w:color="auto"/>
          </w:divBdr>
        </w:div>
      </w:divsChild>
    </w:div>
    <w:div w:id="1413819444">
      <w:bodyDiv w:val="1"/>
      <w:marLeft w:val="0"/>
      <w:marRight w:val="0"/>
      <w:marTop w:val="0"/>
      <w:marBottom w:val="0"/>
      <w:divBdr>
        <w:top w:val="none" w:sz="0" w:space="0" w:color="auto"/>
        <w:left w:val="none" w:sz="0" w:space="0" w:color="auto"/>
        <w:bottom w:val="none" w:sz="0" w:space="0" w:color="auto"/>
        <w:right w:val="none" w:sz="0" w:space="0" w:color="auto"/>
      </w:divBdr>
      <w:divsChild>
        <w:div w:id="688262105">
          <w:marLeft w:val="0"/>
          <w:marRight w:val="0"/>
          <w:marTop w:val="180"/>
          <w:marBottom w:val="240"/>
          <w:divBdr>
            <w:top w:val="none" w:sz="0" w:space="0" w:color="auto"/>
            <w:left w:val="none" w:sz="0" w:space="0" w:color="auto"/>
            <w:bottom w:val="none" w:sz="0" w:space="0" w:color="auto"/>
            <w:right w:val="none" w:sz="0" w:space="0" w:color="auto"/>
          </w:divBdr>
        </w:div>
        <w:div w:id="2097051565">
          <w:marLeft w:val="0"/>
          <w:marRight w:val="0"/>
          <w:marTop w:val="180"/>
          <w:marBottom w:val="240"/>
          <w:divBdr>
            <w:top w:val="none" w:sz="0" w:space="0" w:color="auto"/>
            <w:left w:val="none" w:sz="0" w:space="0" w:color="auto"/>
            <w:bottom w:val="none" w:sz="0" w:space="0" w:color="auto"/>
            <w:right w:val="none" w:sz="0" w:space="0" w:color="auto"/>
          </w:divBdr>
        </w:div>
      </w:divsChild>
    </w:div>
    <w:div w:id="1415396735">
      <w:bodyDiv w:val="1"/>
      <w:marLeft w:val="0"/>
      <w:marRight w:val="0"/>
      <w:marTop w:val="0"/>
      <w:marBottom w:val="0"/>
      <w:divBdr>
        <w:top w:val="none" w:sz="0" w:space="0" w:color="auto"/>
        <w:left w:val="none" w:sz="0" w:space="0" w:color="auto"/>
        <w:bottom w:val="none" w:sz="0" w:space="0" w:color="auto"/>
        <w:right w:val="none" w:sz="0" w:space="0" w:color="auto"/>
      </w:divBdr>
    </w:div>
    <w:div w:id="1419013268">
      <w:bodyDiv w:val="1"/>
      <w:marLeft w:val="0"/>
      <w:marRight w:val="0"/>
      <w:marTop w:val="0"/>
      <w:marBottom w:val="0"/>
      <w:divBdr>
        <w:top w:val="none" w:sz="0" w:space="0" w:color="auto"/>
        <w:left w:val="none" w:sz="0" w:space="0" w:color="auto"/>
        <w:bottom w:val="none" w:sz="0" w:space="0" w:color="auto"/>
        <w:right w:val="none" w:sz="0" w:space="0" w:color="auto"/>
      </w:divBdr>
    </w:div>
    <w:div w:id="1422023285">
      <w:bodyDiv w:val="1"/>
      <w:marLeft w:val="0"/>
      <w:marRight w:val="0"/>
      <w:marTop w:val="0"/>
      <w:marBottom w:val="0"/>
      <w:divBdr>
        <w:top w:val="none" w:sz="0" w:space="0" w:color="auto"/>
        <w:left w:val="none" w:sz="0" w:space="0" w:color="auto"/>
        <w:bottom w:val="none" w:sz="0" w:space="0" w:color="auto"/>
        <w:right w:val="none" w:sz="0" w:space="0" w:color="auto"/>
      </w:divBdr>
    </w:div>
    <w:div w:id="1423185006">
      <w:bodyDiv w:val="1"/>
      <w:marLeft w:val="0"/>
      <w:marRight w:val="0"/>
      <w:marTop w:val="0"/>
      <w:marBottom w:val="0"/>
      <w:divBdr>
        <w:top w:val="none" w:sz="0" w:space="0" w:color="auto"/>
        <w:left w:val="none" w:sz="0" w:space="0" w:color="auto"/>
        <w:bottom w:val="none" w:sz="0" w:space="0" w:color="auto"/>
        <w:right w:val="none" w:sz="0" w:space="0" w:color="auto"/>
      </w:divBdr>
    </w:div>
    <w:div w:id="1430806599">
      <w:bodyDiv w:val="1"/>
      <w:marLeft w:val="0"/>
      <w:marRight w:val="0"/>
      <w:marTop w:val="0"/>
      <w:marBottom w:val="0"/>
      <w:divBdr>
        <w:top w:val="none" w:sz="0" w:space="0" w:color="auto"/>
        <w:left w:val="none" w:sz="0" w:space="0" w:color="auto"/>
        <w:bottom w:val="none" w:sz="0" w:space="0" w:color="auto"/>
        <w:right w:val="none" w:sz="0" w:space="0" w:color="auto"/>
      </w:divBdr>
    </w:div>
    <w:div w:id="1435326417">
      <w:bodyDiv w:val="1"/>
      <w:marLeft w:val="0"/>
      <w:marRight w:val="0"/>
      <w:marTop w:val="0"/>
      <w:marBottom w:val="0"/>
      <w:divBdr>
        <w:top w:val="none" w:sz="0" w:space="0" w:color="auto"/>
        <w:left w:val="none" w:sz="0" w:space="0" w:color="auto"/>
        <w:bottom w:val="none" w:sz="0" w:space="0" w:color="auto"/>
        <w:right w:val="none" w:sz="0" w:space="0" w:color="auto"/>
      </w:divBdr>
    </w:div>
    <w:div w:id="1442413821">
      <w:bodyDiv w:val="1"/>
      <w:marLeft w:val="0"/>
      <w:marRight w:val="0"/>
      <w:marTop w:val="0"/>
      <w:marBottom w:val="0"/>
      <w:divBdr>
        <w:top w:val="none" w:sz="0" w:space="0" w:color="auto"/>
        <w:left w:val="none" w:sz="0" w:space="0" w:color="auto"/>
        <w:bottom w:val="none" w:sz="0" w:space="0" w:color="auto"/>
        <w:right w:val="none" w:sz="0" w:space="0" w:color="auto"/>
      </w:divBdr>
    </w:div>
    <w:div w:id="1443527794">
      <w:bodyDiv w:val="1"/>
      <w:marLeft w:val="0"/>
      <w:marRight w:val="0"/>
      <w:marTop w:val="0"/>
      <w:marBottom w:val="0"/>
      <w:divBdr>
        <w:top w:val="none" w:sz="0" w:space="0" w:color="auto"/>
        <w:left w:val="none" w:sz="0" w:space="0" w:color="auto"/>
        <w:bottom w:val="none" w:sz="0" w:space="0" w:color="auto"/>
        <w:right w:val="none" w:sz="0" w:space="0" w:color="auto"/>
      </w:divBdr>
    </w:div>
    <w:div w:id="1447117257">
      <w:bodyDiv w:val="1"/>
      <w:marLeft w:val="0"/>
      <w:marRight w:val="0"/>
      <w:marTop w:val="0"/>
      <w:marBottom w:val="0"/>
      <w:divBdr>
        <w:top w:val="none" w:sz="0" w:space="0" w:color="auto"/>
        <w:left w:val="none" w:sz="0" w:space="0" w:color="auto"/>
        <w:bottom w:val="none" w:sz="0" w:space="0" w:color="auto"/>
        <w:right w:val="none" w:sz="0" w:space="0" w:color="auto"/>
      </w:divBdr>
      <w:divsChild>
        <w:div w:id="1931888617">
          <w:marLeft w:val="0"/>
          <w:marRight w:val="0"/>
          <w:marTop w:val="180"/>
          <w:marBottom w:val="240"/>
          <w:divBdr>
            <w:top w:val="none" w:sz="0" w:space="0" w:color="auto"/>
            <w:left w:val="none" w:sz="0" w:space="0" w:color="auto"/>
            <w:bottom w:val="none" w:sz="0" w:space="0" w:color="auto"/>
            <w:right w:val="none" w:sz="0" w:space="0" w:color="auto"/>
          </w:divBdr>
        </w:div>
      </w:divsChild>
    </w:div>
    <w:div w:id="1448811062">
      <w:bodyDiv w:val="1"/>
      <w:marLeft w:val="0"/>
      <w:marRight w:val="0"/>
      <w:marTop w:val="0"/>
      <w:marBottom w:val="0"/>
      <w:divBdr>
        <w:top w:val="none" w:sz="0" w:space="0" w:color="auto"/>
        <w:left w:val="none" w:sz="0" w:space="0" w:color="auto"/>
        <w:bottom w:val="none" w:sz="0" w:space="0" w:color="auto"/>
        <w:right w:val="none" w:sz="0" w:space="0" w:color="auto"/>
      </w:divBdr>
    </w:div>
    <w:div w:id="1451895175">
      <w:bodyDiv w:val="1"/>
      <w:marLeft w:val="0"/>
      <w:marRight w:val="0"/>
      <w:marTop w:val="0"/>
      <w:marBottom w:val="0"/>
      <w:divBdr>
        <w:top w:val="none" w:sz="0" w:space="0" w:color="auto"/>
        <w:left w:val="none" w:sz="0" w:space="0" w:color="auto"/>
        <w:bottom w:val="none" w:sz="0" w:space="0" w:color="auto"/>
        <w:right w:val="none" w:sz="0" w:space="0" w:color="auto"/>
      </w:divBdr>
      <w:divsChild>
        <w:div w:id="1239749706">
          <w:marLeft w:val="0"/>
          <w:marRight w:val="0"/>
          <w:marTop w:val="180"/>
          <w:marBottom w:val="240"/>
          <w:divBdr>
            <w:top w:val="none" w:sz="0" w:space="0" w:color="auto"/>
            <w:left w:val="none" w:sz="0" w:space="0" w:color="auto"/>
            <w:bottom w:val="none" w:sz="0" w:space="0" w:color="auto"/>
            <w:right w:val="none" w:sz="0" w:space="0" w:color="auto"/>
          </w:divBdr>
        </w:div>
      </w:divsChild>
    </w:div>
    <w:div w:id="1455826364">
      <w:bodyDiv w:val="1"/>
      <w:marLeft w:val="0"/>
      <w:marRight w:val="0"/>
      <w:marTop w:val="0"/>
      <w:marBottom w:val="0"/>
      <w:divBdr>
        <w:top w:val="none" w:sz="0" w:space="0" w:color="auto"/>
        <w:left w:val="none" w:sz="0" w:space="0" w:color="auto"/>
        <w:bottom w:val="none" w:sz="0" w:space="0" w:color="auto"/>
        <w:right w:val="none" w:sz="0" w:space="0" w:color="auto"/>
      </w:divBdr>
    </w:div>
    <w:div w:id="1467355169">
      <w:bodyDiv w:val="1"/>
      <w:marLeft w:val="0"/>
      <w:marRight w:val="0"/>
      <w:marTop w:val="0"/>
      <w:marBottom w:val="0"/>
      <w:divBdr>
        <w:top w:val="none" w:sz="0" w:space="0" w:color="auto"/>
        <w:left w:val="none" w:sz="0" w:space="0" w:color="auto"/>
        <w:bottom w:val="none" w:sz="0" w:space="0" w:color="auto"/>
        <w:right w:val="none" w:sz="0" w:space="0" w:color="auto"/>
      </w:divBdr>
    </w:div>
    <w:div w:id="1470977727">
      <w:bodyDiv w:val="1"/>
      <w:marLeft w:val="0"/>
      <w:marRight w:val="0"/>
      <w:marTop w:val="0"/>
      <w:marBottom w:val="0"/>
      <w:divBdr>
        <w:top w:val="none" w:sz="0" w:space="0" w:color="auto"/>
        <w:left w:val="none" w:sz="0" w:space="0" w:color="auto"/>
        <w:bottom w:val="none" w:sz="0" w:space="0" w:color="auto"/>
        <w:right w:val="none" w:sz="0" w:space="0" w:color="auto"/>
      </w:divBdr>
    </w:div>
    <w:div w:id="1472164624">
      <w:bodyDiv w:val="1"/>
      <w:marLeft w:val="0"/>
      <w:marRight w:val="0"/>
      <w:marTop w:val="0"/>
      <w:marBottom w:val="0"/>
      <w:divBdr>
        <w:top w:val="none" w:sz="0" w:space="0" w:color="auto"/>
        <w:left w:val="none" w:sz="0" w:space="0" w:color="auto"/>
        <w:bottom w:val="none" w:sz="0" w:space="0" w:color="auto"/>
        <w:right w:val="none" w:sz="0" w:space="0" w:color="auto"/>
      </w:divBdr>
      <w:divsChild>
        <w:div w:id="1651835049">
          <w:marLeft w:val="0"/>
          <w:marRight w:val="0"/>
          <w:marTop w:val="180"/>
          <w:marBottom w:val="180"/>
          <w:divBdr>
            <w:top w:val="none" w:sz="0" w:space="0" w:color="auto"/>
            <w:left w:val="none" w:sz="0" w:space="0" w:color="auto"/>
            <w:bottom w:val="none" w:sz="0" w:space="0" w:color="auto"/>
            <w:right w:val="none" w:sz="0" w:space="0" w:color="auto"/>
          </w:divBdr>
        </w:div>
        <w:div w:id="1690596997">
          <w:marLeft w:val="0"/>
          <w:marRight w:val="0"/>
          <w:marTop w:val="180"/>
          <w:marBottom w:val="180"/>
          <w:divBdr>
            <w:top w:val="none" w:sz="0" w:space="0" w:color="auto"/>
            <w:left w:val="none" w:sz="0" w:space="0" w:color="auto"/>
            <w:bottom w:val="none" w:sz="0" w:space="0" w:color="auto"/>
            <w:right w:val="none" w:sz="0" w:space="0" w:color="auto"/>
          </w:divBdr>
        </w:div>
        <w:div w:id="112941810">
          <w:marLeft w:val="0"/>
          <w:marRight w:val="0"/>
          <w:marTop w:val="180"/>
          <w:marBottom w:val="180"/>
          <w:divBdr>
            <w:top w:val="none" w:sz="0" w:space="0" w:color="auto"/>
            <w:left w:val="none" w:sz="0" w:space="0" w:color="auto"/>
            <w:bottom w:val="none" w:sz="0" w:space="0" w:color="auto"/>
            <w:right w:val="none" w:sz="0" w:space="0" w:color="auto"/>
          </w:divBdr>
        </w:div>
        <w:div w:id="311759772">
          <w:marLeft w:val="0"/>
          <w:marRight w:val="0"/>
          <w:marTop w:val="0"/>
          <w:marBottom w:val="0"/>
          <w:divBdr>
            <w:top w:val="none" w:sz="0" w:space="0" w:color="auto"/>
            <w:left w:val="none" w:sz="0" w:space="0" w:color="auto"/>
            <w:bottom w:val="none" w:sz="0" w:space="0" w:color="auto"/>
            <w:right w:val="none" w:sz="0" w:space="0" w:color="auto"/>
          </w:divBdr>
        </w:div>
      </w:divsChild>
    </w:div>
    <w:div w:id="1472669954">
      <w:bodyDiv w:val="1"/>
      <w:marLeft w:val="0"/>
      <w:marRight w:val="0"/>
      <w:marTop w:val="0"/>
      <w:marBottom w:val="0"/>
      <w:divBdr>
        <w:top w:val="none" w:sz="0" w:space="0" w:color="auto"/>
        <w:left w:val="none" w:sz="0" w:space="0" w:color="auto"/>
        <w:bottom w:val="none" w:sz="0" w:space="0" w:color="auto"/>
        <w:right w:val="none" w:sz="0" w:space="0" w:color="auto"/>
      </w:divBdr>
    </w:div>
    <w:div w:id="1473717967">
      <w:bodyDiv w:val="1"/>
      <w:marLeft w:val="0"/>
      <w:marRight w:val="0"/>
      <w:marTop w:val="0"/>
      <w:marBottom w:val="0"/>
      <w:divBdr>
        <w:top w:val="none" w:sz="0" w:space="0" w:color="auto"/>
        <w:left w:val="none" w:sz="0" w:space="0" w:color="auto"/>
        <w:bottom w:val="none" w:sz="0" w:space="0" w:color="auto"/>
        <w:right w:val="none" w:sz="0" w:space="0" w:color="auto"/>
      </w:divBdr>
    </w:div>
    <w:div w:id="1476026792">
      <w:bodyDiv w:val="1"/>
      <w:marLeft w:val="0"/>
      <w:marRight w:val="0"/>
      <w:marTop w:val="0"/>
      <w:marBottom w:val="0"/>
      <w:divBdr>
        <w:top w:val="none" w:sz="0" w:space="0" w:color="auto"/>
        <w:left w:val="none" w:sz="0" w:space="0" w:color="auto"/>
        <w:bottom w:val="none" w:sz="0" w:space="0" w:color="auto"/>
        <w:right w:val="none" w:sz="0" w:space="0" w:color="auto"/>
      </w:divBdr>
    </w:div>
    <w:div w:id="1481263413">
      <w:bodyDiv w:val="1"/>
      <w:marLeft w:val="0"/>
      <w:marRight w:val="0"/>
      <w:marTop w:val="0"/>
      <w:marBottom w:val="0"/>
      <w:divBdr>
        <w:top w:val="none" w:sz="0" w:space="0" w:color="auto"/>
        <w:left w:val="none" w:sz="0" w:space="0" w:color="auto"/>
        <w:bottom w:val="none" w:sz="0" w:space="0" w:color="auto"/>
        <w:right w:val="none" w:sz="0" w:space="0" w:color="auto"/>
      </w:divBdr>
    </w:div>
    <w:div w:id="1483040764">
      <w:bodyDiv w:val="1"/>
      <w:marLeft w:val="0"/>
      <w:marRight w:val="0"/>
      <w:marTop w:val="0"/>
      <w:marBottom w:val="0"/>
      <w:divBdr>
        <w:top w:val="none" w:sz="0" w:space="0" w:color="auto"/>
        <w:left w:val="none" w:sz="0" w:space="0" w:color="auto"/>
        <w:bottom w:val="none" w:sz="0" w:space="0" w:color="auto"/>
        <w:right w:val="none" w:sz="0" w:space="0" w:color="auto"/>
      </w:divBdr>
    </w:div>
    <w:div w:id="1484666097">
      <w:bodyDiv w:val="1"/>
      <w:marLeft w:val="0"/>
      <w:marRight w:val="0"/>
      <w:marTop w:val="0"/>
      <w:marBottom w:val="0"/>
      <w:divBdr>
        <w:top w:val="none" w:sz="0" w:space="0" w:color="auto"/>
        <w:left w:val="none" w:sz="0" w:space="0" w:color="auto"/>
        <w:bottom w:val="none" w:sz="0" w:space="0" w:color="auto"/>
        <w:right w:val="none" w:sz="0" w:space="0" w:color="auto"/>
      </w:divBdr>
      <w:divsChild>
        <w:div w:id="1460152255">
          <w:marLeft w:val="0"/>
          <w:marRight w:val="0"/>
          <w:marTop w:val="180"/>
          <w:marBottom w:val="240"/>
          <w:divBdr>
            <w:top w:val="none" w:sz="0" w:space="0" w:color="auto"/>
            <w:left w:val="none" w:sz="0" w:space="0" w:color="auto"/>
            <w:bottom w:val="none" w:sz="0" w:space="0" w:color="auto"/>
            <w:right w:val="none" w:sz="0" w:space="0" w:color="auto"/>
          </w:divBdr>
        </w:div>
      </w:divsChild>
    </w:div>
    <w:div w:id="1485317375">
      <w:bodyDiv w:val="1"/>
      <w:marLeft w:val="0"/>
      <w:marRight w:val="0"/>
      <w:marTop w:val="0"/>
      <w:marBottom w:val="0"/>
      <w:divBdr>
        <w:top w:val="none" w:sz="0" w:space="0" w:color="auto"/>
        <w:left w:val="none" w:sz="0" w:space="0" w:color="auto"/>
        <w:bottom w:val="none" w:sz="0" w:space="0" w:color="auto"/>
        <w:right w:val="none" w:sz="0" w:space="0" w:color="auto"/>
      </w:divBdr>
    </w:div>
    <w:div w:id="1485505513">
      <w:bodyDiv w:val="1"/>
      <w:marLeft w:val="0"/>
      <w:marRight w:val="0"/>
      <w:marTop w:val="0"/>
      <w:marBottom w:val="0"/>
      <w:divBdr>
        <w:top w:val="none" w:sz="0" w:space="0" w:color="auto"/>
        <w:left w:val="none" w:sz="0" w:space="0" w:color="auto"/>
        <w:bottom w:val="none" w:sz="0" w:space="0" w:color="auto"/>
        <w:right w:val="none" w:sz="0" w:space="0" w:color="auto"/>
      </w:divBdr>
      <w:divsChild>
        <w:div w:id="784812993">
          <w:marLeft w:val="0"/>
          <w:marRight w:val="0"/>
          <w:marTop w:val="180"/>
          <w:marBottom w:val="240"/>
          <w:divBdr>
            <w:top w:val="none" w:sz="0" w:space="0" w:color="auto"/>
            <w:left w:val="none" w:sz="0" w:space="0" w:color="auto"/>
            <w:bottom w:val="none" w:sz="0" w:space="0" w:color="auto"/>
            <w:right w:val="none" w:sz="0" w:space="0" w:color="auto"/>
          </w:divBdr>
        </w:div>
      </w:divsChild>
    </w:div>
    <w:div w:id="1487210617">
      <w:bodyDiv w:val="1"/>
      <w:marLeft w:val="0"/>
      <w:marRight w:val="0"/>
      <w:marTop w:val="0"/>
      <w:marBottom w:val="0"/>
      <w:divBdr>
        <w:top w:val="none" w:sz="0" w:space="0" w:color="auto"/>
        <w:left w:val="none" w:sz="0" w:space="0" w:color="auto"/>
        <w:bottom w:val="none" w:sz="0" w:space="0" w:color="auto"/>
        <w:right w:val="none" w:sz="0" w:space="0" w:color="auto"/>
      </w:divBdr>
    </w:div>
    <w:div w:id="1490516992">
      <w:bodyDiv w:val="1"/>
      <w:marLeft w:val="0"/>
      <w:marRight w:val="0"/>
      <w:marTop w:val="0"/>
      <w:marBottom w:val="0"/>
      <w:divBdr>
        <w:top w:val="none" w:sz="0" w:space="0" w:color="auto"/>
        <w:left w:val="none" w:sz="0" w:space="0" w:color="auto"/>
        <w:bottom w:val="none" w:sz="0" w:space="0" w:color="auto"/>
        <w:right w:val="none" w:sz="0" w:space="0" w:color="auto"/>
      </w:divBdr>
    </w:div>
    <w:div w:id="1492211337">
      <w:bodyDiv w:val="1"/>
      <w:marLeft w:val="0"/>
      <w:marRight w:val="0"/>
      <w:marTop w:val="0"/>
      <w:marBottom w:val="0"/>
      <w:divBdr>
        <w:top w:val="none" w:sz="0" w:space="0" w:color="auto"/>
        <w:left w:val="none" w:sz="0" w:space="0" w:color="auto"/>
        <w:bottom w:val="none" w:sz="0" w:space="0" w:color="auto"/>
        <w:right w:val="none" w:sz="0" w:space="0" w:color="auto"/>
      </w:divBdr>
    </w:div>
    <w:div w:id="1492526769">
      <w:bodyDiv w:val="1"/>
      <w:marLeft w:val="0"/>
      <w:marRight w:val="0"/>
      <w:marTop w:val="0"/>
      <w:marBottom w:val="0"/>
      <w:divBdr>
        <w:top w:val="none" w:sz="0" w:space="0" w:color="auto"/>
        <w:left w:val="none" w:sz="0" w:space="0" w:color="auto"/>
        <w:bottom w:val="none" w:sz="0" w:space="0" w:color="auto"/>
        <w:right w:val="none" w:sz="0" w:space="0" w:color="auto"/>
      </w:divBdr>
    </w:div>
    <w:div w:id="1500924082">
      <w:bodyDiv w:val="1"/>
      <w:marLeft w:val="0"/>
      <w:marRight w:val="0"/>
      <w:marTop w:val="0"/>
      <w:marBottom w:val="0"/>
      <w:divBdr>
        <w:top w:val="none" w:sz="0" w:space="0" w:color="auto"/>
        <w:left w:val="none" w:sz="0" w:space="0" w:color="auto"/>
        <w:bottom w:val="none" w:sz="0" w:space="0" w:color="auto"/>
        <w:right w:val="none" w:sz="0" w:space="0" w:color="auto"/>
      </w:divBdr>
    </w:div>
    <w:div w:id="1501462434">
      <w:bodyDiv w:val="1"/>
      <w:marLeft w:val="0"/>
      <w:marRight w:val="0"/>
      <w:marTop w:val="0"/>
      <w:marBottom w:val="0"/>
      <w:divBdr>
        <w:top w:val="none" w:sz="0" w:space="0" w:color="auto"/>
        <w:left w:val="none" w:sz="0" w:space="0" w:color="auto"/>
        <w:bottom w:val="none" w:sz="0" w:space="0" w:color="auto"/>
        <w:right w:val="none" w:sz="0" w:space="0" w:color="auto"/>
      </w:divBdr>
    </w:div>
    <w:div w:id="1501505067">
      <w:bodyDiv w:val="1"/>
      <w:marLeft w:val="0"/>
      <w:marRight w:val="0"/>
      <w:marTop w:val="0"/>
      <w:marBottom w:val="0"/>
      <w:divBdr>
        <w:top w:val="none" w:sz="0" w:space="0" w:color="auto"/>
        <w:left w:val="none" w:sz="0" w:space="0" w:color="auto"/>
        <w:bottom w:val="none" w:sz="0" w:space="0" w:color="auto"/>
        <w:right w:val="none" w:sz="0" w:space="0" w:color="auto"/>
      </w:divBdr>
    </w:div>
    <w:div w:id="1502156873">
      <w:bodyDiv w:val="1"/>
      <w:marLeft w:val="0"/>
      <w:marRight w:val="0"/>
      <w:marTop w:val="0"/>
      <w:marBottom w:val="0"/>
      <w:divBdr>
        <w:top w:val="none" w:sz="0" w:space="0" w:color="auto"/>
        <w:left w:val="none" w:sz="0" w:space="0" w:color="auto"/>
        <w:bottom w:val="none" w:sz="0" w:space="0" w:color="auto"/>
        <w:right w:val="none" w:sz="0" w:space="0" w:color="auto"/>
      </w:divBdr>
      <w:divsChild>
        <w:div w:id="2028870066">
          <w:marLeft w:val="0"/>
          <w:marRight w:val="0"/>
          <w:marTop w:val="180"/>
          <w:marBottom w:val="240"/>
          <w:divBdr>
            <w:top w:val="none" w:sz="0" w:space="0" w:color="auto"/>
            <w:left w:val="none" w:sz="0" w:space="0" w:color="auto"/>
            <w:bottom w:val="none" w:sz="0" w:space="0" w:color="auto"/>
            <w:right w:val="none" w:sz="0" w:space="0" w:color="auto"/>
          </w:divBdr>
        </w:div>
      </w:divsChild>
    </w:div>
    <w:div w:id="1502503581">
      <w:bodyDiv w:val="1"/>
      <w:marLeft w:val="0"/>
      <w:marRight w:val="0"/>
      <w:marTop w:val="0"/>
      <w:marBottom w:val="0"/>
      <w:divBdr>
        <w:top w:val="none" w:sz="0" w:space="0" w:color="auto"/>
        <w:left w:val="none" w:sz="0" w:space="0" w:color="auto"/>
        <w:bottom w:val="none" w:sz="0" w:space="0" w:color="auto"/>
        <w:right w:val="none" w:sz="0" w:space="0" w:color="auto"/>
      </w:divBdr>
    </w:div>
    <w:div w:id="1503280237">
      <w:bodyDiv w:val="1"/>
      <w:marLeft w:val="0"/>
      <w:marRight w:val="0"/>
      <w:marTop w:val="0"/>
      <w:marBottom w:val="0"/>
      <w:divBdr>
        <w:top w:val="none" w:sz="0" w:space="0" w:color="auto"/>
        <w:left w:val="none" w:sz="0" w:space="0" w:color="auto"/>
        <w:bottom w:val="none" w:sz="0" w:space="0" w:color="auto"/>
        <w:right w:val="none" w:sz="0" w:space="0" w:color="auto"/>
      </w:divBdr>
      <w:divsChild>
        <w:div w:id="2048215734">
          <w:marLeft w:val="0"/>
          <w:marRight w:val="0"/>
          <w:marTop w:val="0"/>
          <w:marBottom w:val="0"/>
          <w:divBdr>
            <w:top w:val="none" w:sz="0" w:space="0" w:color="auto"/>
            <w:left w:val="none" w:sz="0" w:space="0" w:color="auto"/>
            <w:bottom w:val="none" w:sz="0" w:space="0" w:color="auto"/>
            <w:right w:val="none" w:sz="0" w:space="0" w:color="auto"/>
          </w:divBdr>
        </w:div>
        <w:div w:id="1387413809">
          <w:marLeft w:val="0"/>
          <w:marRight w:val="0"/>
          <w:marTop w:val="0"/>
          <w:marBottom w:val="0"/>
          <w:divBdr>
            <w:top w:val="none" w:sz="0" w:space="0" w:color="auto"/>
            <w:left w:val="none" w:sz="0" w:space="0" w:color="auto"/>
            <w:bottom w:val="none" w:sz="0" w:space="0" w:color="auto"/>
            <w:right w:val="none" w:sz="0" w:space="0" w:color="auto"/>
          </w:divBdr>
        </w:div>
        <w:div w:id="359552100">
          <w:marLeft w:val="0"/>
          <w:marRight w:val="0"/>
          <w:marTop w:val="0"/>
          <w:marBottom w:val="0"/>
          <w:divBdr>
            <w:top w:val="none" w:sz="0" w:space="0" w:color="auto"/>
            <w:left w:val="none" w:sz="0" w:space="0" w:color="auto"/>
            <w:bottom w:val="none" w:sz="0" w:space="0" w:color="auto"/>
            <w:right w:val="none" w:sz="0" w:space="0" w:color="auto"/>
          </w:divBdr>
        </w:div>
        <w:div w:id="372342493">
          <w:marLeft w:val="0"/>
          <w:marRight w:val="0"/>
          <w:marTop w:val="0"/>
          <w:marBottom w:val="0"/>
          <w:divBdr>
            <w:top w:val="none" w:sz="0" w:space="0" w:color="auto"/>
            <w:left w:val="none" w:sz="0" w:space="0" w:color="auto"/>
            <w:bottom w:val="none" w:sz="0" w:space="0" w:color="auto"/>
            <w:right w:val="none" w:sz="0" w:space="0" w:color="auto"/>
          </w:divBdr>
        </w:div>
        <w:div w:id="55906802">
          <w:marLeft w:val="0"/>
          <w:marRight w:val="0"/>
          <w:marTop w:val="0"/>
          <w:marBottom w:val="0"/>
          <w:divBdr>
            <w:top w:val="none" w:sz="0" w:space="0" w:color="auto"/>
            <w:left w:val="none" w:sz="0" w:space="0" w:color="auto"/>
            <w:bottom w:val="none" w:sz="0" w:space="0" w:color="auto"/>
            <w:right w:val="none" w:sz="0" w:space="0" w:color="auto"/>
          </w:divBdr>
        </w:div>
        <w:div w:id="261574803">
          <w:marLeft w:val="0"/>
          <w:marRight w:val="0"/>
          <w:marTop w:val="0"/>
          <w:marBottom w:val="0"/>
          <w:divBdr>
            <w:top w:val="none" w:sz="0" w:space="0" w:color="auto"/>
            <w:left w:val="none" w:sz="0" w:space="0" w:color="auto"/>
            <w:bottom w:val="none" w:sz="0" w:space="0" w:color="auto"/>
            <w:right w:val="none" w:sz="0" w:space="0" w:color="auto"/>
          </w:divBdr>
        </w:div>
        <w:div w:id="1006978729">
          <w:marLeft w:val="0"/>
          <w:marRight w:val="0"/>
          <w:marTop w:val="0"/>
          <w:marBottom w:val="0"/>
          <w:divBdr>
            <w:top w:val="none" w:sz="0" w:space="0" w:color="auto"/>
            <w:left w:val="none" w:sz="0" w:space="0" w:color="auto"/>
            <w:bottom w:val="none" w:sz="0" w:space="0" w:color="auto"/>
            <w:right w:val="none" w:sz="0" w:space="0" w:color="auto"/>
          </w:divBdr>
        </w:div>
        <w:div w:id="1451195938">
          <w:marLeft w:val="0"/>
          <w:marRight w:val="0"/>
          <w:marTop w:val="0"/>
          <w:marBottom w:val="0"/>
          <w:divBdr>
            <w:top w:val="none" w:sz="0" w:space="0" w:color="auto"/>
            <w:left w:val="none" w:sz="0" w:space="0" w:color="auto"/>
            <w:bottom w:val="none" w:sz="0" w:space="0" w:color="auto"/>
            <w:right w:val="none" w:sz="0" w:space="0" w:color="auto"/>
          </w:divBdr>
        </w:div>
        <w:div w:id="131563085">
          <w:marLeft w:val="0"/>
          <w:marRight w:val="0"/>
          <w:marTop w:val="0"/>
          <w:marBottom w:val="0"/>
          <w:divBdr>
            <w:top w:val="none" w:sz="0" w:space="0" w:color="auto"/>
            <w:left w:val="none" w:sz="0" w:space="0" w:color="auto"/>
            <w:bottom w:val="none" w:sz="0" w:space="0" w:color="auto"/>
            <w:right w:val="none" w:sz="0" w:space="0" w:color="auto"/>
          </w:divBdr>
        </w:div>
        <w:div w:id="1804229861">
          <w:marLeft w:val="0"/>
          <w:marRight w:val="0"/>
          <w:marTop w:val="0"/>
          <w:marBottom w:val="0"/>
          <w:divBdr>
            <w:top w:val="none" w:sz="0" w:space="0" w:color="auto"/>
            <w:left w:val="none" w:sz="0" w:space="0" w:color="auto"/>
            <w:bottom w:val="none" w:sz="0" w:space="0" w:color="auto"/>
            <w:right w:val="none" w:sz="0" w:space="0" w:color="auto"/>
          </w:divBdr>
        </w:div>
      </w:divsChild>
    </w:div>
    <w:div w:id="1509368221">
      <w:bodyDiv w:val="1"/>
      <w:marLeft w:val="0"/>
      <w:marRight w:val="0"/>
      <w:marTop w:val="0"/>
      <w:marBottom w:val="0"/>
      <w:divBdr>
        <w:top w:val="none" w:sz="0" w:space="0" w:color="auto"/>
        <w:left w:val="none" w:sz="0" w:space="0" w:color="auto"/>
        <w:bottom w:val="none" w:sz="0" w:space="0" w:color="auto"/>
        <w:right w:val="none" w:sz="0" w:space="0" w:color="auto"/>
      </w:divBdr>
    </w:div>
    <w:div w:id="1509757112">
      <w:bodyDiv w:val="1"/>
      <w:marLeft w:val="0"/>
      <w:marRight w:val="0"/>
      <w:marTop w:val="0"/>
      <w:marBottom w:val="0"/>
      <w:divBdr>
        <w:top w:val="none" w:sz="0" w:space="0" w:color="auto"/>
        <w:left w:val="none" w:sz="0" w:space="0" w:color="auto"/>
        <w:bottom w:val="none" w:sz="0" w:space="0" w:color="auto"/>
        <w:right w:val="none" w:sz="0" w:space="0" w:color="auto"/>
      </w:divBdr>
      <w:divsChild>
        <w:div w:id="911549768">
          <w:marLeft w:val="0"/>
          <w:marRight w:val="0"/>
          <w:marTop w:val="180"/>
          <w:marBottom w:val="240"/>
          <w:divBdr>
            <w:top w:val="none" w:sz="0" w:space="0" w:color="auto"/>
            <w:left w:val="none" w:sz="0" w:space="0" w:color="auto"/>
            <w:bottom w:val="none" w:sz="0" w:space="0" w:color="auto"/>
            <w:right w:val="none" w:sz="0" w:space="0" w:color="auto"/>
          </w:divBdr>
        </w:div>
      </w:divsChild>
    </w:div>
    <w:div w:id="1511331684">
      <w:bodyDiv w:val="1"/>
      <w:marLeft w:val="0"/>
      <w:marRight w:val="0"/>
      <w:marTop w:val="0"/>
      <w:marBottom w:val="0"/>
      <w:divBdr>
        <w:top w:val="none" w:sz="0" w:space="0" w:color="auto"/>
        <w:left w:val="none" w:sz="0" w:space="0" w:color="auto"/>
        <w:bottom w:val="none" w:sz="0" w:space="0" w:color="auto"/>
        <w:right w:val="none" w:sz="0" w:space="0" w:color="auto"/>
      </w:divBdr>
    </w:div>
    <w:div w:id="1515921606">
      <w:bodyDiv w:val="1"/>
      <w:marLeft w:val="0"/>
      <w:marRight w:val="0"/>
      <w:marTop w:val="0"/>
      <w:marBottom w:val="0"/>
      <w:divBdr>
        <w:top w:val="none" w:sz="0" w:space="0" w:color="auto"/>
        <w:left w:val="none" w:sz="0" w:space="0" w:color="auto"/>
        <w:bottom w:val="none" w:sz="0" w:space="0" w:color="auto"/>
        <w:right w:val="none" w:sz="0" w:space="0" w:color="auto"/>
      </w:divBdr>
      <w:divsChild>
        <w:div w:id="1635479265">
          <w:marLeft w:val="0"/>
          <w:marRight w:val="0"/>
          <w:marTop w:val="180"/>
          <w:marBottom w:val="240"/>
          <w:divBdr>
            <w:top w:val="none" w:sz="0" w:space="0" w:color="auto"/>
            <w:left w:val="none" w:sz="0" w:space="0" w:color="auto"/>
            <w:bottom w:val="none" w:sz="0" w:space="0" w:color="auto"/>
            <w:right w:val="none" w:sz="0" w:space="0" w:color="auto"/>
          </w:divBdr>
        </w:div>
      </w:divsChild>
    </w:div>
    <w:div w:id="1516991184">
      <w:bodyDiv w:val="1"/>
      <w:marLeft w:val="0"/>
      <w:marRight w:val="0"/>
      <w:marTop w:val="0"/>
      <w:marBottom w:val="0"/>
      <w:divBdr>
        <w:top w:val="none" w:sz="0" w:space="0" w:color="auto"/>
        <w:left w:val="none" w:sz="0" w:space="0" w:color="auto"/>
        <w:bottom w:val="none" w:sz="0" w:space="0" w:color="auto"/>
        <w:right w:val="none" w:sz="0" w:space="0" w:color="auto"/>
      </w:divBdr>
    </w:div>
    <w:div w:id="1518999775">
      <w:bodyDiv w:val="1"/>
      <w:marLeft w:val="0"/>
      <w:marRight w:val="0"/>
      <w:marTop w:val="0"/>
      <w:marBottom w:val="0"/>
      <w:divBdr>
        <w:top w:val="none" w:sz="0" w:space="0" w:color="auto"/>
        <w:left w:val="none" w:sz="0" w:space="0" w:color="auto"/>
        <w:bottom w:val="none" w:sz="0" w:space="0" w:color="auto"/>
        <w:right w:val="none" w:sz="0" w:space="0" w:color="auto"/>
      </w:divBdr>
      <w:divsChild>
        <w:div w:id="1461000233">
          <w:marLeft w:val="0"/>
          <w:marRight w:val="0"/>
          <w:marTop w:val="180"/>
          <w:marBottom w:val="240"/>
          <w:divBdr>
            <w:top w:val="none" w:sz="0" w:space="0" w:color="auto"/>
            <w:left w:val="none" w:sz="0" w:space="0" w:color="auto"/>
            <w:bottom w:val="none" w:sz="0" w:space="0" w:color="auto"/>
            <w:right w:val="none" w:sz="0" w:space="0" w:color="auto"/>
          </w:divBdr>
        </w:div>
        <w:div w:id="2041934064">
          <w:marLeft w:val="0"/>
          <w:marRight w:val="0"/>
          <w:marTop w:val="180"/>
          <w:marBottom w:val="240"/>
          <w:divBdr>
            <w:top w:val="none" w:sz="0" w:space="0" w:color="auto"/>
            <w:left w:val="none" w:sz="0" w:space="0" w:color="auto"/>
            <w:bottom w:val="none" w:sz="0" w:space="0" w:color="auto"/>
            <w:right w:val="none" w:sz="0" w:space="0" w:color="auto"/>
          </w:divBdr>
        </w:div>
      </w:divsChild>
    </w:div>
    <w:div w:id="1519849555">
      <w:bodyDiv w:val="1"/>
      <w:marLeft w:val="0"/>
      <w:marRight w:val="0"/>
      <w:marTop w:val="0"/>
      <w:marBottom w:val="0"/>
      <w:divBdr>
        <w:top w:val="none" w:sz="0" w:space="0" w:color="auto"/>
        <w:left w:val="none" w:sz="0" w:space="0" w:color="auto"/>
        <w:bottom w:val="none" w:sz="0" w:space="0" w:color="auto"/>
        <w:right w:val="none" w:sz="0" w:space="0" w:color="auto"/>
      </w:divBdr>
    </w:div>
    <w:div w:id="1522165619">
      <w:bodyDiv w:val="1"/>
      <w:marLeft w:val="0"/>
      <w:marRight w:val="0"/>
      <w:marTop w:val="0"/>
      <w:marBottom w:val="0"/>
      <w:divBdr>
        <w:top w:val="none" w:sz="0" w:space="0" w:color="auto"/>
        <w:left w:val="none" w:sz="0" w:space="0" w:color="auto"/>
        <w:bottom w:val="none" w:sz="0" w:space="0" w:color="auto"/>
        <w:right w:val="none" w:sz="0" w:space="0" w:color="auto"/>
      </w:divBdr>
      <w:divsChild>
        <w:div w:id="633679667">
          <w:marLeft w:val="0"/>
          <w:marRight w:val="0"/>
          <w:marTop w:val="180"/>
          <w:marBottom w:val="240"/>
          <w:divBdr>
            <w:top w:val="none" w:sz="0" w:space="0" w:color="auto"/>
            <w:left w:val="none" w:sz="0" w:space="0" w:color="auto"/>
            <w:bottom w:val="none" w:sz="0" w:space="0" w:color="auto"/>
            <w:right w:val="none" w:sz="0" w:space="0" w:color="auto"/>
          </w:divBdr>
        </w:div>
      </w:divsChild>
    </w:div>
    <w:div w:id="1522743766">
      <w:bodyDiv w:val="1"/>
      <w:marLeft w:val="0"/>
      <w:marRight w:val="0"/>
      <w:marTop w:val="0"/>
      <w:marBottom w:val="0"/>
      <w:divBdr>
        <w:top w:val="none" w:sz="0" w:space="0" w:color="auto"/>
        <w:left w:val="none" w:sz="0" w:space="0" w:color="auto"/>
        <w:bottom w:val="none" w:sz="0" w:space="0" w:color="auto"/>
        <w:right w:val="none" w:sz="0" w:space="0" w:color="auto"/>
      </w:divBdr>
    </w:div>
    <w:div w:id="1523394434">
      <w:bodyDiv w:val="1"/>
      <w:marLeft w:val="0"/>
      <w:marRight w:val="0"/>
      <w:marTop w:val="0"/>
      <w:marBottom w:val="0"/>
      <w:divBdr>
        <w:top w:val="none" w:sz="0" w:space="0" w:color="auto"/>
        <w:left w:val="none" w:sz="0" w:space="0" w:color="auto"/>
        <w:bottom w:val="none" w:sz="0" w:space="0" w:color="auto"/>
        <w:right w:val="none" w:sz="0" w:space="0" w:color="auto"/>
      </w:divBdr>
    </w:div>
    <w:div w:id="1524398202">
      <w:bodyDiv w:val="1"/>
      <w:marLeft w:val="0"/>
      <w:marRight w:val="0"/>
      <w:marTop w:val="0"/>
      <w:marBottom w:val="0"/>
      <w:divBdr>
        <w:top w:val="none" w:sz="0" w:space="0" w:color="auto"/>
        <w:left w:val="none" w:sz="0" w:space="0" w:color="auto"/>
        <w:bottom w:val="none" w:sz="0" w:space="0" w:color="auto"/>
        <w:right w:val="none" w:sz="0" w:space="0" w:color="auto"/>
      </w:divBdr>
      <w:divsChild>
        <w:div w:id="27991986">
          <w:marLeft w:val="0"/>
          <w:marRight w:val="0"/>
          <w:marTop w:val="180"/>
          <w:marBottom w:val="180"/>
          <w:divBdr>
            <w:top w:val="none" w:sz="0" w:space="0" w:color="auto"/>
            <w:left w:val="none" w:sz="0" w:space="0" w:color="auto"/>
            <w:bottom w:val="none" w:sz="0" w:space="0" w:color="auto"/>
            <w:right w:val="none" w:sz="0" w:space="0" w:color="auto"/>
          </w:divBdr>
        </w:div>
        <w:div w:id="1922792199">
          <w:marLeft w:val="0"/>
          <w:marRight w:val="0"/>
          <w:marTop w:val="180"/>
          <w:marBottom w:val="180"/>
          <w:divBdr>
            <w:top w:val="none" w:sz="0" w:space="0" w:color="auto"/>
            <w:left w:val="none" w:sz="0" w:space="0" w:color="auto"/>
            <w:bottom w:val="none" w:sz="0" w:space="0" w:color="auto"/>
            <w:right w:val="none" w:sz="0" w:space="0" w:color="auto"/>
          </w:divBdr>
        </w:div>
      </w:divsChild>
    </w:div>
    <w:div w:id="1536889400">
      <w:bodyDiv w:val="1"/>
      <w:marLeft w:val="0"/>
      <w:marRight w:val="0"/>
      <w:marTop w:val="0"/>
      <w:marBottom w:val="0"/>
      <w:divBdr>
        <w:top w:val="none" w:sz="0" w:space="0" w:color="auto"/>
        <w:left w:val="none" w:sz="0" w:space="0" w:color="auto"/>
        <w:bottom w:val="none" w:sz="0" w:space="0" w:color="auto"/>
        <w:right w:val="none" w:sz="0" w:space="0" w:color="auto"/>
      </w:divBdr>
    </w:div>
    <w:div w:id="1541168435">
      <w:bodyDiv w:val="1"/>
      <w:marLeft w:val="0"/>
      <w:marRight w:val="0"/>
      <w:marTop w:val="0"/>
      <w:marBottom w:val="0"/>
      <w:divBdr>
        <w:top w:val="none" w:sz="0" w:space="0" w:color="auto"/>
        <w:left w:val="none" w:sz="0" w:space="0" w:color="auto"/>
        <w:bottom w:val="none" w:sz="0" w:space="0" w:color="auto"/>
        <w:right w:val="none" w:sz="0" w:space="0" w:color="auto"/>
      </w:divBdr>
    </w:div>
    <w:div w:id="1541283535">
      <w:bodyDiv w:val="1"/>
      <w:marLeft w:val="0"/>
      <w:marRight w:val="0"/>
      <w:marTop w:val="0"/>
      <w:marBottom w:val="0"/>
      <w:divBdr>
        <w:top w:val="none" w:sz="0" w:space="0" w:color="auto"/>
        <w:left w:val="none" w:sz="0" w:space="0" w:color="auto"/>
        <w:bottom w:val="none" w:sz="0" w:space="0" w:color="auto"/>
        <w:right w:val="none" w:sz="0" w:space="0" w:color="auto"/>
      </w:divBdr>
    </w:div>
    <w:div w:id="1548176148">
      <w:bodyDiv w:val="1"/>
      <w:marLeft w:val="0"/>
      <w:marRight w:val="0"/>
      <w:marTop w:val="0"/>
      <w:marBottom w:val="0"/>
      <w:divBdr>
        <w:top w:val="none" w:sz="0" w:space="0" w:color="auto"/>
        <w:left w:val="none" w:sz="0" w:space="0" w:color="auto"/>
        <w:bottom w:val="none" w:sz="0" w:space="0" w:color="auto"/>
        <w:right w:val="none" w:sz="0" w:space="0" w:color="auto"/>
      </w:divBdr>
      <w:divsChild>
        <w:div w:id="28339630">
          <w:marLeft w:val="0"/>
          <w:marRight w:val="0"/>
          <w:marTop w:val="180"/>
          <w:marBottom w:val="240"/>
          <w:divBdr>
            <w:top w:val="none" w:sz="0" w:space="0" w:color="auto"/>
            <w:left w:val="none" w:sz="0" w:space="0" w:color="auto"/>
            <w:bottom w:val="none" w:sz="0" w:space="0" w:color="auto"/>
            <w:right w:val="none" w:sz="0" w:space="0" w:color="auto"/>
          </w:divBdr>
        </w:div>
      </w:divsChild>
    </w:div>
    <w:div w:id="1549029989">
      <w:bodyDiv w:val="1"/>
      <w:marLeft w:val="0"/>
      <w:marRight w:val="0"/>
      <w:marTop w:val="0"/>
      <w:marBottom w:val="0"/>
      <w:divBdr>
        <w:top w:val="none" w:sz="0" w:space="0" w:color="auto"/>
        <w:left w:val="none" w:sz="0" w:space="0" w:color="auto"/>
        <w:bottom w:val="none" w:sz="0" w:space="0" w:color="auto"/>
        <w:right w:val="none" w:sz="0" w:space="0" w:color="auto"/>
      </w:divBdr>
      <w:divsChild>
        <w:div w:id="1514997693">
          <w:marLeft w:val="0"/>
          <w:marRight w:val="0"/>
          <w:marTop w:val="180"/>
          <w:marBottom w:val="240"/>
          <w:divBdr>
            <w:top w:val="none" w:sz="0" w:space="0" w:color="auto"/>
            <w:left w:val="none" w:sz="0" w:space="0" w:color="auto"/>
            <w:bottom w:val="none" w:sz="0" w:space="0" w:color="auto"/>
            <w:right w:val="none" w:sz="0" w:space="0" w:color="auto"/>
          </w:divBdr>
        </w:div>
      </w:divsChild>
    </w:div>
    <w:div w:id="1551573309">
      <w:bodyDiv w:val="1"/>
      <w:marLeft w:val="0"/>
      <w:marRight w:val="0"/>
      <w:marTop w:val="0"/>
      <w:marBottom w:val="0"/>
      <w:divBdr>
        <w:top w:val="none" w:sz="0" w:space="0" w:color="auto"/>
        <w:left w:val="none" w:sz="0" w:space="0" w:color="auto"/>
        <w:bottom w:val="none" w:sz="0" w:space="0" w:color="auto"/>
        <w:right w:val="none" w:sz="0" w:space="0" w:color="auto"/>
      </w:divBdr>
      <w:divsChild>
        <w:div w:id="1269855749">
          <w:marLeft w:val="0"/>
          <w:marRight w:val="0"/>
          <w:marTop w:val="180"/>
          <w:marBottom w:val="240"/>
          <w:divBdr>
            <w:top w:val="none" w:sz="0" w:space="0" w:color="auto"/>
            <w:left w:val="none" w:sz="0" w:space="0" w:color="auto"/>
            <w:bottom w:val="none" w:sz="0" w:space="0" w:color="auto"/>
            <w:right w:val="none" w:sz="0" w:space="0" w:color="auto"/>
          </w:divBdr>
        </w:div>
        <w:div w:id="1252349770">
          <w:marLeft w:val="0"/>
          <w:marRight w:val="0"/>
          <w:marTop w:val="180"/>
          <w:marBottom w:val="240"/>
          <w:divBdr>
            <w:top w:val="none" w:sz="0" w:space="0" w:color="auto"/>
            <w:left w:val="none" w:sz="0" w:space="0" w:color="auto"/>
            <w:bottom w:val="none" w:sz="0" w:space="0" w:color="auto"/>
            <w:right w:val="none" w:sz="0" w:space="0" w:color="auto"/>
          </w:divBdr>
        </w:div>
      </w:divsChild>
    </w:div>
    <w:div w:id="1553925083">
      <w:bodyDiv w:val="1"/>
      <w:marLeft w:val="0"/>
      <w:marRight w:val="0"/>
      <w:marTop w:val="0"/>
      <w:marBottom w:val="0"/>
      <w:divBdr>
        <w:top w:val="none" w:sz="0" w:space="0" w:color="auto"/>
        <w:left w:val="none" w:sz="0" w:space="0" w:color="auto"/>
        <w:bottom w:val="none" w:sz="0" w:space="0" w:color="auto"/>
        <w:right w:val="none" w:sz="0" w:space="0" w:color="auto"/>
      </w:divBdr>
    </w:div>
    <w:div w:id="1567566371">
      <w:bodyDiv w:val="1"/>
      <w:marLeft w:val="0"/>
      <w:marRight w:val="0"/>
      <w:marTop w:val="0"/>
      <w:marBottom w:val="0"/>
      <w:divBdr>
        <w:top w:val="none" w:sz="0" w:space="0" w:color="auto"/>
        <w:left w:val="none" w:sz="0" w:space="0" w:color="auto"/>
        <w:bottom w:val="none" w:sz="0" w:space="0" w:color="auto"/>
        <w:right w:val="none" w:sz="0" w:space="0" w:color="auto"/>
      </w:divBdr>
    </w:div>
    <w:div w:id="1568760734">
      <w:bodyDiv w:val="1"/>
      <w:marLeft w:val="0"/>
      <w:marRight w:val="0"/>
      <w:marTop w:val="0"/>
      <w:marBottom w:val="0"/>
      <w:divBdr>
        <w:top w:val="none" w:sz="0" w:space="0" w:color="auto"/>
        <w:left w:val="none" w:sz="0" w:space="0" w:color="auto"/>
        <w:bottom w:val="none" w:sz="0" w:space="0" w:color="auto"/>
        <w:right w:val="none" w:sz="0" w:space="0" w:color="auto"/>
      </w:divBdr>
      <w:divsChild>
        <w:div w:id="125899535">
          <w:marLeft w:val="0"/>
          <w:marRight w:val="0"/>
          <w:marTop w:val="180"/>
          <w:marBottom w:val="180"/>
          <w:divBdr>
            <w:top w:val="none" w:sz="0" w:space="0" w:color="auto"/>
            <w:left w:val="none" w:sz="0" w:space="0" w:color="auto"/>
            <w:bottom w:val="none" w:sz="0" w:space="0" w:color="auto"/>
            <w:right w:val="none" w:sz="0" w:space="0" w:color="auto"/>
          </w:divBdr>
        </w:div>
        <w:div w:id="766541625">
          <w:marLeft w:val="0"/>
          <w:marRight w:val="0"/>
          <w:marTop w:val="180"/>
          <w:marBottom w:val="180"/>
          <w:divBdr>
            <w:top w:val="none" w:sz="0" w:space="0" w:color="auto"/>
            <w:left w:val="none" w:sz="0" w:space="0" w:color="auto"/>
            <w:bottom w:val="none" w:sz="0" w:space="0" w:color="auto"/>
            <w:right w:val="none" w:sz="0" w:space="0" w:color="auto"/>
          </w:divBdr>
        </w:div>
      </w:divsChild>
    </w:div>
    <w:div w:id="1570966284">
      <w:bodyDiv w:val="1"/>
      <w:marLeft w:val="0"/>
      <w:marRight w:val="0"/>
      <w:marTop w:val="0"/>
      <w:marBottom w:val="0"/>
      <w:divBdr>
        <w:top w:val="none" w:sz="0" w:space="0" w:color="auto"/>
        <w:left w:val="none" w:sz="0" w:space="0" w:color="auto"/>
        <w:bottom w:val="none" w:sz="0" w:space="0" w:color="auto"/>
        <w:right w:val="none" w:sz="0" w:space="0" w:color="auto"/>
      </w:divBdr>
    </w:div>
    <w:div w:id="1576091127">
      <w:bodyDiv w:val="1"/>
      <w:marLeft w:val="0"/>
      <w:marRight w:val="0"/>
      <w:marTop w:val="0"/>
      <w:marBottom w:val="0"/>
      <w:divBdr>
        <w:top w:val="none" w:sz="0" w:space="0" w:color="auto"/>
        <w:left w:val="none" w:sz="0" w:space="0" w:color="auto"/>
        <w:bottom w:val="none" w:sz="0" w:space="0" w:color="auto"/>
        <w:right w:val="none" w:sz="0" w:space="0" w:color="auto"/>
      </w:divBdr>
    </w:div>
    <w:div w:id="1576667790">
      <w:bodyDiv w:val="1"/>
      <w:marLeft w:val="0"/>
      <w:marRight w:val="0"/>
      <w:marTop w:val="0"/>
      <w:marBottom w:val="0"/>
      <w:divBdr>
        <w:top w:val="none" w:sz="0" w:space="0" w:color="auto"/>
        <w:left w:val="none" w:sz="0" w:space="0" w:color="auto"/>
        <w:bottom w:val="none" w:sz="0" w:space="0" w:color="auto"/>
        <w:right w:val="none" w:sz="0" w:space="0" w:color="auto"/>
      </w:divBdr>
    </w:div>
    <w:div w:id="1583099787">
      <w:bodyDiv w:val="1"/>
      <w:marLeft w:val="0"/>
      <w:marRight w:val="0"/>
      <w:marTop w:val="0"/>
      <w:marBottom w:val="0"/>
      <w:divBdr>
        <w:top w:val="none" w:sz="0" w:space="0" w:color="auto"/>
        <w:left w:val="none" w:sz="0" w:space="0" w:color="auto"/>
        <w:bottom w:val="none" w:sz="0" w:space="0" w:color="auto"/>
        <w:right w:val="none" w:sz="0" w:space="0" w:color="auto"/>
      </w:divBdr>
    </w:div>
    <w:div w:id="1585798663">
      <w:bodyDiv w:val="1"/>
      <w:marLeft w:val="0"/>
      <w:marRight w:val="0"/>
      <w:marTop w:val="0"/>
      <w:marBottom w:val="0"/>
      <w:divBdr>
        <w:top w:val="none" w:sz="0" w:space="0" w:color="auto"/>
        <w:left w:val="none" w:sz="0" w:space="0" w:color="auto"/>
        <w:bottom w:val="none" w:sz="0" w:space="0" w:color="auto"/>
        <w:right w:val="none" w:sz="0" w:space="0" w:color="auto"/>
      </w:divBdr>
    </w:div>
    <w:div w:id="1590193020">
      <w:bodyDiv w:val="1"/>
      <w:marLeft w:val="0"/>
      <w:marRight w:val="0"/>
      <w:marTop w:val="0"/>
      <w:marBottom w:val="0"/>
      <w:divBdr>
        <w:top w:val="none" w:sz="0" w:space="0" w:color="auto"/>
        <w:left w:val="none" w:sz="0" w:space="0" w:color="auto"/>
        <w:bottom w:val="none" w:sz="0" w:space="0" w:color="auto"/>
        <w:right w:val="none" w:sz="0" w:space="0" w:color="auto"/>
      </w:divBdr>
    </w:div>
    <w:div w:id="1593976509">
      <w:bodyDiv w:val="1"/>
      <w:marLeft w:val="0"/>
      <w:marRight w:val="0"/>
      <w:marTop w:val="0"/>
      <w:marBottom w:val="0"/>
      <w:divBdr>
        <w:top w:val="none" w:sz="0" w:space="0" w:color="auto"/>
        <w:left w:val="none" w:sz="0" w:space="0" w:color="auto"/>
        <w:bottom w:val="none" w:sz="0" w:space="0" w:color="auto"/>
        <w:right w:val="none" w:sz="0" w:space="0" w:color="auto"/>
      </w:divBdr>
      <w:divsChild>
        <w:div w:id="2090225134">
          <w:marLeft w:val="0"/>
          <w:marRight w:val="0"/>
          <w:marTop w:val="0"/>
          <w:marBottom w:val="0"/>
          <w:divBdr>
            <w:top w:val="none" w:sz="0" w:space="0" w:color="auto"/>
            <w:left w:val="none" w:sz="0" w:space="0" w:color="auto"/>
            <w:bottom w:val="none" w:sz="0" w:space="0" w:color="auto"/>
            <w:right w:val="none" w:sz="0" w:space="0" w:color="auto"/>
          </w:divBdr>
        </w:div>
        <w:div w:id="1317689848">
          <w:marLeft w:val="0"/>
          <w:marRight w:val="0"/>
          <w:marTop w:val="0"/>
          <w:marBottom w:val="0"/>
          <w:divBdr>
            <w:top w:val="none" w:sz="0" w:space="0" w:color="auto"/>
            <w:left w:val="none" w:sz="0" w:space="0" w:color="auto"/>
            <w:bottom w:val="none" w:sz="0" w:space="0" w:color="auto"/>
            <w:right w:val="none" w:sz="0" w:space="0" w:color="auto"/>
          </w:divBdr>
        </w:div>
        <w:div w:id="573315930">
          <w:marLeft w:val="0"/>
          <w:marRight w:val="0"/>
          <w:marTop w:val="0"/>
          <w:marBottom w:val="0"/>
          <w:divBdr>
            <w:top w:val="none" w:sz="0" w:space="0" w:color="auto"/>
            <w:left w:val="none" w:sz="0" w:space="0" w:color="auto"/>
            <w:bottom w:val="none" w:sz="0" w:space="0" w:color="auto"/>
            <w:right w:val="none" w:sz="0" w:space="0" w:color="auto"/>
          </w:divBdr>
        </w:div>
      </w:divsChild>
    </w:div>
    <w:div w:id="1598244936">
      <w:bodyDiv w:val="1"/>
      <w:marLeft w:val="0"/>
      <w:marRight w:val="0"/>
      <w:marTop w:val="0"/>
      <w:marBottom w:val="0"/>
      <w:divBdr>
        <w:top w:val="none" w:sz="0" w:space="0" w:color="auto"/>
        <w:left w:val="none" w:sz="0" w:space="0" w:color="auto"/>
        <w:bottom w:val="none" w:sz="0" w:space="0" w:color="auto"/>
        <w:right w:val="none" w:sz="0" w:space="0" w:color="auto"/>
      </w:divBdr>
    </w:div>
    <w:div w:id="1606963016">
      <w:bodyDiv w:val="1"/>
      <w:marLeft w:val="0"/>
      <w:marRight w:val="0"/>
      <w:marTop w:val="0"/>
      <w:marBottom w:val="0"/>
      <w:divBdr>
        <w:top w:val="none" w:sz="0" w:space="0" w:color="auto"/>
        <w:left w:val="none" w:sz="0" w:space="0" w:color="auto"/>
        <w:bottom w:val="none" w:sz="0" w:space="0" w:color="auto"/>
        <w:right w:val="none" w:sz="0" w:space="0" w:color="auto"/>
      </w:divBdr>
      <w:divsChild>
        <w:div w:id="365175872">
          <w:marLeft w:val="0"/>
          <w:marRight w:val="0"/>
          <w:marTop w:val="0"/>
          <w:marBottom w:val="0"/>
          <w:divBdr>
            <w:top w:val="none" w:sz="0" w:space="0" w:color="auto"/>
            <w:left w:val="none" w:sz="0" w:space="0" w:color="auto"/>
            <w:bottom w:val="none" w:sz="0" w:space="0" w:color="auto"/>
            <w:right w:val="none" w:sz="0" w:space="0" w:color="auto"/>
          </w:divBdr>
        </w:div>
        <w:div w:id="822623145">
          <w:marLeft w:val="0"/>
          <w:marRight w:val="0"/>
          <w:marTop w:val="0"/>
          <w:marBottom w:val="0"/>
          <w:divBdr>
            <w:top w:val="none" w:sz="0" w:space="0" w:color="auto"/>
            <w:left w:val="none" w:sz="0" w:space="0" w:color="auto"/>
            <w:bottom w:val="none" w:sz="0" w:space="0" w:color="auto"/>
            <w:right w:val="none" w:sz="0" w:space="0" w:color="auto"/>
          </w:divBdr>
        </w:div>
      </w:divsChild>
    </w:div>
    <w:div w:id="1609896573">
      <w:bodyDiv w:val="1"/>
      <w:marLeft w:val="0"/>
      <w:marRight w:val="0"/>
      <w:marTop w:val="0"/>
      <w:marBottom w:val="0"/>
      <w:divBdr>
        <w:top w:val="none" w:sz="0" w:space="0" w:color="auto"/>
        <w:left w:val="none" w:sz="0" w:space="0" w:color="auto"/>
        <w:bottom w:val="none" w:sz="0" w:space="0" w:color="auto"/>
        <w:right w:val="none" w:sz="0" w:space="0" w:color="auto"/>
      </w:divBdr>
      <w:divsChild>
        <w:div w:id="185019724">
          <w:marLeft w:val="0"/>
          <w:marRight w:val="0"/>
          <w:marTop w:val="180"/>
          <w:marBottom w:val="240"/>
          <w:divBdr>
            <w:top w:val="none" w:sz="0" w:space="0" w:color="auto"/>
            <w:left w:val="none" w:sz="0" w:space="0" w:color="auto"/>
            <w:bottom w:val="none" w:sz="0" w:space="0" w:color="auto"/>
            <w:right w:val="none" w:sz="0" w:space="0" w:color="auto"/>
          </w:divBdr>
        </w:div>
      </w:divsChild>
    </w:div>
    <w:div w:id="1612859285">
      <w:bodyDiv w:val="1"/>
      <w:marLeft w:val="0"/>
      <w:marRight w:val="0"/>
      <w:marTop w:val="0"/>
      <w:marBottom w:val="0"/>
      <w:divBdr>
        <w:top w:val="none" w:sz="0" w:space="0" w:color="auto"/>
        <w:left w:val="none" w:sz="0" w:space="0" w:color="auto"/>
        <w:bottom w:val="none" w:sz="0" w:space="0" w:color="auto"/>
        <w:right w:val="none" w:sz="0" w:space="0" w:color="auto"/>
      </w:divBdr>
      <w:divsChild>
        <w:div w:id="1198853160">
          <w:marLeft w:val="0"/>
          <w:marRight w:val="0"/>
          <w:marTop w:val="180"/>
          <w:marBottom w:val="240"/>
          <w:divBdr>
            <w:top w:val="none" w:sz="0" w:space="0" w:color="auto"/>
            <w:left w:val="none" w:sz="0" w:space="0" w:color="auto"/>
            <w:bottom w:val="none" w:sz="0" w:space="0" w:color="auto"/>
            <w:right w:val="none" w:sz="0" w:space="0" w:color="auto"/>
          </w:divBdr>
        </w:div>
      </w:divsChild>
    </w:div>
    <w:div w:id="1614751311">
      <w:bodyDiv w:val="1"/>
      <w:marLeft w:val="0"/>
      <w:marRight w:val="0"/>
      <w:marTop w:val="0"/>
      <w:marBottom w:val="0"/>
      <w:divBdr>
        <w:top w:val="none" w:sz="0" w:space="0" w:color="auto"/>
        <w:left w:val="none" w:sz="0" w:space="0" w:color="auto"/>
        <w:bottom w:val="none" w:sz="0" w:space="0" w:color="auto"/>
        <w:right w:val="none" w:sz="0" w:space="0" w:color="auto"/>
      </w:divBdr>
    </w:div>
    <w:div w:id="1620066950">
      <w:bodyDiv w:val="1"/>
      <w:marLeft w:val="0"/>
      <w:marRight w:val="0"/>
      <w:marTop w:val="0"/>
      <w:marBottom w:val="0"/>
      <w:divBdr>
        <w:top w:val="none" w:sz="0" w:space="0" w:color="auto"/>
        <w:left w:val="none" w:sz="0" w:space="0" w:color="auto"/>
        <w:bottom w:val="none" w:sz="0" w:space="0" w:color="auto"/>
        <w:right w:val="none" w:sz="0" w:space="0" w:color="auto"/>
      </w:divBdr>
      <w:divsChild>
        <w:div w:id="1292203239">
          <w:marLeft w:val="0"/>
          <w:marRight w:val="0"/>
          <w:marTop w:val="180"/>
          <w:marBottom w:val="240"/>
          <w:divBdr>
            <w:top w:val="none" w:sz="0" w:space="0" w:color="auto"/>
            <w:left w:val="none" w:sz="0" w:space="0" w:color="auto"/>
            <w:bottom w:val="none" w:sz="0" w:space="0" w:color="auto"/>
            <w:right w:val="none" w:sz="0" w:space="0" w:color="auto"/>
          </w:divBdr>
        </w:div>
      </w:divsChild>
    </w:div>
    <w:div w:id="1632327444">
      <w:bodyDiv w:val="1"/>
      <w:marLeft w:val="0"/>
      <w:marRight w:val="0"/>
      <w:marTop w:val="0"/>
      <w:marBottom w:val="0"/>
      <w:divBdr>
        <w:top w:val="none" w:sz="0" w:space="0" w:color="auto"/>
        <w:left w:val="none" w:sz="0" w:space="0" w:color="auto"/>
        <w:bottom w:val="none" w:sz="0" w:space="0" w:color="auto"/>
        <w:right w:val="none" w:sz="0" w:space="0" w:color="auto"/>
      </w:divBdr>
    </w:div>
    <w:div w:id="1642029524">
      <w:bodyDiv w:val="1"/>
      <w:marLeft w:val="0"/>
      <w:marRight w:val="0"/>
      <w:marTop w:val="0"/>
      <w:marBottom w:val="0"/>
      <w:divBdr>
        <w:top w:val="none" w:sz="0" w:space="0" w:color="auto"/>
        <w:left w:val="none" w:sz="0" w:space="0" w:color="auto"/>
        <w:bottom w:val="none" w:sz="0" w:space="0" w:color="auto"/>
        <w:right w:val="none" w:sz="0" w:space="0" w:color="auto"/>
      </w:divBdr>
    </w:div>
    <w:div w:id="1659191405">
      <w:bodyDiv w:val="1"/>
      <w:marLeft w:val="0"/>
      <w:marRight w:val="0"/>
      <w:marTop w:val="0"/>
      <w:marBottom w:val="0"/>
      <w:divBdr>
        <w:top w:val="none" w:sz="0" w:space="0" w:color="auto"/>
        <w:left w:val="none" w:sz="0" w:space="0" w:color="auto"/>
        <w:bottom w:val="none" w:sz="0" w:space="0" w:color="auto"/>
        <w:right w:val="none" w:sz="0" w:space="0" w:color="auto"/>
      </w:divBdr>
    </w:div>
    <w:div w:id="1662661408">
      <w:bodyDiv w:val="1"/>
      <w:marLeft w:val="0"/>
      <w:marRight w:val="0"/>
      <w:marTop w:val="0"/>
      <w:marBottom w:val="0"/>
      <w:divBdr>
        <w:top w:val="none" w:sz="0" w:space="0" w:color="auto"/>
        <w:left w:val="none" w:sz="0" w:space="0" w:color="auto"/>
        <w:bottom w:val="none" w:sz="0" w:space="0" w:color="auto"/>
        <w:right w:val="none" w:sz="0" w:space="0" w:color="auto"/>
      </w:divBdr>
    </w:div>
    <w:div w:id="1662999511">
      <w:bodyDiv w:val="1"/>
      <w:marLeft w:val="0"/>
      <w:marRight w:val="0"/>
      <w:marTop w:val="0"/>
      <w:marBottom w:val="0"/>
      <w:divBdr>
        <w:top w:val="none" w:sz="0" w:space="0" w:color="auto"/>
        <w:left w:val="none" w:sz="0" w:space="0" w:color="auto"/>
        <w:bottom w:val="none" w:sz="0" w:space="0" w:color="auto"/>
        <w:right w:val="none" w:sz="0" w:space="0" w:color="auto"/>
      </w:divBdr>
      <w:divsChild>
        <w:div w:id="973631929">
          <w:marLeft w:val="0"/>
          <w:marRight w:val="0"/>
          <w:marTop w:val="0"/>
          <w:marBottom w:val="0"/>
          <w:divBdr>
            <w:top w:val="none" w:sz="0" w:space="0" w:color="auto"/>
            <w:left w:val="none" w:sz="0" w:space="0" w:color="auto"/>
            <w:bottom w:val="none" w:sz="0" w:space="0" w:color="auto"/>
            <w:right w:val="none" w:sz="0" w:space="0" w:color="auto"/>
          </w:divBdr>
          <w:divsChild>
            <w:div w:id="227692107">
              <w:marLeft w:val="0"/>
              <w:marRight w:val="0"/>
              <w:marTop w:val="0"/>
              <w:marBottom w:val="0"/>
              <w:divBdr>
                <w:top w:val="none" w:sz="0" w:space="0" w:color="auto"/>
                <w:left w:val="none" w:sz="0" w:space="0" w:color="auto"/>
                <w:bottom w:val="none" w:sz="0" w:space="0" w:color="auto"/>
                <w:right w:val="none" w:sz="0" w:space="0" w:color="auto"/>
              </w:divBdr>
              <w:divsChild>
                <w:div w:id="1725762144">
                  <w:marLeft w:val="0"/>
                  <w:marRight w:val="0"/>
                  <w:marTop w:val="0"/>
                  <w:marBottom w:val="0"/>
                  <w:divBdr>
                    <w:top w:val="none" w:sz="0" w:space="0" w:color="auto"/>
                    <w:left w:val="none" w:sz="0" w:space="0" w:color="auto"/>
                    <w:bottom w:val="none" w:sz="0" w:space="0" w:color="auto"/>
                    <w:right w:val="none" w:sz="0" w:space="0" w:color="auto"/>
                  </w:divBdr>
                  <w:divsChild>
                    <w:div w:id="28751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559288">
      <w:bodyDiv w:val="1"/>
      <w:marLeft w:val="0"/>
      <w:marRight w:val="0"/>
      <w:marTop w:val="0"/>
      <w:marBottom w:val="0"/>
      <w:divBdr>
        <w:top w:val="none" w:sz="0" w:space="0" w:color="auto"/>
        <w:left w:val="none" w:sz="0" w:space="0" w:color="auto"/>
        <w:bottom w:val="none" w:sz="0" w:space="0" w:color="auto"/>
        <w:right w:val="none" w:sz="0" w:space="0" w:color="auto"/>
      </w:divBdr>
    </w:div>
    <w:div w:id="1669863387">
      <w:bodyDiv w:val="1"/>
      <w:marLeft w:val="0"/>
      <w:marRight w:val="0"/>
      <w:marTop w:val="0"/>
      <w:marBottom w:val="0"/>
      <w:divBdr>
        <w:top w:val="none" w:sz="0" w:space="0" w:color="auto"/>
        <w:left w:val="none" w:sz="0" w:space="0" w:color="auto"/>
        <w:bottom w:val="none" w:sz="0" w:space="0" w:color="auto"/>
        <w:right w:val="none" w:sz="0" w:space="0" w:color="auto"/>
      </w:divBdr>
    </w:div>
    <w:div w:id="1675957337">
      <w:bodyDiv w:val="1"/>
      <w:marLeft w:val="0"/>
      <w:marRight w:val="0"/>
      <w:marTop w:val="0"/>
      <w:marBottom w:val="0"/>
      <w:divBdr>
        <w:top w:val="none" w:sz="0" w:space="0" w:color="auto"/>
        <w:left w:val="none" w:sz="0" w:space="0" w:color="auto"/>
        <w:bottom w:val="none" w:sz="0" w:space="0" w:color="auto"/>
        <w:right w:val="none" w:sz="0" w:space="0" w:color="auto"/>
      </w:divBdr>
      <w:divsChild>
        <w:div w:id="919801189">
          <w:marLeft w:val="0"/>
          <w:marRight w:val="0"/>
          <w:marTop w:val="180"/>
          <w:marBottom w:val="240"/>
          <w:divBdr>
            <w:top w:val="none" w:sz="0" w:space="0" w:color="auto"/>
            <w:left w:val="none" w:sz="0" w:space="0" w:color="auto"/>
            <w:bottom w:val="none" w:sz="0" w:space="0" w:color="auto"/>
            <w:right w:val="none" w:sz="0" w:space="0" w:color="auto"/>
          </w:divBdr>
        </w:div>
      </w:divsChild>
    </w:div>
    <w:div w:id="1677267250">
      <w:bodyDiv w:val="1"/>
      <w:marLeft w:val="0"/>
      <w:marRight w:val="0"/>
      <w:marTop w:val="0"/>
      <w:marBottom w:val="0"/>
      <w:divBdr>
        <w:top w:val="none" w:sz="0" w:space="0" w:color="auto"/>
        <w:left w:val="none" w:sz="0" w:space="0" w:color="auto"/>
        <w:bottom w:val="none" w:sz="0" w:space="0" w:color="auto"/>
        <w:right w:val="none" w:sz="0" w:space="0" w:color="auto"/>
      </w:divBdr>
      <w:divsChild>
        <w:div w:id="1576089973">
          <w:marLeft w:val="0"/>
          <w:marRight w:val="0"/>
          <w:marTop w:val="0"/>
          <w:marBottom w:val="0"/>
          <w:divBdr>
            <w:top w:val="none" w:sz="0" w:space="0" w:color="auto"/>
            <w:left w:val="none" w:sz="0" w:space="0" w:color="auto"/>
            <w:bottom w:val="none" w:sz="0" w:space="0" w:color="auto"/>
            <w:right w:val="none" w:sz="0" w:space="0" w:color="auto"/>
          </w:divBdr>
          <w:divsChild>
            <w:div w:id="359667489">
              <w:marLeft w:val="0"/>
              <w:marRight w:val="0"/>
              <w:marTop w:val="0"/>
              <w:marBottom w:val="0"/>
              <w:divBdr>
                <w:top w:val="none" w:sz="0" w:space="0" w:color="auto"/>
                <w:left w:val="none" w:sz="0" w:space="0" w:color="auto"/>
                <w:bottom w:val="none" w:sz="0" w:space="0" w:color="auto"/>
                <w:right w:val="none" w:sz="0" w:space="0" w:color="auto"/>
              </w:divBdr>
              <w:divsChild>
                <w:div w:id="1854029675">
                  <w:marLeft w:val="0"/>
                  <w:marRight w:val="0"/>
                  <w:marTop w:val="0"/>
                  <w:marBottom w:val="0"/>
                  <w:divBdr>
                    <w:top w:val="none" w:sz="0" w:space="0" w:color="auto"/>
                    <w:left w:val="none" w:sz="0" w:space="0" w:color="auto"/>
                    <w:bottom w:val="none" w:sz="0" w:space="0" w:color="auto"/>
                    <w:right w:val="none" w:sz="0" w:space="0" w:color="auto"/>
                  </w:divBdr>
                  <w:divsChild>
                    <w:div w:id="1046375167">
                      <w:marLeft w:val="0"/>
                      <w:marRight w:val="0"/>
                      <w:marTop w:val="0"/>
                      <w:marBottom w:val="0"/>
                      <w:divBdr>
                        <w:top w:val="none" w:sz="0" w:space="0" w:color="auto"/>
                        <w:left w:val="none" w:sz="0" w:space="0" w:color="auto"/>
                        <w:bottom w:val="none" w:sz="0" w:space="0" w:color="auto"/>
                        <w:right w:val="none" w:sz="0" w:space="0" w:color="auto"/>
                      </w:divBdr>
                      <w:divsChild>
                        <w:div w:id="859658338">
                          <w:marLeft w:val="0"/>
                          <w:marRight w:val="0"/>
                          <w:marTop w:val="0"/>
                          <w:marBottom w:val="0"/>
                          <w:divBdr>
                            <w:top w:val="none" w:sz="0" w:space="0" w:color="auto"/>
                            <w:left w:val="none" w:sz="0" w:space="0" w:color="auto"/>
                            <w:bottom w:val="none" w:sz="0" w:space="0" w:color="auto"/>
                            <w:right w:val="none" w:sz="0" w:space="0" w:color="auto"/>
                          </w:divBdr>
                          <w:divsChild>
                            <w:div w:id="689835107">
                              <w:marLeft w:val="0"/>
                              <w:marRight w:val="0"/>
                              <w:marTop w:val="0"/>
                              <w:marBottom w:val="0"/>
                              <w:divBdr>
                                <w:top w:val="none" w:sz="0" w:space="0" w:color="auto"/>
                                <w:left w:val="none" w:sz="0" w:space="0" w:color="auto"/>
                                <w:bottom w:val="none" w:sz="0" w:space="0" w:color="auto"/>
                                <w:right w:val="none" w:sz="0" w:space="0" w:color="auto"/>
                              </w:divBdr>
                              <w:divsChild>
                                <w:div w:id="1852455024">
                                  <w:marLeft w:val="0"/>
                                  <w:marRight w:val="0"/>
                                  <w:marTop w:val="0"/>
                                  <w:marBottom w:val="0"/>
                                  <w:divBdr>
                                    <w:top w:val="none" w:sz="0" w:space="0" w:color="auto"/>
                                    <w:left w:val="none" w:sz="0" w:space="0" w:color="auto"/>
                                    <w:bottom w:val="none" w:sz="0" w:space="0" w:color="auto"/>
                                    <w:right w:val="none" w:sz="0" w:space="0" w:color="auto"/>
                                  </w:divBdr>
                                  <w:divsChild>
                                    <w:div w:id="199648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7809014">
      <w:bodyDiv w:val="1"/>
      <w:marLeft w:val="0"/>
      <w:marRight w:val="0"/>
      <w:marTop w:val="0"/>
      <w:marBottom w:val="0"/>
      <w:divBdr>
        <w:top w:val="none" w:sz="0" w:space="0" w:color="auto"/>
        <w:left w:val="none" w:sz="0" w:space="0" w:color="auto"/>
        <w:bottom w:val="none" w:sz="0" w:space="0" w:color="auto"/>
        <w:right w:val="none" w:sz="0" w:space="0" w:color="auto"/>
      </w:divBdr>
    </w:div>
    <w:div w:id="1685932880">
      <w:bodyDiv w:val="1"/>
      <w:marLeft w:val="0"/>
      <w:marRight w:val="0"/>
      <w:marTop w:val="0"/>
      <w:marBottom w:val="0"/>
      <w:divBdr>
        <w:top w:val="none" w:sz="0" w:space="0" w:color="auto"/>
        <w:left w:val="none" w:sz="0" w:space="0" w:color="auto"/>
        <w:bottom w:val="none" w:sz="0" w:space="0" w:color="auto"/>
        <w:right w:val="none" w:sz="0" w:space="0" w:color="auto"/>
      </w:divBdr>
    </w:div>
    <w:div w:id="1694182716">
      <w:bodyDiv w:val="1"/>
      <w:marLeft w:val="0"/>
      <w:marRight w:val="0"/>
      <w:marTop w:val="0"/>
      <w:marBottom w:val="0"/>
      <w:divBdr>
        <w:top w:val="none" w:sz="0" w:space="0" w:color="auto"/>
        <w:left w:val="none" w:sz="0" w:space="0" w:color="auto"/>
        <w:bottom w:val="none" w:sz="0" w:space="0" w:color="auto"/>
        <w:right w:val="none" w:sz="0" w:space="0" w:color="auto"/>
      </w:divBdr>
    </w:div>
    <w:div w:id="1699427284">
      <w:bodyDiv w:val="1"/>
      <w:marLeft w:val="0"/>
      <w:marRight w:val="0"/>
      <w:marTop w:val="0"/>
      <w:marBottom w:val="0"/>
      <w:divBdr>
        <w:top w:val="none" w:sz="0" w:space="0" w:color="auto"/>
        <w:left w:val="none" w:sz="0" w:space="0" w:color="auto"/>
        <w:bottom w:val="none" w:sz="0" w:space="0" w:color="auto"/>
        <w:right w:val="none" w:sz="0" w:space="0" w:color="auto"/>
      </w:divBdr>
      <w:divsChild>
        <w:div w:id="1900552503">
          <w:marLeft w:val="0"/>
          <w:marRight w:val="0"/>
          <w:marTop w:val="180"/>
          <w:marBottom w:val="240"/>
          <w:divBdr>
            <w:top w:val="none" w:sz="0" w:space="0" w:color="auto"/>
            <w:left w:val="none" w:sz="0" w:space="0" w:color="auto"/>
            <w:bottom w:val="none" w:sz="0" w:space="0" w:color="auto"/>
            <w:right w:val="none" w:sz="0" w:space="0" w:color="auto"/>
          </w:divBdr>
        </w:div>
        <w:div w:id="1537889041">
          <w:marLeft w:val="0"/>
          <w:marRight w:val="0"/>
          <w:marTop w:val="180"/>
          <w:marBottom w:val="240"/>
          <w:divBdr>
            <w:top w:val="none" w:sz="0" w:space="0" w:color="auto"/>
            <w:left w:val="none" w:sz="0" w:space="0" w:color="auto"/>
            <w:bottom w:val="none" w:sz="0" w:space="0" w:color="auto"/>
            <w:right w:val="none" w:sz="0" w:space="0" w:color="auto"/>
          </w:divBdr>
        </w:div>
      </w:divsChild>
    </w:div>
    <w:div w:id="1699623011">
      <w:bodyDiv w:val="1"/>
      <w:marLeft w:val="0"/>
      <w:marRight w:val="0"/>
      <w:marTop w:val="0"/>
      <w:marBottom w:val="0"/>
      <w:divBdr>
        <w:top w:val="none" w:sz="0" w:space="0" w:color="auto"/>
        <w:left w:val="none" w:sz="0" w:space="0" w:color="auto"/>
        <w:bottom w:val="none" w:sz="0" w:space="0" w:color="auto"/>
        <w:right w:val="none" w:sz="0" w:space="0" w:color="auto"/>
      </w:divBdr>
    </w:div>
    <w:div w:id="1701010880">
      <w:bodyDiv w:val="1"/>
      <w:marLeft w:val="0"/>
      <w:marRight w:val="0"/>
      <w:marTop w:val="0"/>
      <w:marBottom w:val="0"/>
      <w:divBdr>
        <w:top w:val="none" w:sz="0" w:space="0" w:color="auto"/>
        <w:left w:val="none" w:sz="0" w:space="0" w:color="auto"/>
        <w:bottom w:val="none" w:sz="0" w:space="0" w:color="auto"/>
        <w:right w:val="none" w:sz="0" w:space="0" w:color="auto"/>
      </w:divBdr>
    </w:div>
    <w:div w:id="1701736986">
      <w:bodyDiv w:val="1"/>
      <w:marLeft w:val="0"/>
      <w:marRight w:val="0"/>
      <w:marTop w:val="0"/>
      <w:marBottom w:val="0"/>
      <w:divBdr>
        <w:top w:val="none" w:sz="0" w:space="0" w:color="auto"/>
        <w:left w:val="none" w:sz="0" w:space="0" w:color="auto"/>
        <w:bottom w:val="none" w:sz="0" w:space="0" w:color="auto"/>
        <w:right w:val="none" w:sz="0" w:space="0" w:color="auto"/>
      </w:divBdr>
    </w:div>
    <w:div w:id="1707019338">
      <w:bodyDiv w:val="1"/>
      <w:marLeft w:val="0"/>
      <w:marRight w:val="0"/>
      <w:marTop w:val="0"/>
      <w:marBottom w:val="0"/>
      <w:divBdr>
        <w:top w:val="none" w:sz="0" w:space="0" w:color="auto"/>
        <w:left w:val="none" w:sz="0" w:space="0" w:color="auto"/>
        <w:bottom w:val="none" w:sz="0" w:space="0" w:color="auto"/>
        <w:right w:val="none" w:sz="0" w:space="0" w:color="auto"/>
      </w:divBdr>
    </w:div>
    <w:div w:id="1708532084">
      <w:bodyDiv w:val="1"/>
      <w:marLeft w:val="0"/>
      <w:marRight w:val="0"/>
      <w:marTop w:val="0"/>
      <w:marBottom w:val="0"/>
      <w:divBdr>
        <w:top w:val="none" w:sz="0" w:space="0" w:color="auto"/>
        <w:left w:val="none" w:sz="0" w:space="0" w:color="auto"/>
        <w:bottom w:val="none" w:sz="0" w:space="0" w:color="auto"/>
        <w:right w:val="none" w:sz="0" w:space="0" w:color="auto"/>
      </w:divBdr>
      <w:divsChild>
        <w:div w:id="1500578655">
          <w:marLeft w:val="0"/>
          <w:marRight w:val="0"/>
          <w:marTop w:val="180"/>
          <w:marBottom w:val="240"/>
          <w:divBdr>
            <w:top w:val="none" w:sz="0" w:space="0" w:color="auto"/>
            <w:left w:val="none" w:sz="0" w:space="0" w:color="auto"/>
            <w:bottom w:val="none" w:sz="0" w:space="0" w:color="auto"/>
            <w:right w:val="none" w:sz="0" w:space="0" w:color="auto"/>
          </w:divBdr>
        </w:div>
      </w:divsChild>
    </w:div>
    <w:div w:id="1709526042">
      <w:bodyDiv w:val="1"/>
      <w:marLeft w:val="0"/>
      <w:marRight w:val="0"/>
      <w:marTop w:val="0"/>
      <w:marBottom w:val="0"/>
      <w:divBdr>
        <w:top w:val="none" w:sz="0" w:space="0" w:color="auto"/>
        <w:left w:val="none" w:sz="0" w:space="0" w:color="auto"/>
        <w:bottom w:val="none" w:sz="0" w:space="0" w:color="auto"/>
        <w:right w:val="none" w:sz="0" w:space="0" w:color="auto"/>
      </w:divBdr>
    </w:div>
    <w:div w:id="1710955944">
      <w:bodyDiv w:val="1"/>
      <w:marLeft w:val="0"/>
      <w:marRight w:val="0"/>
      <w:marTop w:val="0"/>
      <w:marBottom w:val="0"/>
      <w:divBdr>
        <w:top w:val="none" w:sz="0" w:space="0" w:color="auto"/>
        <w:left w:val="none" w:sz="0" w:space="0" w:color="auto"/>
        <w:bottom w:val="none" w:sz="0" w:space="0" w:color="auto"/>
        <w:right w:val="none" w:sz="0" w:space="0" w:color="auto"/>
      </w:divBdr>
      <w:divsChild>
        <w:div w:id="935022874">
          <w:marLeft w:val="0"/>
          <w:marRight w:val="0"/>
          <w:marTop w:val="180"/>
          <w:marBottom w:val="240"/>
          <w:divBdr>
            <w:top w:val="none" w:sz="0" w:space="0" w:color="auto"/>
            <w:left w:val="none" w:sz="0" w:space="0" w:color="auto"/>
            <w:bottom w:val="none" w:sz="0" w:space="0" w:color="auto"/>
            <w:right w:val="none" w:sz="0" w:space="0" w:color="auto"/>
          </w:divBdr>
        </w:div>
      </w:divsChild>
    </w:div>
    <w:div w:id="1716392098">
      <w:bodyDiv w:val="1"/>
      <w:marLeft w:val="0"/>
      <w:marRight w:val="0"/>
      <w:marTop w:val="0"/>
      <w:marBottom w:val="0"/>
      <w:divBdr>
        <w:top w:val="none" w:sz="0" w:space="0" w:color="auto"/>
        <w:left w:val="none" w:sz="0" w:space="0" w:color="auto"/>
        <w:bottom w:val="none" w:sz="0" w:space="0" w:color="auto"/>
        <w:right w:val="none" w:sz="0" w:space="0" w:color="auto"/>
      </w:divBdr>
    </w:div>
    <w:div w:id="1721246325">
      <w:bodyDiv w:val="1"/>
      <w:marLeft w:val="0"/>
      <w:marRight w:val="0"/>
      <w:marTop w:val="0"/>
      <w:marBottom w:val="0"/>
      <w:divBdr>
        <w:top w:val="none" w:sz="0" w:space="0" w:color="auto"/>
        <w:left w:val="none" w:sz="0" w:space="0" w:color="auto"/>
        <w:bottom w:val="none" w:sz="0" w:space="0" w:color="auto"/>
        <w:right w:val="none" w:sz="0" w:space="0" w:color="auto"/>
      </w:divBdr>
    </w:div>
    <w:div w:id="1734695346">
      <w:bodyDiv w:val="1"/>
      <w:marLeft w:val="0"/>
      <w:marRight w:val="0"/>
      <w:marTop w:val="0"/>
      <w:marBottom w:val="0"/>
      <w:divBdr>
        <w:top w:val="none" w:sz="0" w:space="0" w:color="auto"/>
        <w:left w:val="none" w:sz="0" w:space="0" w:color="auto"/>
        <w:bottom w:val="none" w:sz="0" w:space="0" w:color="auto"/>
        <w:right w:val="none" w:sz="0" w:space="0" w:color="auto"/>
      </w:divBdr>
    </w:div>
    <w:div w:id="1735619249">
      <w:bodyDiv w:val="1"/>
      <w:marLeft w:val="0"/>
      <w:marRight w:val="0"/>
      <w:marTop w:val="0"/>
      <w:marBottom w:val="0"/>
      <w:divBdr>
        <w:top w:val="none" w:sz="0" w:space="0" w:color="auto"/>
        <w:left w:val="none" w:sz="0" w:space="0" w:color="auto"/>
        <w:bottom w:val="none" w:sz="0" w:space="0" w:color="auto"/>
        <w:right w:val="none" w:sz="0" w:space="0" w:color="auto"/>
      </w:divBdr>
      <w:divsChild>
        <w:div w:id="770735415">
          <w:marLeft w:val="0"/>
          <w:marRight w:val="0"/>
          <w:marTop w:val="180"/>
          <w:marBottom w:val="240"/>
          <w:divBdr>
            <w:top w:val="none" w:sz="0" w:space="0" w:color="auto"/>
            <w:left w:val="none" w:sz="0" w:space="0" w:color="auto"/>
            <w:bottom w:val="none" w:sz="0" w:space="0" w:color="auto"/>
            <w:right w:val="none" w:sz="0" w:space="0" w:color="auto"/>
          </w:divBdr>
        </w:div>
      </w:divsChild>
    </w:div>
    <w:div w:id="1740128093">
      <w:bodyDiv w:val="1"/>
      <w:marLeft w:val="0"/>
      <w:marRight w:val="0"/>
      <w:marTop w:val="0"/>
      <w:marBottom w:val="0"/>
      <w:divBdr>
        <w:top w:val="none" w:sz="0" w:space="0" w:color="auto"/>
        <w:left w:val="none" w:sz="0" w:space="0" w:color="auto"/>
        <w:bottom w:val="none" w:sz="0" w:space="0" w:color="auto"/>
        <w:right w:val="none" w:sz="0" w:space="0" w:color="auto"/>
      </w:divBdr>
    </w:div>
    <w:div w:id="1744061524">
      <w:bodyDiv w:val="1"/>
      <w:marLeft w:val="0"/>
      <w:marRight w:val="0"/>
      <w:marTop w:val="0"/>
      <w:marBottom w:val="0"/>
      <w:divBdr>
        <w:top w:val="none" w:sz="0" w:space="0" w:color="auto"/>
        <w:left w:val="none" w:sz="0" w:space="0" w:color="auto"/>
        <w:bottom w:val="none" w:sz="0" w:space="0" w:color="auto"/>
        <w:right w:val="none" w:sz="0" w:space="0" w:color="auto"/>
      </w:divBdr>
    </w:div>
    <w:div w:id="1748766704">
      <w:bodyDiv w:val="1"/>
      <w:marLeft w:val="0"/>
      <w:marRight w:val="0"/>
      <w:marTop w:val="0"/>
      <w:marBottom w:val="0"/>
      <w:divBdr>
        <w:top w:val="none" w:sz="0" w:space="0" w:color="auto"/>
        <w:left w:val="none" w:sz="0" w:space="0" w:color="auto"/>
        <w:bottom w:val="none" w:sz="0" w:space="0" w:color="auto"/>
        <w:right w:val="none" w:sz="0" w:space="0" w:color="auto"/>
      </w:divBdr>
    </w:div>
    <w:div w:id="1751922921">
      <w:bodyDiv w:val="1"/>
      <w:marLeft w:val="0"/>
      <w:marRight w:val="0"/>
      <w:marTop w:val="0"/>
      <w:marBottom w:val="0"/>
      <w:divBdr>
        <w:top w:val="none" w:sz="0" w:space="0" w:color="auto"/>
        <w:left w:val="none" w:sz="0" w:space="0" w:color="auto"/>
        <w:bottom w:val="none" w:sz="0" w:space="0" w:color="auto"/>
        <w:right w:val="none" w:sz="0" w:space="0" w:color="auto"/>
      </w:divBdr>
    </w:div>
    <w:div w:id="1759204776">
      <w:bodyDiv w:val="1"/>
      <w:marLeft w:val="0"/>
      <w:marRight w:val="0"/>
      <w:marTop w:val="0"/>
      <w:marBottom w:val="0"/>
      <w:divBdr>
        <w:top w:val="none" w:sz="0" w:space="0" w:color="auto"/>
        <w:left w:val="none" w:sz="0" w:space="0" w:color="auto"/>
        <w:bottom w:val="none" w:sz="0" w:space="0" w:color="auto"/>
        <w:right w:val="none" w:sz="0" w:space="0" w:color="auto"/>
      </w:divBdr>
    </w:div>
    <w:div w:id="1759672207">
      <w:bodyDiv w:val="1"/>
      <w:marLeft w:val="0"/>
      <w:marRight w:val="0"/>
      <w:marTop w:val="0"/>
      <w:marBottom w:val="0"/>
      <w:divBdr>
        <w:top w:val="none" w:sz="0" w:space="0" w:color="auto"/>
        <w:left w:val="none" w:sz="0" w:space="0" w:color="auto"/>
        <w:bottom w:val="none" w:sz="0" w:space="0" w:color="auto"/>
        <w:right w:val="none" w:sz="0" w:space="0" w:color="auto"/>
      </w:divBdr>
    </w:div>
    <w:div w:id="1760054925">
      <w:bodyDiv w:val="1"/>
      <w:marLeft w:val="0"/>
      <w:marRight w:val="0"/>
      <w:marTop w:val="0"/>
      <w:marBottom w:val="0"/>
      <w:divBdr>
        <w:top w:val="none" w:sz="0" w:space="0" w:color="auto"/>
        <w:left w:val="none" w:sz="0" w:space="0" w:color="auto"/>
        <w:bottom w:val="none" w:sz="0" w:space="0" w:color="auto"/>
        <w:right w:val="none" w:sz="0" w:space="0" w:color="auto"/>
      </w:divBdr>
    </w:div>
    <w:div w:id="1761632206">
      <w:bodyDiv w:val="1"/>
      <w:marLeft w:val="0"/>
      <w:marRight w:val="0"/>
      <w:marTop w:val="0"/>
      <w:marBottom w:val="0"/>
      <w:divBdr>
        <w:top w:val="none" w:sz="0" w:space="0" w:color="auto"/>
        <w:left w:val="none" w:sz="0" w:space="0" w:color="auto"/>
        <w:bottom w:val="none" w:sz="0" w:space="0" w:color="auto"/>
        <w:right w:val="none" w:sz="0" w:space="0" w:color="auto"/>
      </w:divBdr>
    </w:div>
    <w:div w:id="1763448841">
      <w:bodyDiv w:val="1"/>
      <w:marLeft w:val="0"/>
      <w:marRight w:val="0"/>
      <w:marTop w:val="0"/>
      <w:marBottom w:val="0"/>
      <w:divBdr>
        <w:top w:val="none" w:sz="0" w:space="0" w:color="auto"/>
        <w:left w:val="none" w:sz="0" w:space="0" w:color="auto"/>
        <w:bottom w:val="none" w:sz="0" w:space="0" w:color="auto"/>
        <w:right w:val="none" w:sz="0" w:space="0" w:color="auto"/>
      </w:divBdr>
    </w:div>
    <w:div w:id="1775443459">
      <w:bodyDiv w:val="1"/>
      <w:marLeft w:val="0"/>
      <w:marRight w:val="0"/>
      <w:marTop w:val="0"/>
      <w:marBottom w:val="0"/>
      <w:divBdr>
        <w:top w:val="none" w:sz="0" w:space="0" w:color="auto"/>
        <w:left w:val="none" w:sz="0" w:space="0" w:color="auto"/>
        <w:bottom w:val="none" w:sz="0" w:space="0" w:color="auto"/>
        <w:right w:val="none" w:sz="0" w:space="0" w:color="auto"/>
      </w:divBdr>
    </w:div>
    <w:div w:id="1781993197">
      <w:bodyDiv w:val="1"/>
      <w:marLeft w:val="0"/>
      <w:marRight w:val="0"/>
      <w:marTop w:val="0"/>
      <w:marBottom w:val="0"/>
      <w:divBdr>
        <w:top w:val="none" w:sz="0" w:space="0" w:color="auto"/>
        <w:left w:val="none" w:sz="0" w:space="0" w:color="auto"/>
        <w:bottom w:val="none" w:sz="0" w:space="0" w:color="auto"/>
        <w:right w:val="none" w:sz="0" w:space="0" w:color="auto"/>
      </w:divBdr>
    </w:div>
    <w:div w:id="1783836911">
      <w:bodyDiv w:val="1"/>
      <w:marLeft w:val="0"/>
      <w:marRight w:val="0"/>
      <w:marTop w:val="0"/>
      <w:marBottom w:val="0"/>
      <w:divBdr>
        <w:top w:val="none" w:sz="0" w:space="0" w:color="auto"/>
        <w:left w:val="none" w:sz="0" w:space="0" w:color="auto"/>
        <w:bottom w:val="none" w:sz="0" w:space="0" w:color="auto"/>
        <w:right w:val="none" w:sz="0" w:space="0" w:color="auto"/>
      </w:divBdr>
    </w:div>
    <w:div w:id="1791778498">
      <w:bodyDiv w:val="1"/>
      <w:marLeft w:val="0"/>
      <w:marRight w:val="0"/>
      <w:marTop w:val="0"/>
      <w:marBottom w:val="0"/>
      <w:divBdr>
        <w:top w:val="none" w:sz="0" w:space="0" w:color="auto"/>
        <w:left w:val="none" w:sz="0" w:space="0" w:color="auto"/>
        <w:bottom w:val="none" w:sz="0" w:space="0" w:color="auto"/>
        <w:right w:val="none" w:sz="0" w:space="0" w:color="auto"/>
      </w:divBdr>
      <w:divsChild>
        <w:div w:id="1227374979">
          <w:marLeft w:val="0"/>
          <w:marRight w:val="0"/>
          <w:marTop w:val="180"/>
          <w:marBottom w:val="240"/>
          <w:divBdr>
            <w:top w:val="none" w:sz="0" w:space="0" w:color="auto"/>
            <w:left w:val="none" w:sz="0" w:space="0" w:color="auto"/>
            <w:bottom w:val="none" w:sz="0" w:space="0" w:color="auto"/>
            <w:right w:val="none" w:sz="0" w:space="0" w:color="auto"/>
          </w:divBdr>
        </w:div>
      </w:divsChild>
    </w:div>
    <w:div w:id="1796292502">
      <w:bodyDiv w:val="1"/>
      <w:marLeft w:val="0"/>
      <w:marRight w:val="0"/>
      <w:marTop w:val="0"/>
      <w:marBottom w:val="0"/>
      <w:divBdr>
        <w:top w:val="none" w:sz="0" w:space="0" w:color="auto"/>
        <w:left w:val="none" w:sz="0" w:space="0" w:color="auto"/>
        <w:bottom w:val="none" w:sz="0" w:space="0" w:color="auto"/>
        <w:right w:val="none" w:sz="0" w:space="0" w:color="auto"/>
      </w:divBdr>
    </w:div>
    <w:div w:id="1802259284">
      <w:bodyDiv w:val="1"/>
      <w:marLeft w:val="0"/>
      <w:marRight w:val="0"/>
      <w:marTop w:val="0"/>
      <w:marBottom w:val="0"/>
      <w:divBdr>
        <w:top w:val="none" w:sz="0" w:space="0" w:color="auto"/>
        <w:left w:val="none" w:sz="0" w:space="0" w:color="auto"/>
        <w:bottom w:val="none" w:sz="0" w:space="0" w:color="auto"/>
        <w:right w:val="none" w:sz="0" w:space="0" w:color="auto"/>
      </w:divBdr>
    </w:div>
    <w:div w:id="1804469067">
      <w:bodyDiv w:val="1"/>
      <w:marLeft w:val="0"/>
      <w:marRight w:val="0"/>
      <w:marTop w:val="0"/>
      <w:marBottom w:val="0"/>
      <w:divBdr>
        <w:top w:val="none" w:sz="0" w:space="0" w:color="auto"/>
        <w:left w:val="none" w:sz="0" w:space="0" w:color="auto"/>
        <w:bottom w:val="none" w:sz="0" w:space="0" w:color="auto"/>
        <w:right w:val="none" w:sz="0" w:space="0" w:color="auto"/>
      </w:divBdr>
    </w:div>
    <w:div w:id="1812165634">
      <w:bodyDiv w:val="1"/>
      <w:marLeft w:val="0"/>
      <w:marRight w:val="0"/>
      <w:marTop w:val="0"/>
      <w:marBottom w:val="0"/>
      <w:divBdr>
        <w:top w:val="none" w:sz="0" w:space="0" w:color="auto"/>
        <w:left w:val="none" w:sz="0" w:space="0" w:color="auto"/>
        <w:bottom w:val="none" w:sz="0" w:space="0" w:color="auto"/>
        <w:right w:val="none" w:sz="0" w:space="0" w:color="auto"/>
      </w:divBdr>
      <w:divsChild>
        <w:div w:id="118380096">
          <w:marLeft w:val="0"/>
          <w:marRight w:val="0"/>
          <w:marTop w:val="180"/>
          <w:marBottom w:val="240"/>
          <w:divBdr>
            <w:top w:val="none" w:sz="0" w:space="0" w:color="auto"/>
            <w:left w:val="none" w:sz="0" w:space="0" w:color="auto"/>
            <w:bottom w:val="none" w:sz="0" w:space="0" w:color="auto"/>
            <w:right w:val="none" w:sz="0" w:space="0" w:color="auto"/>
          </w:divBdr>
        </w:div>
      </w:divsChild>
    </w:div>
    <w:div w:id="1825777273">
      <w:bodyDiv w:val="1"/>
      <w:marLeft w:val="0"/>
      <w:marRight w:val="0"/>
      <w:marTop w:val="0"/>
      <w:marBottom w:val="0"/>
      <w:divBdr>
        <w:top w:val="none" w:sz="0" w:space="0" w:color="auto"/>
        <w:left w:val="none" w:sz="0" w:space="0" w:color="auto"/>
        <w:bottom w:val="none" w:sz="0" w:space="0" w:color="auto"/>
        <w:right w:val="none" w:sz="0" w:space="0" w:color="auto"/>
      </w:divBdr>
      <w:divsChild>
        <w:div w:id="1321345856">
          <w:marLeft w:val="0"/>
          <w:marRight w:val="0"/>
          <w:marTop w:val="180"/>
          <w:marBottom w:val="240"/>
          <w:divBdr>
            <w:top w:val="none" w:sz="0" w:space="0" w:color="auto"/>
            <w:left w:val="none" w:sz="0" w:space="0" w:color="auto"/>
            <w:bottom w:val="none" w:sz="0" w:space="0" w:color="auto"/>
            <w:right w:val="none" w:sz="0" w:space="0" w:color="auto"/>
          </w:divBdr>
        </w:div>
      </w:divsChild>
    </w:div>
    <w:div w:id="1827282807">
      <w:bodyDiv w:val="1"/>
      <w:marLeft w:val="0"/>
      <w:marRight w:val="0"/>
      <w:marTop w:val="0"/>
      <w:marBottom w:val="0"/>
      <w:divBdr>
        <w:top w:val="none" w:sz="0" w:space="0" w:color="auto"/>
        <w:left w:val="none" w:sz="0" w:space="0" w:color="auto"/>
        <w:bottom w:val="none" w:sz="0" w:space="0" w:color="auto"/>
        <w:right w:val="none" w:sz="0" w:space="0" w:color="auto"/>
      </w:divBdr>
    </w:div>
    <w:div w:id="1832062111">
      <w:bodyDiv w:val="1"/>
      <w:marLeft w:val="0"/>
      <w:marRight w:val="0"/>
      <w:marTop w:val="0"/>
      <w:marBottom w:val="0"/>
      <w:divBdr>
        <w:top w:val="none" w:sz="0" w:space="0" w:color="auto"/>
        <w:left w:val="none" w:sz="0" w:space="0" w:color="auto"/>
        <w:bottom w:val="none" w:sz="0" w:space="0" w:color="auto"/>
        <w:right w:val="none" w:sz="0" w:space="0" w:color="auto"/>
      </w:divBdr>
    </w:div>
    <w:div w:id="1832407398">
      <w:bodyDiv w:val="1"/>
      <w:marLeft w:val="0"/>
      <w:marRight w:val="0"/>
      <w:marTop w:val="0"/>
      <w:marBottom w:val="0"/>
      <w:divBdr>
        <w:top w:val="none" w:sz="0" w:space="0" w:color="auto"/>
        <w:left w:val="none" w:sz="0" w:space="0" w:color="auto"/>
        <w:bottom w:val="none" w:sz="0" w:space="0" w:color="auto"/>
        <w:right w:val="none" w:sz="0" w:space="0" w:color="auto"/>
      </w:divBdr>
    </w:div>
    <w:div w:id="1835299087">
      <w:bodyDiv w:val="1"/>
      <w:marLeft w:val="0"/>
      <w:marRight w:val="0"/>
      <w:marTop w:val="0"/>
      <w:marBottom w:val="0"/>
      <w:divBdr>
        <w:top w:val="none" w:sz="0" w:space="0" w:color="auto"/>
        <w:left w:val="none" w:sz="0" w:space="0" w:color="auto"/>
        <w:bottom w:val="none" w:sz="0" w:space="0" w:color="auto"/>
        <w:right w:val="none" w:sz="0" w:space="0" w:color="auto"/>
      </w:divBdr>
    </w:div>
    <w:div w:id="1840191838">
      <w:bodyDiv w:val="1"/>
      <w:marLeft w:val="0"/>
      <w:marRight w:val="0"/>
      <w:marTop w:val="0"/>
      <w:marBottom w:val="0"/>
      <w:divBdr>
        <w:top w:val="none" w:sz="0" w:space="0" w:color="auto"/>
        <w:left w:val="none" w:sz="0" w:space="0" w:color="auto"/>
        <w:bottom w:val="none" w:sz="0" w:space="0" w:color="auto"/>
        <w:right w:val="none" w:sz="0" w:space="0" w:color="auto"/>
      </w:divBdr>
    </w:div>
    <w:div w:id="1841314828">
      <w:bodyDiv w:val="1"/>
      <w:marLeft w:val="0"/>
      <w:marRight w:val="0"/>
      <w:marTop w:val="0"/>
      <w:marBottom w:val="0"/>
      <w:divBdr>
        <w:top w:val="none" w:sz="0" w:space="0" w:color="auto"/>
        <w:left w:val="none" w:sz="0" w:space="0" w:color="auto"/>
        <w:bottom w:val="none" w:sz="0" w:space="0" w:color="auto"/>
        <w:right w:val="none" w:sz="0" w:space="0" w:color="auto"/>
      </w:divBdr>
    </w:div>
    <w:div w:id="1844977724">
      <w:bodyDiv w:val="1"/>
      <w:marLeft w:val="0"/>
      <w:marRight w:val="0"/>
      <w:marTop w:val="0"/>
      <w:marBottom w:val="0"/>
      <w:divBdr>
        <w:top w:val="none" w:sz="0" w:space="0" w:color="auto"/>
        <w:left w:val="none" w:sz="0" w:space="0" w:color="auto"/>
        <w:bottom w:val="none" w:sz="0" w:space="0" w:color="auto"/>
        <w:right w:val="none" w:sz="0" w:space="0" w:color="auto"/>
      </w:divBdr>
    </w:div>
    <w:div w:id="1847864109">
      <w:bodyDiv w:val="1"/>
      <w:marLeft w:val="0"/>
      <w:marRight w:val="0"/>
      <w:marTop w:val="0"/>
      <w:marBottom w:val="0"/>
      <w:divBdr>
        <w:top w:val="none" w:sz="0" w:space="0" w:color="auto"/>
        <w:left w:val="none" w:sz="0" w:space="0" w:color="auto"/>
        <w:bottom w:val="none" w:sz="0" w:space="0" w:color="auto"/>
        <w:right w:val="none" w:sz="0" w:space="0" w:color="auto"/>
      </w:divBdr>
    </w:div>
    <w:div w:id="1847935229">
      <w:bodyDiv w:val="1"/>
      <w:marLeft w:val="0"/>
      <w:marRight w:val="0"/>
      <w:marTop w:val="0"/>
      <w:marBottom w:val="0"/>
      <w:divBdr>
        <w:top w:val="none" w:sz="0" w:space="0" w:color="auto"/>
        <w:left w:val="none" w:sz="0" w:space="0" w:color="auto"/>
        <w:bottom w:val="none" w:sz="0" w:space="0" w:color="auto"/>
        <w:right w:val="none" w:sz="0" w:space="0" w:color="auto"/>
      </w:divBdr>
    </w:div>
    <w:div w:id="1848209104">
      <w:bodyDiv w:val="1"/>
      <w:marLeft w:val="0"/>
      <w:marRight w:val="0"/>
      <w:marTop w:val="0"/>
      <w:marBottom w:val="0"/>
      <w:divBdr>
        <w:top w:val="none" w:sz="0" w:space="0" w:color="auto"/>
        <w:left w:val="none" w:sz="0" w:space="0" w:color="auto"/>
        <w:bottom w:val="none" w:sz="0" w:space="0" w:color="auto"/>
        <w:right w:val="none" w:sz="0" w:space="0" w:color="auto"/>
      </w:divBdr>
      <w:divsChild>
        <w:div w:id="390150883">
          <w:marLeft w:val="0"/>
          <w:marRight w:val="0"/>
          <w:marTop w:val="180"/>
          <w:marBottom w:val="240"/>
          <w:divBdr>
            <w:top w:val="none" w:sz="0" w:space="0" w:color="auto"/>
            <w:left w:val="none" w:sz="0" w:space="0" w:color="auto"/>
            <w:bottom w:val="none" w:sz="0" w:space="0" w:color="auto"/>
            <w:right w:val="none" w:sz="0" w:space="0" w:color="auto"/>
          </w:divBdr>
        </w:div>
        <w:div w:id="1003165878">
          <w:marLeft w:val="0"/>
          <w:marRight w:val="0"/>
          <w:marTop w:val="180"/>
          <w:marBottom w:val="240"/>
          <w:divBdr>
            <w:top w:val="none" w:sz="0" w:space="0" w:color="auto"/>
            <w:left w:val="none" w:sz="0" w:space="0" w:color="auto"/>
            <w:bottom w:val="none" w:sz="0" w:space="0" w:color="auto"/>
            <w:right w:val="none" w:sz="0" w:space="0" w:color="auto"/>
          </w:divBdr>
        </w:div>
        <w:div w:id="2053773673">
          <w:marLeft w:val="0"/>
          <w:marRight w:val="0"/>
          <w:marTop w:val="180"/>
          <w:marBottom w:val="240"/>
          <w:divBdr>
            <w:top w:val="none" w:sz="0" w:space="0" w:color="auto"/>
            <w:left w:val="none" w:sz="0" w:space="0" w:color="auto"/>
            <w:bottom w:val="none" w:sz="0" w:space="0" w:color="auto"/>
            <w:right w:val="none" w:sz="0" w:space="0" w:color="auto"/>
          </w:divBdr>
        </w:div>
      </w:divsChild>
    </w:div>
    <w:div w:id="1848516256">
      <w:bodyDiv w:val="1"/>
      <w:marLeft w:val="0"/>
      <w:marRight w:val="0"/>
      <w:marTop w:val="0"/>
      <w:marBottom w:val="0"/>
      <w:divBdr>
        <w:top w:val="none" w:sz="0" w:space="0" w:color="auto"/>
        <w:left w:val="none" w:sz="0" w:space="0" w:color="auto"/>
        <w:bottom w:val="none" w:sz="0" w:space="0" w:color="auto"/>
        <w:right w:val="none" w:sz="0" w:space="0" w:color="auto"/>
      </w:divBdr>
      <w:divsChild>
        <w:div w:id="1780224337">
          <w:marLeft w:val="0"/>
          <w:marRight w:val="0"/>
          <w:marTop w:val="180"/>
          <w:marBottom w:val="240"/>
          <w:divBdr>
            <w:top w:val="none" w:sz="0" w:space="0" w:color="auto"/>
            <w:left w:val="none" w:sz="0" w:space="0" w:color="auto"/>
            <w:bottom w:val="none" w:sz="0" w:space="0" w:color="auto"/>
            <w:right w:val="none" w:sz="0" w:space="0" w:color="auto"/>
          </w:divBdr>
        </w:div>
        <w:div w:id="1477337518">
          <w:marLeft w:val="0"/>
          <w:marRight w:val="0"/>
          <w:marTop w:val="180"/>
          <w:marBottom w:val="240"/>
          <w:divBdr>
            <w:top w:val="none" w:sz="0" w:space="0" w:color="auto"/>
            <w:left w:val="none" w:sz="0" w:space="0" w:color="auto"/>
            <w:bottom w:val="none" w:sz="0" w:space="0" w:color="auto"/>
            <w:right w:val="none" w:sz="0" w:space="0" w:color="auto"/>
          </w:divBdr>
        </w:div>
        <w:div w:id="1945961880">
          <w:marLeft w:val="0"/>
          <w:marRight w:val="0"/>
          <w:marTop w:val="180"/>
          <w:marBottom w:val="240"/>
          <w:divBdr>
            <w:top w:val="none" w:sz="0" w:space="0" w:color="auto"/>
            <w:left w:val="none" w:sz="0" w:space="0" w:color="auto"/>
            <w:bottom w:val="none" w:sz="0" w:space="0" w:color="auto"/>
            <w:right w:val="none" w:sz="0" w:space="0" w:color="auto"/>
          </w:divBdr>
        </w:div>
        <w:div w:id="391273978">
          <w:marLeft w:val="0"/>
          <w:marRight w:val="0"/>
          <w:marTop w:val="180"/>
          <w:marBottom w:val="240"/>
          <w:divBdr>
            <w:top w:val="none" w:sz="0" w:space="0" w:color="auto"/>
            <w:left w:val="none" w:sz="0" w:space="0" w:color="auto"/>
            <w:bottom w:val="none" w:sz="0" w:space="0" w:color="auto"/>
            <w:right w:val="none" w:sz="0" w:space="0" w:color="auto"/>
          </w:divBdr>
        </w:div>
      </w:divsChild>
    </w:div>
    <w:div w:id="1850438115">
      <w:bodyDiv w:val="1"/>
      <w:marLeft w:val="0"/>
      <w:marRight w:val="0"/>
      <w:marTop w:val="0"/>
      <w:marBottom w:val="0"/>
      <w:divBdr>
        <w:top w:val="none" w:sz="0" w:space="0" w:color="auto"/>
        <w:left w:val="none" w:sz="0" w:space="0" w:color="auto"/>
        <w:bottom w:val="none" w:sz="0" w:space="0" w:color="auto"/>
        <w:right w:val="none" w:sz="0" w:space="0" w:color="auto"/>
      </w:divBdr>
      <w:divsChild>
        <w:div w:id="1537694335">
          <w:marLeft w:val="0"/>
          <w:marRight w:val="0"/>
          <w:marTop w:val="180"/>
          <w:marBottom w:val="240"/>
          <w:divBdr>
            <w:top w:val="none" w:sz="0" w:space="0" w:color="auto"/>
            <w:left w:val="none" w:sz="0" w:space="0" w:color="auto"/>
            <w:bottom w:val="none" w:sz="0" w:space="0" w:color="auto"/>
            <w:right w:val="none" w:sz="0" w:space="0" w:color="auto"/>
          </w:divBdr>
        </w:div>
        <w:div w:id="1747653269">
          <w:marLeft w:val="0"/>
          <w:marRight w:val="0"/>
          <w:marTop w:val="180"/>
          <w:marBottom w:val="240"/>
          <w:divBdr>
            <w:top w:val="none" w:sz="0" w:space="0" w:color="auto"/>
            <w:left w:val="none" w:sz="0" w:space="0" w:color="auto"/>
            <w:bottom w:val="none" w:sz="0" w:space="0" w:color="auto"/>
            <w:right w:val="none" w:sz="0" w:space="0" w:color="auto"/>
          </w:divBdr>
        </w:div>
      </w:divsChild>
    </w:div>
    <w:div w:id="1850486478">
      <w:bodyDiv w:val="1"/>
      <w:marLeft w:val="0"/>
      <w:marRight w:val="0"/>
      <w:marTop w:val="0"/>
      <w:marBottom w:val="0"/>
      <w:divBdr>
        <w:top w:val="none" w:sz="0" w:space="0" w:color="auto"/>
        <w:left w:val="none" w:sz="0" w:space="0" w:color="auto"/>
        <w:bottom w:val="none" w:sz="0" w:space="0" w:color="auto"/>
        <w:right w:val="none" w:sz="0" w:space="0" w:color="auto"/>
      </w:divBdr>
    </w:div>
    <w:div w:id="1857645931">
      <w:bodyDiv w:val="1"/>
      <w:marLeft w:val="0"/>
      <w:marRight w:val="0"/>
      <w:marTop w:val="0"/>
      <w:marBottom w:val="0"/>
      <w:divBdr>
        <w:top w:val="none" w:sz="0" w:space="0" w:color="auto"/>
        <w:left w:val="none" w:sz="0" w:space="0" w:color="auto"/>
        <w:bottom w:val="none" w:sz="0" w:space="0" w:color="auto"/>
        <w:right w:val="none" w:sz="0" w:space="0" w:color="auto"/>
      </w:divBdr>
      <w:divsChild>
        <w:div w:id="651375008">
          <w:marLeft w:val="0"/>
          <w:marRight w:val="0"/>
          <w:marTop w:val="180"/>
          <w:marBottom w:val="240"/>
          <w:divBdr>
            <w:top w:val="none" w:sz="0" w:space="0" w:color="auto"/>
            <w:left w:val="none" w:sz="0" w:space="0" w:color="auto"/>
            <w:bottom w:val="none" w:sz="0" w:space="0" w:color="auto"/>
            <w:right w:val="none" w:sz="0" w:space="0" w:color="auto"/>
          </w:divBdr>
        </w:div>
      </w:divsChild>
    </w:div>
    <w:div w:id="1870146923">
      <w:bodyDiv w:val="1"/>
      <w:marLeft w:val="0"/>
      <w:marRight w:val="0"/>
      <w:marTop w:val="0"/>
      <w:marBottom w:val="0"/>
      <w:divBdr>
        <w:top w:val="none" w:sz="0" w:space="0" w:color="auto"/>
        <w:left w:val="none" w:sz="0" w:space="0" w:color="auto"/>
        <w:bottom w:val="none" w:sz="0" w:space="0" w:color="auto"/>
        <w:right w:val="none" w:sz="0" w:space="0" w:color="auto"/>
      </w:divBdr>
    </w:div>
    <w:div w:id="1875654436">
      <w:bodyDiv w:val="1"/>
      <w:marLeft w:val="0"/>
      <w:marRight w:val="0"/>
      <w:marTop w:val="0"/>
      <w:marBottom w:val="0"/>
      <w:divBdr>
        <w:top w:val="none" w:sz="0" w:space="0" w:color="auto"/>
        <w:left w:val="none" w:sz="0" w:space="0" w:color="auto"/>
        <w:bottom w:val="none" w:sz="0" w:space="0" w:color="auto"/>
        <w:right w:val="none" w:sz="0" w:space="0" w:color="auto"/>
      </w:divBdr>
    </w:div>
    <w:div w:id="1882665762">
      <w:bodyDiv w:val="1"/>
      <w:marLeft w:val="0"/>
      <w:marRight w:val="0"/>
      <w:marTop w:val="0"/>
      <w:marBottom w:val="0"/>
      <w:divBdr>
        <w:top w:val="none" w:sz="0" w:space="0" w:color="auto"/>
        <w:left w:val="none" w:sz="0" w:space="0" w:color="auto"/>
        <w:bottom w:val="none" w:sz="0" w:space="0" w:color="auto"/>
        <w:right w:val="none" w:sz="0" w:space="0" w:color="auto"/>
      </w:divBdr>
    </w:div>
    <w:div w:id="1882937114">
      <w:bodyDiv w:val="1"/>
      <w:marLeft w:val="0"/>
      <w:marRight w:val="0"/>
      <w:marTop w:val="0"/>
      <w:marBottom w:val="0"/>
      <w:divBdr>
        <w:top w:val="none" w:sz="0" w:space="0" w:color="auto"/>
        <w:left w:val="none" w:sz="0" w:space="0" w:color="auto"/>
        <w:bottom w:val="none" w:sz="0" w:space="0" w:color="auto"/>
        <w:right w:val="none" w:sz="0" w:space="0" w:color="auto"/>
      </w:divBdr>
    </w:div>
    <w:div w:id="1884827079">
      <w:bodyDiv w:val="1"/>
      <w:marLeft w:val="0"/>
      <w:marRight w:val="0"/>
      <w:marTop w:val="0"/>
      <w:marBottom w:val="0"/>
      <w:divBdr>
        <w:top w:val="none" w:sz="0" w:space="0" w:color="auto"/>
        <w:left w:val="none" w:sz="0" w:space="0" w:color="auto"/>
        <w:bottom w:val="none" w:sz="0" w:space="0" w:color="auto"/>
        <w:right w:val="none" w:sz="0" w:space="0" w:color="auto"/>
      </w:divBdr>
    </w:div>
    <w:div w:id="1892764470">
      <w:bodyDiv w:val="1"/>
      <w:marLeft w:val="0"/>
      <w:marRight w:val="0"/>
      <w:marTop w:val="0"/>
      <w:marBottom w:val="0"/>
      <w:divBdr>
        <w:top w:val="none" w:sz="0" w:space="0" w:color="auto"/>
        <w:left w:val="none" w:sz="0" w:space="0" w:color="auto"/>
        <w:bottom w:val="none" w:sz="0" w:space="0" w:color="auto"/>
        <w:right w:val="none" w:sz="0" w:space="0" w:color="auto"/>
      </w:divBdr>
    </w:div>
    <w:div w:id="1893880033">
      <w:bodyDiv w:val="1"/>
      <w:marLeft w:val="0"/>
      <w:marRight w:val="0"/>
      <w:marTop w:val="0"/>
      <w:marBottom w:val="0"/>
      <w:divBdr>
        <w:top w:val="none" w:sz="0" w:space="0" w:color="auto"/>
        <w:left w:val="none" w:sz="0" w:space="0" w:color="auto"/>
        <w:bottom w:val="none" w:sz="0" w:space="0" w:color="auto"/>
        <w:right w:val="none" w:sz="0" w:space="0" w:color="auto"/>
      </w:divBdr>
      <w:divsChild>
        <w:div w:id="1034772612">
          <w:marLeft w:val="0"/>
          <w:marRight w:val="0"/>
          <w:marTop w:val="180"/>
          <w:marBottom w:val="180"/>
          <w:divBdr>
            <w:top w:val="none" w:sz="0" w:space="0" w:color="auto"/>
            <w:left w:val="none" w:sz="0" w:space="0" w:color="auto"/>
            <w:bottom w:val="none" w:sz="0" w:space="0" w:color="auto"/>
            <w:right w:val="none" w:sz="0" w:space="0" w:color="auto"/>
          </w:divBdr>
        </w:div>
        <w:div w:id="1278607651">
          <w:marLeft w:val="0"/>
          <w:marRight w:val="0"/>
          <w:marTop w:val="180"/>
          <w:marBottom w:val="180"/>
          <w:divBdr>
            <w:top w:val="none" w:sz="0" w:space="0" w:color="auto"/>
            <w:left w:val="none" w:sz="0" w:space="0" w:color="auto"/>
            <w:bottom w:val="none" w:sz="0" w:space="0" w:color="auto"/>
            <w:right w:val="none" w:sz="0" w:space="0" w:color="auto"/>
          </w:divBdr>
        </w:div>
      </w:divsChild>
    </w:div>
    <w:div w:id="1898971569">
      <w:bodyDiv w:val="1"/>
      <w:marLeft w:val="0"/>
      <w:marRight w:val="0"/>
      <w:marTop w:val="0"/>
      <w:marBottom w:val="0"/>
      <w:divBdr>
        <w:top w:val="none" w:sz="0" w:space="0" w:color="auto"/>
        <w:left w:val="none" w:sz="0" w:space="0" w:color="auto"/>
        <w:bottom w:val="none" w:sz="0" w:space="0" w:color="auto"/>
        <w:right w:val="none" w:sz="0" w:space="0" w:color="auto"/>
      </w:divBdr>
    </w:div>
    <w:div w:id="1901669462">
      <w:bodyDiv w:val="1"/>
      <w:marLeft w:val="0"/>
      <w:marRight w:val="0"/>
      <w:marTop w:val="0"/>
      <w:marBottom w:val="0"/>
      <w:divBdr>
        <w:top w:val="none" w:sz="0" w:space="0" w:color="auto"/>
        <w:left w:val="none" w:sz="0" w:space="0" w:color="auto"/>
        <w:bottom w:val="none" w:sz="0" w:space="0" w:color="auto"/>
        <w:right w:val="none" w:sz="0" w:space="0" w:color="auto"/>
      </w:divBdr>
      <w:divsChild>
        <w:div w:id="1051345023">
          <w:marLeft w:val="0"/>
          <w:marRight w:val="0"/>
          <w:marTop w:val="180"/>
          <w:marBottom w:val="180"/>
          <w:divBdr>
            <w:top w:val="none" w:sz="0" w:space="0" w:color="auto"/>
            <w:left w:val="none" w:sz="0" w:space="0" w:color="auto"/>
            <w:bottom w:val="none" w:sz="0" w:space="0" w:color="auto"/>
            <w:right w:val="none" w:sz="0" w:space="0" w:color="auto"/>
          </w:divBdr>
        </w:div>
      </w:divsChild>
    </w:div>
    <w:div w:id="1904439713">
      <w:bodyDiv w:val="1"/>
      <w:marLeft w:val="0"/>
      <w:marRight w:val="0"/>
      <w:marTop w:val="0"/>
      <w:marBottom w:val="0"/>
      <w:divBdr>
        <w:top w:val="none" w:sz="0" w:space="0" w:color="auto"/>
        <w:left w:val="none" w:sz="0" w:space="0" w:color="auto"/>
        <w:bottom w:val="none" w:sz="0" w:space="0" w:color="auto"/>
        <w:right w:val="none" w:sz="0" w:space="0" w:color="auto"/>
      </w:divBdr>
    </w:div>
    <w:div w:id="1910916865">
      <w:bodyDiv w:val="1"/>
      <w:marLeft w:val="0"/>
      <w:marRight w:val="0"/>
      <w:marTop w:val="0"/>
      <w:marBottom w:val="0"/>
      <w:divBdr>
        <w:top w:val="none" w:sz="0" w:space="0" w:color="auto"/>
        <w:left w:val="none" w:sz="0" w:space="0" w:color="auto"/>
        <w:bottom w:val="none" w:sz="0" w:space="0" w:color="auto"/>
        <w:right w:val="none" w:sz="0" w:space="0" w:color="auto"/>
      </w:divBdr>
    </w:div>
    <w:div w:id="1911306229">
      <w:bodyDiv w:val="1"/>
      <w:marLeft w:val="0"/>
      <w:marRight w:val="0"/>
      <w:marTop w:val="0"/>
      <w:marBottom w:val="0"/>
      <w:divBdr>
        <w:top w:val="none" w:sz="0" w:space="0" w:color="auto"/>
        <w:left w:val="none" w:sz="0" w:space="0" w:color="auto"/>
        <w:bottom w:val="none" w:sz="0" w:space="0" w:color="auto"/>
        <w:right w:val="none" w:sz="0" w:space="0" w:color="auto"/>
      </w:divBdr>
    </w:div>
    <w:div w:id="1911380881">
      <w:bodyDiv w:val="1"/>
      <w:marLeft w:val="0"/>
      <w:marRight w:val="0"/>
      <w:marTop w:val="0"/>
      <w:marBottom w:val="0"/>
      <w:divBdr>
        <w:top w:val="none" w:sz="0" w:space="0" w:color="auto"/>
        <w:left w:val="none" w:sz="0" w:space="0" w:color="auto"/>
        <w:bottom w:val="none" w:sz="0" w:space="0" w:color="auto"/>
        <w:right w:val="none" w:sz="0" w:space="0" w:color="auto"/>
      </w:divBdr>
    </w:div>
    <w:div w:id="1911848895">
      <w:bodyDiv w:val="1"/>
      <w:marLeft w:val="0"/>
      <w:marRight w:val="0"/>
      <w:marTop w:val="0"/>
      <w:marBottom w:val="0"/>
      <w:divBdr>
        <w:top w:val="none" w:sz="0" w:space="0" w:color="auto"/>
        <w:left w:val="none" w:sz="0" w:space="0" w:color="auto"/>
        <w:bottom w:val="none" w:sz="0" w:space="0" w:color="auto"/>
        <w:right w:val="none" w:sz="0" w:space="0" w:color="auto"/>
      </w:divBdr>
      <w:divsChild>
        <w:div w:id="1551841868">
          <w:marLeft w:val="0"/>
          <w:marRight w:val="0"/>
          <w:marTop w:val="240"/>
          <w:marBottom w:val="240"/>
          <w:divBdr>
            <w:top w:val="none" w:sz="0" w:space="0" w:color="auto"/>
            <w:left w:val="none" w:sz="0" w:space="0" w:color="auto"/>
            <w:bottom w:val="none" w:sz="0" w:space="0" w:color="auto"/>
            <w:right w:val="none" w:sz="0" w:space="0" w:color="auto"/>
          </w:divBdr>
        </w:div>
        <w:div w:id="257519957">
          <w:marLeft w:val="0"/>
          <w:marRight w:val="0"/>
          <w:marTop w:val="0"/>
          <w:marBottom w:val="0"/>
          <w:divBdr>
            <w:top w:val="none" w:sz="0" w:space="0" w:color="auto"/>
            <w:left w:val="none" w:sz="0" w:space="0" w:color="auto"/>
            <w:bottom w:val="none" w:sz="0" w:space="0" w:color="auto"/>
            <w:right w:val="none" w:sz="0" w:space="0" w:color="auto"/>
          </w:divBdr>
        </w:div>
      </w:divsChild>
    </w:div>
    <w:div w:id="1922105611">
      <w:bodyDiv w:val="1"/>
      <w:marLeft w:val="0"/>
      <w:marRight w:val="0"/>
      <w:marTop w:val="0"/>
      <w:marBottom w:val="0"/>
      <w:divBdr>
        <w:top w:val="none" w:sz="0" w:space="0" w:color="auto"/>
        <w:left w:val="none" w:sz="0" w:space="0" w:color="auto"/>
        <w:bottom w:val="none" w:sz="0" w:space="0" w:color="auto"/>
        <w:right w:val="none" w:sz="0" w:space="0" w:color="auto"/>
      </w:divBdr>
    </w:div>
    <w:div w:id="1923565152">
      <w:bodyDiv w:val="1"/>
      <w:marLeft w:val="0"/>
      <w:marRight w:val="0"/>
      <w:marTop w:val="0"/>
      <w:marBottom w:val="0"/>
      <w:divBdr>
        <w:top w:val="none" w:sz="0" w:space="0" w:color="auto"/>
        <w:left w:val="none" w:sz="0" w:space="0" w:color="auto"/>
        <w:bottom w:val="none" w:sz="0" w:space="0" w:color="auto"/>
        <w:right w:val="none" w:sz="0" w:space="0" w:color="auto"/>
      </w:divBdr>
    </w:div>
    <w:div w:id="1929148543">
      <w:bodyDiv w:val="1"/>
      <w:marLeft w:val="0"/>
      <w:marRight w:val="0"/>
      <w:marTop w:val="0"/>
      <w:marBottom w:val="0"/>
      <w:divBdr>
        <w:top w:val="none" w:sz="0" w:space="0" w:color="auto"/>
        <w:left w:val="none" w:sz="0" w:space="0" w:color="auto"/>
        <w:bottom w:val="none" w:sz="0" w:space="0" w:color="auto"/>
        <w:right w:val="none" w:sz="0" w:space="0" w:color="auto"/>
      </w:divBdr>
    </w:div>
    <w:div w:id="1930114980">
      <w:bodyDiv w:val="1"/>
      <w:marLeft w:val="0"/>
      <w:marRight w:val="0"/>
      <w:marTop w:val="0"/>
      <w:marBottom w:val="0"/>
      <w:divBdr>
        <w:top w:val="none" w:sz="0" w:space="0" w:color="auto"/>
        <w:left w:val="none" w:sz="0" w:space="0" w:color="auto"/>
        <w:bottom w:val="none" w:sz="0" w:space="0" w:color="auto"/>
        <w:right w:val="none" w:sz="0" w:space="0" w:color="auto"/>
      </w:divBdr>
    </w:div>
    <w:div w:id="1932276502">
      <w:bodyDiv w:val="1"/>
      <w:marLeft w:val="0"/>
      <w:marRight w:val="0"/>
      <w:marTop w:val="0"/>
      <w:marBottom w:val="0"/>
      <w:divBdr>
        <w:top w:val="none" w:sz="0" w:space="0" w:color="auto"/>
        <w:left w:val="none" w:sz="0" w:space="0" w:color="auto"/>
        <w:bottom w:val="none" w:sz="0" w:space="0" w:color="auto"/>
        <w:right w:val="none" w:sz="0" w:space="0" w:color="auto"/>
      </w:divBdr>
    </w:div>
    <w:div w:id="1932541228">
      <w:bodyDiv w:val="1"/>
      <w:marLeft w:val="0"/>
      <w:marRight w:val="0"/>
      <w:marTop w:val="0"/>
      <w:marBottom w:val="0"/>
      <w:divBdr>
        <w:top w:val="none" w:sz="0" w:space="0" w:color="auto"/>
        <w:left w:val="none" w:sz="0" w:space="0" w:color="auto"/>
        <w:bottom w:val="none" w:sz="0" w:space="0" w:color="auto"/>
        <w:right w:val="none" w:sz="0" w:space="0" w:color="auto"/>
      </w:divBdr>
    </w:div>
    <w:div w:id="1932926370">
      <w:bodyDiv w:val="1"/>
      <w:marLeft w:val="0"/>
      <w:marRight w:val="0"/>
      <w:marTop w:val="0"/>
      <w:marBottom w:val="0"/>
      <w:divBdr>
        <w:top w:val="none" w:sz="0" w:space="0" w:color="auto"/>
        <w:left w:val="none" w:sz="0" w:space="0" w:color="auto"/>
        <w:bottom w:val="none" w:sz="0" w:space="0" w:color="auto"/>
        <w:right w:val="none" w:sz="0" w:space="0" w:color="auto"/>
      </w:divBdr>
    </w:div>
    <w:div w:id="1938829140">
      <w:bodyDiv w:val="1"/>
      <w:marLeft w:val="0"/>
      <w:marRight w:val="0"/>
      <w:marTop w:val="0"/>
      <w:marBottom w:val="0"/>
      <w:divBdr>
        <w:top w:val="none" w:sz="0" w:space="0" w:color="auto"/>
        <w:left w:val="none" w:sz="0" w:space="0" w:color="auto"/>
        <w:bottom w:val="none" w:sz="0" w:space="0" w:color="auto"/>
        <w:right w:val="none" w:sz="0" w:space="0" w:color="auto"/>
      </w:divBdr>
    </w:div>
    <w:div w:id="1939825736">
      <w:bodyDiv w:val="1"/>
      <w:marLeft w:val="0"/>
      <w:marRight w:val="0"/>
      <w:marTop w:val="0"/>
      <w:marBottom w:val="0"/>
      <w:divBdr>
        <w:top w:val="none" w:sz="0" w:space="0" w:color="auto"/>
        <w:left w:val="none" w:sz="0" w:space="0" w:color="auto"/>
        <w:bottom w:val="none" w:sz="0" w:space="0" w:color="auto"/>
        <w:right w:val="none" w:sz="0" w:space="0" w:color="auto"/>
      </w:divBdr>
      <w:divsChild>
        <w:div w:id="314653225">
          <w:marLeft w:val="0"/>
          <w:marRight w:val="0"/>
          <w:marTop w:val="180"/>
          <w:marBottom w:val="240"/>
          <w:divBdr>
            <w:top w:val="none" w:sz="0" w:space="0" w:color="auto"/>
            <w:left w:val="none" w:sz="0" w:space="0" w:color="auto"/>
            <w:bottom w:val="none" w:sz="0" w:space="0" w:color="auto"/>
            <w:right w:val="none" w:sz="0" w:space="0" w:color="auto"/>
          </w:divBdr>
        </w:div>
        <w:div w:id="1458184557">
          <w:marLeft w:val="0"/>
          <w:marRight w:val="0"/>
          <w:marTop w:val="180"/>
          <w:marBottom w:val="240"/>
          <w:divBdr>
            <w:top w:val="none" w:sz="0" w:space="0" w:color="auto"/>
            <w:left w:val="none" w:sz="0" w:space="0" w:color="auto"/>
            <w:bottom w:val="none" w:sz="0" w:space="0" w:color="auto"/>
            <w:right w:val="none" w:sz="0" w:space="0" w:color="auto"/>
          </w:divBdr>
        </w:div>
      </w:divsChild>
    </w:div>
    <w:div w:id="1948391763">
      <w:bodyDiv w:val="1"/>
      <w:marLeft w:val="0"/>
      <w:marRight w:val="0"/>
      <w:marTop w:val="0"/>
      <w:marBottom w:val="0"/>
      <w:divBdr>
        <w:top w:val="none" w:sz="0" w:space="0" w:color="auto"/>
        <w:left w:val="none" w:sz="0" w:space="0" w:color="auto"/>
        <w:bottom w:val="none" w:sz="0" w:space="0" w:color="auto"/>
        <w:right w:val="none" w:sz="0" w:space="0" w:color="auto"/>
      </w:divBdr>
      <w:divsChild>
        <w:div w:id="569778196">
          <w:marLeft w:val="0"/>
          <w:marRight w:val="0"/>
          <w:marTop w:val="180"/>
          <w:marBottom w:val="240"/>
          <w:divBdr>
            <w:top w:val="none" w:sz="0" w:space="0" w:color="auto"/>
            <w:left w:val="none" w:sz="0" w:space="0" w:color="auto"/>
            <w:bottom w:val="none" w:sz="0" w:space="0" w:color="auto"/>
            <w:right w:val="none" w:sz="0" w:space="0" w:color="auto"/>
          </w:divBdr>
        </w:div>
        <w:div w:id="676232384">
          <w:marLeft w:val="0"/>
          <w:marRight w:val="0"/>
          <w:marTop w:val="180"/>
          <w:marBottom w:val="240"/>
          <w:divBdr>
            <w:top w:val="none" w:sz="0" w:space="0" w:color="auto"/>
            <w:left w:val="none" w:sz="0" w:space="0" w:color="auto"/>
            <w:bottom w:val="none" w:sz="0" w:space="0" w:color="auto"/>
            <w:right w:val="none" w:sz="0" w:space="0" w:color="auto"/>
          </w:divBdr>
        </w:div>
      </w:divsChild>
    </w:div>
    <w:div w:id="1950772123">
      <w:bodyDiv w:val="1"/>
      <w:marLeft w:val="0"/>
      <w:marRight w:val="0"/>
      <w:marTop w:val="0"/>
      <w:marBottom w:val="0"/>
      <w:divBdr>
        <w:top w:val="none" w:sz="0" w:space="0" w:color="auto"/>
        <w:left w:val="none" w:sz="0" w:space="0" w:color="auto"/>
        <w:bottom w:val="none" w:sz="0" w:space="0" w:color="auto"/>
        <w:right w:val="none" w:sz="0" w:space="0" w:color="auto"/>
      </w:divBdr>
    </w:div>
    <w:div w:id="1955862509">
      <w:bodyDiv w:val="1"/>
      <w:marLeft w:val="0"/>
      <w:marRight w:val="0"/>
      <w:marTop w:val="0"/>
      <w:marBottom w:val="0"/>
      <w:divBdr>
        <w:top w:val="none" w:sz="0" w:space="0" w:color="auto"/>
        <w:left w:val="none" w:sz="0" w:space="0" w:color="auto"/>
        <w:bottom w:val="none" w:sz="0" w:space="0" w:color="auto"/>
        <w:right w:val="none" w:sz="0" w:space="0" w:color="auto"/>
      </w:divBdr>
    </w:div>
    <w:div w:id="1959484205">
      <w:bodyDiv w:val="1"/>
      <w:marLeft w:val="0"/>
      <w:marRight w:val="0"/>
      <w:marTop w:val="0"/>
      <w:marBottom w:val="0"/>
      <w:divBdr>
        <w:top w:val="none" w:sz="0" w:space="0" w:color="auto"/>
        <w:left w:val="none" w:sz="0" w:space="0" w:color="auto"/>
        <w:bottom w:val="none" w:sz="0" w:space="0" w:color="auto"/>
        <w:right w:val="none" w:sz="0" w:space="0" w:color="auto"/>
      </w:divBdr>
    </w:div>
    <w:div w:id="1961912452">
      <w:bodyDiv w:val="1"/>
      <w:marLeft w:val="0"/>
      <w:marRight w:val="0"/>
      <w:marTop w:val="0"/>
      <w:marBottom w:val="0"/>
      <w:divBdr>
        <w:top w:val="none" w:sz="0" w:space="0" w:color="auto"/>
        <w:left w:val="none" w:sz="0" w:space="0" w:color="auto"/>
        <w:bottom w:val="none" w:sz="0" w:space="0" w:color="auto"/>
        <w:right w:val="none" w:sz="0" w:space="0" w:color="auto"/>
      </w:divBdr>
    </w:div>
    <w:div w:id="1962766833">
      <w:bodyDiv w:val="1"/>
      <w:marLeft w:val="0"/>
      <w:marRight w:val="0"/>
      <w:marTop w:val="0"/>
      <w:marBottom w:val="0"/>
      <w:divBdr>
        <w:top w:val="none" w:sz="0" w:space="0" w:color="auto"/>
        <w:left w:val="none" w:sz="0" w:space="0" w:color="auto"/>
        <w:bottom w:val="none" w:sz="0" w:space="0" w:color="auto"/>
        <w:right w:val="none" w:sz="0" w:space="0" w:color="auto"/>
      </w:divBdr>
    </w:div>
    <w:div w:id="1964775156">
      <w:bodyDiv w:val="1"/>
      <w:marLeft w:val="0"/>
      <w:marRight w:val="0"/>
      <w:marTop w:val="0"/>
      <w:marBottom w:val="0"/>
      <w:divBdr>
        <w:top w:val="none" w:sz="0" w:space="0" w:color="auto"/>
        <w:left w:val="none" w:sz="0" w:space="0" w:color="auto"/>
        <w:bottom w:val="none" w:sz="0" w:space="0" w:color="auto"/>
        <w:right w:val="none" w:sz="0" w:space="0" w:color="auto"/>
      </w:divBdr>
    </w:div>
    <w:div w:id="1967274409">
      <w:bodyDiv w:val="1"/>
      <w:marLeft w:val="0"/>
      <w:marRight w:val="0"/>
      <w:marTop w:val="0"/>
      <w:marBottom w:val="0"/>
      <w:divBdr>
        <w:top w:val="none" w:sz="0" w:space="0" w:color="auto"/>
        <w:left w:val="none" w:sz="0" w:space="0" w:color="auto"/>
        <w:bottom w:val="none" w:sz="0" w:space="0" w:color="auto"/>
        <w:right w:val="none" w:sz="0" w:space="0" w:color="auto"/>
      </w:divBdr>
    </w:div>
    <w:div w:id="1968469060">
      <w:bodyDiv w:val="1"/>
      <w:marLeft w:val="0"/>
      <w:marRight w:val="0"/>
      <w:marTop w:val="0"/>
      <w:marBottom w:val="0"/>
      <w:divBdr>
        <w:top w:val="none" w:sz="0" w:space="0" w:color="auto"/>
        <w:left w:val="none" w:sz="0" w:space="0" w:color="auto"/>
        <w:bottom w:val="none" w:sz="0" w:space="0" w:color="auto"/>
        <w:right w:val="none" w:sz="0" w:space="0" w:color="auto"/>
      </w:divBdr>
    </w:div>
    <w:div w:id="1973560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4592">
          <w:marLeft w:val="0"/>
          <w:marRight w:val="0"/>
          <w:marTop w:val="180"/>
          <w:marBottom w:val="240"/>
          <w:divBdr>
            <w:top w:val="none" w:sz="0" w:space="0" w:color="auto"/>
            <w:left w:val="none" w:sz="0" w:space="0" w:color="auto"/>
            <w:bottom w:val="none" w:sz="0" w:space="0" w:color="auto"/>
            <w:right w:val="none" w:sz="0" w:space="0" w:color="auto"/>
          </w:divBdr>
        </w:div>
      </w:divsChild>
    </w:div>
    <w:div w:id="1974941564">
      <w:bodyDiv w:val="1"/>
      <w:marLeft w:val="0"/>
      <w:marRight w:val="0"/>
      <w:marTop w:val="0"/>
      <w:marBottom w:val="0"/>
      <w:divBdr>
        <w:top w:val="none" w:sz="0" w:space="0" w:color="auto"/>
        <w:left w:val="none" w:sz="0" w:space="0" w:color="auto"/>
        <w:bottom w:val="none" w:sz="0" w:space="0" w:color="auto"/>
        <w:right w:val="none" w:sz="0" w:space="0" w:color="auto"/>
      </w:divBdr>
    </w:div>
    <w:div w:id="1975719215">
      <w:bodyDiv w:val="1"/>
      <w:marLeft w:val="0"/>
      <w:marRight w:val="0"/>
      <w:marTop w:val="0"/>
      <w:marBottom w:val="0"/>
      <w:divBdr>
        <w:top w:val="none" w:sz="0" w:space="0" w:color="auto"/>
        <w:left w:val="none" w:sz="0" w:space="0" w:color="auto"/>
        <w:bottom w:val="none" w:sz="0" w:space="0" w:color="auto"/>
        <w:right w:val="none" w:sz="0" w:space="0" w:color="auto"/>
      </w:divBdr>
      <w:divsChild>
        <w:div w:id="690372857">
          <w:marLeft w:val="0"/>
          <w:marRight w:val="0"/>
          <w:marTop w:val="180"/>
          <w:marBottom w:val="240"/>
          <w:divBdr>
            <w:top w:val="none" w:sz="0" w:space="0" w:color="auto"/>
            <w:left w:val="none" w:sz="0" w:space="0" w:color="auto"/>
            <w:bottom w:val="none" w:sz="0" w:space="0" w:color="auto"/>
            <w:right w:val="none" w:sz="0" w:space="0" w:color="auto"/>
          </w:divBdr>
        </w:div>
        <w:div w:id="804355560">
          <w:marLeft w:val="0"/>
          <w:marRight w:val="0"/>
          <w:marTop w:val="180"/>
          <w:marBottom w:val="240"/>
          <w:divBdr>
            <w:top w:val="none" w:sz="0" w:space="0" w:color="auto"/>
            <w:left w:val="none" w:sz="0" w:space="0" w:color="auto"/>
            <w:bottom w:val="none" w:sz="0" w:space="0" w:color="auto"/>
            <w:right w:val="none" w:sz="0" w:space="0" w:color="auto"/>
          </w:divBdr>
        </w:div>
        <w:div w:id="1515850332">
          <w:marLeft w:val="0"/>
          <w:marRight w:val="0"/>
          <w:marTop w:val="180"/>
          <w:marBottom w:val="240"/>
          <w:divBdr>
            <w:top w:val="none" w:sz="0" w:space="0" w:color="auto"/>
            <w:left w:val="none" w:sz="0" w:space="0" w:color="auto"/>
            <w:bottom w:val="none" w:sz="0" w:space="0" w:color="auto"/>
            <w:right w:val="none" w:sz="0" w:space="0" w:color="auto"/>
          </w:divBdr>
        </w:div>
      </w:divsChild>
    </w:div>
    <w:div w:id="1979258149">
      <w:bodyDiv w:val="1"/>
      <w:marLeft w:val="0"/>
      <w:marRight w:val="0"/>
      <w:marTop w:val="0"/>
      <w:marBottom w:val="0"/>
      <w:divBdr>
        <w:top w:val="none" w:sz="0" w:space="0" w:color="auto"/>
        <w:left w:val="none" w:sz="0" w:space="0" w:color="auto"/>
        <w:bottom w:val="none" w:sz="0" w:space="0" w:color="auto"/>
        <w:right w:val="none" w:sz="0" w:space="0" w:color="auto"/>
      </w:divBdr>
    </w:div>
    <w:div w:id="1984649961">
      <w:bodyDiv w:val="1"/>
      <w:marLeft w:val="0"/>
      <w:marRight w:val="0"/>
      <w:marTop w:val="0"/>
      <w:marBottom w:val="0"/>
      <w:divBdr>
        <w:top w:val="none" w:sz="0" w:space="0" w:color="auto"/>
        <w:left w:val="none" w:sz="0" w:space="0" w:color="auto"/>
        <w:bottom w:val="none" w:sz="0" w:space="0" w:color="auto"/>
        <w:right w:val="none" w:sz="0" w:space="0" w:color="auto"/>
      </w:divBdr>
      <w:divsChild>
        <w:div w:id="814028326">
          <w:marLeft w:val="0"/>
          <w:marRight w:val="0"/>
          <w:marTop w:val="180"/>
          <w:marBottom w:val="240"/>
          <w:divBdr>
            <w:top w:val="none" w:sz="0" w:space="0" w:color="auto"/>
            <w:left w:val="none" w:sz="0" w:space="0" w:color="auto"/>
            <w:bottom w:val="none" w:sz="0" w:space="0" w:color="auto"/>
            <w:right w:val="none" w:sz="0" w:space="0" w:color="auto"/>
          </w:divBdr>
        </w:div>
        <w:div w:id="1295283934">
          <w:marLeft w:val="0"/>
          <w:marRight w:val="0"/>
          <w:marTop w:val="180"/>
          <w:marBottom w:val="240"/>
          <w:divBdr>
            <w:top w:val="none" w:sz="0" w:space="0" w:color="auto"/>
            <w:left w:val="none" w:sz="0" w:space="0" w:color="auto"/>
            <w:bottom w:val="none" w:sz="0" w:space="0" w:color="auto"/>
            <w:right w:val="none" w:sz="0" w:space="0" w:color="auto"/>
          </w:divBdr>
        </w:div>
        <w:div w:id="1091926538">
          <w:marLeft w:val="0"/>
          <w:marRight w:val="0"/>
          <w:marTop w:val="180"/>
          <w:marBottom w:val="240"/>
          <w:divBdr>
            <w:top w:val="none" w:sz="0" w:space="0" w:color="auto"/>
            <w:left w:val="none" w:sz="0" w:space="0" w:color="auto"/>
            <w:bottom w:val="none" w:sz="0" w:space="0" w:color="auto"/>
            <w:right w:val="none" w:sz="0" w:space="0" w:color="auto"/>
          </w:divBdr>
        </w:div>
      </w:divsChild>
    </w:div>
    <w:div w:id="1984650171">
      <w:bodyDiv w:val="1"/>
      <w:marLeft w:val="0"/>
      <w:marRight w:val="0"/>
      <w:marTop w:val="0"/>
      <w:marBottom w:val="0"/>
      <w:divBdr>
        <w:top w:val="none" w:sz="0" w:space="0" w:color="auto"/>
        <w:left w:val="none" w:sz="0" w:space="0" w:color="auto"/>
        <w:bottom w:val="none" w:sz="0" w:space="0" w:color="auto"/>
        <w:right w:val="none" w:sz="0" w:space="0" w:color="auto"/>
      </w:divBdr>
    </w:div>
    <w:div w:id="1989702002">
      <w:bodyDiv w:val="1"/>
      <w:marLeft w:val="0"/>
      <w:marRight w:val="0"/>
      <w:marTop w:val="0"/>
      <w:marBottom w:val="0"/>
      <w:divBdr>
        <w:top w:val="none" w:sz="0" w:space="0" w:color="auto"/>
        <w:left w:val="none" w:sz="0" w:space="0" w:color="auto"/>
        <w:bottom w:val="none" w:sz="0" w:space="0" w:color="auto"/>
        <w:right w:val="none" w:sz="0" w:space="0" w:color="auto"/>
      </w:divBdr>
      <w:divsChild>
        <w:div w:id="270284790">
          <w:marLeft w:val="0"/>
          <w:marRight w:val="0"/>
          <w:marTop w:val="180"/>
          <w:marBottom w:val="240"/>
          <w:divBdr>
            <w:top w:val="none" w:sz="0" w:space="0" w:color="auto"/>
            <w:left w:val="none" w:sz="0" w:space="0" w:color="auto"/>
            <w:bottom w:val="none" w:sz="0" w:space="0" w:color="auto"/>
            <w:right w:val="none" w:sz="0" w:space="0" w:color="auto"/>
          </w:divBdr>
        </w:div>
      </w:divsChild>
    </w:div>
    <w:div w:id="1992363706">
      <w:bodyDiv w:val="1"/>
      <w:marLeft w:val="0"/>
      <w:marRight w:val="0"/>
      <w:marTop w:val="0"/>
      <w:marBottom w:val="0"/>
      <w:divBdr>
        <w:top w:val="none" w:sz="0" w:space="0" w:color="auto"/>
        <w:left w:val="none" w:sz="0" w:space="0" w:color="auto"/>
        <w:bottom w:val="none" w:sz="0" w:space="0" w:color="auto"/>
        <w:right w:val="none" w:sz="0" w:space="0" w:color="auto"/>
      </w:divBdr>
    </w:div>
    <w:div w:id="2006742904">
      <w:bodyDiv w:val="1"/>
      <w:marLeft w:val="0"/>
      <w:marRight w:val="0"/>
      <w:marTop w:val="0"/>
      <w:marBottom w:val="0"/>
      <w:divBdr>
        <w:top w:val="none" w:sz="0" w:space="0" w:color="auto"/>
        <w:left w:val="none" w:sz="0" w:space="0" w:color="auto"/>
        <w:bottom w:val="none" w:sz="0" w:space="0" w:color="auto"/>
        <w:right w:val="none" w:sz="0" w:space="0" w:color="auto"/>
      </w:divBdr>
    </w:div>
    <w:div w:id="2011441664">
      <w:bodyDiv w:val="1"/>
      <w:marLeft w:val="0"/>
      <w:marRight w:val="0"/>
      <w:marTop w:val="0"/>
      <w:marBottom w:val="0"/>
      <w:divBdr>
        <w:top w:val="none" w:sz="0" w:space="0" w:color="auto"/>
        <w:left w:val="none" w:sz="0" w:space="0" w:color="auto"/>
        <w:bottom w:val="none" w:sz="0" w:space="0" w:color="auto"/>
        <w:right w:val="none" w:sz="0" w:space="0" w:color="auto"/>
      </w:divBdr>
      <w:divsChild>
        <w:div w:id="160029">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084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906822">
      <w:bodyDiv w:val="1"/>
      <w:marLeft w:val="0"/>
      <w:marRight w:val="0"/>
      <w:marTop w:val="0"/>
      <w:marBottom w:val="0"/>
      <w:divBdr>
        <w:top w:val="none" w:sz="0" w:space="0" w:color="auto"/>
        <w:left w:val="none" w:sz="0" w:space="0" w:color="auto"/>
        <w:bottom w:val="none" w:sz="0" w:space="0" w:color="auto"/>
        <w:right w:val="none" w:sz="0" w:space="0" w:color="auto"/>
      </w:divBdr>
      <w:divsChild>
        <w:div w:id="1039236855">
          <w:marLeft w:val="0"/>
          <w:marRight w:val="0"/>
          <w:marTop w:val="180"/>
          <w:marBottom w:val="240"/>
          <w:divBdr>
            <w:top w:val="none" w:sz="0" w:space="0" w:color="auto"/>
            <w:left w:val="none" w:sz="0" w:space="0" w:color="auto"/>
            <w:bottom w:val="none" w:sz="0" w:space="0" w:color="auto"/>
            <w:right w:val="none" w:sz="0" w:space="0" w:color="auto"/>
          </w:divBdr>
        </w:div>
      </w:divsChild>
    </w:div>
    <w:div w:id="2036077071">
      <w:bodyDiv w:val="1"/>
      <w:marLeft w:val="0"/>
      <w:marRight w:val="0"/>
      <w:marTop w:val="0"/>
      <w:marBottom w:val="0"/>
      <w:divBdr>
        <w:top w:val="none" w:sz="0" w:space="0" w:color="auto"/>
        <w:left w:val="none" w:sz="0" w:space="0" w:color="auto"/>
        <w:bottom w:val="none" w:sz="0" w:space="0" w:color="auto"/>
        <w:right w:val="none" w:sz="0" w:space="0" w:color="auto"/>
      </w:divBdr>
    </w:div>
    <w:div w:id="2037459835">
      <w:bodyDiv w:val="1"/>
      <w:marLeft w:val="0"/>
      <w:marRight w:val="0"/>
      <w:marTop w:val="0"/>
      <w:marBottom w:val="0"/>
      <w:divBdr>
        <w:top w:val="none" w:sz="0" w:space="0" w:color="auto"/>
        <w:left w:val="none" w:sz="0" w:space="0" w:color="auto"/>
        <w:bottom w:val="none" w:sz="0" w:space="0" w:color="auto"/>
        <w:right w:val="none" w:sz="0" w:space="0" w:color="auto"/>
      </w:divBdr>
    </w:div>
    <w:div w:id="2038850912">
      <w:bodyDiv w:val="1"/>
      <w:marLeft w:val="0"/>
      <w:marRight w:val="0"/>
      <w:marTop w:val="0"/>
      <w:marBottom w:val="0"/>
      <w:divBdr>
        <w:top w:val="none" w:sz="0" w:space="0" w:color="auto"/>
        <w:left w:val="none" w:sz="0" w:space="0" w:color="auto"/>
        <w:bottom w:val="none" w:sz="0" w:space="0" w:color="auto"/>
        <w:right w:val="none" w:sz="0" w:space="0" w:color="auto"/>
      </w:divBdr>
    </w:div>
    <w:div w:id="2040356479">
      <w:bodyDiv w:val="1"/>
      <w:marLeft w:val="0"/>
      <w:marRight w:val="0"/>
      <w:marTop w:val="0"/>
      <w:marBottom w:val="0"/>
      <w:divBdr>
        <w:top w:val="none" w:sz="0" w:space="0" w:color="auto"/>
        <w:left w:val="none" w:sz="0" w:space="0" w:color="auto"/>
        <w:bottom w:val="none" w:sz="0" w:space="0" w:color="auto"/>
        <w:right w:val="none" w:sz="0" w:space="0" w:color="auto"/>
      </w:divBdr>
    </w:div>
    <w:div w:id="2040816559">
      <w:bodyDiv w:val="1"/>
      <w:marLeft w:val="0"/>
      <w:marRight w:val="0"/>
      <w:marTop w:val="0"/>
      <w:marBottom w:val="0"/>
      <w:divBdr>
        <w:top w:val="none" w:sz="0" w:space="0" w:color="auto"/>
        <w:left w:val="none" w:sz="0" w:space="0" w:color="auto"/>
        <w:bottom w:val="none" w:sz="0" w:space="0" w:color="auto"/>
        <w:right w:val="none" w:sz="0" w:space="0" w:color="auto"/>
      </w:divBdr>
    </w:div>
    <w:div w:id="2041735540">
      <w:bodyDiv w:val="1"/>
      <w:marLeft w:val="0"/>
      <w:marRight w:val="0"/>
      <w:marTop w:val="0"/>
      <w:marBottom w:val="0"/>
      <w:divBdr>
        <w:top w:val="none" w:sz="0" w:space="0" w:color="auto"/>
        <w:left w:val="none" w:sz="0" w:space="0" w:color="auto"/>
        <w:bottom w:val="none" w:sz="0" w:space="0" w:color="auto"/>
        <w:right w:val="none" w:sz="0" w:space="0" w:color="auto"/>
      </w:divBdr>
    </w:div>
    <w:div w:id="2043744661">
      <w:bodyDiv w:val="1"/>
      <w:marLeft w:val="0"/>
      <w:marRight w:val="0"/>
      <w:marTop w:val="0"/>
      <w:marBottom w:val="0"/>
      <w:divBdr>
        <w:top w:val="none" w:sz="0" w:space="0" w:color="auto"/>
        <w:left w:val="none" w:sz="0" w:space="0" w:color="auto"/>
        <w:bottom w:val="none" w:sz="0" w:space="0" w:color="auto"/>
        <w:right w:val="none" w:sz="0" w:space="0" w:color="auto"/>
      </w:divBdr>
    </w:div>
    <w:div w:id="2050490765">
      <w:bodyDiv w:val="1"/>
      <w:marLeft w:val="0"/>
      <w:marRight w:val="0"/>
      <w:marTop w:val="0"/>
      <w:marBottom w:val="0"/>
      <w:divBdr>
        <w:top w:val="none" w:sz="0" w:space="0" w:color="auto"/>
        <w:left w:val="none" w:sz="0" w:space="0" w:color="auto"/>
        <w:bottom w:val="none" w:sz="0" w:space="0" w:color="auto"/>
        <w:right w:val="none" w:sz="0" w:space="0" w:color="auto"/>
      </w:divBdr>
    </w:div>
    <w:div w:id="2060325216">
      <w:bodyDiv w:val="1"/>
      <w:marLeft w:val="0"/>
      <w:marRight w:val="0"/>
      <w:marTop w:val="0"/>
      <w:marBottom w:val="0"/>
      <w:divBdr>
        <w:top w:val="none" w:sz="0" w:space="0" w:color="auto"/>
        <w:left w:val="none" w:sz="0" w:space="0" w:color="auto"/>
        <w:bottom w:val="none" w:sz="0" w:space="0" w:color="auto"/>
        <w:right w:val="none" w:sz="0" w:space="0" w:color="auto"/>
      </w:divBdr>
    </w:div>
    <w:div w:id="2067990673">
      <w:bodyDiv w:val="1"/>
      <w:marLeft w:val="0"/>
      <w:marRight w:val="0"/>
      <w:marTop w:val="0"/>
      <w:marBottom w:val="0"/>
      <w:divBdr>
        <w:top w:val="none" w:sz="0" w:space="0" w:color="auto"/>
        <w:left w:val="none" w:sz="0" w:space="0" w:color="auto"/>
        <w:bottom w:val="none" w:sz="0" w:space="0" w:color="auto"/>
        <w:right w:val="none" w:sz="0" w:space="0" w:color="auto"/>
      </w:divBdr>
    </w:div>
    <w:div w:id="2082369374">
      <w:bodyDiv w:val="1"/>
      <w:marLeft w:val="0"/>
      <w:marRight w:val="0"/>
      <w:marTop w:val="0"/>
      <w:marBottom w:val="0"/>
      <w:divBdr>
        <w:top w:val="none" w:sz="0" w:space="0" w:color="auto"/>
        <w:left w:val="none" w:sz="0" w:space="0" w:color="auto"/>
        <w:bottom w:val="none" w:sz="0" w:space="0" w:color="auto"/>
        <w:right w:val="none" w:sz="0" w:space="0" w:color="auto"/>
      </w:divBdr>
    </w:div>
    <w:div w:id="2095781938">
      <w:bodyDiv w:val="1"/>
      <w:marLeft w:val="0"/>
      <w:marRight w:val="0"/>
      <w:marTop w:val="0"/>
      <w:marBottom w:val="0"/>
      <w:divBdr>
        <w:top w:val="none" w:sz="0" w:space="0" w:color="auto"/>
        <w:left w:val="none" w:sz="0" w:space="0" w:color="auto"/>
        <w:bottom w:val="none" w:sz="0" w:space="0" w:color="auto"/>
        <w:right w:val="none" w:sz="0" w:space="0" w:color="auto"/>
      </w:divBdr>
      <w:divsChild>
        <w:div w:id="110906456">
          <w:marLeft w:val="0"/>
          <w:marRight w:val="0"/>
          <w:marTop w:val="180"/>
          <w:marBottom w:val="240"/>
          <w:divBdr>
            <w:top w:val="none" w:sz="0" w:space="0" w:color="auto"/>
            <w:left w:val="none" w:sz="0" w:space="0" w:color="auto"/>
            <w:bottom w:val="none" w:sz="0" w:space="0" w:color="auto"/>
            <w:right w:val="none" w:sz="0" w:space="0" w:color="auto"/>
          </w:divBdr>
        </w:div>
      </w:divsChild>
    </w:div>
    <w:div w:id="2095782990">
      <w:bodyDiv w:val="1"/>
      <w:marLeft w:val="0"/>
      <w:marRight w:val="0"/>
      <w:marTop w:val="0"/>
      <w:marBottom w:val="0"/>
      <w:divBdr>
        <w:top w:val="none" w:sz="0" w:space="0" w:color="auto"/>
        <w:left w:val="none" w:sz="0" w:space="0" w:color="auto"/>
        <w:bottom w:val="none" w:sz="0" w:space="0" w:color="auto"/>
        <w:right w:val="none" w:sz="0" w:space="0" w:color="auto"/>
      </w:divBdr>
      <w:divsChild>
        <w:div w:id="1173572269">
          <w:marLeft w:val="0"/>
          <w:marRight w:val="0"/>
          <w:marTop w:val="0"/>
          <w:marBottom w:val="0"/>
          <w:divBdr>
            <w:top w:val="none" w:sz="0" w:space="0" w:color="auto"/>
            <w:left w:val="none" w:sz="0" w:space="0" w:color="auto"/>
            <w:bottom w:val="none" w:sz="0" w:space="0" w:color="auto"/>
            <w:right w:val="none" w:sz="0" w:space="0" w:color="auto"/>
          </w:divBdr>
        </w:div>
        <w:div w:id="1618415006">
          <w:marLeft w:val="0"/>
          <w:marRight w:val="0"/>
          <w:marTop w:val="0"/>
          <w:marBottom w:val="0"/>
          <w:divBdr>
            <w:top w:val="none" w:sz="0" w:space="0" w:color="auto"/>
            <w:left w:val="none" w:sz="0" w:space="0" w:color="auto"/>
            <w:bottom w:val="none" w:sz="0" w:space="0" w:color="auto"/>
            <w:right w:val="none" w:sz="0" w:space="0" w:color="auto"/>
          </w:divBdr>
        </w:div>
      </w:divsChild>
    </w:div>
    <w:div w:id="2105106970">
      <w:bodyDiv w:val="1"/>
      <w:marLeft w:val="0"/>
      <w:marRight w:val="0"/>
      <w:marTop w:val="0"/>
      <w:marBottom w:val="0"/>
      <w:divBdr>
        <w:top w:val="none" w:sz="0" w:space="0" w:color="auto"/>
        <w:left w:val="none" w:sz="0" w:space="0" w:color="auto"/>
        <w:bottom w:val="none" w:sz="0" w:space="0" w:color="auto"/>
        <w:right w:val="none" w:sz="0" w:space="0" w:color="auto"/>
      </w:divBdr>
    </w:div>
    <w:div w:id="2107000543">
      <w:bodyDiv w:val="1"/>
      <w:marLeft w:val="0"/>
      <w:marRight w:val="0"/>
      <w:marTop w:val="0"/>
      <w:marBottom w:val="0"/>
      <w:divBdr>
        <w:top w:val="none" w:sz="0" w:space="0" w:color="auto"/>
        <w:left w:val="none" w:sz="0" w:space="0" w:color="auto"/>
        <w:bottom w:val="none" w:sz="0" w:space="0" w:color="auto"/>
        <w:right w:val="none" w:sz="0" w:space="0" w:color="auto"/>
      </w:divBdr>
      <w:divsChild>
        <w:div w:id="1220870481">
          <w:marLeft w:val="0"/>
          <w:marRight w:val="0"/>
          <w:marTop w:val="180"/>
          <w:marBottom w:val="240"/>
          <w:divBdr>
            <w:top w:val="none" w:sz="0" w:space="0" w:color="auto"/>
            <w:left w:val="none" w:sz="0" w:space="0" w:color="auto"/>
            <w:bottom w:val="none" w:sz="0" w:space="0" w:color="auto"/>
            <w:right w:val="none" w:sz="0" w:space="0" w:color="auto"/>
          </w:divBdr>
        </w:div>
      </w:divsChild>
    </w:div>
    <w:div w:id="2107579519">
      <w:bodyDiv w:val="1"/>
      <w:marLeft w:val="0"/>
      <w:marRight w:val="0"/>
      <w:marTop w:val="0"/>
      <w:marBottom w:val="0"/>
      <w:divBdr>
        <w:top w:val="none" w:sz="0" w:space="0" w:color="auto"/>
        <w:left w:val="none" w:sz="0" w:space="0" w:color="auto"/>
        <w:bottom w:val="none" w:sz="0" w:space="0" w:color="auto"/>
        <w:right w:val="none" w:sz="0" w:space="0" w:color="auto"/>
      </w:divBdr>
    </w:div>
    <w:div w:id="2108575141">
      <w:bodyDiv w:val="1"/>
      <w:marLeft w:val="0"/>
      <w:marRight w:val="0"/>
      <w:marTop w:val="0"/>
      <w:marBottom w:val="0"/>
      <w:divBdr>
        <w:top w:val="none" w:sz="0" w:space="0" w:color="auto"/>
        <w:left w:val="none" w:sz="0" w:space="0" w:color="auto"/>
        <w:bottom w:val="none" w:sz="0" w:space="0" w:color="auto"/>
        <w:right w:val="none" w:sz="0" w:space="0" w:color="auto"/>
      </w:divBdr>
    </w:div>
    <w:div w:id="2111123274">
      <w:bodyDiv w:val="1"/>
      <w:marLeft w:val="0"/>
      <w:marRight w:val="0"/>
      <w:marTop w:val="0"/>
      <w:marBottom w:val="0"/>
      <w:divBdr>
        <w:top w:val="none" w:sz="0" w:space="0" w:color="auto"/>
        <w:left w:val="none" w:sz="0" w:space="0" w:color="auto"/>
        <w:bottom w:val="none" w:sz="0" w:space="0" w:color="auto"/>
        <w:right w:val="none" w:sz="0" w:space="0" w:color="auto"/>
      </w:divBdr>
      <w:divsChild>
        <w:div w:id="386882636">
          <w:marLeft w:val="0"/>
          <w:marRight w:val="0"/>
          <w:marTop w:val="180"/>
          <w:marBottom w:val="240"/>
          <w:divBdr>
            <w:top w:val="none" w:sz="0" w:space="0" w:color="auto"/>
            <w:left w:val="none" w:sz="0" w:space="0" w:color="auto"/>
            <w:bottom w:val="none" w:sz="0" w:space="0" w:color="auto"/>
            <w:right w:val="none" w:sz="0" w:space="0" w:color="auto"/>
          </w:divBdr>
        </w:div>
      </w:divsChild>
    </w:div>
    <w:div w:id="2119062039">
      <w:bodyDiv w:val="1"/>
      <w:marLeft w:val="0"/>
      <w:marRight w:val="0"/>
      <w:marTop w:val="0"/>
      <w:marBottom w:val="0"/>
      <w:divBdr>
        <w:top w:val="none" w:sz="0" w:space="0" w:color="auto"/>
        <w:left w:val="none" w:sz="0" w:space="0" w:color="auto"/>
        <w:bottom w:val="none" w:sz="0" w:space="0" w:color="auto"/>
        <w:right w:val="none" w:sz="0" w:space="0" w:color="auto"/>
      </w:divBdr>
    </w:div>
    <w:div w:id="2121950714">
      <w:bodyDiv w:val="1"/>
      <w:marLeft w:val="0"/>
      <w:marRight w:val="0"/>
      <w:marTop w:val="0"/>
      <w:marBottom w:val="0"/>
      <w:divBdr>
        <w:top w:val="none" w:sz="0" w:space="0" w:color="auto"/>
        <w:left w:val="none" w:sz="0" w:space="0" w:color="auto"/>
        <w:bottom w:val="none" w:sz="0" w:space="0" w:color="auto"/>
        <w:right w:val="none" w:sz="0" w:space="0" w:color="auto"/>
      </w:divBdr>
      <w:divsChild>
        <w:div w:id="1555854010">
          <w:marLeft w:val="0"/>
          <w:marRight w:val="0"/>
          <w:marTop w:val="180"/>
          <w:marBottom w:val="180"/>
          <w:divBdr>
            <w:top w:val="none" w:sz="0" w:space="0" w:color="auto"/>
            <w:left w:val="none" w:sz="0" w:space="0" w:color="auto"/>
            <w:bottom w:val="none" w:sz="0" w:space="0" w:color="auto"/>
            <w:right w:val="none" w:sz="0" w:space="0" w:color="auto"/>
          </w:divBdr>
        </w:div>
        <w:div w:id="1970084742">
          <w:marLeft w:val="0"/>
          <w:marRight w:val="0"/>
          <w:marTop w:val="0"/>
          <w:marBottom w:val="0"/>
          <w:divBdr>
            <w:top w:val="none" w:sz="0" w:space="0" w:color="auto"/>
            <w:left w:val="none" w:sz="0" w:space="0" w:color="auto"/>
            <w:bottom w:val="none" w:sz="0" w:space="0" w:color="auto"/>
            <w:right w:val="none" w:sz="0" w:space="0" w:color="auto"/>
          </w:divBdr>
        </w:div>
      </w:divsChild>
    </w:div>
    <w:div w:id="2125685693">
      <w:bodyDiv w:val="1"/>
      <w:marLeft w:val="0"/>
      <w:marRight w:val="0"/>
      <w:marTop w:val="0"/>
      <w:marBottom w:val="0"/>
      <w:divBdr>
        <w:top w:val="none" w:sz="0" w:space="0" w:color="auto"/>
        <w:left w:val="none" w:sz="0" w:space="0" w:color="auto"/>
        <w:bottom w:val="none" w:sz="0" w:space="0" w:color="auto"/>
        <w:right w:val="none" w:sz="0" w:space="0" w:color="auto"/>
      </w:divBdr>
    </w:div>
    <w:div w:id="2128238671">
      <w:bodyDiv w:val="1"/>
      <w:marLeft w:val="0"/>
      <w:marRight w:val="0"/>
      <w:marTop w:val="0"/>
      <w:marBottom w:val="0"/>
      <w:divBdr>
        <w:top w:val="none" w:sz="0" w:space="0" w:color="auto"/>
        <w:left w:val="none" w:sz="0" w:space="0" w:color="auto"/>
        <w:bottom w:val="none" w:sz="0" w:space="0" w:color="auto"/>
        <w:right w:val="none" w:sz="0" w:space="0" w:color="auto"/>
      </w:divBdr>
    </w:div>
    <w:div w:id="2136633050">
      <w:bodyDiv w:val="1"/>
      <w:marLeft w:val="0"/>
      <w:marRight w:val="0"/>
      <w:marTop w:val="0"/>
      <w:marBottom w:val="0"/>
      <w:divBdr>
        <w:top w:val="none" w:sz="0" w:space="0" w:color="auto"/>
        <w:left w:val="none" w:sz="0" w:space="0" w:color="auto"/>
        <w:bottom w:val="none" w:sz="0" w:space="0" w:color="auto"/>
        <w:right w:val="none" w:sz="0" w:space="0" w:color="auto"/>
      </w:divBdr>
    </w:div>
    <w:div w:id="2138521659">
      <w:bodyDiv w:val="1"/>
      <w:marLeft w:val="0"/>
      <w:marRight w:val="0"/>
      <w:marTop w:val="0"/>
      <w:marBottom w:val="0"/>
      <w:divBdr>
        <w:top w:val="none" w:sz="0" w:space="0" w:color="auto"/>
        <w:left w:val="none" w:sz="0" w:space="0" w:color="auto"/>
        <w:bottom w:val="none" w:sz="0" w:space="0" w:color="auto"/>
        <w:right w:val="none" w:sz="0" w:space="0" w:color="auto"/>
      </w:divBdr>
    </w:div>
    <w:div w:id="2146118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mbers.wto.org/crnattachments/2026/TBT/EEC/26_04238_01_e.pdf" TargetMode="External"/><Relationship Id="rId21" Type="http://schemas.openxmlformats.org/officeDocument/2006/relationships/hyperlink" Target="https://members.wto.org/crnattachments/2026/TBT/DNK/26_04046_00_x.pdf" TargetMode="External"/><Relationship Id="rId42" Type="http://schemas.openxmlformats.org/officeDocument/2006/relationships/hyperlink" Target="https://members.wto.org/crnattachments/2026/TBT/VNM/26_04120_00_x.pdf" TargetMode="External"/><Relationship Id="rId63" Type="http://schemas.openxmlformats.org/officeDocument/2006/relationships/hyperlink" Target="https://members.wto.org/crnattachments/2026/TBT/CHN/26_04152_00_x.pdf" TargetMode="External"/><Relationship Id="rId84" Type="http://schemas.openxmlformats.org/officeDocument/2006/relationships/hyperlink" Target="https://members.wto.org/crnattachments/2026/TBT/CHN/26_04173_00_x.pdf" TargetMode="External"/><Relationship Id="rId138" Type="http://schemas.openxmlformats.org/officeDocument/2006/relationships/hyperlink" Target="https://members.wto.org/crnattachments/2026/TBT/QAT/26_04283_00_x.pdf" TargetMode="External"/><Relationship Id="rId159" Type="http://schemas.openxmlformats.org/officeDocument/2006/relationships/hyperlink" Target="https://members.wto.org/crnattachments/2026/TBT/TPKM/final_measure/26_04331_00_x.pdf" TargetMode="External"/><Relationship Id="rId170" Type="http://schemas.openxmlformats.org/officeDocument/2006/relationships/hyperlink" Target="https://members.wto.org/crnattachments/2026/TBT/CHN/26_04337_00_x.pdf" TargetMode="External"/><Relationship Id="rId191" Type="http://schemas.openxmlformats.org/officeDocument/2006/relationships/hyperlink" Target="https://anvisalegis.datalegis.net/action/UrlPublicasAction.php?acao=abrirAtoPublico&amp;num_ato=00001415&amp;sgl_tipo=CPB&amp;sgl_orgao=ANVISA/MS&amp;vlr_ano=2026&amp;seq_ato=222&amp;cod_modulo=134&amp;cod_menu=1696" TargetMode="External"/><Relationship Id="rId205" Type="http://schemas.openxmlformats.org/officeDocument/2006/relationships/hyperlink" Target="https://ised-isde.canada.ca/site/spectrum-management-telecommunications/en/devices-and-equipment/radio-equipment-standards/radio-standards-specifications-rss/rss-310-licence-exempt-radio-apparatus-category-ii-equipment" TargetMode="External"/><Relationship Id="rId226" Type="http://schemas.openxmlformats.org/officeDocument/2006/relationships/hyperlink" Target="https://members.wto.org/crnattachments/2026/TBT/IDN/26_04469_00_x.pdf" TargetMode="External"/><Relationship Id="rId107" Type="http://schemas.openxmlformats.org/officeDocument/2006/relationships/hyperlink" Target="https://members.wto.org/crnattachments/2026/TBT/THA/final_measure/26_04231_00_x.pdf" TargetMode="External"/><Relationship Id="rId11" Type="http://schemas.openxmlformats.org/officeDocument/2006/relationships/hyperlink" Target="https://members.wto.org/crnattachments/2026/TBT/USA/final_measure/26_04036_01_e.pdf" TargetMode="External"/><Relationship Id="rId32" Type="http://schemas.openxmlformats.org/officeDocument/2006/relationships/hyperlink" Target="https://zakon.rada.gov.ua/laws/show/976-2026-%D0%BF" TargetMode="External"/><Relationship Id="rId53" Type="http://schemas.openxmlformats.org/officeDocument/2006/relationships/hyperlink" Target="https://members.wto.org/crnattachments/2026/TBT/IDN/final_measure/26_04128_00_x.pdf" TargetMode="External"/><Relationship Id="rId74" Type="http://schemas.openxmlformats.org/officeDocument/2006/relationships/hyperlink" Target="https://www.in.gov.br/web/dou/-/consulta-publica-n-12-de-3-de-agosto-de-2026-723546917" TargetMode="External"/><Relationship Id="rId128" Type="http://schemas.openxmlformats.org/officeDocument/2006/relationships/hyperlink" Target="https://members.wto.org/crnattachments/2026/TBT/BRA/26_04261_00_x.pdf" TargetMode="External"/><Relationship Id="rId149" Type="http://schemas.openxmlformats.org/officeDocument/2006/relationships/hyperlink" Target="https://members.wto.org/crnattachments/2026/TBT/CHN/26_04307_00_x.pdf" TargetMode="External"/><Relationship Id="rId5" Type="http://schemas.openxmlformats.org/officeDocument/2006/relationships/webSettings" Target="webSettings.xml"/><Relationship Id="rId95" Type="http://schemas.openxmlformats.org/officeDocument/2006/relationships/hyperlink" Target="https://members.wto.org/crnattachments/2026/TBT/CHN/26_04162_00_x.pdf" TargetMode="External"/><Relationship Id="rId160" Type="http://schemas.openxmlformats.org/officeDocument/2006/relationships/hyperlink" Target="https://www.mpi.govt.nz/dmsdocument/72337" TargetMode="External"/><Relationship Id="rId181" Type="http://schemas.openxmlformats.org/officeDocument/2006/relationships/hyperlink" Target="https://members.wto.org/crnattachments/2026/TBT/NGA/26_04378_00_e.pdf" TargetMode="External"/><Relationship Id="rId216" Type="http://schemas.openxmlformats.org/officeDocument/2006/relationships/hyperlink" Target="https://members.wto.org/crnattachments/2026/TBT/KOR/26_04450_01_x.pdf" TargetMode="External"/><Relationship Id="rId22" Type="http://schemas.openxmlformats.org/officeDocument/2006/relationships/hyperlink" Target="https://members.wto.org/crnattachments/2026/TBT/USA/26_04063_00_e.pdf" TargetMode="External"/><Relationship Id="rId43" Type="http://schemas.openxmlformats.org/officeDocument/2006/relationships/hyperlink" Target="https://www.meity.gov.in/static/uploads/2026/07/d274b5b0902b2eb5f5b261e6a12b9b7f.pdf" TargetMode="External"/><Relationship Id="rId64" Type="http://schemas.openxmlformats.org/officeDocument/2006/relationships/hyperlink" Target="https://members.wto.org/crnattachments/2026/TBT/CHN/26_04152_01_x.pdf" TargetMode="External"/><Relationship Id="rId118" Type="http://schemas.openxmlformats.org/officeDocument/2006/relationships/hyperlink" Target="https://members.wto.org/crnattachments/2026/TBT/UKR/26_04257_00_x.pdf" TargetMode="External"/><Relationship Id="rId139" Type="http://schemas.openxmlformats.org/officeDocument/2006/relationships/hyperlink" Target="https://members.wto.org/crnattachments/2026/TBT/CHN/26_04319_00_x.pdf" TargetMode="External"/><Relationship Id="rId85" Type="http://schemas.openxmlformats.org/officeDocument/2006/relationships/hyperlink" Target="https://members.wto.org/crnattachments/2026/TBT/CHN/26_04172_00_x.pdf" TargetMode="External"/><Relationship Id="rId150" Type="http://schemas.openxmlformats.org/officeDocument/2006/relationships/hyperlink" Target="https://members.wto.org/crnattachments/2026/TBT/CHN/26_04306_00_x.pdf" TargetMode="External"/><Relationship Id="rId171" Type="http://schemas.openxmlformats.org/officeDocument/2006/relationships/hyperlink" Target="https://members.wto.org/crnattachments/2026/TBT/CHN/modification/26_04354_00_x.pdf" TargetMode="External"/><Relationship Id="rId192" Type="http://schemas.openxmlformats.org/officeDocument/2006/relationships/hyperlink" Target="https://pesquisa.anvisa.gov.br/index.php/899692?lang=pt-BR" TargetMode="External"/><Relationship Id="rId206" Type="http://schemas.openxmlformats.org/officeDocument/2006/relationships/hyperlink" Target="https://gazette.gc.ca/rp-pr/p1/2026/2026-08-15/html/notice-avis-eng.html" TargetMode="External"/><Relationship Id="rId227" Type="http://schemas.openxmlformats.org/officeDocument/2006/relationships/hyperlink" Target="https://members.wto.org/crnattachments/2026/TBT/IDN/26_04468_00_x.pdf" TargetMode="External"/><Relationship Id="rId12" Type="http://schemas.openxmlformats.org/officeDocument/2006/relationships/hyperlink" Target="https://members.wto.org/crnattachments/2026/TBT/USA/modification/26_04035_00_e.pdf" TargetMode="External"/><Relationship Id="rId33" Type="http://schemas.openxmlformats.org/officeDocument/2006/relationships/hyperlink" Target="https://members.wto.org/crnattachments/2026/TBT/UKR/final_measure/26_04086_00_x.pdf" TargetMode="External"/><Relationship Id="rId108" Type="http://schemas.openxmlformats.org/officeDocument/2006/relationships/hyperlink" Target="https://members.wto.org/crnattachments/2026/TBT/PHL/26_04228_00_e.pdf" TargetMode="External"/><Relationship Id="rId129" Type="http://schemas.openxmlformats.org/officeDocument/2006/relationships/hyperlink" Target="https://anvisalegis.datalegis.net/action/UrlPublicasAction.php?acao=abrirAtoPublico&amp;num_ato=00000463&amp;sgl_tipo=INM&amp;sgl_orgao=DC/ANVISA/MS&amp;vlr_ano=2026&amp;seq_ato=000&amp;cod_modulo=134&amp;cod_menu=1696" TargetMode="External"/><Relationship Id="rId54" Type="http://schemas.openxmlformats.org/officeDocument/2006/relationships/hyperlink" Target="https://members.wto.org/crnattachments/2026/TBT/IDN/modification/26_04131_00_x.pdf" TargetMode="External"/><Relationship Id="rId75" Type="http://schemas.openxmlformats.org/officeDocument/2006/relationships/hyperlink" Target="https://members.wto.org/crnattachments/2026/TBT/USA/26_04181_00_e.pdf" TargetMode="External"/><Relationship Id="rId96" Type="http://schemas.openxmlformats.org/officeDocument/2006/relationships/hyperlink" Target="https://members.wto.org/crnattachments/2026/TBT/USA/26_04200_00_e.pdf" TargetMode="External"/><Relationship Id="rId140" Type="http://schemas.openxmlformats.org/officeDocument/2006/relationships/hyperlink" Target="https://members.wto.org/crnattachments/2026/TBT/CHN/26_04318_00_x.pdf" TargetMode="External"/><Relationship Id="rId161" Type="http://schemas.openxmlformats.org/officeDocument/2006/relationships/hyperlink" Target="https://www.legislation.govt.nz/act/public/2026/41/en/latest/" TargetMode="External"/><Relationship Id="rId182" Type="http://schemas.openxmlformats.org/officeDocument/2006/relationships/hyperlink" Target="https://members.wto.org/crnattachments/2026/TBT/KOR/26_04396_00_x.pdf" TargetMode="External"/><Relationship Id="rId217" Type="http://schemas.openxmlformats.org/officeDocument/2006/relationships/hyperlink" Target="https://members.wto.org/crnattachments/2026/TBT/KOR/26_04450_02_x.pdf" TargetMode="External"/><Relationship Id="rId6" Type="http://schemas.openxmlformats.org/officeDocument/2006/relationships/hyperlink" Target="https://members.wto.org/crnattachments/2026/TBT/VNM/26_04027_00_x.pdf" TargetMode="External"/><Relationship Id="rId23" Type="http://schemas.openxmlformats.org/officeDocument/2006/relationships/hyperlink" Target="https://members.wto.org/crnattachments/2026/TBT/USA/26_04063_01_e.pdf" TargetMode="External"/><Relationship Id="rId119" Type="http://schemas.openxmlformats.org/officeDocument/2006/relationships/hyperlink" Target="https://me.gov.ua/Documents/Detail/b9b16036-0d3b-4376-96fc-8b50514e295b?lang=uk-UA&amp;title=ProktZakonuUkrainiproVnesenniaZminDoDeiakikhZakonivUkrainiSchodoZabezpechenniaKhimichnoiBezpekiTaUpravlinniaKhimichnoiuProduktsiiu" TargetMode="External"/><Relationship Id="rId44" Type="http://schemas.openxmlformats.org/officeDocument/2006/relationships/hyperlink" Target="https://members.wto.org/crnattachments/2026/TBT/IDN/26_04119_00_x.pdf" TargetMode="External"/><Relationship Id="rId65" Type="http://schemas.openxmlformats.org/officeDocument/2006/relationships/hyperlink" Target="https://members.wto.org/crnattachments/2026/TBT/CHN/26_04151_00_x.pdf" TargetMode="External"/><Relationship Id="rId86" Type="http://schemas.openxmlformats.org/officeDocument/2006/relationships/hyperlink" Target="https://members.wto.org/crnattachments/2026/TBT/CHN/26_04171_00_x.pdf" TargetMode="External"/><Relationship Id="rId130" Type="http://schemas.openxmlformats.org/officeDocument/2006/relationships/hyperlink" Target="https://members.wto.org/crnattachments/2026/TBT/TPKM/26_04284_00_x.pdf" TargetMode="External"/><Relationship Id="rId151" Type="http://schemas.openxmlformats.org/officeDocument/2006/relationships/hyperlink" Target="https://members.wto.org/crnattachments/2026/TBT/CHN/26_04305_00_x.pdf" TargetMode="External"/><Relationship Id="rId172" Type="http://schemas.openxmlformats.org/officeDocument/2006/relationships/hyperlink" Target="https://members.wto.org/crnattachments/2026/TBT/CHN/modification/26_04353_00_x.pdf" TargetMode="External"/><Relationship Id="rId193" Type="http://schemas.openxmlformats.org/officeDocument/2006/relationships/hyperlink" Target="https://members.wto.org/crnattachments/2026/TBT/USA/modification/26_04404_00_e.pdf" TargetMode="External"/><Relationship Id="rId207" Type="http://schemas.openxmlformats.org/officeDocument/2006/relationships/hyperlink" Target="https://ised-isde.canada.ca/site/spectrum-management-telecommunications/en/devices-and-equipment/radio-equipment-standards/radio-standards-specifications-rss/rss-gen-general-requirements-compliance-radio-apparatus" TargetMode="External"/><Relationship Id="rId228" Type="http://schemas.openxmlformats.org/officeDocument/2006/relationships/hyperlink" Target="https://members.wto.org/crnattachments/2026/TBT/IDN/26_04486_00_x.pdf" TargetMode="External"/><Relationship Id="rId13" Type="http://schemas.openxmlformats.org/officeDocument/2006/relationships/hyperlink" Target="https://members.wto.org/crnattachments/2026/TBT/USA/26_04034_00_e.pdf" TargetMode="External"/><Relationship Id="rId109" Type="http://schemas.openxmlformats.org/officeDocument/2006/relationships/hyperlink" Target="https://members.wto.org/crnattachments/2026/TBT/KOR/26_04229_00_x.pdf" TargetMode="External"/><Relationship Id="rId34" Type="http://schemas.openxmlformats.org/officeDocument/2006/relationships/hyperlink" Target="https://zakon.rada.gov.ua/laws/show/980-2026-%D0%BF" TargetMode="External"/><Relationship Id="rId55" Type="http://schemas.openxmlformats.org/officeDocument/2006/relationships/hyperlink" Target="https://members.wto.org/crnattachments/2026/TBT/IDN/final_measure/26_04127_00_x.pdf" TargetMode="External"/><Relationship Id="rId76" Type="http://schemas.openxmlformats.org/officeDocument/2006/relationships/hyperlink" Target="https://members.wto.org/crnattachments/2026/TBT/TPKM/26_04190_00_e.pdf" TargetMode="External"/><Relationship Id="rId97" Type="http://schemas.openxmlformats.org/officeDocument/2006/relationships/hyperlink" Target="https://members.wto.org/crnattachments/2026/TBT/KOR/26_04216_00_x.pdf" TargetMode="External"/><Relationship Id="rId120" Type="http://schemas.openxmlformats.org/officeDocument/2006/relationships/hyperlink" Target="https://members.wto.org/crnattachments/2026/TBT/UKR/26_04256_00_x.pdf" TargetMode="External"/><Relationship Id="rId141" Type="http://schemas.openxmlformats.org/officeDocument/2006/relationships/hyperlink" Target="https://members.wto.org/crnattachments/2026/TBT/CHN/26_04317_00_x.pdf" TargetMode="External"/><Relationship Id="rId7" Type="http://schemas.openxmlformats.org/officeDocument/2006/relationships/hyperlink" Target="https://members.wto.org/crnattachments/2026/TBT/VNM/26_04027_00_e.pdf" TargetMode="External"/><Relationship Id="rId162" Type="http://schemas.openxmlformats.org/officeDocument/2006/relationships/hyperlink" Target="https://members.wto.org/crnattachments/2026/TBT/JPN/26_04330_00_e.pdf" TargetMode="External"/><Relationship Id="rId183" Type="http://schemas.openxmlformats.org/officeDocument/2006/relationships/hyperlink" Target="https://members.wto.org/crnattachments/2026/TBT/KOR/26_04396_01_x.pdf" TargetMode="External"/><Relationship Id="rId218" Type="http://schemas.openxmlformats.org/officeDocument/2006/relationships/hyperlink" Target="https://members.wto.org/crnattachments/2026/TBT/KOR/26_04450_03_x.pdf" TargetMode="External"/><Relationship Id="rId24" Type="http://schemas.openxmlformats.org/officeDocument/2006/relationships/hyperlink" Target="https://members.wto.org/crnattachments/2026/TBT/USA/26_04062_00_e.pdf" TargetMode="External"/><Relationship Id="rId45" Type="http://schemas.openxmlformats.org/officeDocument/2006/relationships/hyperlink" Target="https://members.wto.org/crnattachments/2026/TBT/GHA/26_04113_00_e.pdf" TargetMode="External"/><Relationship Id="rId66" Type="http://schemas.openxmlformats.org/officeDocument/2006/relationships/hyperlink" Target="https://members.wto.org/crnattachments/2026/TBT/CHN/26_04150_00_x.pdf" TargetMode="External"/><Relationship Id="rId87" Type="http://schemas.openxmlformats.org/officeDocument/2006/relationships/hyperlink" Target="https://members.wto.org/crnattachments/2026/TBT/CHN/26_04170_00_x.pdf" TargetMode="External"/><Relationship Id="rId110" Type="http://schemas.openxmlformats.org/officeDocument/2006/relationships/hyperlink" Target="https://members.wto.org/crnattachments/2026/TBT/KOR/26_04229_01_x.pdf" TargetMode="External"/><Relationship Id="rId131" Type="http://schemas.openxmlformats.org/officeDocument/2006/relationships/hyperlink" Target="https://members.wto.org/crnattachments/2026/TBT/TPKM/26_04284_00_e.pdf" TargetMode="External"/><Relationship Id="rId152" Type="http://schemas.openxmlformats.org/officeDocument/2006/relationships/hyperlink" Target="https://members.wto.org/crnattachments/2026/TBT/CHN/26_04305_01_x.pdf" TargetMode="External"/><Relationship Id="rId173" Type="http://schemas.openxmlformats.org/officeDocument/2006/relationships/hyperlink" Target="https://members.wto.org/crnattachments/2026/TBT/CHN/modification/26_04352_00_x.pdf" TargetMode="External"/><Relationship Id="rId194" Type="http://schemas.openxmlformats.org/officeDocument/2006/relationships/hyperlink" Target="https://members.wto.org/crnattachments/2026/TBT/USA/modification/26_04404_01_e.pdf" TargetMode="External"/><Relationship Id="rId208" Type="http://schemas.openxmlformats.org/officeDocument/2006/relationships/hyperlink" Target="https://gazette.gc.ca/rp-pr/p1/2026/2026-08-15/html/notice-avis-eng.html" TargetMode="External"/><Relationship Id="rId229" Type="http://schemas.openxmlformats.org/officeDocument/2006/relationships/hyperlink" Target="https://jdih.kemenperin.go.id/dokumen/view?id=1898" TargetMode="External"/><Relationship Id="rId14" Type="http://schemas.openxmlformats.org/officeDocument/2006/relationships/hyperlink" Target="https://members.wto.org/crnattachments/2026/TBT/USA/26_04034_01_e.pdf" TargetMode="External"/><Relationship Id="rId35" Type="http://schemas.openxmlformats.org/officeDocument/2006/relationships/hyperlink" Target="https://members.wto.org/crnattachments/2026/TBT/UKR/final_measure/26_04077_00_x.pdf" TargetMode="External"/><Relationship Id="rId56" Type="http://schemas.openxmlformats.org/officeDocument/2006/relationships/hyperlink" Target="https://members.wto.org/crnattachments/2026/TBT/EEC/26_04130_00_e.pdf" TargetMode="External"/><Relationship Id="rId77" Type="http://schemas.openxmlformats.org/officeDocument/2006/relationships/hyperlink" Target="https://members.wto.org/crnattachments/2026/TBT/TPKM/26_04190_00_x.pdf" TargetMode="External"/><Relationship Id="rId100" Type="http://schemas.openxmlformats.org/officeDocument/2006/relationships/hyperlink" Target="https://members.wto.org/crnattachments/2026/TBT/KOR/26_04217_00_x.pdf" TargetMode="External"/><Relationship Id="rId8" Type="http://schemas.openxmlformats.org/officeDocument/2006/relationships/hyperlink" Target="https://vfa.gov.vn/tin-hoat-dong-ve-attp/lay-y-kien-doi-voi-ho-so-du-an-luat-an-toan-thuc-pham-sua-doi.htm" TargetMode="External"/><Relationship Id="rId98" Type="http://schemas.openxmlformats.org/officeDocument/2006/relationships/hyperlink" Target="https://members.wto.org/crnattachments/2026/TBT/KOR/26_04216_01_x.pdf" TargetMode="External"/><Relationship Id="rId121" Type="http://schemas.openxmlformats.org/officeDocument/2006/relationships/hyperlink" Target="https://members.wto.org/crnattachments/2026/TBT/UKR/26_04256_01_x.pdf" TargetMode="External"/><Relationship Id="rId142" Type="http://schemas.openxmlformats.org/officeDocument/2006/relationships/hyperlink" Target="https://members.wto.org/crnattachments/2026/TBT/CHN/26_04316_00_x.pdf" TargetMode="External"/><Relationship Id="rId163" Type="http://schemas.openxmlformats.org/officeDocument/2006/relationships/hyperlink" Target="https://jsmo.gov.jo/EBV4.0/Root_Storage/AR/EB_UsefullLinks/%D8%B9_%D8%AA_2437.pdf" TargetMode="External"/><Relationship Id="rId184" Type="http://schemas.openxmlformats.org/officeDocument/2006/relationships/hyperlink" Target="https://eur-lex.europa.eu/resource.html?uri=cellar:03aee288-f75c-11f0-b9bc-01aa75ed71a1.0001.02/DOC_1&amp;format=PDF" TargetMode="External"/><Relationship Id="rId219" Type="http://schemas.openxmlformats.org/officeDocument/2006/relationships/hyperlink" Target="https://members.wto.org/crnattachments/2026/TBT/KOR/26_04450_04_x.pdf" TargetMode="External"/><Relationship Id="rId230" Type="http://schemas.openxmlformats.org/officeDocument/2006/relationships/hyperlink" Target="https://members.wto.org/crnattachments/2026/TBT/ARM/26_04484_00_x.pdf" TargetMode="External"/><Relationship Id="rId25" Type="http://schemas.openxmlformats.org/officeDocument/2006/relationships/hyperlink" Target="https://members.wto.org/crnattachments/2026/TBT/USA/final_measure/26_04061_00_e.pdf" TargetMode="External"/><Relationship Id="rId46" Type="http://schemas.openxmlformats.org/officeDocument/2006/relationships/hyperlink" Target="https://members.wto.org/crnattachments/2026/TBT/GBR/26_04115_00_e.pdf" TargetMode="External"/><Relationship Id="rId67" Type="http://schemas.openxmlformats.org/officeDocument/2006/relationships/hyperlink" Target="https://members.wto.org/crnattachments/2026/TBT/CHN/26_04149_00_x.pdf" TargetMode="External"/><Relationship Id="rId20" Type="http://schemas.openxmlformats.org/officeDocument/2006/relationships/hyperlink" Target="https://members.wto.org/crnattachments/2026/TBT/DNK/26_04046_00_e.pdf" TargetMode="External"/><Relationship Id="rId41" Type="http://schemas.openxmlformats.org/officeDocument/2006/relationships/hyperlink" Target="https://members.wto.org/crnattachments/2026/TBT/VNM/26_04121_00_x.pdf" TargetMode="External"/><Relationship Id="rId62" Type="http://schemas.openxmlformats.org/officeDocument/2006/relationships/hyperlink" Target="https://members.wto.org/crnattachments/2026/TBT/CHN/26_04153_00_x.pdf" TargetMode="External"/><Relationship Id="rId83" Type="http://schemas.openxmlformats.org/officeDocument/2006/relationships/hyperlink" Target="https://members.wto.org/crnattachments/2026/TBT/CHN/26_04174_00_x.pdf" TargetMode="External"/><Relationship Id="rId88" Type="http://schemas.openxmlformats.org/officeDocument/2006/relationships/hyperlink" Target="https://members.wto.org/crnattachments/2026/TBT/CHN/26_04169_00_x.pdf" TargetMode="External"/><Relationship Id="rId111" Type="http://schemas.openxmlformats.org/officeDocument/2006/relationships/hyperlink" Target="https://members.wto.org/crnattachments/2026/TBT/EEC/26_04235_00_e.pdf" TargetMode="External"/><Relationship Id="rId132" Type="http://schemas.openxmlformats.org/officeDocument/2006/relationships/hyperlink" Target="https://members.wto.org/crnattachments/2026/TBT/TPKM/final_measure/26_04286_00_x.pdf" TargetMode="External"/><Relationship Id="rId153" Type="http://schemas.openxmlformats.org/officeDocument/2006/relationships/hyperlink" Target="https://members.wto.org/crnattachments/2026/TBT/CHN/26_04304_00_x.pdf" TargetMode="External"/><Relationship Id="rId174" Type="http://schemas.openxmlformats.org/officeDocument/2006/relationships/hyperlink" Target="https://members.wto.org/crnattachments/2026/TBT/USA/final_measure/26_04385_00_e.pdf" TargetMode="External"/><Relationship Id="rId179" Type="http://schemas.openxmlformats.org/officeDocument/2006/relationships/hyperlink" Target="https://members.wto.org/crnattachments/2026/TBT/THA/26_04390_00_x.pdf" TargetMode="External"/><Relationship Id="rId195" Type="http://schemas.openxmlformats.org/officeDocument/2006/relationships/hyperlink" Target="https://members.wto.org/crnattachments/2026/TBT/AUS/26_04408_00_e.pdf" TargetMode="External"/><Relationship Id="rId209" Type="http://schemas.openxmlformats.org/officeDocument/2006/relationships/hyperlink" Target="https://www.govinfo.gov/content/pkg/FR-2026-08-26/html/2026-17400.htm" TargetMode="External"/><Relationship Id="rId190" Type="http://schemas.openxmlformats.org/officeDocument/2006/relationships/hyperlink" Target="https://members.wto.org/crnattachments/2026/TBT/BRA/26_04383_00_x.pdf" TargetMode="External"/><Relationship Id="rId204" Type="http://schemas.openxmlformats.org/officeDocument/2006/relationships/hyperlink" Target="https://members.wto.org/crnattachments/2026/TBT/KOR/26_04426_00_x.pdf" TargetMode="External"/><Relationship Id="rId220" Type="http://schemas.openxmlformats.org/officeDocument/2006/relationships/hyperlink" Target="https://members.wto.org/crnattachments/2026/TBT/USA/26_04460_00_e.pdf" TargetMode="External"/><Relationship Id="rId225" Type="http://schemas.openxmlformats.org/officeDocument/2006/relationships/hyperlink" Target="https://members.wto.org/crnattachments/2026/TBT/IND/26_04451_00_x.pdf" TargetMode="External"/><Relationship Id="rId15" Type="http://schemas.openxmlformats.org/officeDocument/2006/relationships/hyperlink" Target="https://members.wto.org/crnattachments/2026/TBT/TPKM/final_measure/26_04041_00_e.pdf" TargetMode="External"/><Relationship Id="rId36" Type="http://schemas.openxmlformats.org/officeDocument/2006/relationships/hyperlink" Target="https://members.wto.org/crnattachments/2026/TBT/USA/26_04098_00_e.pdf" TargetMode="External"/><Relationship Id="rId57" Type="http://schemas.openxmlformats.org/officeDocument/2006/relationships/hyperlink" Target="https://members.wto.org/crnattachments/2026/TBT/CHN/26_04158_00_x.pdf" TargetMode="External"/><Relationship Id="rId106" Type="http://schemas.openxmlformats.org/officeDocument/2006/relationships/hyperlink" Target="https://ratchakitcha.soc.go.th/documents/123872.pdf" TargetMode="External"/><Relationship Id="rId127" Type="http://schemas.openxmlformats.org/officeDocument/2006/relationships/hyperlink" Target="https://members.wto.org/crnattachments/2026/TBT/BRA/26_04262_00_e.pdf" TargetMode="External"/><Relationship Id="rId10" Type="http://schemas.openxmlformats.org/officeDocument/2006/relationships/hyperlink" Target="https://members.wto.org/crnattachments/2026/TBT/USA/final_measure/26_04036_00_e.pdf" TargetMode="External"/><Relationship Id="rId31" Type="http://schemas.openxmlformats.org/officeDocument/2006/relationships/hyperlink" Target="https://members.wto.org/crnattachments/2026/TBT/USA/26_04084_00_e.pdf" TargetMode="External"/><Relationship Id="rId52" Type="http://schemas.openxmlformats.org/officeDocument/2006/relationships/hyperlink" Target="https://members.wto.org/crnattachments/2026/TBT/IDN/final_measure/26_04129_00_x.pdf" TargetMode="External"/><Relationship Id="rId73" Type="http://schemas.openxmlformats.org/officeDocument/2006/relationships/hyperlink" Target="https://www.in.gov.br/web/dou/-/consulta-publica-n-12-de-3-de-agosto-de-2026-723546917" TargetMode="External"/><Relationship Id="rId78" Type="http://schemas.openxmlformats.org/officeDocument/2006/relationships/hyperlink" Target="https://members.wto.org/crnattachments/2026/TBT/KWT/26_04178_00_x.pdf" TargetMode="External"/><Relationship Id="rId94" Type="http://schemas.openxmlformats.org/officeDocument/2006/relationships/hyperlink" Target="https://members.wto.org/crnattachments/2026/TBT/CHN/26_04163_00_x.pdf" TargetMode="External"/><Relationship Id="rId99" Type="http://schemas.openxmlformats.org/officeDocument/2006/relationships/hyperlink" Target="https://members.wto.org/crnattachments/2026/TBT/KOR/26_04216_02_x.pdf" TargetMode="External"/><Relationship Id="rId101" Type="http://schemas.openxmlformats.org/officeDocument/2006/relationships/hyperlink" Target="https://moit.gov.vn/tin-tuc/bo-cong-thuong-lay-y-kien-du-thao-quy-chuan-ky-thuat-quoc-gia-ve-tru-sac-tram-sac-xe-dien.html" TargetMode="External"/><Relationship Id="rId122" Type="http://schemas.openxmlformats.org/officeDocument/2006/relationships/hyperlink" Target="https://moz.gov.ua/uk/povidomlennya-pro-oprilyudnennya-proyektu-postanovi-kabinetu-ministriv-ukrayini-pro-vnesennya-zmini-do-postanovi-kabinetu-ministriv-ukrayini-vid-29-lipnya-2026-r-980" TargetMode="External"/><Relationship Id="rId143" Type="http://schemas.openxmlformats.org/officeDocument/2006/relationships/hyperlink" Target="https://members.wto.org/crnattachments/2026/TBT/CHN/26_04314_00_x.pdf" TargetMode="External"/><Relationship Id="rId148" Type="http://schemas.openxmlformats.org/officeDocument/2006/relationships/hyperlink" Target="https://members.wto.org/crnattachments/2026/TBT/CHN/26_04308_00_x.pdf" TargetMode="External"/><Relationship Id="rId164" Type="http://schemas.openxmlformats.org/officeDocument/2006/relationships/hyperlink" Target="https://members.wto.org/crnattachments/2026/TBT/CZE/26_04322_00_e.pdf" TargetMode="External"/><Relationship Id="rId169" Type="http://schemas.openxmlformats.org/officeDocument/2006/relationships/hyperlink" Target="https://members.wto.org/crnattachments/2026/TBT/CHN/26_04350_00_x.pdf" TargetMode="External"/><Relationship Id="rId185" Type="http://schemas.openxmlformats.org/officeDocument/2006/relationships/hyperlink" Target="https://eur-lex.europa.eu/resource.html?uri=cellar:03aee288-f75c-11f0-b9bc-01aa75ed71a1.0001.02/DOC_2&amp;format=PDF" TargetMode="External"/><Relationship Id="rId4" Type="http://schemas.openxmlformats.org/officeDocument/2006/relationships/settings" Target="settings.xml"/><Relationship Id="rId9" Type="http://schemas.openxmlformats.org/officeDocument/2006/relationships/hyperlink" Target="https://members.wto.org/crnattachments/2026/TBT/USA/26_04037_00_e.pdf" TargetMode="External"/><Relationship Id="rId180" Type="http://schemas.openxmlformats.org/officeDocument/2006/relationships/hyperlink" Target="https://members.wto.org/crnattachments/2026/TBT/THA/26_04389_00_x.pdf" TargetMode="External"/><Relationship Id="rId210" Type="http://schemas.openxmlformats.org/officeDocument/2006/relationships/hyperlink" Target="https://www.govinfo.gov/content/pkg/FR-2026-08-26/pdf/2026-17400.pdf" TargetMode="External"/><Relationship Id="rId215" Type="http://schemas.openxmlformats.org/officeDocument/2006/relationships/hyperlink" Target="https://members.wto.org/crnattachments/2026/TBT/KOR/26_04450_00_x.pdf" TargetMode="External"/><Relationship Id="rId26" Type="http://schemas.openxmlformats.org/officeDocument/2006/relationships/hyperlink" Target="https://members.wto.org/crnattachments/2026/TBT/USA/final_measure/26_04061_01_e.pdf" TargetMode="External"/><Relationship Id="rId231" Type="http://schemas.openxmlformats.org/officeDocument/2006/relationships/hyperlink" Target="https://members.wto.org/crnattachments/2026/TBT/ARM/26_04484_01_x.pdf" TargetMode="External"/><Relationship Id="rId47" Type="http://schemas.openxmlformats.org/officeDocument/2006/relationships/hyperlink" Target="https://members.wto.org/crnattachments/2026/TBT/USA/26_04145_00_e.pdf" TargetMode="External"/><Relationship Id="rId68" Type="http://schemas.openxmlformats.org/officeDocument/2006/relationships/hyperlink" Target="https://members.wto.org/crnattachments/2026/TBT/CHN/26_04148_00_x.pdf" TargetMode="External"/><Relationship Id="rId89" Type="http://schemas.openxmlformats.org/officeDocument/2006/relationships/hyperlink" Target="https://members.wto.org/crnattachments/2026/TBT/CHN/26_04168_00_x.pdf" TargetMode="External"/><Relationship Id="rId112" Type="http://schemas.openxmlformats.org/officeDocument/2006/relationships/hyperlink" Target="https://members.wto.org/crnattachments/2026/TBT/EEC/26_04235_01_e.pdf" TargetMode="External"/><Relationship Id="rId133" Type="http://schemas.openxmlformats.org/officeDocument/2006/relationships/hyperlink" Target="https://members.wto.org/crnattachments/2026/TBT/TPKM/final_measure/26_04286_00_e.pdf" TargetMode="External"/><Relationship Id="rId154" Type="http://schemas.openxmlformats.org/officeDocument/2006/relationships/hyperlink" Target="https://members.wto.org/crnattachments/2026/TBT/CHN/26_04303_00_x.pdf" TargetMode="External"/><Relationship Id="rId175" Type="http://schemas.openxmlformats.org/officeDocument/2006/relationships/hyperlink" Target="https://members.wto.org/crnattachments/2026/TBT/USA/final_measure/26_04385_01_e.pdf" TargetMode="External"/><Relationship Id="rId196" Type="http://schemas.openxmlformats.org/officeDocument/2006/relationships/hyperlink" Target="https://watermark.abcb.gov.au/product-search/specification/471" TargetMode="External"/><Relationship Id="rId200" Type="http://schemas.openxmlformats.org/officeDocument/2006/relationships/hyperlink" Target="https://moit.gov.vn/du-thao-van-ban/du-thao-nghi-dinh-sua-doi-bo-sung-nghi-dinh-so-24-2026-nd-cp-ngay-17-01-2026-cua-chinh-phu-quy-dinh-cac-danh-muc-hoa-cha.html" TargetMode="External"/><Relationship Id="rId16" Type="http://schemas.openxmlformats.org/officeDocument/2006/relationships/hyperlink" Target="https://members.wto.org/crnattachments/2026/TBT/TPKM/final_measure/26_04041_00_x.pdf" TargetMode="External"/><Relationship Id="rId221" Type="http://schemas.openxmlformats.org/officeDocument/2006/relationships/hyperlink" Target="https://www.govinfo.gov/content/pkg/FR-2026-08-27/html/2026-17508.htm" TargetMode="External"/><Relationship Id="rId37" Type="http://schemas.openxmlformats.org/officeDocument/2006/relationships/hyperlink" Target="https://members.wto.org/crnattachments/2026/TBT/EEC/26_04102_00_e.pdf" TargetMode="External"/><Relationship Id="rId58" Type="http://schemas.openxmlformats.org/officeDocument/2006/relationships/hyperlink" Target="https://members.wto.org/crnattachments/2026/TBT/CHN/26_04157_00_x.pdf" TargetMode="External"/><Relationship Id="rId79" Type="http://schemas.openxmlformats.org/officeDocument/2006/relationships/hyperlink" Target="https://members.wto.org/crnattachments/2026/TBT/EEC/26_04191_00_e.pdf" TargetMode="External"/><Relationship Id="rId102" Type="http://schemas.openxmlformats.org/officeDocument/2006/relationships/hyperlink" Target="https://members.wto.org/crnattachments/2026/TBT/VNM/modification/26_04240_00_x.pdf" TargetMode="External"/><Relationship Id="rId123" Type="http://schemas.openxmlformats.org/officeDocument/2006/relationships/hyperlink" Target="https://members.wto.org/crnattachments/2026/TBT/TPKM/26_04265_00_e.pdf" TargetMode="External"/><Relationship Id="rId144" Type="http://schemas.openxmlformats.org/officeDocument/2006/relationships/hyperlink" Target="https://members.wto.org/crnattachments/2026/TBT/CHN/26_04312_00_x.pdf" TargetMode="External"/><Relationship Id="rId90" Type="http://schemas.openxmlformats.org/officeDocument/2006/relationships/hyperlink" Target="https://members.wto.org/crnattachments/2026/TBT/CHN/26_04167_00_x.pdf" TargetMode="External"/><Relationship Id="rId165" Type="http://schemas.openxmlformats.org/officeDocument/2006/relationships/hyperlink" Target="https://members.wto.org/crnattachments/2026/TBT/CZE/26_04322_00_x.pdf" TargetMode="External"/><Relationship Id="rId186" Type="http://schemas.openxmlformats.org/officeDocument/2006/relationships/hyperlink" Target="https://members.wto.org/crnattachments/2026/TBT/CZE/26_04377_00_e.pdf" TargetMode="External"/><Relationship Id="rId211" Type="http://schemas.openxmlformats.org/officeDocument/2006/relationships/hyperlink" Target="https://www.regulations.gov/docket/EPA-HQ-OPPT-2024-0281/document" TargetMode="External"/><Relationship Id="rId232" Type="http://schemas.openxmlformats.org/officeDocument/2006/relationships/fontTable" Target="fontTable.xml"/><Relationship Id="rId27" Type="http://schemas.openxmlformats.org/officeDocument/2006/relationships/hyperlink" Target="https://members.wto.org/crnattachments/2026/TBT/KOR/26_03991_00_x.pdf" TargetMode="External"/><Relationship Id="rId48" Type="http://schemas.openxmlformats.org/officeDocument/2006/relationships/hyperlink" Target="https://members.wto.org/crnattachments/2026/TBT/USA/26_04145_01_e.pdf" TargetMode="External"/><Relationship Id="rId69" Type="http://schemas.openxmlformats.org/officeDocument/2006/relationships/hyperlink" Target="https://www.in.gov.br/web/dou/-/consulta-publica-n-12-de-3-de-agosto-de-2026-723546917" TargetMode="External"/><Relationship Id="rId113" Type="http://schemas.openxmlformats.org/officeDocument/2006/relationships/hyperlink" Target="https://members.wto.org/crnattachments/2026/TBT/BRA/26_04218_00_x.pdf" TargetMode="External"/><Relationship Id="rId134" Type="http://schemas.openxmlformats.org/officeDocument/2006/relationships/hyperlink" Target="https://www.epa.govt.nz/public-consultations/open-consultations/proposed-group-standard-for-treated-seed/" TargetMode="External"/><Relationship Id="rId80" Type="http://schemas.openxmlformats.org/officeDocument/2006/relationships/hyperlink" Target="https://members.wto.org/crnattachments/2026/TBT/CHN/26_04177_00_x.pdf" TargetMode="External"/><Relationship Id="rId155" Type="http://schemas.openxmlformats.org/officeDocument/2006/relationships/hyperlink" Target="https://members.wto.org/crnattachments/2026/TBT/CHN/26_04302_00_x.pdf" TargetMode="External"/><Relationship Id="rId176" Type="http://schemas.openxmlformats.org/officeDocument/2006/relationships/hyperlink" Target="https://members.wto.org/crnattachments/2026/TBT/TPKM/final_measure/26_04392_00_e.pdf" TargetMode="External"/><Relationship Id="rId197" Type="http://schemas.openxmlformats.org/officeDocument/2006/relationships/hyperlink" Target="https://www.abcb.gov.au/" TargetMode="External"/><Relationship Id="rId201" Type="http://schemas.openxmlformats.org/officeDocument/2006/relationships/hyperlink" Target="https://members.wto.org/crnattachments/2026/TBT/VNM/26_04428_00_x.pdf" TargetMode="External"/><Relationship Id="rId222" Type="http://schemas.openxmlformats.org/officeDocument/2006/relationships/hyperlink" Target="https://www.govinfo.gov/content/pkg/FR-2026-08-27/pdf/2026-17508.pdf" TargetMode="External"/><Relationship Id="rId17" Type="http://schemas.openxmlformats.org/officeDocument/2006/relationships/hyperlink" Target="https://www.meti.go.jp/english/press/2025/1212_001.html" TargetMode="External"/><Relationship Id="rId38" Type="http://schemas.openxmlformats.org/officeDocument/2006/relationships/hyperlink" Target="https://members.wto.org/crnattachments/2026/TBT/EEC/26_04102_01_e.pdf" TargetMode="External"/><Relationship Id="rId59" Type="http://schemas.openxmlformats.org/officeDocument/2006/relationships/hyperlink" Target="https://members.wto.org/crnattachments/2026/TBT/CHN/26_04156_00_x.pdf" TargetMode="External"/><Relationship Id="rId103" Type="http://schemas.openxmlformats.org/officeDocument/2006/relationships/hyperlink" Target="https://moit.gov.vn/tin-tuc/bo-cong-thuong-lay-y-kien-du-thao-quy-chuan-ky-thuat-quoc-gia-ve-tru-sac-tram-sac-xe-dien.html" TargetMode="External"/><Relationship Id="rId124" Type="http://schemas.openxmlformats.org/officeDocument/2006/relationships/hyperlink" Target="https://members.wto.org/crnattachments/2026/TBT/TPKM/26_04265_00_x.pdf" TargetMode="External"/><Relationship Id="rId70" Type="http://schemas.openxmlformats.org/officeDocument/2006/relationships/hyperlink" Target="https://www.in.gov.br/web/dou/-/consulta-publica-n-12-de-3-de-agosto-de-2026-723546917" TargetMode="External"/><Relationship Id="rId91" Type="http://schemas.openxmlformats.org/officeDocument/2006/relationships/hyperlink" Target="https://members.wto.org/crnattachments/2026/TBT/CHN/26_04166_00_x.pdf" TargetMode="External"/><Relationship Id="rId145" Type="http://schemas.openxmlformats.org/officeDocument/2006/relationships/hyperlink" Target="https://members.wto.org/crnattachments/2026/TBT/CHN/26_04311_00_x.pdf" TargetMode="External"/><Relationship Id="rId166" Type="http://schemas.openxmlformats.org/officeDocument/2006/relationships/hyperlink" Target="https://technical-regulation-information-system.ec.europa.eu/en/notification/28409" TargetMode="External"/><Relationship Id="rId187" Type="http://schemas.openxmlformats.org/officeDocument/2006/relationships/hyperlink" Target="https://members.wto.org/crnattachments/2026/TBT/CZE/26_04377_00_x.pdf" TargetMode="External"/><Relationship Id="rId1" Type="http://schemas.openxmlformats.org/officeDocument/2006/relationships/customXml" Target="../customXml/item1.xml"/><Relationship Id="rId212" Type="http://schemas.openxmlformats.org/officeDocument/2006/relationships/hyperlink" Target="https://members.wto.org/crnattachments/2026/TBT/USA/26_04447_00_e.pdf" TargetMode="External"/><Relationship Id="rId233" Type="http://schemas.openxmlformats.org/officeDocument/2006/relationships/theme" Target="theme/theme1.xml"/><Relationship Id="rId28" Type="http://schemas.openxmlformats.org/officeDocument/2006/relationships/hyperlink" Target="https://www.soumu.go.jp/menu_hourei/s_shourei.html" TargetMode="External"/><Relationship Id="rId49" Type="http://schemas.openxmlformats.org/officeDocument/2006/relationships/hyperlink" Target="https://members.wto.org/crnattachments/2026/TBT/USA/26_04146_00_e.pdf" TargetMode="External"/><Relationship Id="rId114" Type="http://schemas.openxmlformats.org/officeDocument/2006/relationships/hyperlink" Target="https://members.wto.org/crnattachments/2026/TBT/NZL/26_04252_00_e.pdf" TargetMode="External"/><Relationship Id="rId60" Type="http://schemas.openxmlformats.org/officeDocument/2006/relationships/hyperlink" Target="https://members.wto.org/crnattachments/2026/TBT/CHN/26_04155_00_x.pdf" TargetMode="External"/><Relationship Id="rId81" Type="http://schemas.openxmlformats.org/officeDocument/2006/relationships/hyperlink" Target="https://members.wto.org/crnattachments/2026/TBT/CHN/26_04176_00_x.pdf" TargetMode="External"/><Relationship Id="rId135" Type="http://schemas.openxmlformats.org/officeDocument/2006/relationships/hyperlink" Target="https://jsmo.gov.jo/EBV4.0/Root_Storage/AR/EB_UsefullLinks/%D8%B9_%D8%AA-_%D8%A7%D9%84%D8%B9%D8%AC%D8%A7%D8%A6%D9%86_%D8%A7%D9%84%D9%85%D8%AC%D9%85%D8%AF%D8%A9_-.pdf" TargetMode="External"/><Relationship Id="rId156" Type="http://schemas.openxmlformats.org/officeDocument/2006/relationships/hyperlink" Target="https://members.wto.org/crnattachments/2026/TBT/USA/26_04329_00_e.pdf" TargetMode="External"/><Relationship Id="rId177" Type="http://schemas.openxmlformats.org/officeDocument/2006/relationships/hyperlink" Target="https://members.wto.org/crnattachments/2026/TBT/TPKM/final_measure/26_04392_00_x.pdf" TargetMode="External"/><Relationship Id="rId198" Type="http://schemas.openxmlformats.org/officeDocument/2006/relationships/hyperlink" Target="https://moit.gov.vn/du-thao-van-ban/du-thao-sua-doi-bo-sung-mot-so-dieu-cua-nghi-dinh-so-25-2026-nd-cp-ngay-17-01-2026-cua-chinh-phu-quy-dinh-chi-tiet-de-to.html" TargetMode="External"/><Relationship Id="rId202" Type="http://schemas.openxmlformats.org/officeDocument/2006/relationships/hyperlink" Target="https://drive.google.com/drive/folders/1ubfUzHQrdMKY7gIBLx4TLiuwnp7cB82V?usp=drive_link" TargetMode="External"/><Relationship Id="rId223" Type="http://schemas.openxmlformats.org/officeDocument/2006/relationships/hyperlink" Target="https://members.wto.org/crnattachments/2026/TBT/USA/26_04459_00_e.pdf" TargetMode="External"/><Relationship Id="rId18" Type="http://schemas.openxmlformats.org/officeDocument/2006/relationships/hyperlink" Target="https://members.wto.org/crnattachments/2026/TBT/ISR/26_04055_00_x.pdf" TargetMode="External"/><Relationship Id="rId39" Type="http://schemas.openxmlformats.org/officeDocument/2006/relationships/hyperlink" Target="https://members.wto.org/crnattachments/2026/TBT/EEC/26_04093_00_e.pdf" TargetMode="External"/><Relationship Id="rId50" Type="http://schemas.openxmlformats.org/officeDocument/2006/relationships/hyperlink" Target="https://members.wto.org/crnattachments/2026/TBT/USA/26_04146_01_e.pdf" TargetMode="External"/><Relationship Id="rId104" Type="http://schemas.openxmlformats.org/officeDocument/2006/relationships/hyperlink" Target="https://members.wto.org/crnattachments/2026/TBT/THA/26_04233_00_x.pdf" TargetMode="External"/><Relationship Id="rId125" Type="http://schemas.openxmlformats.org/officeDocument/2006/relationships/hyperlink" Target="https://members.wto.org/crnattachments/2026/TBT/EEC/26_04258_00_e.pdf" TargetMode="External"/><Relationship Id="rId146" Type="http://schemas.openxmlformats.org/officeDocument/2006/relationships/hyperlink" Target="https://members.wto.org/crnattachments/2026/TBT/CHN/26_04310_00_x.pdf" TargetMode="External"/><Relationship Id="rId167" Type="http://schemas.openxmlformats.org/officeDocument/2006/relationships/hyperlink" Target="https://technical-regulation-information-system.ec.europa.eu/cs/notification/28409" TargetMode="External"/><Relationship Id="rId188" Type="http://schemas.openxmlformats.org/officeDocument/2006/relationships/hyperlink" Target="https://technical-regulation-information-system.ec.europa.eu/en/notification/28408" TargetMode="External"/><Relationship Id="rId71" Type="http://schemas.openxmlformats.org/officeDocument/2006/relationships/hyperlink" Target="https://www.in.gov.br/web/dou/-/consulta-publica-n-12-de-3-de-agosto-de-2026-723546917" TargetMode="External"/><Relationship Id="rId92" Type="http://schemas.openxmlformats.org/officeDocument/2006/relationships/hyperlink" Target="https://members.wto.org/crnattachments/2026/TBT/CHN/26_04165_00_x.pdf" TargetMode="External"/><Relationship Id="rId213" Type="http://schemas.openxmlformats.org/officeDocument/2006/relationships/hyperlink" Target="https://www.legislation.govt.nz/secondary-legislation/pco-drafted/2026/241/en/latest/" TargetMode="External"/><Relationship Id="rId2" Type="http://schemas.openxmlformats.org/officeDocument/2006/relationships/numbering" Target="numbering.xml"/><Relationship Id="rId29" Type="http://schemas.openxmlformats.org/officeDocument/2006/relationships/hyperlink" Target="https://www.soumu.go.jp/menu_hourei/s_shourei.html" TargetMode="External"/><Relationship Id="rId40" Type="http://schemas.openxmlformats.org/officeDocument/2006/relationships/hyperlink" Target="https://members.wto.org/crnattachments/2026/TBT/EEC/26_04093_01_e.pdf" TargetMode="External"/><Relationship Id="rId115" Type="http://schemas.openxmlformats.org/officeDocument/2006/relationships/hyperlink" Target="https://www.legislation.govt.nz/secondary-legislation/pco-drafted/2026/170/en/latest/" TargetMode="External"/><Relationship Id="rId136" Type="http://schemas.openxmlformats.org/officeDocument/2006/relationships/hyperlink" Target="https://jsmo.gov.jo/EBV4.0/Root_Storage/AR/EB_UsefullLinks/%D8%A7%D9%84%D9%85%D8%B9%D9%85%D9%88%D9%84_%D8%B9_%D8%AA__-_Copy.pdf" TargetMode="External"/><Relationship Id="rId157" Type="http://schemas.openxmlformats.org/officeDocument/2006/relationships/hyperlink" Target="https://members.wto.org/crnattachments/2026/TBT/USA/26_04328_00_e.pdf" TargetMode="External"/><Relationship Id="rId178" Type="http://schemas.openxmlformats.org/officeDocument/2006/relationships/hyperlink" Target="https://members.wto.org/crnattachments/2026/TBT/THA/26_04391_00_x.pdf" TargetMode="External"/><Relationship Id="rId61" Type="http://schemas.openxmlformats.org/officeDocument/2006/relationships/hyperlink" Target="https://members.wto.org/crnattachments/2026/TBT/CHN/26_04154_00_x.pdf" TargetMode="External"/><Relationship Id="rId82" Type="http://schemas.openxmlformats.org/officeDocument/2006/relationships/hyperlink" Target="https://members.wto.org/crnattachments/2026/TBT/CHN/26_04175_00_x.pdf" TargetMode="External"/><Relationship Id="rId199" Type="http://schemas.openxmlformats.org/officeDocument/2006/relationships/hyperlink" Target="https://members.wto.org/crnattachments/2026/TBT/VNM/26_04429_00_x.pdf" TargetMode="External"/><Relationship Id="rId203" Type="http://schemas.openxmlformats.org/officeDocument/2006/relationships/hyperlink" Target="https://members.wto.org/crnattachments/2026/TBT/USA/final_measure/26_04422_00_e.pdf" TargetMode="External"/><Relationship Id="rId19" Type="http://schemas.openxmlformats.org/officeDocument/2006/relationships/hyperlink" Target="https://members.wto.org/crnattachments/2026/TBT/GBR/26_04033_00_e.pdf" TargetMode="External"/><Relationship Id="rId224" Type="http://schemas.openxmlformats.org/officeDocument/2006/relationships/hyperlink" Target="https://members.wto.org/crnattachments/2026/TBT/IND/26_04451_00_e.pdf" TargetMode="External"/><Relationship Id="rId30" Type="http://schemas.openxmlformats.org/officeDocument/2006/relationships/hyperlink" Target="https://members.wto.org/crnattachments/2026/TBT/USA/26_04085_00_e.pdf" TargetMode="External"/><Relationship Id="rId105" Type="http://schemas.openxmlformats.org/officeDocument/2006/relationships/hyperlink" Target="https://members.wto.org/crnattachments/2026/TBT/THA/26_04232_00_x.pdf" TargetMode="External"/><Relationship Id="rId126" Type="http://schemas.openxmlformats.org/officeDocument/2006/relationships/hyperlink" Target="https://members.wto.org/crnattachments/2026/TBT/EEC/26_04258_01_e.pdf" TargetMode="External"/><Relationship Id="rId147" Type="http://schemas.openxmlformats.org/officeDocument/2006/relationships/hyperlink" Target="https://members.wto.org/crnattachments/2026/TBT/CHN/26_04309_00_x.pdf" TargetMode="External"/><Relationship Id="rId168" Type="http://schemas.openxmlformats.org/officeDocument/2006/relationships/hyperlink" Target="https://members.wto.org/crnattachments/2026/TBT/CHN/26_04351_00_x.pdf" TargetMode="External"/><Relationship Id="rId51" Type="http://schemas.openxmlformats.org/officeDocument/2006/relationships/hyperlink" Target="https://members.wto.org/crnattachments/2026/TBT/KOR/26_04147_00_x.pdf" TargetMode="External"/><Relationship Id="rId72" Type="http://schemas.openxmlformats.org/officeDocument/2006/relationships/hyperlink" Target="https://www.in.gov.br/web/dou/-/consulta-publica-n-12-de-3-de-agosto-de-2026-723546917" TargetMode="External"/><Relationship Id="rId93" Type="http://schemas.openxmlformats.org/officeDocument/2006/relationships/hyperlink" Target="https://members.wto.org/crnattachments/2026/TBT/CHN/26_04164_00_x.pdf" TargetMode="External"/><Relationship Id="rId189" Type="http://schemas.openxmlformats.org/officeDocument/2006/relationships/hyperlink" Target="https://technical-regulation-information-system.ec.europa.eu/cs/notification/28408" TargetMode="External"/><Relationship Id="rId3" Type="http://schemas.openxmlformats.org/officeDocument/2006/relationships/styles" Target="styles.xml"/><Relationship Id="rId214" Type="http://schemas.openxmlformats.org/officeDocument/2006/relationships/hyperlink" Target="https://members.wto.org/crnattachments/2026/TBT/NZL/26_04448_00_e.pdf" TargetMode="External"/><Relationship Id="rId116" Type="http://schemas.openxmlformats.org/officeDocument/2006/relationships/hyperlink" Target="https://members.wto.org/crnattachments/2026/TBT/EEC/26_04238_00_e.pdf" TargetMode="External"/><Relationship Id="rId137" Type="http://schemas.openxmlformats.org/officeDocument/2006/relationships/hyperlink" Target="https://jsmo.gov.jo/EBV4.0/Root_Storage/AR/EB_UsefullLinks/%D8%AD%D8%A8%D9%88%D8%A8_%D8%A7%D9%84%D8%A7%D9%81%D8%B7%D8%A7%D8%B1_%D8%B9_%D8%AA_-_Copy.pdf" TargetMode="External"/><Relationship Id="rId158" Type="http://schemas.openxmlformats.org/officeDocument/2006/relationships/hyperlink" Target="https://members.wto.org/crnattachments/2026/TBT/TPKM/final_measure/26_04331_00_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2218</TotalTime>
  <Pages>139</Pages>
  <Words>39662</Words>
  <Characters>226076</Characters>
  <Application>Microsoft Office Word</Application>
  <DocSecurity>0</DocSecurity>
  <Lines>1883</Lines>
  <Paragraphs>530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265208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63</cp:revision>
  <dcterms:created xsi:type="dcterms:W3CDTF">2013-12-23T23:15:00Z</dcterms:created>
  <dcterms:modified xsi:type="dcterms:W3CDTF">2026-09-01T04:57:00Z</dcterms:modified>
  <cp:category/>
</cp:coreProperties>
</file>