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5F30FA" w:rsidRDefault="00834D24" w:rsidP="00C23751">
      <w:pPr>
        <w:pStyle w:val="4"/>
        <w:pBdr>
          <w:between w:val="none" w:sz="0" w:space="0" w:color="auto"/>
        </w:pBdr>
        <w:jc w:val="center"/>
        <w:rPr>
          <w:b/>
          <w:color w:val="000000" w:themeColor="text1"/>
          <w:spacing w:val="-20"/>
          <w:sz w:val="24"/>
          <w:szCs w:val="24"/>
          <w:lang w:val="kk-KZ"/>
        </w:rPr>
      </w:pPr>
      <w:r w:rsidRPr="005F30FA">
        <w:rPr>
          <w:b/>
          <w:color w:val="000000" w:themeColor="text1"/>
          <w:spacing w:val="-20"/>
          <w:sz w:val="24"/>
          <w:szCs w:val="24"/>
        </w:rPr>
        <w:t xml:space="preserve">Реестр </w:t>
      </w:r>
      <w:r w:rsidRPr="005F30FA">
        <w:rPr>
          <w:b/>
          <w:color w:val="000000" w:themeColor="text1"/>
          <w:sz w:val="24"/>
          <w:szCs w:val="24"/>
        </w:rPr>
        <w:t>уведомлений</w:t>
      </w:r>
      <w:r w:rsidRPr="005F30FA">
        <w:rPr>
          <w:b/>
          <w:color w:val="000000" w:themeColor="text1"/>
          <w:spacing w:val="-20"/>
          <w:sz w:val="24"/>
          <w:szCs w:val="24"/>
        </w:rPr>
        <w:t>,</w:t>
      </w:r>
    </w:p>
    <w:p w:rsidR="00834D24" w:rsidRPr="005F30FA" w:rsidRDefault="00834D24" w:rsidP="00C23751">
      <w:pPr>
        <w:pStyle w:val="a4"/>
        <w:outlineLvl w:val="0"/>
        <w:rPr>
          <w:color w:val="000000" w:themeColor="text1"/>
          <w:spacing w:val="-20"/>
          <w:szCs w:val="24"/>
          <w:lang w:val="kk-KZ"/>
        </w:rPr>
      </w:pPr>
      <w:r w:rsidRPr="005F30FA">
        <w:rPr>
          <w:color w:val="000000" w:themeColor="text1"/>
          <w:spacing w:val="-20"/>
          <w:szCs w:val="24"/>
        </w:rPr>
        <w:t>опубликованных</w:t>
      </w:r>
      <w:r w:rsidRPr="005F30FA">
        <w:rPr>
          <w:color w:val="000000" w:themeColor="text1"/>
          <w:szCs w:val="24"/>
        </w:rPr>
        <w:t xml:space="preserve"> Комитетом </w:t>
      </w:r>
      <w:r w:rsidRPr="005F30FA">
        <w:rPr>
          <w:color w:val="000000" w:themeColor="text1"/>
          <w:spacing w:val="-20"/>
          <w:szCs w:val="24"/>
          <w:lang w:val="kk-KZ"/>
        </w:rPr>
        <w:t>по техническим баръерам в торговле,</w:t>
      </w:r>
    </w:p>
    <w:p w:rsidR="00834D24" w:rsidRPr="005F30FA" w:rsidRDefault="003C4FAA" w:rsidP="00C23751">
      <w:pPr>
        <w:pStyle w:val="a4"/>
        <w:outlineLvl w:val="0"/>
        <w:rPr>
          <w:color w:val="000000" w:themeColor="text1"/>
          <w:szCs w:val="24"/>
        </w:rPr>
      </w:pPr>
      <w:r w:rsidRPr="005F30FA">
        <w:rPr>
          <w:color w:val="000000" w:themeColor="text1"/>
          <w:szCs w:val="24"/>
        </w:rPr>
        <w:t>март</w:t>
      </w:r>
      <w:r w:rsidR="005F30FA" w:rsidRPr="005F30FA">
        <w:rPr>
          <w:color w:val="000000" w:themeColor="text1"/>
          <w:szCs w:val="24"/>
        </w:rPr>
        <w:t xml:space="preserve"> </w:t>
      </w:r>
      <w:r w:rsidRPr="005F30FA">
        <w:rPr>
          <w:color w:val="000000" w:themeColor="text1"/>
          <w:szCs w:val="24"/>
        </w:rPr>
        <w:t>- апрель</w:t>
      </w:r>
      <w:r w:rsidR="00834D24" w:rsidRPr="005F30FA">
        <w:rPr>
          <w:color w:val="000000" w:themeColor="text1"/>
          <w:szCs w:val="24"/>
        </w:rPr>
        <w:t xml:space="preserve"> </w:t>
      </w:r>
      <w:r w:rsidR="00CB3C49" w:rsidRPr="005F30FA">
        <w:rPr>
          <w:color w:val="000000" w:themeColor="text1"/>
          <w:szCs w:val="24"/>
        </w:rPr>
        <w:t>2021</w:t>
      </w:r>
      <w:r w:rsidR="00834D24" w:rsidRPr="005F30FA">
        <w:rPr>
          <w:color w:val="000000" w:themeColor="text1"/>
          <w:szCs w:val="24"/>
        </w:rPr>
        <w:t xml:space="preserve"> г.</w:t>
      </w:r>
    </w:p>
    <w:p w:rsidR="0019013D" w:rsidRPr="005F30FA" w:rsidRDefault="0019013D" w:rsidP="00C23751">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F55670" w:rsidRPr="005F30FA" w:rsidTr="00F55670">
        <w:trPr>
          <w:trHeight w:val="144"/>
        </w:trPr>
        <w:tc>
          <w:tcPr>
            <w:tcW w:w="710" w:type="dxa"/>
            <w:vMerge w:val="restart"/>
            <w:shd w:val="clear" w:color="auto" w:fill="auto"/>
          </w:tcPr>
          <w:p w:rsidR="00F55670" w:rsidRPr="005F30FA" w:rsidRDefault="00F55670" w:rsidP="00C23751">
            <w:pPr>
              <w:jc w:val="both"/>
              <w:rPr>
                <w:b/>
                <w:color w:val="000000" w:themeColor="text1"/>
                <w:sz w:val="24"/>
                <w:szCs w:val="24"/>
              </w:rPr>
            </w:pPr>
            <w:r w:rsidRPr="005F30FA">
              <w:rPr>
                <w:b/>
                <w:color w:val="000000" w:themeColor="text1"/>
                <w:sz w:val="24"/>
                <w:szCs w:val="24"/>
              </w:rPr>
              <w:t xml:space="preserve">№ </w:t>
            </w:r>
          </w:p>
          <w:p w:rsidR="00F55670" w:rsidRPr="005F30FA" w:rsidRDefault="00F55670" w:rsidP="00C23751">
            <w:pPr>
              <w:jc w:val="both"/>
              <w:rPr>
                <w:b/>
                <w:color w:val="000000" w:themeColor="text1"/>
                <w:sz w:val="24"/>
                <w:szCs w:val="24"/>
                <w:lang w:val="en-US"/>
              </w:rPr>
            </w:pPr>
          </w:p>
        </w:tc>
        <w:tc>
          <w:tcPr>
            <w:tcW w:w="2268" w:type="dxa"/>
            <w:shd w:val="clear" w:color="auto" w:fill="auto"/>
          </w:tcPr>
          <w:p w:rsidR="00F55670" w:rsidRPr="005F30FA" w:rsidRDefault="00F55670" w:rsidP="00C23751">
            <w:pPr>
              <w:jc w:val="center"/>
              <w:rPr>
                <w:b/>
                <w:color w:val="000000" w:themeColor="text1"/>
                <w:sz w:val="24"/>
                <w:szCs w:val="24"/>
              </w:rPr>
            </w:pPr>
            <w:r w:rsidRPr="005F30FA">
              <w:rPr>
                <w:b/>
                <w:color w:val="000000" w:themeColor="text1"/>
                <w:sz w:val="24"/>
                <w:szCs w:val="24"/>
              </w:rPr>
              <w:t>№ уведомления</w:t>
            </w:r>
          </w:p>
        </w:tc>
        <w:tc>
          <w:tcPr>
            <w:tcW w:w="5386" w:type="dxa"/>
            <w:shd w:val="clear" w:color="auto" w:fill="auto"/>
          </w:tcPr>
          <w:p w:rsidR="00F55670" w:rsidRPr="005F30FA" w:rsidRDefault="00F55670" w:rsidP="00C23751">
            <w:pPr>
              <w:jc w:val="center"/>
              <w:rPr>
                <w:b/>
                <w:color w:val="000000" w:themeColor="text1"/>
                <w:sz w:val="24"/>
                <w:szCs w:val="24"/>
              </w:rPr>
            </w:pPr>
            <w:r w:rsidRPr="005F30FA">
              <w:rPr>
                <w:b/>
                <w:color w:val="000000" w:themeColor="text1"/>
                <w:sz w:val="24"/>
                <w:szCs w:val="24"/>
              </w:rPr>
              <w:t>Наименование документа</w:t>
            </w:r>
          </w:p>
        </w:tc>
        <w:tc>
          <w:tcPr>
            <w:tcW w:w="2268" w:type="dxa"/>
            <w:shd w:val="clear" w:color="auto" w:fill="auto"/>
          </w:tcPr>
          <w:p w:rsidR="00F55670" w:rsidRPr="005F30FA" w:rsidRDefault="00F55670" w:rsidP="00C23751">
            <w:pPr>
              <w:jc w:val="center"/>
              <w:rPr>
                <w:b/>
                <w:color w:val="000000" w:themeColor="text1"/>
                <w:sz w:val="24"/>
                <w:szCs w:val="24"/>
              </w:rPr>
            </w:pPr>
            <w:r w:rsidRPr="005F30FA">
              <w:rPr>
                <w:b/>
                <w:color w:val="000000" w:themeColor="text1"/>
                <w:sz w:val="24"/>
                <w:szCs w:val="24"/>
              </w:rPr>
              <w:t>Окончательная дата для подачи комментариев</w:t>
            </w:r>
          </w:p>
        </w:tc>
      </w:tr>
      <w:tr w:rsidR="00F55670" w:rsidRPr="005F30FA" w:rsidTr="00F55670">
        <w:trPr>
          <w:trHeight w:val="144"/>
        </w:trPr>
        <w:tc>
          <w:tcPr>
            <w:tcW w:w="710" w:type="dxa"/>
            <w:vMerge/>
            <w:shd w:val="clear" w:color="auto" w:fill="auto"/>
          </w:tcPr>
          <w:p w:rsidR="00F55670" w:rsidRPr="005F30FA" w:rsidRDefault="00F55670" w:rsidP="00C23751">
            <w:pPr>
              <w:numPr>
                <w:ilvl w:val="0"/>
                <w:numId w:val="1"/>
              </w:numPr>
              <w:ind w:left="0" w:firstLine="0"/>
              <w:jc w:val="both"/>
              <w:rPr>
                <w:b/>
                <w:color w:val="000000" w:themeColor="text1"/>
                <w:sz w:val="24"/>
                <w:szCs w:val="24"/>
              </w:rPr>
            </w:pPr>
          </w:p>
        </w:tc>
        <w:tc>
          <w:tcPr>
            <w:tcW w:w="2268" w:type="dxa"/>
            <w:shd w:val="clear" w:color="auto" w:fill="auto"/>
          </w:tcPr>
          <w:p w:rsidR="00F55670" w:rsidRPr="005F30FA" w:rsidRDefault="00F55670" w:rsidP="00C23751">
            <w:pPr>
              <w:jc w:val="center"/>
              <w:rPr>
                <w:b/>
                <w:color w:val="000000" w:themeColor="text1"/>
                <w:sz w:val="24"/>
                <w:szCs w:val="24"/>
              </w:rPr>
            </w:pPr>
            <w:r w:rsidRPr="005F30FA">
              <w:rPr>
                <w:b/>
                <w:color w:val="000000" w:themeColor="text1"/>
                <w:sz w:val="24"/>
                <w:szCs w:val="24"/>
              </w:rPr>
              <w:t>Дата</w:t>
            </w:r>
          </w:p>
        </w:tc>
        <w:tc>
          <w:tcPr>
            <w:tcW w:w="5386" w:type="dxa"/>
            <w:shd w:val="clear" w:color="auto" w:fill="auto"/>
          </w:tcPr>
          <w:p w:rsidR="00F55670" w:rsidRPr="005F30FA" w:rsidRDefault="00F55670" w:rsidP="00C23751">
            <w:pPr>
              <w:jc w:val="center"/>
              <w:rPr>
                <w:b/>
                <w:color w:val="000000" w:themeColor="text1"/>
                <w:sz w:val="24"/>
                <w:szCs w:val="24"/>
              </w:rPr>
            </w:pPr>
            <w:r w:rsidRPr="005F30FA">
              <w:rPr>
                <w:b/>
                <w:color w:val="000000" w:themeColor="text1"/>
                <w:sz w:val="24"/>
                <w:szCs w:val="24"/>
              </w:rPr>
              <w:t>Область распространения</w:t>
            </w:r>
          </w:p>
        </w:tc>
        <w:tc>
          <w:tcPr>
            <w:tcW w:w="2268" w:type="dxa"/>
            <w:shd w:val="clear" w:color="auto" w:fill="auto"/>
          </w:tcPr>
          <w:p w:rsidR="00F55670" w:rsidRPr="005F30FA" w:rsidRDefault="00F55670" w:rsidP="00C23751">
            <w:pPr>
              <w:jc w:val="center"/>
              <w:rPr>
                <w:b/>
                <w:color w:val="000000" w:themeColor="text1"/>
                <w:sz w:val="24"/>
                <w:szCs w:val="24"/>
              </w:rPr>
            </w:pPr>
          </w:p>
        </w:tc>
      </w:tr>
      <w:tr w:rsidR="00F55670" w:rsidRPr="005F30FA" w:rsidTr="00F55670">
        <w:trPr>
          <w:trHeight w:val="143"/>
        </w:trPr>
        <w:tc>
          <w:tcPr>
            <w:tcW w:w="710" w:type="dxa"/>
            <w:vMerge/>
            <w:shd w:val="clear" w:color="auto" w:fill="auto"/>
          </w:tcPr>
          <w:p w:rsidR="00F55670" w:rsidRPr="005F30FA" w:rsidRDefault="00F55670" w:rsidP="00C23751">
            <w:pPr>
              <w:numPr>
                <w:ilvl w:val="0"/>
                <w:numId w:val="1"/>
              </w:numPr>
              <w:ind w:left="0" w:firstLine="0"/>
              <w:jc w:val="both"/>
              <w:rPr>
                <w:b/>
                <w:color w:val="000000" w:themeColor="text1"/>
                <w:sz w:val="24"/>
                <w:szCs w:val="24"/>
              </w:rPr>
            </w:pPr>
          </w:p>
        </w:tc>
        <w:tc>
          <w:tcPr>
            <w:tcW w:w="2268" w:type="dxa"/>
            <w:shd w:val="clear" w:color="auto" w:fill="auto"/>
          </w:tcPr>
          <w:p w:rsidR="00F55670" w:rsidRPr="005F30FA" w:rsidRDefault="00F55670" w:rsidP="00C23751">
            <w:pPr>
              <w:jc w:val="center"/>
              <w:rPr>
                <w:b/>
                <w:color w:val="000000" w:themeColor="text1"/>
                <w:sz w:val="24"/>
                <w:szCs w:val="24"/>
              </w:rPr>
            </w:pPr>
            <w:r w:rsidRPr="005F30FA">
              <w:rPr>
                <w:b/>
                <w:color w:val="000000" w:themeColor="text1"/>
                <w:sz w:val="24"/>
                <w:szCs w:val="24"/>
              </w:rPr>
              <w:t>Страна</w:t>
            </w:r>
          </w:p>
        </w:tc>
        <w:tc>
          <w:tcPr>
            <w:tcW w:w="5386" w:type="dxa"/>
            <w:shd w:val="clear" w:color="auto" w:fill="auto"/>
          </w:tcPr>
          <w:p w:rsidR="00F55670" w:rsidRPr="005F30FA" w:rsidRDefault="00F55670" w:rsidP="00C23751">
            <w:pPr>
              <w:jc w:val="center"/>
              <w:rPr>
                <w:b/>
                <w:color w:val="000000" w:themeColor="text1"/>
                <w:sz w:val="24"/>
                <w:szCs w:val="24"/>
              </w:rPr>
            </w:pPr>
            <w:r w:rsidRPr="005F30FA">
              <w:rPr>
                <w:b/>
                <w:color w:val="000000" w:themeColor="text1"/>
                <w:sz w:val="24"/>
                <w:szCs w:val="24"/>
              </w:rPr>
              <w:t>Краткое содержание</w:t>
            </w:r>
          </w:p>
        </w:tc>
        <w:tc>
          <w:tcPr>
            <w:tcW w:w="2268" w:type="dxa"/>
            <w:shd w:val="clear" w:color="auto" w:fill="auto"/>
          </w:tcPr>
          <w:p w:rsidR="00F55670" w:rsidRPr="005F30FA" w:rsidRDefault="00F55670" w:rsidP="00C23751">
            <w:pPr>
              <w:jc w:val="center"/>
              <w:rPr>
                <w:b/>
                <w:color w:val="000000" w:themeColor="text1"/>
                <w:sz w:val="24"/>
                <w:szCs w:val="24"/>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color w:val="000000" w:themeColor="text1"/>
                <w:sz w:val="24"/>
                <w:szCs w:val="24"/>
                <w:lang w:val="en-US"/>
              </w:rPr>
            </w:pPr>
            <w:r w:rsidRPr="005F30FA">
              <w:rPr>
                <w:b/>
                <w:color w:val="000000" w:themeColor="text1"/>
                <w:sz w:val="24"/>
                <w:szCs w:val="24"/>
                <w:lang w:val="en-US"/>
              </w:rPr>
              <w:t>G/TBT/N/UKR/186</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Закона Украины «О внесении изменений в Закон Украины «О винограде и виноградном вине» (85 стр. На украинском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Виноградное, виноградное вино, виноматериалы; напитки, содержащие вино</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Украина</w:t>
            </w:r>
          </w:p>
        </w:tc>
        <w:tc>
          <w:tcPr>
            <w:tcW w:w="5386" w:type="dxa"/>
            <w:shd w:val="clear" w:color="auto" w:fill="auto"/>
          </w:tcPr>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Законопроект предусматривает:</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 xml:space="preserve">• привести термины и определения, классификацию сортов винограда и требования к производству винных продуктов из соответствующих сортов винограда, а также некоторые </w:t>
            </w:r>
            <w:bookmarkStart w:id="0" w:name="_GoBack"/>
            <w:bookmarkEnd w:id="0"/>
            <w:r w:rsidRPr="005F30FA">
              <w:rPr>
                <w:color w:val="000000" w:themeColor="text1"/>
                <w:sz w:val="24"/>
                <w:szCs w:val="24"/>
              </w:rPr>
              <w:t>ограничения в соответствие с классификациями, принятыми в странах ЕС;</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 ввести регистрацию, отчетность и производство винной продукции с использованием в наименованиях географических указаний и вин контролируемого обозначения происхождения, аналогичных тем, которые используются в странах ЕС;</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 ввести новые термины и определения в соответствии с категориями европейского законодательства;</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 соблюдать правила маркировки и презентации винной продукции;</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 установить принципы инспектирования производства винодельческой продукции от виноградника до конечного продукта, определить контролирующие органы и их полномочия и т. Д.</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bookmarkStart w:id="1" w:name="bmkSymbols"/>
            <w:r w:rsidRPr="005F30FA">
              <w:rPr>
                <w:rFonts w:eastAsia="Calibri"/>
                <w:b/>
                <w:sz w:val="24"/>
                <w:szCs w:val="24"/>
                <w:lang w:val="en-US"/>
              </w:rPr>
              <w:t>G/TBT/N/UKR/160/Add.1</w:t>
            </w:r>
            <w:bookmarkEnd w:id="1"/>
          </w:p>
          <w:p w:rsidR="00F55670" w:rsidRPr="005F30FA" w:rsidRDefault="00F55670" w:rsidP="00C23751">
            <w:pPr>
              <w:jc w:val="both"/>
              <w:rPr>
                <w:b/>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 марта 2021 года распространяется по запросу делегации Украины.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Проект приказа Министерства развития экономики, торговли и сельского хозяйства Украины «Об утверждении Порядка и особых требований к маркировке и перечня пищевых продуктов, для которых указание страны происхождения или места происхождения является обязательным».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В обновленном проекте Приказа утверждена процедура установления механизма и специальных требований к маркировке пищевых продуктов, для которых указание страны происхождения или места происхождения является обязательным, и добавлены две новые группы товаров, а именно мед и оливковое масло.</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lastRenderedPageBreak/>
              <w:t>К уже существующей товарной группе «мясо» добавлены новые разделы «прослеживаемость» и «состав и размер группы животных».</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Приказ вступает в силу с даты его опубликования и вводится в действие по истечении трех лет с даты его вступления в силу.</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Пищевые продукты, для которых в соответствии с настоящим Приказом в обязательном порядке указывается страна происхождения или место происхождения, соблюдая требования законодательства о предоставлении потребителям информации о пищевых продуктах, которые действовали до вступления в силу настоящего Положения. </w:t>
            </w:r>
          </w:p>
          <w:p w:rsidR="00F55670" w:rsidRPr="005F30FA" w:rsidRDefault="001A2304" w:rsidP="00C23751">
            <w:pPr>
              <w:keepNext/>
              <w:keepLines/>
              <w:rPr>
                <w:rFonts w:eastAsia="Calibri"/>
                <w:color w:val="0000FF"/>
                <w:sz w:val="24"/>
                <w:szCs w:val="24"/>
                <w:u w:val="single"/>
                <w:lang w:val="kk-KZ"/>
              </w:rPr>
            </w:pPr>
            <w:hyperlink r:id="rId9" w:tgtFrame="_blank" w:history="1">
              <w:r w:rsidR="00F55670" w:rsidRPr="005F30FA">
                <w:rPr>
                  <w:rFonts w:eastAsia="Calibri"/>
                  <w:color w:val="0000FF"/>
                  <w:sz w:val="24"/>
                  <w:szCs w:val="24"/>
                  <w:u w:val="single"/>
                  <w:lang w:val="kk-KZ"/>
                </w:rPr>
                <w:t>https://www.me.gov.ua/Documents/Detail?lang=uk-UA&amp;id=140b422e-a69d-4bf1-a75e-fdfdf18e6bef&amp;title=ProktNakazuMinisterstvaRozvitkuEkonomiki-TorgivliTaSilskogoGospodarstvaUkrainiproZatverdzhenniaPoriadkuISpetsialnikhVimogDoMarkuvanniaKharchovikhProduktiv-ATakozhPerelikuKharchovikhProduktiv-DliaYakikhOboviazkovimZaznachenniaKrainiPokhodzhenniaAboMistsiaPokhodzhennia</w:t>
              </w:r>
            </w:hyperlink>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F55670" w:rsidRPr="005F30FA" w:rsidTr="009D50C4">
              <w:tc>
                <w:tcPr>
                  <w:tcW w:w="5122"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F55670" w:rsidP="009D50C4">
                  <w:pPr>
                    <w:ind w:firstLine="59"/>
                    <w:rPr>
                      <w:rFonts w:eastAsia="Calibri"/>
                      <w:b/>
                      <w:sz w:val="24"/>
                      <w:szCs w:val="24"/>
                    </w:rPr>
                  </w:pPr>
                  <w:bookmarkStart w:id="2" w:name="_Hlk24973414"/>
                  <w:r w:rsidRPr="005F30FA">
                    <w:rPr>
                      <w:rFonts w:eastAsia="Calibri"/>
                      <w:b/>
                      <w:sz w:val="24"/>
                      <w:szCs w:val="24"/>
                    </w:rPr>
                    <w:t>причины:</w:t>
                  </w:r>
                </w:p>
              </w:tc>
            </w:tr>
            <w:tr w:rsidR="00F55670" w:rsidRPr="005F30FA" w:rsidTr="009D50C4">
              <w:tc>
                <w:tcPr>
                  <w:tcW w:w="851" w:type="dxa"/>
                  <w:shd w:val="clear" w:color="auto" w:fill="auto"/>
                </w:tcPr>
                <w:p w:rsidR="00F55670" w:rsidRPr="005F30FA" w:rsidRDefault="00F55670" w:rsidP="009D50C4">
                  <w:pPr>
                    <w:ind w:firstLine="59"/>
                    <w:jc w:val="center"/>
                    <w:rPr>
                      <w:rFonts w:eastAsia="Calibri"/>
                      <w:sz w:val="24"/>
                      <w:szCs w:val="24"/>
                    </w:rPr>
                  </w:pPr>
                  <w:r w:rsidRPr="005F30FA">
                    <w:rPr>
                      <w:rFonts w:eastAsia="Calibri"/>
                      <w:sz w:val="24"/>
                      <w:szCs w:val="24"/>
                    </w:rPr>
                    <w:t>[</w:t>
                  </w:r>
                  <w:bookmarkStart w:id="3" w:name="bmkRsnModificationOfFinalDateForComments"/>
                  <w:r w:rsidRPr="005F30FA">
                    <w:rPr>
                      <w:rFonts w:eastAsia="Calibri"/>
                      <w:sz w:val="24"/>
                      <w:szCs w:val="24"/>
                    </w:rPr>
                    <w:t>  </w:t>
                  </w:r>
                  <w:bookmarkEnd w:id="3"/>
                  <w:r w:rsidRPr="005F30FA">
                    <w:rPr>
                      <w:rFonts w:eastAsia="Calibri"/>
                      <w:sz w:val="24"/>
                      <w:szCs w:val="24"/>
                    </w:rPr>
                    <w:t>]</w:t>
                  </w:r>
                </w:p>
              </w:tc>
              <w:tc>
                <w:tcPr>
                  <w:tcW w:w="4271" w:type="dxa"/>
                  <w:shd w:val="clear" w:color="auto" w:fill="auto"/>
                </w:tcPr>
                <w:p w:rsidR="00F55670" w:rsidRPr="005F30FA" w:rsidRDefault="00F55670" w:rsidP="009D50C4">
                  <w:pPr>
                    <w:ind w:firstLine="59"/>
                    <w:rPr>
                      <w:sz w:val="24"/>
                      <w:szCs w:val="24"/>
                    </w:rPr>
                  </w:pPr>
                  <w:r w:rsidRPr="005F30FA">
                    <w:rPr>
                      <w:sz w:val="24"/>
                      <w:szCs w:val="24"/>
                    </w:rPr>
                    <w:t>Период комментирования изменен - дата:</w:t>
                  </w:r>
                </w:p>
              </w:tc>
            </w:tr>
            <w:tr w:rsidR="00F55670" w:rsidRPr="005F30FA" w:rsidTr="009D50C4">
              <w:tc>
                <w:tcPr>
                  <w:tcW w:w="851" w:type="dxa"/>
                  <w:shd w:val="clear" w:color="auto" w:fill="auto"/>
                </w:tcPr>
                <w:p w:rsidR="00F55670" w:rsidRPr="005F30FA" w:rsidRDefault="00F55670" w:rsidP="009D50C4">
                  <w:pPr>
                    <w:ind w:firstLine="59"/>
                    <w:jc w:val="center"/>
                    <w:rPr>
                      <w:rFonts w:eastAsia="Calibri"/>
                      <w:sz w:val="24"/>
                      <w:szCs w:val="24"/>
                    </w:rPr>
                  </w:pPr>
                  <w:r w:rsidRPr="005F30FA">
                    <w:rPr>
                      <w:rFonts w:eastAsia="Calibri"/>
                      <w:sz w:val="24"/>
                      <w:szCs w:val="24"/>
                    </w:rPr>
                    <w:t>[</w:t>
                  </w:r>
                  <w:bookmarkStart w:id="4" w:name="bmkRsnNotifiedMeasureAdopted"/>
                  <w:r w:rsidRPr="005F30FA">
                    <w:rPr>
                      <w:rFonts w:eastAsia="Calibri"/>
                      <w:sz w:val="24"/>
                      <w:szCs w:val="24"/>
                    </w:rPr>
                    <w:t>  </w:t>
                  </w:r>
                  <w:bookmarkEnd w:id="4"/>
                  <w:r w:rsidRPr="005F30FA">
                    <w:rPr>
                      <w:rFonts w:eastAsia="Calibri"/>
                      <w:sz w:val="24"/>
                      <w:szCs w:val="24"/>
                    </w:rPr>
                    <w:t>]</w:t>
                  </w:r>
                </w:p>
              </w:tc>
              <w:tc>
                <w:tcPr>
                  <w:tcW w:w="4271" w:type="dxa"/>
                  <w:shd w:val="clear" w:color="auto" w:fill="auto"/>
                </w:tcPr>
                <w:p w:rsidR="00F55670" w:rsidRPr="005F30FA" w:rsidRDefault="00F55670" w:rsidP="009D50C4">
                  <w:pPr>
                    <w:ind w:firstLine="59"/>
                    <w:rPr>
                      <w:sz w:val="24"/>
                      <w:szCs w:val="24"/>
                    </w:rPr>
                  </w:pPr>
                  <w:r w:rsidRPr="005F30FA">
                    <w:rPr>
                      <w:sz w:val="24"/>
                      <w:szCs w:val="24"/>
                    </w:rPr>
                    <w:t>Уведомленная мера принята - дата:</w:t>
                  </w:r>
                </w:p>
              </w:tc>
            </w:tr>
            <w:tr w:rsidR="00F55670" w:rsidRPr="005F30FA" w:rsidTr="009D50C4">
              <w:tc>
                <w:tcPr>
                  <w:tcW w:w="851" w:type="dxa"/>
                  <w:shd w:val="clear" w:color="auto" w:fill="auto"/>
                </w:tcPr>
                <w:p w:rsidR="00F55670" w:rsidRPr="005F30FA" w:rsidRDefault="00F55670" w:rsidP="009D50C4">
                  <w:pPr>
                    <w:ind w:firstLine="59"/>
                    <w:jc w:val="center"/>
                    <w:rPr>
                      <w:rFonts w:eastAsia="Calibri"/>
                      <w:sz w:val="24"/>
                      <w:szCs w:val="24"/>
                    </w:rPr>
                  </w:pPr>
                  <w:r w:rsidRPr="005F30FA">
                    <w:rPr>
                      <w:rFonts w:eastAsia="Calibri"/>
                      <w:sz w:val="24"/>
                      <w:szCs w:val="24"/>
                    </w:rPr>
                    <w:t>[</w:t>
                  </w:r>
                  <w:bookmarkStart w:id="5" w:name="bmkRsnNotifiedMeasurePublished"/>
                  <w:r w:rsidRPr="005F30FA">
                    <w:rPr>
                      <w:rFonts w:eastAsia="Calibri"/>
                      <w:sz w:val="24"/>
                      <w:szCs w:val="24"/>
                    </w:rPr>
                    <w:t>  </w:t>
                  </w:r>
                  <w:bookmarkEnd w:id="5"/>
                  <w:r w:rsidRPr="005F30FA">
                    <w:rPr>
                      <w:rFonts w:eastAsia="Calibri"/>
                      <w:sz w:val="24"/>
                      <w:szCs w:val="24"/>
                    </w:rPr>
                    <w:t>]</w:t>
                  </w:r>
                </w:p>
              </w:tc>
              <w:tc>
                <w:tcPr>
                  <w:tcW w:w="4271" w:type="dxa"/>
                  <w:shd w:val="clear" w:color="auto" w:fill="auto"/>
                </w:tcPr>
                <w:p w:rsidR="00F55670" w:rsidRPr="005F30FA" w:rsidRDefault="00F55670" w:rsidP="009D50C4">
                  <w:pPr>
                    <w:ind w:firstLine="59"/>
                    <w:rPr>
                      <w:sz w:val="24"/>
                      <w:szCs w:val="24"/>
                    </w:rPr>
                  </w:pPr>
                  <w:r w:rsidRPr="005F30FA">
                    <w:rPr>
                      <w:sz w:val="24"/>
                      <w:szCs w:val="24"/>
                    </w:rPr>
                    <w:t>Уведомленная мера опубликована - дата:</w:t>
                  </w:r>
                </w:p>
              </w:tc>
            </w:tr>
            <w:tr w:rsidR="00F55670" w:rsidRPr="005F30FA" w:rsidTr="009D50C4">
              <w:tc>
                <w:tcPr>
                  <w:tcW w:w="851" w:type="dxa"/>
                  <w:shd w:val="clear" w:color="auto" w:fill="auto"/>
                </w:tcPr>
                <w:p w:rsidR="00F55670" w:rsidRPr="005F30FA" w:rsidRDefault="00F55670" w:rsidP="009D50C4">
                  <w:pPr>
                    <w:ind w:firstLine="59"/>
                    <w:jc w:val="center"/>
                    <w:rPr>
                      <w:rFonts w:eastAsia="Calibri"/>
                      <w:sz w:val="24"/>
                      <w:szCs w:val="24"/>
                    </w:rPr>
                  </w:pPr>
                  <w:r w:rsidRPr="005F30FA">
                    <w:rPr>
                      <w:rFonts w:eastAsia="Calibri"/>
                      <w:sz w:val="24"/>
                      <w:szCs w:val="24"/>
                    </w:rPr>
                    <w:t>[</w:t>
                  </w:r>
                  <w:bookmarkStart w:id="6" w:name="bmkRsnNotifiedMeasureEntersIntoForce"/>
                  <w:r w:rsidRPr="005F30FA">
                    <w:rPr>
                      <w:rFonts w:eastAsia="Calibri"/>
                      <w:sz w:val="24"/>
                      <w:szCs w:val="24"/>
                    </w:rPr>
                    <w:t>  </w:t>
                  </w:r>
                  <w:bookmarkEnd w:id="6"/>
                  <w:r w:rsidRPr="005F30FA">
                    <w:rPr>
                      <w:rFonts w:eastAsia="Calibri"/>
                      <w:sz w:val="24"/>
                      <w:szCs w:val="24"/>
                    </w:rPr>
                    <w:t>]</w:t>
                  </w:r>
                </w:p>
              </w:tc>
              <w:tc>
                <w:tcPr>
                  <w:tcW w:w="4271" w:type="dxa"/>
                  <w:shd w:val="clear" w:color="auto" w:fill="auto"/>
                </w:tcPr>
                <w:p w:rsidR="00F55670" w:rsidRPr="005F30FA" w:rsidRDefault="00F55670" w:rsidP="009D50C4">
                  <w:pPr>
                    <w:ind w:firstLine="59"/>
                    <w:rPr>
                      <w:sz w:val="24"/>
                      <w:szCs w:val="24"/>
                    </w:rPr>
                  </w:pPr>
                  <w:r w:rsidRPr="005F30FA">
                    <w:rPr>
                      <w:sz w:val="24"/>
                      <w:szCs w:val="24"/>
                    </w:rPr>
                    <w:t>Уведомленная мера вступает в силу - дата:</w:t>
                  </w:r>
                </w:p>
              </w:tc>
            </w:tr>
            <w:tr w:rsidR="00F55670" w:rsidRPr="005F30FA" w:rsidTr="009D50C4">
              <w:tc>
                <w:tcPr>
                  <w:tcW w:w="851" w:type="dxa"/>
                  <w:shd w:val="clear" w:color="auto" w:fill="auto"/>
                </w:tcPr>
                <w:p w:rsidR="00F55670" w:rsidRPr="005F30FA" w:rsidRDefault="00F55670" w:rsidP="009D50C4">
                  <w:pPr>
                    <w:ind w:firstLine="59"/>
                    <w:jc w:val="center"/>
                    <w:rPr>
                      <w:rFonts w:eastAsia="Calibri"/>
                      <w:sz w:val="24"/>
                      <w:szCs w:val="24"/>
                    </w:rPr>
                  </w:pPr>
                  <w:r w:rsidRPr="005F30FA">
                    <w:rPr>
                      <w:rFonts w:eastAsia="Calibri"/>
                      <w:sz w:val="24"/>
                      <w:szCs w:val="24"/>
                    </w:rPr>
                    <w:t>[</w:t>
                  </w:r>
                  <w:bookmarkStart w:id="7" w:name="bmkRsnTextOfFinalMeasureAvailable"/>
                  <w:r w:rsidRPr="005F30FA">
                    <w:rPr>
                      <w:rFonts w:eastAsia="Calibri"/>
                      <w:sz w:val="24"/>
                      <w:szCs w:val="24"/>
                    </w:rPr>
                    <w:t>  </w:t>
                  </w:r>
                  <w:bookmarkEnd w:id="7"/>
                  <w:r w:rsidRPr="005F30FA">
                    <w:rPr>
                      <w:rFonts w:eastAsia="Calibri"/>
                      <w:sz w:val="24"/>
                      <w:szCs w:val="24"/>
                    </w:rPr>
                    <w:t>]</w:t>
                  </w:r>
                </w:p>
              </w:tc>
              <w:tc>
                <w:tcPr>
                  <w:tcW w:w="4271" w:type="dxa"/>
                  <w:shd w:val="clear" w:color="auto" w:fill="auto"/>
                </w:tcPr>
                <w:p w:rsidR="00F55670" w:rsidRPr="005F30FA" w:rsidRDefault="00F55670" w:rsidP="009D50C4">
                  <w:pPr>
                    <w:ind w:firstLine="59"/>
                    <w:rPr>
                      <w:rFonts w:eastAsia="Calibri"/>
                      <w:sz w:val="24"/>
                      <w:szCs w:val="24"/>
                    </w:rPr>
                  </w:pPr>
                  <w:r w:rsidRPr="005F30FA">
                    <w:rPr>
                      <w:rFonts w:eastAsia="Calibri"/>
                      <w:sz w:val="24"/>
                      <w:szCs w:val="24"/>
                    </w:rPr>
                    <w:t xml:space="preserve">Текст окончательной меры доступен по адресу: </w:t>
                  </w:r>
                  <w:bookmarkStart w:id="8" w:name="bmkFinalMeasure"/>
                  <w:bookmarkEnd w:id="8"/>
                </w:p>
              </w:tc>
            </w:tr>
            <w:tr w:rsidR="00F55670" w:rsidRPr="005F30FA" w:rsidTr="009D50C4">
              <w:tc>
                <w:tcPr>
                  <w:tcW w:w="851" w:type="dxa"/>
                  <w:shd w:val="clear" w:color="auto" w:fill="auto"/>
                </w:tcPr>
                <w:p w:rsidR="00F55670" w:rsidRPr="005F30FA" w:rsidRDefault="00F55670" w:rsidP="009D50C4">
                  <w:pPr>
                    <w:ind w:firstLine="59"/>
                    <w:jc w:val="center"/>
                    <w:rPr>
                      <w:rFonts w:eastAsia="Calibri"/>
                      <w:sz w:val="24"/>
                      <w:szCs w:val="24"/>
                    </w:rPr>
                  </w:pPr>
                  <w:r w:rsidRPr="005F30FA">
                    <w:rPr>
                      <w:rFonts w:eastAsia="Calibri"/>
                      <w:sz w:val="24"/>
                      <w:szCs w:val="24"/>
                    </w:rPr>
                    <w:t>[</w:t>
                  </w:r>
                  <w:bookmarkStart w:id="9" w:name="bmkRsnWithdrawalOfProposedRegulation"/>
                  <w:r w:rsidRPr="005F30FA">
                    <w:rPr>
                      <w:rFonts w:eastAsia="Calibri"/>
                      <w:sz w:val="24"/>
                      <w:szCs w:val="24"/>
                    </w:rPr>
                    <w:t>  </w:t>
                  </w:r>
                  <w:bookmarkEnd w:id="9"/>
                  <w:r w:rsidRPr="005F30FA">
                    <w:rPr>
                      <w:rFonts w:eastAsia="Calibri"/>
                      <w:sz w:val="24"/>
                      <w:szCs w:val="24"/>
                    </w:rPr>
                    <w:t>]</w:t>
                  </w:r>
                </w:p>
              </w:tc>
              <w:tc>
                <w:tcPr>
                  <w:tcW w:w="4271" w:type="dxa"/>
                  <w:shd w:val="clear" w:color="auto" w:fill="auto"/>
                </w:tcPr>
                <w:p w:rsidR="00F55670" w:rsidRPr="005F30FA" w:rsidRDefault="00F55670" w:rsidP="009D50C4">
                  <w:pPr>
                    <w:ind w:firstLine="59"/>
                    <w:rPr>
                      <w:rFonts w:eastAsia="Calibri"/>
                      <w:sz w:val="24"/>
                      <w:szCs w:val="24"/>
                    </w:rPr>
                  </w:pPr>
                  <w:r w:rsidRPr="005F30FA">
                    <w:rPr>
                      <w:rFonts w:eastAsia="Calibri"/>
                      <w:sz w:val="24"/>
                      <w:szCs w:val="24"/>
                    </w:rPr>
                    <w:t>Уведомленная мера отменена - дата:</w:t>
                  </w:r>
                </w:p>
                <w:p w:rsidR="00F55670" w:rsidRPr="005F30FA" w:rsidRDefault="00F55670" w:rsidP="009D50C4">
                  <w:pPr>
                    <w:ind w:firstLine="59"/>
                    <w:rPr>
                      <w:rFonts w:eastAsia="Calibri"/>
                      <w:sz w:val="24"/>
                      <w:szCs w:val="24"/>
                    </w:rPr>
                  </w:pPr>
                  <w:r w:rsidRPr="005F30FA">
                    <w:rPr>
                      <w:rFonts w:eastAsia="Calibri"/>
                      <w:sz w:val="24"/>
                      <w:szCs w:val="24"/>
                    </w:rPr>
                    <w:t>Соответствующий символ при повторном уведомлении о мероприятии:</w:t>
                  </w:r>
                  <w:bookmarkStart w:id="10" w:name="bmkRelevantSymbol"/>
                  <w:bookmarkEnd w:id="10"/>
                </w:p>
              </w:tc>
            </w:tr>
            <w:tr w:rsidR="00F55670" w:rsidRPr="005F30FA" w:rsidTr="009D50C4">
              <w:tc>
                <w:tcPr>
                  <w:tcW w:w="851" w:type="dxa"/>
                  <w:shd w:val="clear" w:color="auto" w:fill="auto"/>
                </w:tcPr>
                <w:p w:rsidR="00F55670" w:rsidRPr="005F30FA" w:rsidRDefault="00F55670" w:rsidP="009D50C4">
                  <w:pPr>
                    <w:ind w:firstLine="59"/>
                    <w:jc w:val="center"/>
                    <w:rPr>
                      <w:rFonts w:eastAsia="Calibri"/>
                      <w:sz w:val="24"/>
                      <w:szCs w:val="24"/>
                    </w:rPr>
                  </w:pPr>
                  <w:r w:rsidRPr="005F30FA">
                    <w:rPr>
                      <w:rFonts w:eastAsia="Calibri"/>
                      <w:sz w:val="24"/>
                      <w:szCs w:val="24"/>
                    </w:rPr>
                    <w:t>[</w:t>
                  </w:r>
                  <w:bookmarkStart w:id="11" w:name="bmkRsnModificationOfContent"/>
                  <w:r w:rsidRPr="005F30FA">
                    <w:rPr>
                      <w:rFonts w:eastAsia="Calibri"/>
                      <w:sz w:val="24"/>
                      <w:szCs w:val="24"/>
                    </w:rPr>
                    <w:t>X</w:t>
                  </w:r>
                  <w:bookmarkEnd w:id="11"/>
                  <w:r w:rsidRPr="005F30FA">
                    <w:rPr>
                      <w:rFonts w:eastAsia="Calibri"/>
                      <w:sz w:val="24"/>
                      <w:szCs w:val="24"/>
                    </w:rPr>
                    <w:t>]</w:t>
                  </w:r>
                </w:p>
              </w:tc>
              <w:tc>
                <w:tcPr>
                  <w:tcW w:w="4271" w:type="dxa"/>
                  <w:shd w:val="clear" w:color="auto" w:fill="auto"/>
                </w:tcPr>
                <w:p w:rsidR="00F55670" w:rsidRPr="005F30FA" w:rsidRDefault="00F55670" w:rsidP="009D50C4">
                  <w:pPr>
                    <w:ind w:firstLine="59"/>
                    <w:rPr>
                      <w:rFonts w:eastAsia="Calibri"/>
                      <w:sz w:val="24"/>
                      <w:szCs w:val="24"/>
                    </w:rPr>
                  </w:pPr>
                  <w:r w:rsidRPr="005F30FA">
                    <w:rPr>
                      <w:rFonts w:eastAsia="Calibri"/>
                      <w:sz w:val="24"/>
                      <w:szCs w:val="24"/>
                    </w:rPr>
                    <w:t xml:space="preserve">Содержание или объем уведомленной меры изменены, и текст доступен: </w:t>
                  </w:r>
                  <w:bookmarkStart w:id="12" w:name="bmkModificationOfContent"/>
                  <w:bookmarkEnd w:id="12"/>
                </w:p>
                <w:p w:rsidR="00F55670" w:rsidRPr="005F30FA" w:rsidRDefault="00F55670" w:rsidP="009D50C4">
                  <w:pPr>
                    <w:ind w:firstLine="59"/>
                    <w:rPr>
                      <w:rFonts w:eastAsia="Calibri"/>
                      <w:sz w:val="24"/>
                      <w:szCs w:val="24"/>
                    </w:rPr>
                  </w:pPr>
                  <w:r w:rsidRPr="005F30FA">
                    <w:rPr>
                      <w:rFonts w:eastAsia="Calibri"/>
                      <w:sz w:val="24"/>
                      <w:szCs w:val="24"/>
                    </w:rPr>
                    <w:t>Новый срок для комментариев (если применимо): 60 дней с момента уведомления</w:t>
                  </w:r>
                </w:p>
              </w:tc>
            </w:tr>
            <w:tr w:rsidR="00F55670" w:rsidRPr="005F30FA" w:rsidTr="009D50C4">
              <w:tc>
                <w:tcPr>
                  <w:tcW w:w="851" w:type="dxa"/>
                  <w:shd w:val="clear" w:color="auto" w:fill="auto"/>
                </w:tcPr>
                <w:p w:rsidR="00F55670" w:rsidRPr="005F30FA" w:rsidRDefault="00F55670" w:rsidP="009D50C4">
                  <w:pPr>
                    <w:ind w:firstLine="59"/>
                    <w:jc w:val="center"/>
                    <w:rPr>
                      <w:rFonts w:eastAsia="Calibri"/>
                      <w:sz w:val="24"/>
                      <w:szCs w:val="24"/>
                    </w:rPr>
                  </w:pPr>
                  <w:r w:rsidRPr="005F30FA">
                    <w:rPr>
                      <w:rFonts w:eastAsia="Calibri"/>
                      <w:sz w:val="24"/>
                      <w:szCs w:val="24"/>
                    </w:rPr>
                    <w:t>[</w:t>
                  </w:r>
                  <w:bookmarkStart w:id="13" w:name="bmkRsnInterpretativeGuidanceIssued"/>
                  <w:r w:rsidRPr="005F30FA">
                    <w:rPr>
                      <w:rFonts w:eastAsia="Calibri"/>
                      <w:sz w:val="24"/>
                      <w:szCs w:val="24"/>
                    </w:rPr>
                    <w:t>  </w:t>
                  </w:r>
                  <w:bookmarkEnd w:id="13"/>
                  <w:r w:rsidRPr="005F30FA">
                    <w:rPr>
                      <w:rFonts w:eastAsia="Calibri"/>
                      <w:sz w:val="24"/>
                      <w:szCs w:val="24"/>
                    </w:rPr>
                    <w:t>]</w:t>
                  </w:r>
                </w:p>
              </w:tc>
              <w:tc>
                <w:tcPr>
                  <w:tcW w:w="4271" w:type="dxa"/>
                  <w:shd w:val="clear" w:color="auto" w:fill="auto"/>
                </w:tcPr>
                <w:p w:rsidR="00F55670" w:rsidRPr="005F30FA" w:rsidRDefault="00F55670" w:rsidP="009D50C4">
                  <w:pPr>
                    <w:ind w:firstLine="59"/>
                    <w:rPr>
                      <w:sz w:val="24"/>
                      <w:szCs w:val="24"/>
                    </w:rPr>
                  </w:pPr>
                  <w:r w:rsidRPr="005F30FA">
                    <w:rPr>
                      <w:sz w:val="24"/>
                      <w:szCs w:val="24"/>
                    </w:rPr>
                    <w:t>Выпущено пояснительное руководство, и текст доступен по адресу:</w:t>
                  </w:r>
                </w:p>
              </w:tc>
            </w:tr>
            <w:tr w:rsidR="00F55670" w:rsidRPr="005F30FA" w:rsidTr="009D50C4">
              <w:tc>
                <w:tcPr>
                  <w:tcW w:w="851" w:type="dxa"/>
                  <w:tcBorders>
                    <w:bottom w:val="double" w:sz="4" w:space="0" w:color="auto"/>
                  </w:tcBorders>
                  <w:shd w:val="clear" w:color="auto" w:fill="auto"/>
                </w:tcPr>
                <w:p w:rsidR="00F55670" w:rsidRPr="005F30FA" w:rsidRDefault="00F55670" w:rsidP="009D50C4">
                  <w:pPr>
                    <w:ind w:firstLine="59"/>
                    <w:jc w:val="center"/>
                    <w:rPr>
                      <w:rFonts w:eastAsia="Calibri"/>
                      <w:sz w:val="24"/>
                      <w:szCs w:val="24"/>
                    </w:rPr>
                  </w:pPr>
                  <w:r w:rsidRPr="005F30FA">
                    <w:rPr>
                      <w:rFonts w:eastAsia="Calibri"/>
                      <w:sz w:val="24"/>
                      <w:szCs w:val="24"/>
                    </w:rPr>
                    <w:t>[</w:t>
                  </w:r>
                  <w:bookmarkStart w:id="14" w:name="bmkRsnOther"/>
                  <w:r w:rsidRPr="005F30FA">
                    <w:rPr>
                      <w:rFonts w:eastAsia="Calibri"/>
                      <w:sz w:val="24"/>
                      <w:szCs w:val="24"/>
                    </w:rPr>
                    <w:t>  </w:t>
                  </w:r>
                  <w:bookmarkEnd w:id="14"/>
                  <w:r w:rsidRPr="005F30FA">
                    <w:rPr>
                      <w:rFonts w:eastAsia="Calibri"/>
                      <w:sz w:val="24"/>
                      <w:szCs w:val="24"/>
                    </w:rPr>
                    <w:t>]</w:t>
                  </w:r>
                </w:p>
              </w:tc>
              <w:tc>
                <w:tcPr>
                  <w:tcW w:w="4271" w:type="dxa"/>
                  <w:tcBorders>
                    <w:bottom w:val="double" w:sz="4" w:space="0" w:color="auto"/>
                  </w:tcBorders>
                  <w:shd w:val="clear" w:color="auto" w:fill="auto"/>
                </w:tcPr>
                <w:p w:rsidR="00F55670" w:rsidRPr="005F30FA" w:rsidRDefault="00F55670" w:rsidP="009D50C4">
                  <w:pPr>
                    <w:ind w:firstLine="59"/>
                    <w:rPr>
                      <w:sz w:val="24"/>
                      <w:szCs w:val="24"/>
                    </w:rPr>
                  </w:pPr>
                  <w:r w:rsidRPr="005F30FA">
                    <w:rPr>
                      <w:sz w:val="24"/>
                      <w:szCs w:val="24"/>
                    </w:rPr>
                    <w:t>Другой:</w:t>
                  </w:r>
                </w:p>
              </w:tc>
            </w:tr>
            <w:bookmarkEnd w:id="2"/>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Украина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G/TBT/N/TUR/178</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Проект коммюнике по энергетической маркировке бытовых стиральных машин и </w:t>
            </w:r>
            <w:r w:rsidRPr="005F30FA">
              <w:rPr>
                <w:color w:val="000000" w:themeColor="text1"/>
                <w:sz w:val="24"/>
                <w:szCs w:val="24"/>
                <w:lang w:val="kk-KZ"/>
              </w:rPr>
              <w:lastRenderedPageBreak/>
              <w:t>бытовых стирально-сушильных машин (2019/2014 / ЕС) (SGM: 2021/4) (47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lastRenderedPageBreak/>
              <w:t>1 марта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Энергетическая маркировка бытовых стиральных машин и бытовых стирально-сушильных машин.</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Турция</w:t>
            </w:r>
          </w:p>
        </w:tc>
        <w:tc>
          <w:tcPr>
            <w:tcW w:w="5386" w:type="dxa"/>
            <w:shd w:val="clear" w:color="auto" w:fill="auto"/>
          </w:tcPr>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Настоящее коммюнике распространяется на бытовые стиральные машины, работающие от сети, и бытовые стирально-сушильные машины, работающие от сети, в том числе те, которые также могут работать от батарей, а также встраиваемые бытовые стиральные машины и встроенные бытовые стирально-сушильные машины.</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Настоящее коммюнике не распространяется на:</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а) Стиральные машины и стирально-сушильные машины в рамках Регламента по машинному оборудованию (2006/42 / EC), опубликованного в Официальном вестнике № 27158 от 03.03.2009,</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б) бытовые стиральные машины с батарейным питанием и бытовые стирально-сушильные машины с батарейным питанием, которые могут быть подключены к сети через преобразователь переменного тока в постоянный, приобретаемый отдельно,</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c) бытовые стиральные машины с номинальной вместимостью менее 2 кг и бытовые стирально-сушильные машины с номинальной стиральной мощностью менее или равной 2 кг.</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G/TBT/N/TUR/177</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коммюнике о требованиях к экодизайну для бытовых стиральных машин и бытовых стирально-сушильных машин (SGM: 2021/3) (2019/2023 / ЕС) (32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Соответствующее законодательство будет введено в действие в рамках гармонизации с законодательством ЕС.</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Требования к экодизайну бытовых стиральных машин и бытовых стирально-сушильных машин.</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Турция</w:t>
            </w:r>
          </w:p>
        </w:tc>
        <w:tc>
          <w:tcPr>
            <w:tcW w:w="5386" w:type="dxa"/>
            <w:shd w:val="clear" w:color="auto" w:fill="auto"/>
          </w:tcPr>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Настоящее коммюнике распространяется на бытовые стиральные машины и бытовые стирально-сушильные машины, работающие от сети, включая встроенные бытовые стиральные машины и бытовые стирально-сушильные машины, а также бытовые стиральные машины, работающие от сети, и бытовые стирально-сушильные машины, которые также могут работать от батарей.</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Настоящее коммюнике не распространяется на:</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 xml:space="preserve">а) стиральные машины и стирально-сушильные машины, подпадающие под действие Регламента по машинному оборудованию, опубликованного (2006/42 / EC) в Официальном вестнике № 27158 </w:t>
            </w:r>
            <w:r w:rsidRPr="005F30FA">
              <w:rPr>
                <w:color w:val="000000" w:themeColor="text1"/>
                <w:sz w:val="24"/>
                <w:szCs w:val="24"/>
              </w:rPr>
              <w:lastRenderedPageBreak/>
              <w:t>от 03.03.2009,</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б) Бытовые стиральные машины с батарейным питанием и бытовые стирально-сушильные машины, которые можно подключить к сети через преобразователь переменного тока в постоянный, приобретаемый отдельно.</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Требования пунктов 1-6, 9 (1) (a) и (c) и 9 (2) (i) и (vii) Приложения II не применяются к бытовым стиральным машинам с номинальной мощностью менее 2 кг. и бытовые стирально-сушильные машины с номинальной мощностью стирки менее 2 кг.</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G/TBT/N/TUR/176</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коммюнике по энергетической маркировке бытовых посудомоечных машин (SGM: 2021 /…) (2019/2017 / EU) (27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Соответствующее законодательство будет введено в действие в рамках гармонизации с законодательством ЕС.</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Маркировка энергоэффективности бытовых посудомоечных машин</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47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Турция</w:t>
            </w:r>
          </w:p>
        </w:tc>
        <w:tc>
          <w:tcPr>
            <w:tcW w:w="5386" w:type="dxa"/>
            <w:shd w:val="clear" w:color="auto" w:fill="auto"/>
          </w:tcPr>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Настоящее коммюнике касается встраиваемых бытовых посудомоечных машин и бытовых посудомоечных машин, подключенных к электросети, в том числе работающих от батарей.</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Настоящее коммюнике не распространяется на:</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а) посудомоечные машины, подпадающие под действие Регламента по машинному оборудованию (2006/42 / EC), опубликованного в Официальном вестнике № 27158 от 03.03.2009,</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б) бытовые посудомоечные машины с батарейным питанием, которые можно подключить к сети через преобразователь переменного тока в постоянный, приобретаемый отдельно.</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G/TBT/N/TUR/175</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Проект коммюнике о требованиях к экодизайну бытовых посудомоечных машин (SGM: 2021 /…) (2019/2022 / EU) (21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Соответствующее законодательство будет введено в действие в рамках гармонизации с законодательством ЕС.</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Маркировка энергоэффективности бытовых посудомоечных машин</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Турция</w:t>
            </w:r>
          </w:p>
        </w:tc>
        <w:tc>
          <w:tcPr>
            <w:tcW w:w="5386" w:type="dxa"/>
            <w:shd w:val="clear" w:color="auto" w:fill="auto"/>
          </w:tcPr>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Настоящее коммюнике касается встраиваемых бытовых посудомоечных машин, бытовых посудомоечных машин, работающих от сети, а также встраиваемых бытовых посудомоечных машин, включая те, которые могут работать от батарей.</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lastRenderedPageBreak/>
              <w:t>Настоящее коммюнике не распространяется на:</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а) Посудомоечные машины в рамках Регламента по машинному оборудованию, опубликованного (2006/42 / EC) в Официальном вестнике № 27158 от 03.03.2009.</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б) Бытовые посудомоечные машины с батарейным питанием, которые можно подключить к сети через преобразователь переменного тока в постоянный, приобретаемый отдельно.</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G/TBT/N/TUR/174</w:t>
            </w:r>
          </w:p>
        </w:tc>
        <w:tc>
          <w:tcPr>
            <w:tcW w:w="5386"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Проект коммюнике о требованиях к экологическому проектированию сварочного оборудования (SGM: 2020 /…) (18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p w:rsidR="00F55670" w:rsidRPr="005F30FA" w:rsidRDefault="00F55670" w:rsidP="00C23751">
            <w:pPr>
              <w:jc w:val="both"/>
              <w:rPr>
                <w:color w:val="000000" w:themeColor="text1"/>
                <w:sz w:val="24"/>
                <w:szCs w:val="24"/>
              </w:rPr>
            </w:pPr>
            <w:r w:rsidRPr="005F30FA">
              <w:rPr>
                <w:color w:val="000000" w:themeColor="text1"/>
                <w:sz w:val="24"/>
                <w:szCs w:val="24"/>
                <w:lang w:val="kk-KZ"/>
              </w:rPr>
              <w:t>Соответствующее законодательство будет введено в действие в рамках гармонизации с законодательством ЕС.</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Требования к экологическому проектированию сварочного оборудования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Турция</w:t>
            </w:r>
          </w:p>
        </w:tc>
        <w:tc>
          <w:tcPr>
            <w:tcW w:w="5386" w:type="dxa"/>
            <w:shd w:val="clear" w:color="auto" w:fill="auto"/>
          </w:tcPr>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Это коммюнике должно применяться к сварочному оборудованию, использующему один или несколько из следующих сварочных и родственных процессов:</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а) ручная дуговая сварка металлом;</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б) дуговая сварка металлом в защитных оболочках;</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в) сварка порошковой самозащитой;</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г) дуговая сварка порошковой проволокой;</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д) сварка металла активным газом и металл в инертном газе;</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е) сварка вольфрамовым электродом в среде защитного газа;</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г) плазменная резка.</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Настоящее коммюнике не распространяется на сварочное оборудование, использующее следующие сварочные и родственные процессы:</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а) сварка под флюсом,</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б) дуговая сварка в ограниченном режиме,</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в) контактная сварка,</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г) приварка шпилек.</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G/TBT/N/TUR/173</w:t>
            </w:r>
          </w:p>
        </w:tc>
        <w:tc>
          <w:tcPr>
            <w:tcW w:w="5386" w:type="dxa"/>
            <w:shd w:val="clear" w:color="auto" w:fill="auto"/>
          </w:tcPr>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Проект коммюнике по энергетической маркировке электронных дисплеев (2019/2013 / ЕС) (SGM: 2021/6) (33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Маркировка энергоэффективности электронных дисплеев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Турция</w:t>
            </w:r>
          </w:p>
        </w:tc>
        <w:tc>
          <w:tcPr>
            <w:tcW w:w="5386" w:type="dxa"/>
            <w:shd w:val="clear" w:color="auto" w:fill="auto"/>
          </w:tcPr>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Настоящее Коммюнике применяется к электронным дисплеям, включая телевизоры, мониторы и дисплеи цифровых вывесок.</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Настоящие Правила не применяются к следующим электронным дисплеям:</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 xml:space="preserve">а) любой электронный дисплей с площадью </w:t>
            </w:r>
            <w:r w:rsidRPr="005F30FA">
              <w:rPr>
                <w:color w:val="000000" w:themeColor="text1"/>
                <w:sz w:val="24"/>
                <w:szCs w:val="24"/>
              </w:rPr>
              <w:lastRenderedPageBreak/>
              <w:t>экрана не более 100 квадратных сантиметров;</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б) проекторы;</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c) универсальные системы видеоконференцсвязи;</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г) медицинские дисплеи;</w:t>
            </w:r>
          </w:p>
          <w:p w:rsidR="00F55670" w:rsidRPr="005F30FA" w:rsidRDefault="00F55670" w:rsidP="00C23751">
            <w:pPr>
              <w:pStyle w:val="af7"/>
              <w:tabs>
                <w:tab w:val="left" w:pos="142"/>
              </w:tabs>
              <w:ind w:left="0"/>
              <w:jc w:val="both"/>
              <w:rPr>
                <w:color w:val="000000" w:themeColor="text1"/>
                <w:sz w:val="24"/>
                <w:szCs w:val="24"/>
              </w:rPr>
            </w:pPr>
            <w:r w:rsidRPr="005F30FA">
              <w:rPr>
                <w:color w:val="000000" w:themeColor="text1"/>
                <w:sz w:val="24"/>
                <w:szCs w:val="24"/>
              </w:rPr>
              <w:t>д) гарнитуры виртуальной реальности;</w:t>
            </w:r>
          </w:p>
          <w:p w:rsidR="00F55670" w:rsidRPr="005F30FA" w:rsidRDefault="00F55670" w:rsidP="00C23751">
            <w:pPr>
              <w:pStyle w:val="af7"/>
              <w:numPr>
                <w:ilvl w:val="0"/>
                <w:numId w:val="48"/>
              </w:numPr>
              <w:tabs>
                <w:tab w:val="left" w:pos="142"/>
              </w:tabs>
              <w:ind w:left="0" w:firstLine="0"/>
              <w:jc w:val="both"/>
              <w:rPr>
                <w:sz w:val="24"/>
                <w:szCs w:val="24"/>
              </w:rPr>
            </w:pPr>
            <w:r w:rsidRPr="005F30FA">
              <w:rPr>
                <w:sz w:val="24"/>
                <w:szCs w:val="24"/>
              </w:rPr>
              <w:t xml:space="preserve">Продукция, указанная в 6-м абзаце статьи 2 Регламента по контролю за отходами электрического и электронного оборудования, опубликованного в Официальном вестнике от 22.05.2012 под номером 28300, крупногабаритные и стационарные промышленные инструменты, указанные в Приложении-1 / </w:t>
            </w:r>
            <w:r w:rsidRPr="005F30FA">
              <w:rPr>
                <w:sz w:val="24"/>
                <w:szCs w:val="24"/>
                <w:lang w:val="en-US"/>
              </w:rPr>
              <w:t>A</w:t>
            </w:r>
            <w:r w:rsidRPr="005F30FA">
              <w:rPr>
                <w:sz w:val="24"/>
                <w:szCs w:val="24"/>
              </w:rPr>
              <w:t xml:space="preserve"> к тот же Регламент и продукты для имплантации, указанные в Приложении-1 / </w:t>
            </w:r>
            <w:r w:rsidRPr="005F30FA">
              <w:rPr>
                <w:sz w:val="24"/>
                <w:szCs w:val="24"/>
                <w:lang w:val="en-US"/>
              </w:rPr>
              <w:t>B</w:t>
            </w:r>
            <w:r w:rsidRPr="005F30FA">
              <w:rPr>
                <w:sz w:val="24"/>
                <w:szCs w:val="24"/>
              </w:rPr>
              <w:t>, и экраны, которые находятся в инфекционном контакте, и продукты, перечисленные ниже, интегрированные дисплеи или дисплеи, прикрепленные к этим продуктам,</w:t>
            </w:r>
          </w:p>
          <w:p w:rsidR="00F55670" w:rsidRPr="005F30FA" w:rsidRDefault="00F55670" w:rsidP="00C23751">
            <w:pPr>
              <w:pStyle w:val="af7"/>
              <w:tabs>
                <w:tab w:val="left" w:pos="142"/>
              </w:tabs>
              <w:ind w:left="0"/>
              <w:jc w:val="both"/>
              <w:rPr>
                <w:sz w:val="24"/>
                <w:szCs w:val="24"/>
              </w:rPr>
            </w:pPr>
            <w:r w:rsidRPr="005F30FA">
              <w:rPr>
                <w:sz w:val="24"/>
                <w:szCs w:val="24"/>
              </w:rPr>
              <w:t>1) Устройства, предназначенные для отправки в космос,</w:t>
            </w:r>
          </w:p>
          <w:p w:rsidR="00F55670" w:rsidRPr="005F30FA" w:rsidRDefault="00F55670" w:rsidP="00C23751">
            <w:pPr>
              <w:pStyle w:val="af7"/>
              <w:tabs>
                <w:tab w:val="left" w:pos="142"/>
              </w:tabs>
              <w:ind w:left="0"/>
              <w:jc w:val="both"/>
              <w:rPr>
                <w:sz w:val="24"/>
                <w:szCs w:val="24"/>
              </w:rPr>
            </w:pPr>
            <w:r w:rsidRPr="005F30FA">
              <w:rPr>
                <w:sz w:val="24"/>
                <w:szCs w:val="24"/>
              </w:rPr>
              <w:t>2) Крупномасштабные стационарные объекты, за исключением любого оборудования, специально не спроектированного и не установленного в составе этих объектов,</w:t>
            </w:r>
          </w:p>
          <w:p w:rsidR="00F55670" w:rsidRPr="005F30FA" w:rsidRDefault="00F55670" w:rsidP="00C23751">
            <w:pPr>
              <w:tabs>
                <w:tab w:val="left" w:pos="142"/>
              </w:tabs>
              <w:jc w:val="both"/>
              <w:rPr>
                <w:sz w:val="24"/>
                <w:szCs w:val="24"/>
              </w:rPr>
            </w:pPr>
            <w:r w:rsidRPr="005F30FA">
              <w:rPr>
                <w:sz w:val="24"/>
                <w:szCs w:val="24"/>
              </w:rPr>
              <w:t>3) Транспортные средства для перевозки людей или грузов, за исключением двухколесных электрических транспортных средств, не имеющих официального утверждения типа,</w:t>
            </w:r>
          </w:p>
          <w:p w:rsidR="00F55670" w:rsidRPr="005F30FA" w:rsidRDefault="00F55670" w:rsidP="00C23751">
            <w:pPr>
              <w:tabs>
                <w:tab w:val="left" w:pos="142"/>
              </w:tabs>
              <w:jc w:val="both"/>
              <w:rPr>
                <w:sz w:val="24"/>
                <w:szCs w:val="24"/>
              </w:rPr>
            </w:pPr>
            <w:r w:rsidRPr="005F30FA">
              <w:rPr>
                <w:sz w:val="24"/>
                <w:szCs w:val="24"/>
              </w:rPr>
              <w:t>4) Внедорожники только для профессионального использования,</w:t>
            </w:r>
          </w:p>
          <w:p w:rsidR="00F55670" w:rsidRPr="005F30FA" w:rsidRDefault="00F55670" w:rsidP="00C23751">
            <w:pPr>
              <w:tabs>
                <w:tab w:val="left" w:pos="142"/>
              </w:tabs>
              <w:jc w:val="both"/>
              <w:rPr>
                <w:sz w:val="24"/>
                <w:szCs w:val="24"/>
              </w:rPr>
            </w:pPr>
            <w:r w:rsidRPr="005F30FA">
              <w:rPr>
                <w:sz w:val="24"/>
                <w:szCs w:val="24"/>
              </w:rPr>
              <w:t>5) Специально разработанное устройство для исследований и разработок, предлагаемое только на межбизнесовой основе.</w:t>
            </w:r>
          </w:p>
          <w:p w:rsidR="00F55670" w:rsidRPr="005F30FA" w:rsidRDefault="00F55670" w:rsidP="00C23751">
            <w:pPr>
              <w:numPr>
                <w:ilvl w:val="0"/>
                <w:numId w:val="48"/>
              </w:numPr>
              <w:tabs>
                <w:tab w:val="left" w:pos="142"/>
              </w:tabs>
              <w:ind w:left="0" w:firstLine="0"/>
              <w:jc w:val="both"/>
              <w:rPr>
                <w:sz w:val="24"/>
                <w:szCs w:val="24"/>
              </w:rPr>
            </w:pPr>
            <w:r w:rsidRPr="005F30FA">
              <w:rPr>
                <w:sz w:val="24"/>
                <w:szCs w:val="24"/>
              </w:rPr>
              <w:t>электронные дисплеи, которые являются компонентами или узлами продуктов, на которые распространяются меры по реализации, принятые в соответствии с Регламентом по «экодизайну продуктов, связанных с энергетикой», опубликованным в Официальном вестнике от 10.07.2010 под номером 27722 в рамках Постановления Совета министров под номером 2010 / 643.</w:t>
            </w:r>
          </w:p>
          <w:p w:rsidR="00F55670" w:rsidRPr="005F30FA" w:rsidRDefault="00F55670" w:rsidP="00C23751">
            <w:pPr>
              <w:tabs>
                <w:tab w:val="left" w:pos="142"/>
              </w:tabs>
              <w:jc w:val="both"/>
              <w:rPr>
                <w:sz w:val="24"/>
                <w:szCs w:val="24"/>
              </w:rPr>
            </w:pPr>
            <w:r w:rsidRPr="005F30FA">
              <w:rPr>
                <w:sz w:val="24"/>
                <w:szCs w:val="24"/>
              </w:rPr>
              <w:t>широковещательные дисплеи;</w:t>
            </w:r>
          </w:p>
          <w:p w:rsidR="00F55670" w:rsidRPr="005F30FA" w:rsidRDefault="00F55670" w:rsidP="00C23751">
            <w:pPr>
              <w:tabs>
                <w:tab w:val="left" w:pos="142"/>
              </w:tabs>
              <w:jc w:val="both"/>
              <w:rPr>
                <w:sz w:val="24"/>
                <w:szCs w:val="24"/>
              </w:rPr>
            </w:pPr>
            <w:r w:rsidRPr="005F30FA">
              <w:rPr>
                <w:sz w:val="24"/>
                <w:szCs w:val="24"/>
              </w:rPr>
              <w:t>• дисплеи безопасности;</w:t>
            </w:r>
          </w:p>
          <w:p w:rsidR="00F55670" w:rsidRPr="005F30FA" w:rsidRDefault="00F55670" w:rsidP="00C23751">
            <w:pPr>
              <w:tabs>
                <w:tab w:val="left" w:pos="142"/>
              </w:tabs>
              <w:jc w:val="both"/>
              <w:rPr>
                <w:sz w:val="24"/>
                <w:szCs w:val="24"/>
              </w:rPr>
            </w:pPr>
            <w:r w:rsidRPr="005F30FA">
              <w:rPr>
                <w:sz w:val="24"/>
                <w:szCs w:val="24"/>
              </w:rPr>
              <w:t>• цифровые интерактивные доски;</w:t>
            </w:r>
          </w:p>
          <w:p w:rsidR="00F55670" w:rsidRPr="005F30FA" w:rsidRDefault="00F55670" w:rsidP="00C23751">
            <w:pPr>
              <w:tabs>
                <w:tab w:val="left" w:pos="142"/>
              </w:tabs>
              <w:jc w:val="both"/>
              <w:rPr>
                <w:sz w:val="24"/>
                <w:szCs w:val="24"/>
              </w:rPr>
            </w:pPr>
            <w:r w:rsidRPr="005F30FA">
              <w:rPr>
                <w:sz w:val="24"/>
                <w:szCs w:val="24"/>
              </w:rPr>
              <w:t>• цифровые фоторамки;</w:t>
            </w:r>
          </w:p>
          <w:p w:rsidR="00F55670" w:rsidRPr="005F30FA" w:rsidRDefault="00F55670" w:rsidP="00C23751">
            <w:pPr>
              <w:tabs>
                <w:tab w:val="left" w:pos="142"/>
              </w:tabs>
              <w:jc w:val="both"/>
              <w:rPr>
                <w:sz w:val="24"/>
                <w:szCs w:val="24"/>
              </w:rPr>
            </w:pPr>
            <w:r w:rsidRPr="005F30FA">
              <w:rPr>
                <w:sz w:val="24"/>
                <w:szCs w:val="24"/>
              </w:rPr>
              <w:t>• дисплеи для цифровых вывесок, отвечающие любой из следующих характеристик:</w:t>
            </w:r>
          </w:p>
          <w:p w:rsidR="00F55670" w:rsidRPr="005F30FA" w:rsidRDefault="00F55670" w:rsidP="00C23751">
            <w:pPr>
              <w:tabs>
                <w:tab w:val="left" w:pos="142"/>
              </w:tabs>
              <w:jc w:val="both"/>
              <w:rPr>
                <w:sz w:val="24"/>
                <w:szCs w:val="24"/>
              </w:rPr>
            </w:pPr>
            <w:r w:rsidRPr="005F30FA">
              <w:rPr>
                <w:sz w:val="24"/>
                <w:szCs w:val="24"/>
              </w:rPr>
              <w:t xml:space="preserve">1) спроектирован и сконструирован как дисплейный модуль, который должен быть интегрирован как область частичного изображения в большую область экрана дисплея, </w:t>
            </w:r>
            <w:r w:rsidRPr="005F30FA">
              <w:rPr>
                <w:sz w:val="24"/>
                <w:szCs w:val="24"/>
              </w:rPr>
              <w:lastRenderedPageBreak/>
              <w:t>и не предназначен для использования в качестве автономного устройства отображения;</w:t>
            </w:r>
          </w:p>
          <w:p w:rsidR="00F55670" w:rsidRPr="005F30FA" w:rsidRDefault="00F55670" w:rsidP="00C23751">
            <w:pPr>
              <w:tabs>
                <w:tab w:val="left" w:pos="142"/>
              </w:tabs>
              <w:jc w:val="both"/>
              <w:rPr>
                <w:sz w:val="24"/>
                <w:szCs w:val="24"/>
              </w:rPr>
            </w:pPr>
            <w:r w:rsidRPr="005F30FA">
              <w:rPr>
                <w:sz w:val="24"/>
                <w:szCs w:val="24"/>
              </w:rPr>
              <w:t>2) распределенный автономный в корпусе для постоянного использования вне помещений;</w:t>
            </w:r>
          </w:p>
          <w:p w:rsidR="00F55670" w:rsidRPr="005F30FA" w:rsidRDefault="00F55670" w:rsidP="00C23751">
            <w:pPr>
              <w:tabs>
                <w:tab w:val="left" w:pos="142"/>
              </w:tabs>
              <w:jc w:val="both"/>
              <w:rPr>
                <w:sz w:val="24"/>
                <w:szCs w:val="24"/>
              </w:rPr>
            </w:pPr>
            <w:r w:rsidRPr="005F30FA">
              <w:rPr>
                <w:sz w:val="24"/>
                <w:szCs w:val="24"/>
              </w:rPr>
              <w:t>3) распределенные автономные в ограждении с площадью экрана менее 30 дм2 или более 130 дм2;</w:t>
            </w:r>
          </w:p>
          <w:p w:rsidR="00F55670" w:rsidRPr="005F30FA" w:rsidRDefault="00F55670" w:rsidP="00C23751">
            <w:pPr>
              <w:tabs>
                <w:tab w:val="left" w:pos="142"/>
              </w:tabs>
              <w:jc w:val="both"/>
              <w:rPr>
                <w:sz w:val="24"/>
                <w:szCs w:val="24"/>
              </w:rPr>
            </w:pPr>
            <w:r w:rsidRPr="005F30FA">
              <w:rPr>
                <w:sz w:val="24"/>
                <w:szCs w:val="24"/>
              </w:rPr>
              <w:t xml:space="preserve">4) дисплей имеет плотность пикселей менее 230 пикселей / см2 или более 3025 пикселей / см2; </w:t>
            </w:r>
          </w:p>
          <w:p w:rsidR="00F55670" w:rsidRPr="005F30FA" w:rsidRDefault="00F55670" w:rsidP="00C23751">
            <w:pPr>
              <w:tabs>
                <w:tab w:val="left" w:pos="142"/>
              </w:tabs>
              <w:jc w:val="both"/>
              <w:rPr>
                <w:sz w:val="24"/>
                <w:szCs w:val="24"/>
              </w:rPr>
            </w:pPr>
            <w:r w:rsidRPr="005F30FA">
              <w:rPr>
                <w:sz w:val="24"/>
                <w:szCs w:val="24"/>
              </w:rPr>
              <w:t>5) пиковая яркость белого в рабочем режиме со стандартным динамическим диапазоном (</w:t>
            </w:r>
            <w:r w:rsidRPr="005F30FA">
              <w:rPr>
                <w:sz w:val="24"/>
                <w:szCs w:val="24"/>
                <w:lang w:val="en-US"/>
              </w:rPr>
              <w:t>SDR</w:t>
            </w:r>
            <w:r w:rsidRPr="005F30FA">
              <w:rPr>
                <w:sz w:val="24"/>
                <w:szCs w:val="24"/>
              </w:rPr>
              <w:t>) не менее 1000 кд / м2;</w:t>
            </w:r>
          </w:p>
          <w:p w:rsidR="00F55670" w:rsidRPr="005F30FA" w:rsidRDefault="00F55670" w:rsidP="00C23751">
            <w:pPr>
              <w:tabs>
                <w:tab w:val="left" w:pos="142"/>
              </w:tabs>
              <w:jc w:val="both"/>
              <w:rPr>
                <w:sz w:val="24"/>
                <w:szCs w:val="24"/>
              </w:rPr>
            </w:pPr>
            <w:r w:rsidRPr="005F30FA">
              <w:rPr>
                <w:sz w:val="24"/>
                <w:szCs w:val="24"/>
              </w:rPr>
              <w:t>6) нет интерфейса ввода видеосигнала и привода дисплея, позволяющего правильно отображать стандартизированную последовательность динамических испытаний видео для целей измерения мощности;</w:t>
            </w:r>
          </w:p>
          <w:p w:rsidR="00F55670" w:rsidRPr="005F30FA" w:rsidRDefault="00F55670" w:rsidP="00C23751">
            <w:pPr>
              <w:tabs>
                <w:tab w:val="left" w:pos="142"/>
              </w:tabs>
              <w:jc w:val="both"/>
              <w:rPr>
                <w:sz w:val="24"/>
                <w:szCs w:val="24"/>
              </w:rPr>
            </w:pPr>
            <w:r w:rsidRPr="005F30FA">
              <w:rPr>
                <w:sz w:val="24"/>
                <w:szCs w:val="24"/>
              </w:rPr>
              <w:t>отображение статуса;</w:t>
            </w:r>
          </w:p>
          <w:p w:rsidR="00F55670" w:rsidRPr="005F30FA" w:rsidRDefault="00F55670" w:rsidP="00C23751">
            <w:pPr>
              <w:tabs>
                <w:tab w:val="left" w:pos="142"/>
              </w:tabs>
              <w:jc w:val="both"/>
              <w:rPr>
                <w:color w:val="000000" w:themeColor="text1"/>
                <w:sz w:val="24"/>
                <w:szCs w:val="24"/>
              </w:rPr>
            </w:pPr>
            <w:r w:rsidRPr="005F30FA">
              <w:rPr>
                <w:sz w:val="24"/>
                <w:szCs w:val="24"/>
              </w:rPr>
              <w:t>панели управления.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G/TBT/N/KOR/947</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Предлагаемый пересмотр «Стандартов маркировки генетически модифицированных пищевых продуктов» (8 страниц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Продукты питания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F30FA">
              <w:rPr>
                <w:color w:val="000000" w:themeColor="text1"/>
                <w:sz w:val="24"/>
                <w:szCs w:val="24"/>
                <w:lang w:val="kk-KZ"/>
              </w:rPr>
              <w:t>Предлагаемый пересмотр «Стандартов маркировки пищевых продуктов».</w:t>
            </w:r>
          </w:p>
          <w:p w:rsidR="00F55670" w:rsidRPr="005F30FA" w:rsidRDefault="00F55670" w:rsidP="00C2375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F30FA">
              <w:rPr>
                <w:color w:val="000000" w:themeColor="text1"/>
                <w:sz w:val="24"/>
                <w:szCs w:val="24"/>
                <w:lang w:val="kk-KZ"/>
              </w:rPr>
              <w:t>Предлагаемая поправка направлена на:</w:t>
            </w:r>
          </w:p>
          <w:p w:rsidR="00F55670" w:rsidRPr="005F30FA" w:rsidRDefault="00F55670" w:rsidP="00C2375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F30FA">
              <w:rPr>
                <w:color w:val="000000" w:themeColor="text1"/>
                <w:sz w:val="24"/>
                <w:szCs w:val="24"/>
                <w:lang w:val="kk-KZ"/>
              </w:rPr>
              <w:t xml:space="preserve">   1) Разрешить маркировку без ГМО, если случайное присутствие одобренных ГМО компонентов составляет до 0,9%</w:t>
            </w:r>
          </w:p>
          <w:p w:rsidR="00F55670" w:rsidRPr="005F30FA" w:rsidRDefault="00F55670" w:rsidP="00C2375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F30FA">
              <w:rPr>
                <w:color w:val="000000" w:themeColor="text1"/>
                <w:sz w:val="24"/>
                <w:szCs w:val="24"/>
                <w:lang w:val="kk-KZ"/>
              </w:rPr>
              <w:t xml:space="preserve">   2) Уточнение субъектов, освобожденных от маркировки ГМО.</w:t>
            </w:r>
          </w:p>
          <w:p w:rsidR="00F55670" w:rsidRPr="005F30FA" w:rsidRDefault="00F55670" w:rsidP="00C2375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F30FA">
              <w:rPr>
                <w:color w:val="000000" w:themeColor="text1"/>
                <w:sz w:val="24"/>
                <w:szCs w:val="24"/>
                <w:lang w:val="kk-KZ"/>
              </w:rPr>
              <w:t>- Включение здоровые функциональные продукты питания и продукты животноводства в предметы, освобожденные от маркировки ГМО, если прилагаются подтверждающие документы, такие как государственный сертификат, сертификат интеллектуальной собственности, сертификат проверки.</w:t>
            </w:r>
          </w:p>
          <w:p w:rsidR="00F55670" w:rsidRPr="005F30FA" w:rsidRDefault="00F55670" w:rsidP="00C2375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F30FA">
              <w:rPr>
                <w:color w:val="000000" w:themeColor="text1"/>
                <w:sz w:val="24"/>
                <w:szCs w:val="24"/>
                <w:lang w:val="kk-KZ"/>
              </w:rPr>
              <w:t>• Правительственный сертификат: документальное свидетельство того, что правительство страны-производителя или страны-экспортера признает, что соответствующие продукты питания были отделены и обрабатывались отдельно от ГМ-продуктов в процессе обработки, включая закупку семян, производство, хранение, сортировку, транспортировку и отгрузку.</w:t>
            </w:r>
          </w:p>
          <w:p w:rsidR="00F55670" w:rsidRPr="005F30FA" w:rsidRDefault="00F55670" w:rsidP="00C2375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F30FA">
              <w:rPr>
                <w:color w:val="000000" w:themeColor="text1"/>
                <w:sz w:val="24"/>
                <w:szCs w:val="24"/>
                <w:lang w:val="kk-KZ"/>
              </w:rPr>
              <w:t xml:space="preserve">• Сертификат IP (сохранение идентичности): документальные доказательства, подтверждающие, что рассматриваемые пищевые продукты были отделены и обрабатывались </w:t>
            </w:r>
            <w:r w:rsidRPr="005F30FA">
              <w:rPr>
                <w:color w:val="000000" w:themeColor="text1"/>
                <w:sz w:val="24"/>
                <w:szCs w:val="24"/>
                <w:lang w:val="kk-KZ"/>
              </w:rPr>
              <w:lastRenderedPageBreak/>
              <w:t>отдельно от ГМ-продуктов в процессе обработки, включая закупку семян, производство,  хранение, сортировку, транспортировку и отгрузку.</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G/TBT/N/KOR/946</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потребительских товаров, подпадающих под критерии проверки безопасности (косметические устройства) (28 стр.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146"/>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Косметические устройства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Критерии безопасности для 4 наименований косметических устройств (устройство типа LED Mask, устройство для ухода за кожей головы, массажер для глаз, устройство для плазменного ухода за кожей)</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G/TBT/N/KOR/945</w:t>
            </w:r>
          </w:p>
          <w:p w:rsidR="00F55670" w:rsidRPr="005F30FA" w:rsidRDefault="00F55670" w:rsidP="00C23751">
            <w:pPr>
              <w:jc w:val="both"/>
              <w:rPr>
                <w:rFonts w:eastAsia="Verdana"/>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Предлагаемые поправки к «Минимальным требованиям к биологическим продуктам» (12 страниц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188"/>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Биофармацевтические продукты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Пересмотреть спецификацию и метод тестирования продуктов крови.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lang w:val="en-US"/>
              </w:rPr>
              <w:t>G/TBT/N/KOR/937/Corr.1</w:t>
            </w:r>
          </w:p>
          <w:p w:rsidR="00F55670" w:rsidRPr="005F30FA" w:rsidRDefault="00F55670" w:rsidP="00C23751">
            <w:pPr>
              <w:jc w:val="right"/>
              <w:rPr>
                <w:b/>
                <w:sz w:val="24"/>
                <w:szCs w:val="24"/>
                <w:lang w:val="en-GB"/>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26 февраля 2021 года распространяется по запросу делегации Республики Корея.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частичной поправки к «Закону о содействии экономии и переработке ресурсов».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АГЕНТСТВО: Министерство окружающей среды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ДЕЙСТВИЕ: Исправление уведомления.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РЕЗЮМЕ: В уведомлении G / TBT / N / KOR / 937 ясно, что проверка упаковки проводится специализированным учреждением. </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Изменение «записать» на «ярлык», чтобы прояснить значение: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Пункт 6 (Описание содержимого): Перед выпуском продукта на рынок производители продукта обязаны проверить упаковочный материал и метод упаковки (соотношение пространства упаковки и количество упаковок) через назначенные специализированные учреждения и маркировать результат на внешней стороне упаковки. </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G/TBT/N/CHN/1561</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Национальный стандарт КНР, Транспортные средства и устройства для косвенного обзора - требования к характеристикам и установке (58 стр.,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Приборы непрямого обзора автотранспорта; (HS: 901850); (ICS: 43.040.60)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Этот стандарт устанавливает требования к характеристикам и установке устройств непрямого обзора для автотранспортных средств категорий M, N и l с, по крайней мере, частично </w:t>
            </w:r>
            <w:r w:rsidRPr="005F30FA">
              <w:rPr>
                <w:color w:val="000000" w:themeColor="text1"/>
                <w:sz w:val="24"/>
                <w:szCs w:val="24"/>
                <w:lang w:val="kk-KZ"/>
              </w:rPr>
              <w:lastRenderedPageBreak/>
              <w:t>закрытой кабиной. Настоящий стандарт распространяется на устройства непрямого обзора автомобилей категорий M, N и l с по крайней мере частично закрытой кабиной.</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G/TBT/N/CHN/1559</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Национальный стандарт КНР, Минимальные допустимые значения классов эффективности для центробежных насосов (14 страниц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Центробежные насосы; (HS: 8413); (ICS: 27.010)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Данный стандарт определяет классы энергоэффективности, минимальные допустимые значения энергоэффективности, методы испытаний и методы расчета для центробежных насосов для пресной воды и нефтехимических центробежных насосов.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распространяется на одноступенчатые центробежные насосы одностороннего всасывания для пресной воды, одноступенчатые центробежные насосы двойного всасывания для пресной воды, многоступенчатые центробежные насосы для пресной воды, а также одноступенчатые центробежные насосы одностороннего всасывания для нефтехимии и одноступенчатые двухсторонние центробежные насосы, всасывающие нефтехимические центробежные насосы с закрытым (наибольшим) рабочим колесом для транспортировки чистой жидкости.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G/TBT/N/CHN/1558</w:t>
            </w:r>
          </w:p>
          <w:p w:rsidR="00F55670" w:rsidRPr="005F30FA" w:rsidRDefault="00F55670" w:rsidP="00C23751">
            <w:pPr>
              <w:jc w:val="right"/>
              <w:rPr>
                <w:rFonts w:eastAsia="Verdana"/>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Национальный стандарт КНР, Требования к монтажу топливно-газовой системы для газовых транспортных средств (11 стр., </w:t>
            </w:r>
            <w:r w:rsidR="0074392B" w:rsidRPr="005F30FA">
              <w:rPr>
                <w:color w:val="000000" w:themeColor="text1"/>
                <w:sz w:val="24"/>
                <w:szCs w:val="24"/>
                <w:lang w:val="kk-KZ"/>
              </w:rPr>
              <w:t xml:space="preserve">на </w:t>
            </w:r>
            <w:r w:rsidRPr="005F30FA">
              <w:rPr>
                <w:color w:val="000000" w:themeColor="text1"/>
                <w:sz w:val="24"/>
                <w:szCs w:val="24"/>
                <w:lang w:val="kk-KZ"/>
              </w:rPr>
              <w:t>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Топливно-газовая система для газового автомобиля; (HS: 8708); (ICS: 43.020)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определяет требования к установке, методы испытаний и правила проверки газовой топливной системы газовых транспортных средств.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применяется к газовым транспортным средствам, которые используют в качестве топлива сжатый природный газ (КПГ) / сжиженный природный газ (СПГ) / сжиженный нефтяной газ (СНГ) и другие типы газовых транспортных средств также должны соответствовать этому стандарту.</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G/TBT/N/CHN/1557</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Национальный стандарт КНР, Кормовые добавки - Часть 8: Консерванты и регуляторы кислотности - молочная кислота (13 страниц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Кормовая добавка - молочная кислота; (HS: 291811); (ICS: 65.120)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определяет требования, отбор проб, методы испытаний, правила проверки, а также требования к маркировке, упаковке, транспортировке, хранению и сроку годности кормовой добавки молочной кислоты. Этот документ применяется к кормовой добавке молочная кислота с L-молочной кислотой в качестве ее основных компонентов, приготовленной методом ферментации с использованием крахмала или сахара в качестве сырья.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G/TBT/N/CHN/1556</w:t>
            </w:r>
          </w:p>
          <w:p w:rsidR="00F55670" w:rsidRPr="005F30FA" w:rsidRDefault="00F55670" w:rsidP="00C23751">
            <w:pPr>
              <w:jc w:val="both"/>
              <w:rPr>
                <w:b/>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Национальный стандарт КНР, Кормовые добавки - Часть 9: Красящие вещества - натуральный ксантофилл (омыленный экстракт календулы) (10 стр.,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Кормовая добавка Натуральный ксантофилл (экстракт омыленных календулы); (HS: 3203); (ICS: 65.120)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определяет технические требования, отбор проб, методы испытаний, правила проверки, а также требования к маркировке, упаковке, транспортировке, хранению и сроку годности кормовой добавки натурального ксантофилла (омыленного экстракта календулы). Этот документ относится к кормовой добавке натуральный ксантофилл, полученной омылением экстракта календулы, и ее основными красящими веществами являются лютеин и зеаксантин.</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G/TBT/N/CHN/1555</w:t>
            </w:r>
          </w:p>
          <w:p w:rsidR="00F55670" w:rsidRPr="005F30FA" w:rsidRDefault="00F55670" w:rsidP="00C23751">
            <w:pPr>
              <w:jc w:val="right"/>
              <w:rPr>
                <w:rFonts w:eastAsia="Verdana"/>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Национальный стандарт КНР, Тормозной шланг - конструкция, характеристики и методы испытаний (34 страницы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Тормозной шланг; (HS: 400912, 400922, 400942); (ICS: 43.040.40)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определяет конструкцию, требования к характеристикам, методы испытаний и марки тормозного шланга, соединения тормозного шланга и узла тормозного шланга для автомобилей, мотоциклов, мопедов и прицепов.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распространяется на тормозной шланг, соединение тормозного шланга и тормозной шланг в сборе с гидравлическим давлением, давлением воздуха, вакуумом для автомобилей, мотоциклов, мопедов и прицепов.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70"/>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G/TBT/N/CHN/1554</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Национальный стандарт КНР, Требования безопасности и методы испытаний для дорожных перевозок скоропортящихся пищевых продуктов и биологических продуктов для охлаждаемых транспортных средств (24 страницы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1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Дорожные перевозки - Автомобиль-</w:t>
            </w:r>
            <w:r w:rsidRPr="005F30FA">
              <w:rPr>
                <w:color w:val="000000" w:themeColor="text1"/>
                <w:sz w:val="24"/>
                <w:szCs w:val="24"/>
                <w:lang w:val="kk-KZ"/>
              </w:rPr>
              <w:lastRenderedPageBreak/>
              <w:t>рефрижератор для скоропортящихся пищевых продуктов и биологических продуктов - Требования безопасности и методы испытаний; (HS: 870431); (ICS: 43.160)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устанавливает термины и определения, классификацию, требования и методы испытаний для транспортных средств-рефрижераторов.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документ применяется к автомобильным перевозкам скоропортящихся пищевых продуктов и биологических продуктов в рефрижераторных транспортных средствах и прицепах, в которых используются укомплектованные автомобили или автомобили с модифицированными шасси классов II и III.</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A22304"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lang w:val="en-US"/>
              </w:rPr>
              <w:t>G/TBT/N/BRA/610/Add.5/Corr.1</w:t>
            </w:r>
          </w:p>
          <w:p w:rsidR="00F55670" w:rsidRPr="005F30FA" w:rsidRDefault="00F55670" w:rsidP="00C23751">
            <w:pPr>
              <w:jc w:val="both"/>
              <w:rPr>
                <w:b/>
                <w:color w:val="000000" w:themeColor="text1"/>
                <w:sz w:val="24"/>
                <w:szCs w:val="24"/>
                <w:lang w:val="en-GB"/>
              </w:rPr>
            </w:pPr>
          </w:p>
        </w:tc>
        <w:tc>
          <w:tcPr>
            <w:tcW w:w="5386" w:type="dxa"/>
            <w:shd w:val="clear" w:color="auto" w:fill="auto"/>
          </w:tcPr>
          <w:p w:rsidR="00F55670" w:rsidRPr="005F30FA" w:rsidRDefault="00F55670" w:rsidP="004355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 марта 2021 года распространяется по запросу делегации Бразилии.</w:t>
            </w:r>
          </w:p>
          <w:p w:rsidR="00F55670" w:rsidRPr="005F30FA" w:rsidRDefault="00F55670" w:rsidP="004355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Исправление Постановления № 35 Inmetro от 5 февраля 2021 г., опубликовано в федеральном официальном вестнике 11 февраля 2021 г., страницы 59-64, раздел 1.</w:t>
            </w:r>
          </w:p>
          <w:p w:rsidR="00F55670" w:rsidRPr="005F30FA" w:rsidRDefault="00F55670" w:rsidP="004355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Национальный институт метрологии, качества и технологий Inmetro исправляет статью 16, которая должна читаться как:</w:t>
            </w:r>
          </w:p>
          <w:p w:rsidR="00F55670" w:rsidRPr="005F30FA" w:rsidRDefault="00F55670" w:rsidP="004355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«I - Постановление Inmetro 515 от 13 декабря 2019 г., опубликовано в Официальном вестнике 18 декабря 2019 г.…»</w:t>
            </w:r>
          </w:p>
          <w:p w:rsidR="00F55670" w:rsidRPr="005F30FA" w:rsidRDefault="001A2304" w:rsidP="00435547">
            <w:pPr>
              <w:jc w:val="both"/>
              <w:rPr>
                <w:sz w:val="24"/>
                <w:szCs w:val="24"/>
                <w:lang w:val="kk-KZ"/>
              </w:rPr>
            </w:pPr>
            <w:hyperlink r:id="rId10" w:history="1">
              <w:r w:rsidR="00F55670" w:rsidRPr="005F30FA">
                <w:rPr>
                  <w:rStyle w:val="a9"/>
                  <w:sz w:val="24"/>
                  <w:szCs w:val="24"/>
                  <w:lang w:val="kk-KZ"/>
                </w:rPr>
                <w:t>https://www.in.gov.br/en/web/dou/-/retificacao-305286131</w:t>
              </w:r>
            </w:hyperlink>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1 марта 2021</w:t>
            </w:r>
          </w:p>
        </w:tc>
        <w:tc>
          <w:tcPr>
            <w:tcW w:w="5386" w:type="dxa"/>
            <w:shd w:val="clear" w:color="auto" w:fill="auto"/>
          </w:tcPr>
          <w:p w:rsidR="00F55670" w:rsidRPr="005F30FA" w:rsidRDefault="00F55670" w:rsidP="004355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Бразилия</w:t>
            </w:r>
          </w:p>
        </w:tc>
        <w:tc>
          <w:tcPr>
            <w:tcW w:w="5386" w:type="dxa"/>
            <w:shd w:val="clear" w:color="auto" w:fill="auto"/>
          </w:tcPr>
          <w:p w:rsidR="00F55670" w:rsidRPr="005F30FA" w:rsidRDefault="00F55670" w:rsidP="004355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G/TBT/N/TPKM/453</w:t>
            </w:r>
          </w:p>
          <w:p w:rsidR="00F55670" w:rsidRPr="005F30FA" w:rsidRDefault="00F55670" w:rsidP="00C23751">
            <w:pPr>
              <w:jc w:val="right"/>
              <w:rPr>
                <w:rFonts w:eastAsia="Verdana"/>
                <w:b/>
                <w:sz w:val="24"/>
                <w:szCs w:val="24"/>
                <w:lang w:val="en-US"/>
              </w:rPr>
            </w:pPr>
          </w:p>
        </w:tc>
        <w:tc>
          <w:tcPr>
            <w:tcW w:w="5386" w:type="dxa"/>
            <w:shd w:val="clear" w:color="auto" w:fill="auto"/>
          </w:tcPr>
          <w:p w:rsidR="00F55670" w:rsidRPr="005F30FA" w:rsidRDefault="00F55670" w:rsidP="00435547">
            <w:pPr>
              <w:jc w:val="both"/>
              <w:rPr>
                <w:color w:val="000000" w:themeColor="text1"/>
                <w:sz w:val="24"/>
                <w:szCs w:val="24"/>
                <w:lang w:val="kk-KZ"/>
              </w:rPr>
            </w:pPr>
            <w:bookmarkStart w:id="15" w:name="spsMeasureAddress"/>
            <w:bookmarkEnd w:id="15"/>
            <w:r w:rsidRPr="005F30FA">
              <w:rPr>
                <w:color w:val="000000" w:themeColor="text1"/>
                <w:sz w:val="24"/>
                <w:szCs w:val="24"/>
                <w:lang w:val="kk-KZ"/>
              </w:rPr>
              <w:t>Предложение о внесении изменений в обязательные требования к продукции для маркировки водосберегающего оборудования, сантехники или другого оборудования (3 страницы на английском языке; 4 страницы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Индукционный смеситель; Сантехническое оборудование и его части, из железа или стали (кроме банок, ящиков и аналогичных емкостей товарной позиции 7310, небольших навесных шкафов для медицинских принадлежностей или туалетных принадлежностей и другой мебели группы 94, а также принадлежностей) (HS 7324)</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Агентство водных ресурсов предлагает включить индукционные смесители в объем продукции, на которую должна быть нанесена этикетка водосбережения.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 xml:space="preserve">Когда юридические лица, группы и отдельные лица намереваются разместить водное оборудование, сантехнику или другое </w:t>
            </w:r>
            <w:r w:rsidRPr="005F30FA">
              <w:rPr>
                <w:color w:val="000000" w:themeColor="text1"/>
                <w:sz w:val="24"/>
                <w:szCs w:val="24"/>
              </w:rPr>
              <w:lastRenderedPageBreak/>
              <w:t>оборудование, указанное центральным уполномоченным органом, на внутреннем рынке, на такое оборудование или посуду должна быть прикреплена этикетка водоэффективности, как указано в параграфе 1 статьи 95-1 Закона о водоснабжении. Согласно положениям параграфа 3 той же статьи, тип, объем и дата вступления в силу водного оборудования, сантехники или другого оборудования, которое должно быть нанесено на этикетку водоэффективности в соответствии с параграфом 1, объявляются центральным органом власти. В настоящее время продукты, требующие маркировки «Метка эффективности использования воды», включают стиральные машины, унитазы с одинарным смывом, унитазы с двойным смывом и писсуары со смывом.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Для дальнейшего продвижения использования водосберегающего оборудования и содействия экономии воды предлагается внести поправки в ассортимент продукции, имеющей знак эффективности использования воды, чтобы добавить индукционные смесители, учитывая, что индукционные смесители широко используются в общественных местах.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G/TBT/N/SGP/58</w:t>
            </w:r>
          </w:p>
          <w:p w:rsidR="00F55670" w:rsidRPr="005F30FA" w:rsidRDefault="00F55670" w:rsidP="00C23751">
            <w:pPr>
              <w:jc w:val="right"/>
              <w:rPr>
                <w:rFonts w:eastAsia="Verdana"/>
                <w:b/>
                <w:sz w:val="24"/>
                <w:szCs w:val="24"/>
              </w:rPr>
            </w:pPr>
          </w:p>
        </w:tc>
        <w:tc>
          <w:tcPr>
            <w:tcW w:w="5386"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Приложение - Проект Правил коммунального хозяйства (водоснабжение) (поправка) 2021 г. (4 стр., На английском языке)</w:t>
            </w:r>
          </w:p>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Уведомление будет опубликовано в правительственной газете Республики Сингапур после принятия.</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Клапаны смыва для туалетов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Национальные тарифные позиции (HS): 7324.90.10, 7324.90.93, 8481.80.50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Сингапур</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Система обязательной маркировки для обеспечения эффективности использования воды в Сингапуре (MWELS) была введена в 2009 году, чтобы помочь потребителям принимать более информированные решения о покупке и побудить поставщиков выводить на рынок более водосберегающие продукты. В настоящее время MWELS охватывает водопроводную арматуру и бытовые приборы, такие как краны и смесители, смывные цистерны малой емкости с двойным смывом, смывные клапаны для писсуаров, писсуары без воды, бытовые стиральные и посудомоечные машины. Поставщики и розничные торговцы обязаны получить соответствующую регистрацию и маркировку эффективности использования воды для своей продукции, прежде чем ее будет разрешено поставлять или предлагать, рекламировать или </w:t>
            </w:r>
            <w:r w:rsidRPr="005F30FA">
              <w:rPr>
                <w:color w:val="000000" w:themeColor="text1"/>
                <w:sz w:val="24"/>
                <w:szCs w:val="24"/>
                <w:lang w:val="kk-KZ"/>
              </w:rPr>
              <w:lastRenderedPageBreak/>
              <w:t>выставлять для продажи и установки в Сингапуре.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 1 января 2022 года MWELS будет расширен за счет включения значений смыва санузлов. В то время как импорт смывных клапанов для унитазов в Сингапур по-прежнему разрешен, к поставке или предложению, рекламированию или выставлению на продажу будет разрешено поставлять или предлагать, рекламировать или выставлять на продажу только сливные клапаны для унитазов, которые зарегистрированы и помечены в соответствии с MWELS с показателем эффективности потребления воды 2 тика или выше и установка в Сингапуре. Соответственно, в Правила коммунальных предприятий (водоснабжение) будут внесены поправки, требующие, чтобы промывочные клапаны для унитазов, которые поставляются или предлагаются, выставляются или рекламируются для продажи или поставки в Сингапуре, должны быть зарегистрированы и прикреплены к этикеткам водосбережения в соответствии с MWELS. Такие смывные клапаны для унитазов должны быть испытаны в соответствии с методом, предусмотренным в Правилах коммунального хозяйства (водоснабжения). Поправка вступит в силу с 1 января 2022 года.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G/TBT/N/PHL/195/Rev.1/Add.2</w:t>
            </w:r>
          </w:p>
          <w:p w:rsidR="00F55670" w:rsidRPr="005F30FA" w:rsidRDefault="00F55670" w:rsidP="00C23751">
            <w:pPr>
              <w:jc w:val="right"/>
              <w:rPr>
                <w:rFonts w:eastAsia="Verdana"/>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 марта 2021 года распространяется по запросу делегации Филиппин.</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Новый технический регламент, касающийся обязательной сертификации продукции деформированных стальных стержней, стальных стержней с перетяжкой и стальных стержней с одинаковым углом наклона.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Меморандум №  21-07 от 2021 г. - Дополнительные рекомендации по внедрению DAO серии 18-18 от 2018 г. был опубликован 18 февраля 2021 г. В нем представлены дополнительные рекомендации для информации и соответствия всем заинтересованным сторонам, такие как справочные стандарты для деформированных стальных стержней, маркировка, мониторинг рынка и обеспечение соблюдения требований. Соответствие этому выпуску составляет шесть (6) месяцев с момента вступления в силу меморандума.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0467C0">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F55670" w:rsidP="0074392B">
                  <w:pPr>
                    <w:ind w:firstLine="59"/>
                    <w:jc w:val="both"/>
                    <w:rPr>
                      <w:rFonts w:eastAsia="Calibri"/>
                      <w:b/>
                      <w:sz w:val="24"/>
                      <w:szCs w:val="24"/>
                      <w:lang w:val="en-GB" w:eastAsia="en-US"/>
                    </w:rPr>
                  </w:pPr>
                  <w:r w:rsidRPr="005F30FA">
                    <w:rPr>
                      <w:rFonts w:eastAsia="Calibri"/>
                      <w:b/>
                      <w:sz w:val="24"/>
                      <w:szCs w:val="24"/>
                    </w:rPr>
                    <w:t>причины:</w:t>
                  </w:r>
                </w:p>
              </w:tc>
            </w:tr>
            <w:tr w:rsidR="00F55670" w:rsidRPr="005F30FA" w:rsidTr="000467C0">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4392B">
                  <w:pPr>
                    <w:jc w:val="both"/>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4392B">
                  <w:pPr>
                    <w:jc w:val="both"/>
                    <w:rPr>
                      <w:sz w:val="24"/>
                      <w:szCs w:val="24"/>
                    </w:rPr>
                  </w:pPr>
                  <w:r w:rsidRPr="005F30FA">
                    <w:rPr>
                      <w:sz w:val="24"/>
                      <w:szCs w:val="24"/>
                    </w:rPr>
                    <w:t>Период комментирования изменен - дата:</w:t>
                  </w:r>
                </w:p>
              </w:tc>
            </w:tr>
            <w:tr w:rsidR="00F55670" w:rsidRPr="005F30FA" w:rsidTr="000467C0">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4392B">
                  <w:pPr>
                    <w:jc w:val="both"/>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4392B">
                  <w:pPr>
                    <w:jc w:val="both"/>
                    <w:rPr>
                      <w:sz w:val="24"/>
                      <w:szCs w:val="24"/>
                    </w:rPr>
                  </w:pPr>
                  <w:r w:rsidRPr="005F30FA">
                    <w:rPr>
                      <w:sz w:val="24"/>
                      <w:szCs w:val="24"/>
                    </w:rPr>
                    <w:t>Уведомленная мера принята - дата:</w:t>
                  </w:r>
                </w:p>
              </w:tc>
            </w:tr>
            <w:tr w:rsidR="00F55670" w:rsidRPr="005F30FA" w:rsidTr="000467C0">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4392B">
                  <w:pPr>
                    <w:jc w:val="both"/>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4392B">
                  <w:pPr>
                    <w:jc w:val="both"/>
                    <w:rPr>
                      <w:sz w:val="24"/>
                      <w:szCs w:val="24"/>
                    </w:rPr>
                  </w:pPr>
                  <w:r w:rsidRPr="005F30FA">
                    <w:rPr>
                      <w:sz w:val="24"/>
                      <w:szCs w:val="24"/>
                    </w:rPr>
                    <w:t xml:space="preserve">Уведомленная мера опубликована - </w:t>
                  </w:r>
                  <w:r w:rsidRPr="005F30FA">
                    <w:rPr>
                      <w:sz w:val="24"/>
                      <w:szCs w:val="24"/>
                    </w:rPr>
                    <w:lastRenderedPageBreak/>
                    <w:t>дата:</w:t>
                  </w:r>
                </w:p>
              </w:tc>
            </w:tr>
            <w:tr w:rsidR="00F55670" w:rsidRPr="005F30FA" w:rsidTr="000467C0">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4392B">
                  <w:pPr>
                    <w:jc w:val="both"/>
                    <w:rPr>
                      <w:rFonts w:eastAsia="Calibri"/>
                      <w:sz w:val="24"/>
                      <w:szCs w:val="24"/>
                      <w:lang w:val="en-GB" w:eastAsia="en-US"/>
                    </w:rPr>
                  </w:pPr>
                  <w:r w:rsidRPr="005F30FA">
                    <w:rPr>
                      <w:rFonts w:eastAsia="Calibri"/>
                      <w:sz w:val="24"/>
                      <w:szCs w:val="24"/>
                    </w:rPr>
                    <w:lastRenderedPageBreak/>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4392B">
                  <w:pPr>
                    <w:jc w:val="both"/>
                    <w:rPr>
                      <w:sz w:val="24"/>
                      <w:szCs w:val="24"/>
                    </w:rPr>
                  </w:pPr>
                  <w:r w:rsidRPr="005F30FA">
                    <w:rPr>
                      <w:sz w:val="24"/>
                      <w:szCs w:val="24"/>
                    </w:rPr>
                    <w:t>Уведомленная мера вступает в силу - дата:</w:t>
                  </w:r>
                </w:p>
              </w:tc>
            </w:tr>
            <w:tr w:rsidR="00F55670" w:rsidRPr="005F30FA" w:rsidTr="000467C0">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4392B">
                  <w:pPr>
                    <w:jc w:val="both"/>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4392B">
                  <w:pPr>
                    <w:jc w:val="both"/>
                    <w:rPr>
                      <w:rFonts w:eastAsia="Calibri"/>
                      <w:sz w:val="24"/>
                      <w:szCs w:val="24"/>
                    </w:rPr>
                  </w:pPr>
                  <w:r w:rsidRPr="005F30FA">
                    <w:rPr>
                      <w:rFonts w:eastAsia="Calibri"/>
                      <w:sz w:val="24"/>
                      <w:szCs w:val="24"/>
                    </w:rPr>
                    <w:t xml:space="preserve">Текст окончательной меры доступен по адресу: </w:t>
                  </w:r>
                </w:p>
              </w:tc>
            </w:tr>
            <w:tr w:rsidR="00F55670" w:rsidRPr="005F30FA" w:rsidTr="000467C0">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4392B">
                  <w:pPr>
                    <w:jc w:val="both"/>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4392B">
                  <w:pPr>
                    <w:jc w:val="both"/>
                    <w:rPr>
                      <w:rFonts w:eastAsia="Calibri"/>
                      <w:sz w:val="24"/>
                      <w:szCs w:val="24"/>
                    </w:rPr>
                  </w:pPr>
                  <w:r w:rsidRPr="005F30FA">
                    <w:rPr>
                      <w:rFonts w:eastAsia="Calibri"/>
                      <w:sz w:val="24"/>
                      <w:szCs w:val="24"/>
                    </w:rPr>
                    <w:t>Уведомленная мера отменена - дата:</w:t>
                  </w:r>
                </w:p>
                <w:p w:rsidR="00F55670" w:rsidRPr="005F30FA" w:rsidRDefault="00F55670" w:rsidP="0074392B">
                  <w:pPr>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F55670" w:rsidRPr="005F30FA" w:rsidTr="000467C0">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4392B">
                  <w:pPr>
                    <w:jc w:val="both"/>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4392B">
                  <w:pPr>
                    <w:jc w:val="both"/>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F55670" w:rsidRPr="005F30FA" w:rsidRDefault="00F55670" w:rsidP="0074392B">
                  <w:pPr>
                    <w:jc w:val="both"/>
                    <w:rPr>
                      <w:rFonts w:eastAsia="Calibri"/>
                      <w:sz w:val="24"/>
                      <w:szCs w:val="24"/>
                      <w:lang w:eastAsia="en-US"/>
                    </w:rPr>
                  </w:pPr>
                  <w:r w:rsidRPr="005F30FA">
                    <w:rPr>
                      <w:rFonts w:eastAsia="Calibri"/>
                      <w:sz w:val="24"/>
                      <w:szCs w:val="24"/>
                    </w:rPr>
                    <w:t>Новый срок для комментариев (если применимо):</w:t>
                  </w:r>
                  <w:bookmarkStart w:id="16" w:name="bmkNewCommentPeriod"/>
                  <w:bookmarkEnd w:id="16"/>
                </w:p>
              </w:tc>
            </w:tr>
            <w:tr w:rsidR="00F55670" w:rsidRPr="005F30FA" w:rsidTr="000467C0">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4392B">
                  <w:pPr>
                    <w:jc w:val="both"/>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4392B">
                  <w:pPr>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адресу1:</w:t>
                  </w:r>
                  <w:bookmarkStart w:id="17" w:name="bmkInterpretativeGuidance"/>
                  <w:bookmarkEnd w:id="17"/>
                </w:p>
              </w:tc>
            </w:tr>
            <w:tr w:rsidR="00F55670" w:rsidRPr="005F30FA" w:rsidTr="000467C0">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74392B">
                  <w:pPr>
                    <w:jc w:val="both"/>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double" w:sz="4" w:space="0" w:color="auto"/>
                    <w:right w:val="double" w:sz="6" w:space="0" w:color="auto"/>
                  </w:tcBorders>
                  <w:hideMark/>
                </w:tcPr>
                <w:p w:rsidR="00F55670" w:rsidRPr="005F30FA" w:rsidRDefault="00F55670" w:rsidP="0074392B">
                  <w:pPr>
                    <w:jc w:val="both"/>
                    <w:rPr>
                      <w:rFonts w:eastAsia="Calibri"/>
                      <w:sz w:val="24"/>
                      <w:szCs w:val="24"/>
                    </w:rPr>
                  </w:pPr>
                  <w:r w:rsidRPr="005F30FA">
                    <w:rPr>
                      <w:rFonts w:eastAsia="Calibri"/>
                      <w:sz w:val="24"/>
                      <w:szCs w:val="24"/>
                    </w:rPr>
                    <w:t xml:space="preserve">другое: </w:t>
                  </w:r>
                  <w:bookmarkStart w:id="18" w:name="bmkReasonOtherText"/>
                  <w:r w:rsidRPr="005F30FA">
                    <w:rPr>
                      <w:sz w:val="24"/>
                      <w:szCs w:val="24"/>
                    </w:rPr>
                    <w:fldChar w:fldCharType="begin"/>
                  </w:r>
                  <w:r w:rsidRPr="005F30FA">
                    <w:rPr>
                      <w:sz w:val="24"/>
                      <w:szCs w:val="24"/>
                    </w:rPr>
                    <w:instrText xml:space="preserve"> </w:instrText>
                  </w:r>
                  <w:r w:rsidRPr="005F30FA">
                    <w:rPr>
                      <w:sz w:val="24"/>
                      <w:szCs w:val="24"/>
                      <w:lang w:val="en-US"/>
                    </w:rPr>
                    <w:instrText>HYPERLINK</w:instrText>
                  </w:r>
                  <w:r w:rsidRPr="005F30FA">
                    <w:rPr>
                      <w:sz w:val="24"/>
                      <w:szCs w:val="24"/>
                    </w:rPr>
                    <w:instrText xml:space="preserve"> "</w:instrText>
                  </w:r>
                  <w:r w:rsidRPr="005F30FA">
                    <w:rPr>
                      <w:sz w:val="24"/>
                      <w:szCs w:val="24"/>
                      <w:lang w:val="en-US"/>
                    </w:rPr>
                    <w:instrText>http</w:instrText>
                  </w:r>
                  <w:r w:rsidRPr="005F30FA">
                    <w:rPr>
                      <w:sz w:val="24"/>
                      <w:szCs w:val="24"/>
                    </w:rPr>
                    <w:instrText>://</w:instrText>
                  </w:r>
                  <w:r w:rsidRPr="005F30FA">
                    <w:rPr>
                      <w:sz w:val="24"/>
                      <w:szCs w:val="24"/>
                      <w:lang w:val="en-US"/>
                    </w:rPr>
                    <w:instrText>bps</w:instrText>
                  </w:r>
                  <w:r w:rsidRPr="005F30FA">
                    <w:rPr>
                      <w:sz w:val="24"/>
                      <w:szCs w:val="24"/>
                    </w:rPr>
                    <w:instrText>.</w:instrText>
                  </w:r>
                  <w:r w:rsidRPr="005F30FA">
                    <w:rPr>
                      <w:sz w:val="24"/>
                      <w:szCs w:val="24"/>
                      <w:lang w:val="en-US"/>
                    </w:rPr>
                    <w:instrText>dti</w:instrText>
                  </w:r>
                  <w:r w:rsidRPr="005F30FA">
                    <w:rPr>
                      <w:sz w:val="24"/>
                      <w:szCs w:val="24"/>
                    </w:rPr>
                    <w:instrText>.</w:instrText>
                  </w:r>
                  <w:r w:rsidRPr="005F30FA">
                    <w:rPr>
                      <w:sz w:val="24"/>
                      <w:szCs w:val="24"/>
                      <w:lang w:val="en-US"/>
                    </w:rPr>
                    <w:instrText>gov</w:instrText>
                  </w:r>
                  <w:r w:rsidRPr="005F30FA">
                    <w:rPr>
                      <w:sz w:val="24"/>
                      <w:szCs w:val="24"/>
                    </w:rPr>
                    <w:instrText>.</w:instrText>
                  </w:r>
                  <w:r w:rsidRPr="005F30FA">
                    <w:rPr>
                      <w:sz w:val="24"/>
                      <w:szCs w:val="24"/>
                      <w:lang w:val="en-US"/>
                    </w:rPr>
                    <w:instrText>ph</w:instrText>
                  </w:r>
                  <w:r w:rsidRPr="005F30FA">
                    <w:rPr>
                      <w:sz w:val="24"/>
                      <w:szCs w:val="24"/>
                    </w:rPr>
                    <w:instrText>/</w:instrText>
                  </w:r>
                  <w:r w:rsidRPr="005F30FA">
                    <w:rPr>
                      <w:sz w:val="24"/>
                      <w:szCs w:val="24"/>
                      <w:lang w:val="en-US"/>
                    </w:rPr>
                    <w:instrText>index</w:instrText>
                  </w:r>
                  <w:r w:rsidRPr="005F30FA">
                    <w:rPr>
                      <w:sz w:val="24"/>
                      <w:szCs w:val="24"/>
                    </w:rPr>
                    <w:instrText>.</w:instrText>
                  </w:r>
                  <w:r w:rsidRPr="005F30FA">
                    <w:rPr>
                      <w:sz w:val="24"/>
                      <w:szCs w:val="24"/>
                      <w:lang w:val="en-US"/>
                    </w:rPr>
                    <w:instrText>php</w:instrText>
                  </w:r>
                  <w:r w:rsidRPr="005F30FA">
                    <w:rPr>
                      <w:sz w:val="24"/>
                      <w:szCs w:val="24"/>
                    </w:rPr>
                    <w:instrText>/</w:instrText>
                  </w:r>
                  <w:r w:rsidRPr="005F30FA">
                    <w:rPr>
                      <w:sz w:val="24"/>
                      <w:szCs w:val="24"/>
                      <w:lang w:val="en-US"/>
                    </w:rPr>
                    <w:instrText>component</w:instrText>
                  </w:r>
                  <w:r w:rsidRPr="005F30FA">
                    <w:rPr>
                      <w:sz w:val="24"/>
                      <w:szCs w:val="24"/>
                    </w:rPr>
                    <w:instrText>/</w:instrText>
                  </w:r>
                  <w:r w:rsidRPr="005F30FA">
                    <w:rPr>
                      <w:sz w:val="24"/>
                      <w:szCs w:val="24"/>
                      <w:lang w:val="en-US"/>
                    </w:rPr>
                    <w:instrText>edocman</w:instrText>
                  </w:r>
                  <w:r w:rsidRPr="005F30FA">
                    <w:rPr>
                      <w:sz w:val="24"/>
                      <w:szCs w:val="24"/>
                    </w:rPr>
                    <w:instrText>/7-</w:instrText>
                  </w:r>
                  <w:r w:rsidRPr="005F30FA">
                    <w:rPr>
                      <w:sz w:val="24"/>
                      <w:szCs w:val="24"/>
                      <w:lang w:val="en-US"/>
                    </w:rPr>
                    <w:instrText>laws</w:instrText>
                  </w:r>
                  <w:r w:rsidRPr="005F30FA">
                    <w:rPr>
                      <w:sz w:val="24"/>
                      <w:szCs w:val="24"/>
                    </w:rPr>
                    <w:instrText>-</w:instrText>
                  </w:r>
                  <w:r w:rsidRPr="005F30FA">
                    <w:rPr>
                      <w:sz w:val="24"/>
                      <w:szCs w:val="24"/>
                      <w:lang w:val="en-US"/>
                    </w:rPr>
                    <w:instrText>and</w:instrText>
                  </w:r>
                  <w:r w:rsidRPr="005F30FA">
                    <w:rPr>
                      <w:sz w:val="24"/>
                      <w:szCs w:val="24"/>
                    </w:rPr>
                    <w:instrText>-</w:instrText>
                  </w:r>
                  <w:r w:rsidRPr="005F30FA">
                    <w:rPr>
                      <w:sz w:val="24"/>
                      <w:szCs w:val="24"/>
                      <w:lang w:val="en-US"/>
                    </w:rPr>
                    <w:instrText>issuances</w:instrText>
                  </w:r>
                  <w:r w:rsidRPr="005F30FA">
                    <w:rPr>
                      <w:sz w:val="24"/>
                      <w:szCs w:val="24"/>
                    </w:rPr>
                    <w:instrText>/14-</w:instrText>
                  </w:r>
                  <w:r w:rsidRPr="005F30FA">
                    <w:rPr>
                      <w:sz w:val="24"/>
                      <w:szCs w:val="24"/>
                      <w:lang w:val="en-US"/>
                    </w:rPr>
                    <w:instrText>memorandum</w:instrText>
                  </w:r>
                  <w:r w:rsidRPr="005F30FA">
                    <w:rPr>
                      <w:sz w:val="24"/>
                      <w:szCs w:val="24"/>
                    </w:rPr>
                    <w:instrText>-</w:instrText>
                  </w:r>
                  <w:r w:rsidRPr="005F30FA">
                    <w:rPr>
                      <w:sz w:val="24"/>
                      <w:szCs w:val="24"/>
                      <w:lang w:val="en-US"/>
                    </w:rPr>
                    <w:instrText>circulars</w:instrText>
                  </w:r>
                  <w:r w:rsidRPr="005F30FA">
                    <w:rPr>
                      <w:sz w:val="24"/>
                      <w:szCs w:val="24"/>
                    </w:rPr>
                    <w:instrText xml:space="preserve">" </w:instrText>
                  </w:r>
                  <w:r w:rsidRPr="005F30FA">
                    <w:rPr>
                      <w:sz w:val="24"/>
                      <w:szCs w:val="24"/>
                    </w:rPr>
                    <w:fldChar w:fldCharType="separate"/>
                  </w:r>
                  <w:r w:rsidRPr="005F30FA">
                    <w:rPr>
                      <w:rStyle w:val="a9"/>
                      <w:rFonts w:eastAsia="Calibri"/>
                      <w:sz w:val="24"/>
                      <w:szCs w:val="24"/>
                      <w:lang w:val="en-US"/>
                    </w:rPr>
                    <w:t>http</w:t>
                  </w:r>
                  <w:r w:rsidRPr="005F30FA">
                    <w:rPr>
                      <w:rStyle w:val="a9"/>
                      <w:rFonts w:eastAsia="Calibri"/>
                      <w:sz w:val="24"/>
                      <w:szCs w:val="24"/>
                    </w:rPr>
                    <w:t>://</w:t>
                  </w:r>
                  <w:r w:rsidRPr="005F30FA">
                    <w:rPr>
                      <w:rStyle w:val="a9"/>
                      <w:rFonts w:eastAsia="Calibri"/>
                      <w:sz w:val="24"/>
                      <w:szCs w:val="24"/>
                      <w:lang w:val="en-US"/>
                    </w:rPr>
                    <w:t>bps</w:t>
                  </w:r>
                  <w:r w:rsidRPr="005F30FA">
                    <w:rPr>
                      <w:rStyle w:val="a9"/>
                      <w:rFonts w:eastAsia="Calibri"/>
                      <w:sz w:val="24"/>
                      <w:szCs w:val="24"/>
                    </w:rPr>
                    <w:t>.</w:t>
                  </w:r>
                  <w:r w:rsidRPr="005F30FA">
                    <w:rPr>
                      <w:rStyle w:val="a9"/>
                      <w:rFonts w:eastAsia="Calibri"/>
                      <w:sz w:val="24"/>
                      <w:szCs w:val="24"/>
                      <w:lang w:val="en-US"/>
                    </w:rPr>
                    <w:t>dti</w:t>
                  </w:r>
                  <w:r w:rsidRPr="005F30FA">
                    <w:rPr>
                      <w:rStyle w:val="a9"/>
                      <w:rFonts w:eastAsia="Calibri"/>
                      <w:sz w:val="24"/>
                      <w:szCs w:val="24"/>
                    </w:rPr>
                    <w:t>.</w:t>
                  </w:r>
                  <w:r w:rsidRPr="005F30FA">
                    <w:rPr>
                      <w:rStyle w:val="a9"/>
                      <w:rFonts w:eastAsia="Calibri"/>
                      <w:sz w:val="24"/>
                      <w:szCs w:val="24"/>
                      <w:lang w:val="en-US"/>
                    </w:rPr>
                    <w:t>gov</w:t>
                  </w:r>
                  <w:r w:rsidRPr="005F30FA">
                    <w:rPr>
                      <w:rStyle w:val="a9"/>
                      <w:rFonts w:eastAsia="Calibri"/>
                      <w:sz w:val="24"/>
                      <w:szCs w:val="24"/>
                    </w:rPr>
                    <w:t>.</w:t>
                  </w:r>
                  <w:r w:rsidRPr="005F30FA">
                    <w:rPr>
                      <w:rStyle w:val="a9"/>
                      <w:rFonts w:eastAsia="Calibri"/>
                      <w:sz w:val="24"/>
                      <w:szCs w:val="24"/>
                      <w:lang w:val="en-US"/>
                    </w:rPr>
                    <w:t>ph</w:t>
                  </w:r>
                  <w:r w:rsidRPr="005F30FA">
                    <w:rPr>
                      <w:rStyle w:val="a9"/>
                      <w:rFonts w:eastAsia="Calibri"/>
                      <w:sz w:val="24"/>
                      <w:szCs w:val="24"/>
                    </w:rPr>
                    <w:t>/</w:t>
                  </w:r>
                  <w:r w:rsidRPr="005F30FA">
                    <w:rPr>
                      <w:rStyle w:val="a9"/>
                      <w:rFonts w:eastAsia="Calibri"/>
                      <w:sz w:val="24"/>
                      <w:szCs w:val="24"/>
                      <w:lang w:val="en-US"/>
                    </w:rPr>
                    <w:t>index</w:t>
                  </w:r>
                  <w:r w:rsidRPr="005F30FA">
                    <w:rPr>
                      <w:rStyle w:val="a9"/>
                      <w:rFonts w:eastAsia="Calibri"/>
                      <w:sz w:val="24"/>
                      <w:szCs w:val="24"/>
                    </w:rPr>
                    <w:t>.</w:t>
                  </w:r>
                  <w:r w:rsidRPr="005F30FA">
                    <w:rPr>
                      <w:rStyle w:val="a9"/>
                      <w:rFonts w:eastAsia="Calibri"/>
                      <w:sz w:val="24"/>
                      <w:szCs w:val="24"/>
                      <w:lang w:val="en-US"/>
                    </w:rPr>
                    <w:t>php</w:t>
                  </w:r>
                  <w:r w:rsidRPr="005F30FA">
                    <w:rPr>
                      <w:rStyle w:val="a9"/>
                      <w:rFonts w:eastAsia="Calibri"/>
                      <w:sz w:val="24"/>
                      <w:szCs w:val="24"/>
                    </w:rPr>
                    <w:t>/</w:t>
                  </w:r>
                  <w:r w:rsidRPr="005F30FA">
                    <w:rPr>
                      <w:rStyle w:val="a9"/>
                      <w:rFonts w:eastAsia="Calibri"/>
                      <w:sz w:val="24"/>
                      <w:szCs w:val="24"/>
                      <w:lang w:val="en-US"/>
                    </w:rPr>
                    <w:t>component</w:t>
                  </w:r>
                  <w:r w:rsidRPr="005F30FA">
                    <w:rPr>
                      <w:rStyle w:val="a9"/>
                      <w:rFonts w:eastAsia="Calibri"/>
                      <w:sz w:val="24"/>
                      <w:szCs w:val="24"/>
                    </w:rPr>
                    <w:t>/</w:t>
                  </w:r>
                  <w:r w:rsidRPr="005F30FA">
                    <w:rPr>
                      <w:rStyle w:val="a9"/>
                      <w:rFonts w:eastAsia="Calibri"/>
                      <w:sz w:val="24"/>
                      <w:szCs w:val="24"/>
                      <w:lang w:val="en-US"/>
                    </w:rPr>
                    <w:t>edocman</w:t>
                  </w:r>
                  <w:r w:rsidRPr="005F30FA">
                    <w:rPr>
                      <w:rStyle w:val="a9"/>
                      <w:rFonts w:eastAsia="Calibri"/>
                      <w:sz w:val="24"/>
                      <w:szCs w:val="24"/>
                    </w:rPr>
                    <w:t>/7-</w:t>
                  </w:r>
                  <w:r w:rsidRPr="005F30FA">
                    <w:rPr>
                      <w:rStyle w:val="a9"/>
                      <w:rFonts w:eastAsia="Calibri"/>
                      <w:sz w:val="24"/>
                      <w:szCs w:val="24"/>
                      <w:lang w:val="en-US"/>
                    </w:rPr>
                    <w:t>laws</w:t>
                  </w:r>
                  <w:r w:rsidRPr="005F30FA">
                    <w:rPr>
                      <w:rStyle w:val="a9"/>
                      <w:rFonts w:eastAsia="Calibri"/>
                      <w:sz w:val="24"/>
                      <w:szCs w:val="24"/>
                    </w:rPr>
                    <w:t>-</w:t>
                  </w:r>
                  <w:r w:rsidRPr="005F30FA">
                    <w:rPr>
                      <w:rStyle w:val="a9"/>
                      <w:rFonts w:eastAsia="Calibri"/>
                      <w:sz w:val="24"/>
                      <w:szCs w:val="24"/>
                      <w:lang w:val="en-US"/>
                    </w:rPr>
                    <w:t>and</w:t>
                  </w:r>
                  <w:r w:rsidRPr="005F30FA">
                    <w:rPr>
                      <w:rStyle w:val="a9"/>
                      <w:rFonts w:eastAsia="Calibri"/>
                      <w:sz w:val="24"/>
                      <w:szCs w:val="24"/>
                    </w:rPr>
                    <w:t>-</w:t>
                  </w:r>
                  <w:r w:rsidRPr="005F30FA">
                    <w:rPr>
                      <w:rStyle w:val="a9"/>
                      <w:rFonts w:eastAsia="Calibri"/>
                      <w:sz w:val="24"/>
                      <w:szCs w:val="24"/>
                      <w:lang w:val="en-US"/>
                    </w:rPr>
                    <w:t>issuances</w:t>
                  </w:r>
                  <w:r w:rsidRPr="005F30FA">
                    <w:rPr>
                      <w:rStyle w:val="a9"/>
                      <w:rFonts w:eastAsia="Calibri"/>
                      <w:sz w:val="24"/>
                      <w:szCs w:val="24"/>
                    </w:rPr>
                    <w:t>/14-</w:t>
                  </w:r>
                  <w:r w:rsidRPr="005F30FA">
                    <w:rPr>
                      <w:rStyle w:val="a9"/>
                      <w:rFonts w:eastAsia="Calibri"/>
                      <w:sz w:val="24"/>
                      <w:szCs w:val="24"/>
                      <w:lang w:val="en-US"/>
                    </w:rPr>
                    <w:t>memorandum</w:t>
                  </w:r>
                  <w:r w:rsidRPr="005F30FA">
                    <w:rPr>
                      <w:rStyle w:val="a9"/>
                      <w:rFonts w:eastAsia="Calibri"/>
                      <w:sz w:val="24"/>
                      <w:szCs w:val="24"/>
                    </w:rPr>
                    <w:t>-</w:t>
                  </w:r>
                  <w:r w:rsidRPr="005F30FA">
                    <w:rPr>
                      <w:rStyle w:val="a9"/>
                      <w:rFonts w:eastAsia="Calibri"/>
                      <w:sz w:val="24"/>
                      <w:szCs w:val="24"/>
                      <w:lang w:val="en-US"/>
                    </w:rPr>
                    <w:t>circulars</w:t>
                  </w:r>
                  <w:r w:rsidRPr="005F30FA">
                    <w:rPr>
                      <w:sz w:val="24"/>
                      <w:szCs w:val="24"/>
                    </w:rPr>
                    <w:fldChar w:fldCharType="end"/>
                  </w:r>
                  <w:bookmarkEnd w:id="18"/>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457"/>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Филиппины</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G/TBT/N/CHN/1560</w:t>
            </w:r>
          </w:p>
          <w:p w:rsidR="00F55670" w:rsidRPr="005F30FA" w:rsidRDefault="00F55670" w:rsidP="00C23751">
            <w:pPr>
              <w:jc w:val="right"/>
              <w:rPr>
                <w:rFonts w:eastAsia="Verdana"/>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Национальный стандарт КНР, Прочность сидений и их креплений пассажирских транспортных средств (15 стр.,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Сиденья и их крепления легковых автомобилей; (HS: 940120); (ICS: 43.080.20)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определяет технические требования и методы испытаний на прочность сидений и их креплений пассажирских транспортных средств.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применяется к установленным спереди пассажирским сиденьям для пассажирских транспортных средств класса II, класса III и класса B категории M2 и категории M3, а также к креплениям и установке сидений всех пассажирских сидений в таких пассажирских транспортных средствах. Это также применимо к удерживающим перегородкам, установленным перед сиденьями и креплениями транспортного средства на таких легковых автомобилях.</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документ не распространяется на задние, боковые и складные сиденья и их крепления, а также на сиденье водителя и его крепления.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G/TBT/N/USA/1703</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Предлагаемые поправки к Положению об антиперспирантах и дезодорантах; Регулирование потребительских товаров; Регламент по продуктам для аэрозольных покрытий; Положение об альтернативном плане контроля; Таблицы максимальных значений дополнительной реактивности; и Метод </w:t>
            </w:r>
            <w:r w:rsidRPr="005F30FA">
              <w:rPr>
                <w:color w:val="000000" w:themeColor="text1"/>
                <w:sz w:val="24"/>
                <w:szCs w:val="24"/>
                <w:lang w:val="kk-KZ"/>
              </w:rPr>
              <w:lastRenderedPageBreak/>
              <w:t>испытаний 310 (151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lastRenderedPageBreak/>
              <w:t>22 марта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3</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Аэрозольные покрытия; Охрана окружающей среды (ICS 13.020), Качество воздуха (ICS 13.040), Бытовая безопасность (ICS 13.120), Условия и процедуры испытаний в целом (ICS 19.020), Аэрозольные контейнеры (ICS 55.130), Продукция химической промышленности (ICS 71.100)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США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Технический регламент - местное самоуправление (статья 3.2)</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G/TBT/N/CAN/634</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Консультации по RSS-222, выпуск 3, (27 страниц, доступны на английском и французском языках) Консультации по DBS-01, выпуск 3, (38 страниц, доступны на английском и французском языках)</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10 мая 2021</w:t>
            </w:r>
          </w:p>
        </w:tc>
      </w:tr>
      <w:tr w:rsidR="00F55670" w:rsidRPr="005F30FA" w:rsidTr="00F55670">
        <w:trPr>
          <w:trHeight w:val="196"/>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3</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Радиосвязь (ICS 33.060)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Канада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Уведомление Министерства инноваций, науки и экономического развития Канады о проведении следующих консультаций:</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RSS-222, выпуск 3, Устройства белого пространства (WSD), устанавливает требования к сертификации для не требующей лицензии радиоаппаратуры, работающей в полосах частот 54–72 МГц, 76–88 МГц, 174–216 МГц, 470–608 МГц. и 657–663 МГц, известные как устройства белого пространства (WSD).</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DBS-01, выпуск 3, Спецификации базы данных пустого пространства, в котором излагаются технические требования к назначению базы данных, способной определять доступные каналы для использования устройствами с пустым пространством в полосах частот белого пространства (т. Е. 54-72 МГц, 76- 88 МГц, 174-216 МГц, 470-608 МГц и 657-663 МГц).</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74392B">
            <w:pPr>
              <w:jc w:val="right"/>
              <w:rPr>
                <w:b/>
                <w:sz w:val="24"/>
                <w:szCs w:val="24"/>
                <w:lang w:val="en-GB" w:eastAsia="en-US"/>
              </w:rPr>
            </w:pPr>
            <w:r w:rsidRPr="005F30FA">
              <w:rPr>
                <w:b/>
                <w:sz w:val="24"/>
                <w:szCs w:val="24"/>
              </w:rPr>
              <w:t>G/TBT/N/BRA/1144</w:t>
            </w:r>
          </w:p>
        </w:tc>
        <w:tc>
          <w:tcPr>
            <w:tcW w:w="5386"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 xml:space="preserve">Нормативная инструкция № 83 от 23 февраля 2021 г. (6 стр., </w:t>
            </w:r>
            <w:r w:rsidR="0074392B" w:rsidRPr="005F30FA">
              <w:rPr>
                <w:color w:val="000000" w:themeColor="text1"/>
                <w:sz w:val="24"/>
                <w:szCs w:val="24"/>
                <w:lang w:val="kk-KZ"/>
              </w:rPr>
              <w:t xml:space="preserve">на </w:t>
            </w:r>
            <w:r w:rsidRPr="005F30FA">
              <w:rPr>
                <w:color w:val="000000" w:themeColor="text1"/>
                <w:sz w:val="24"/>
                <w:szCs w:val="24"/>
                <w:lang w:val="kk-KZ"/>
              </w:rPr>
              <w:t>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3</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Антибиотики (HS 2941); Лекарственные средства, состоящие из двух или более компонентов, смешанных вместе для терапевтического или профилактического использования, не в отмеренных дозах или не расфасованные для розничной продажи (кроме товаров товарной позиции 3002, 3005 или 3006) (HS 3003); Лекарственные средства, состоящие из смешанных или несмешанных продуктов для терапевтического или профилактического использования, расфасованные в отмеренных дозах, «включая препараты для трансдермального введения», или в формах или упаковках для розничной продажи (кроме товаров товарной позиции 3002, 3005 или 3006) (HS 3004) ; Вата, марля, бинты и т.п., например перевязочные материалы, лейкопластыри, припарки, </w:t>
            </w:r>
            <w:r w:rsidRPr="005F30FA">
              <w:rPr>
                <w:color w:val="000000" w:themeColor="text1"/>
                <w:sz w:val="24"/>
                <w:szCs w:val="24"/>
                <w:lang w:val="kk-KZ"/>
              </w:rPr>
              <w:lastRenderedPageBreak/>
              <w:t>пропитанные или покрытые фармацевтическими веществами или расфасованные для розничной продажи для медицинских, хирургических, стоматологических или ветеринарных целей (HS 3005); Фармацевтические препараты и продукты субпозиций 3006.10.10 - 3006.60.90 (HS 3006)</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Эта нормативная инструкция определяет список веществ, отнесенных к категории противомикробных, предназначенных для использования по рецепту, изолированных или связанных.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G/TBT/N/BRA/1143</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остановление - RDC № 471, 23 февраля 2021 г. (7 стр.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3</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Антибиотики (HS 2941); Лекарственные средства, состоящие из двух или более компонентов, смешанных вместе для терапевтического или профилактического использования, не в отмеренных дозах или не расфасованные для розничной продажи (кроме товаров товарной позиции 3002, 3005 или 3006) (HS 3003); Лекарственные средства, состоящие из смешанных или несмешанных продуктов для терапевтического или профилактического использования, расфасованные в отмеренных дозах, «включая препараты для трансдермального введения», или в формах или упаковках для розничной продажи (кроме товаров товарной позиции 3002, 3005 или 3006) (HS 3004) ; Вата, марля, бинты и т.п., например перевязочные материалы, лейкопластыри, припарки, пропитанные или покрытые фармацевтическими веществами или расфасованные для розничной продажи для медицинских, хирургических, стоматологических или ветеринарных целей (HS 3005); Фармацевтические препараты и продукты субпозиций 3006.10.10 - 3006.60.90 (HS 3006)</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Эта резолюция устанавливает критерии для назначения, исключения, контроля, упаковки и маркировки лекарственных средств на основе веществ, отнесенных к категории противомикробных, для использования по рецепту, изолированного или связанного. Они будут перечислены в специальной нормативной инструкции.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G/TBT/N/MAC/17</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Решение генерального директора № 231/2020 (1 страница, на китайском и португальском языках)</w:t>
            </w:r>
          </w:p>
        </w:tc>
        <w:tc>
          <w:tcPr>
            <w:tcW w:w="2268" w:type="dxa"/>
            <w:shd w:val="clear" w:color="auto" w:fill="auto"/>
          </w:tcPr>
          <w:p w:rsidR="00F55670" w:rsidRPr="005F30FA" w:rsidRDefault="00F55670" w:rsidP="00C23751">
            <w:pPr>
              <w:jc w:val="both"/>
              <w:rPr>
                <w:color w:val="000000" w:themeColor="text1"/>
                <w:sz w:val="24"/>
                <w:szCs w:val="24"/>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4</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Ртуть и амальгама (HS: 280540, 284390, 285390)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Макао, 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Запрещение импорта, экспорта и транзита ртути и амальгамы, перечисленных в Минаматской конвенции о ртути и содержащихся в Приложении к Решению № 231/2020 Главы </w:t>
            </w:r>
            <w:r w:rsidRPr="005F30FA">
              <w:rPr>
                <w:color w:val="000000" w:themeColor="text1"/>
                <w:sz w:val="24"/>
                <w:szCs w:val="24"/>
                <w:lang w:val="kk-KZ"/>
              </w:rPr>
              <w:lastRenderedPageBreak/>
              <w:t>исполнительной власти в Специальном административном районе Макао.</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b/>
                <w:sz w:val="24"/>
                <w:szCs w:val="24"/>
                <w:lang w:val="en-GB" w:eastAsia="en-US"/>
              </w:rPr>
            </w:pPr>
            <w:r w:rsidRPr="005F30FA">
              <w:rPr>
                <w:b/>
                <w:sz w:val="24"/>
                <w:szCs w:val="24"/>
              </w:rPr>
              <w:t>G/TBT/N/MAC/16</w:t>
            </w:r>
          </w:p>
          <w:p w:rsidR="00F55670" w:rsidRPr="005F30FA" w:rsidRDefault="00F55670" w:rsidP="00C23751">
            <w:pPr>
              <w:tabs>
                <w:tab w:val="left" w:pos="4461"/>
              </w:tabs>
              <w:rPr>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Решение генерального директора № 222/2020 (1 страница, на китайском и португальском языках)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222"/>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4</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Одноразовая посуда из вспененного пластика, в том числе: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Одноразовый пищевой ящик из вспененного пластика (например, 3923.10.00);</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Одноразовые миски и стаканчики из вспененного пластика (например, 3923.90.00, например, 3924.10.00);</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Одноразовые тарелки из вспененного пластика (например, 3924.10.00).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Макао, Китай</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Запрещение ввоза и транзита одноразовой посуды из пенопласта в Специальный административный район Макао.</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G/TBT/N/TZA/521</w:t>
            </w:r>
          </w:p>
          <w:p w:rsidR="00F55670" w:rsidRPr="005F30FA" w:rsidRDefault="00F55670" w:rsidP="00C23751">
            <w:pPr>
              <w:ind w:firstLine="708"/>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9 (275) CD3 Корм для пресноводных креветок (Macrobrachium rosenbergii) - Технические характеристики (7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60 дней с момента уведомления</w:t>
            </w:r>
          </w:p>
        </w:tc>
      </w:tr>
      <w:tr w:rsidR="00F55670" w:rsidRPr="005F30FA" w:rsidTr="00F55670">
        <w:trPr>
          <w:trHeight w:val="235"/>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5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Корма для животных (ICS 65.120)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Описывает требования, методы отбора проб и испытаний корма для пресноводных креветок (Macrobrachium rosenbergii) для выращиваемой ими культуры.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G/TBT/N/TZA/520</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9 (274) CD3 Корм для морских креветок - Технические характеристики (9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5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Корма для животных (ICS 65.120)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Описывает требования, методы отбора проб и испытаний кормов для морских креветок (Penaeus monodon и Litopenaeus vannamei) для выращивания.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G/TBT/N/TZA/519</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9 (273) CD3 Полировка риса в качестве корма для животных - Спецификация (3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5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Корма для животных (ICS 65.120)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Описывает требования, методы отбора проб и испытаний рисовой полироли в качестве корма для животных.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G/TBT/N/JPN/692</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Частичные поправки к «Публичному уведомлению, в котором подробно описаны правила безопасности для автотранспортных средств» </w:t>
            </w: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60 дней с момента уведомления</w:t>
            </w:r>
          </w:p>
        </w:tc>
      </w:tr>
      <w:tr w:rsidR="00F55670" w:rsidRPr="005F30FA" w:rsidTr="00F55670">
        <w:trPr>
          <w:trHeight w:val="22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5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Транспортное средство (HS: 87,01 ~ 87,04, 87,11, 87,13, 87,16); Тракторы (кроме тракторов товарной позиции 8709) (HS 8701); Автотранспортные средства для перевозки грузов, в т.ч. шасси с двигателем и кабиной (HS 8704); Мотоциклы, в т.ч. мопеды и велосипеды, оснащенные вспомогательным двигателем, с </w:t>
            </w:r>
            <w:r w:rsidRPr="005F30FA">
              <w:rPr>
                <w:color w:val="000000" w:themeColor="text1"/>
                <w:sz w:val="24"/>
                <w:szCs w:val="24"/>
                <w:lang w:val="kk-KZ"/>
              </w:rPr>
              <w:lastRenderedPageBreak/>
              <w:t>колясками или без них; коляски (HS 8711); Коляски для инвалидов, моторизованные или не приводимые в действие иным образом (кроме специально разработанных автомобилей и велосипедов) (HS 8713); Прицепы и полуприцепы; прочие транспортные средства без механического привода (кроме железнодорожного и трамвайного транспорта); их части, не включенные в другие категории (HS 8716)</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Япония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Обязать установку OBFCM (бортового устройства контроля расхода топлива и / или энергии), требующего соблюдения технического стандарта для OBFCM, который основан на Регламенте ЕС ((ЕС) 2017/1151)</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G/TBT/N/JPN/691</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1159"/>
              </w:tabs>
              <w:jc w:val="both"/>
              <w:rPr>
                <w:color w:val="000000" w:themeColor="text1"/>
                <w:sz w:val="24"/>
                <w:szCs w:val="24"/>
                <w:lang w:val="kk-KZ"/>
              </w:rPr>
            </w:pPr>
            <w:r w:rsidRPr="005F30FA">
              <w:rPr>
                <w:color w:val="000000" w:themeColor="text1"/>
                <w:sz w:val="24"/>
                <w:szCs w:val="24"/>
                <w:lang w:val="kk-KZ"/>
              </w:rPr>
              <w:t>Пересмотр Уведомления Министерства экономики, торговли и промышленности (METI) в соответствии с Законом о рациональном использовании энергии (2 страницы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60 дней с момента уведомления</w:t>
            </w:r>
          </w:p>
        </w:tc>
      </w:tr>
      <w:tr w:rsidR="00F55670" w:rsidRPr="005F30FA" w:rsidTr="00F55670">
        <w:trPr>
          <w:trHeight w:val="140"/>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5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Электрические водонагреватели; (HS: 851610)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Япония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пересмотр стандарта в соответствии с Законом о рациональном использовании энергии включает стандарт эффективности энергопотребления на целевой финансовый год (FY2025), метод измерения и т. Д. для продуктов, перечисленных в столбце 4.</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G/TBT/N/UGA/1288</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DUS 2245: 2020, Безопасность пищевых продуктов. Требования, Первое издание (24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8</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Безопасности пищевых продуктов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Уганды предусматривает общие требования к безопасности пищевых продуктов, предназначенных для употребления в пищу или для дальнейшей обработки, в частности, там, где нет конкретного стандарта Уганды на продукты. Он устанавливает основные требования, которым необходимо соответствовать, чтобы пища считалась безопасной.</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G/TBT/N/UGA/1287</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DUS 2172: 2020, Масло чиа - Технические характеристики, Первое издание (14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8</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Фиксированные растительные жиры и масла и их фракции, нерафинированные или рафинированные, но без изменения химического состава (кроме сои, арахиса, оливкового, пальмового, подсолнечного, сафлорового, хлопкового, кокосового, пальмоядрового, бабассу, рапса и т. рапс и горчица, льняное семя, кукуруза, касторовое и кунжутное масло) (HS 151590); Животные и растительные жиры и масла </w:t>
            </w:r>
            <w:r w:rsidRPr="005F30FA">
              <w:rPr>
                <w:color w:val="000000" w:themeColor="text1"/>
                <w:sz w:val="24"/>
                <w:szCs w:val="24"/>
                <w:lang w:val="kk-KZ"/>
              </w:rPr>
              <w:lastRenderedPageBreak/>
              <w:t>(ICS 67.200.10)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Уганды определяет требования, отбор проб и методы испытаний масла чиа (Salvia hispanica L.) для употребления в пищу человеком.</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G/TBT/N/UGA/1286</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DUS 2281: 2021, Кабина для дезинфекции - Спецификация, Первое издание (12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60 дней с момента уведомления</w:t>
            </w:r>
          </w:p>
        </w:tc>
      </w:tr>
      <w:tr w:rsidR="00F55670" w:rsidRPr="005F30FA" w:rsidTr="00F55670">
        <w:trPr>
          <w:trHeight w:val="158"/>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8</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Механические устройства с ручным управлением или без него для разбрызгивания, распыления жидкостей или порошков, не включенные в другие категории (HS 842489); Другие стандарты, относящиеся к стерилизации и дезинфекции (ICS 11.080.99)</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Уганды определяет минимальные требования, конструкцию и использование санитарной камеры для дезинфекции всего тела во время пандемий / эпидемий.</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G/TBT/N/UGA/1285</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DUS ARS 1492: 2021, Материалы для известкования сельскохозяйственных культур. Спецификация, Первое издание (24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8</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Известь негашеная, гашеная и гидравлическая (кроме чистого оксида кальция и гидроксида кальция) (HS 2522); Удобрения (ICS 65.080)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Уганды определяет требования и методы отбора проб и испытаний сельскохозяйственных известковых материалов.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G/TBT/N/UGA/1284</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DUS ARS 1482: 2021, Гранулированные суперфосфатные удобрения - Спецификация, Первое издание (18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8</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Суперфосфаты: (HS 31031); Удобрения (ICS 65.080)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Уганды определяет требования, метод отбора проб и методы испытаний для гранулированных суперфосфатных удобрений.</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G/TBT/N/TZA/531</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GDC 4 (169) DTZS Посуда. Посуда из меламинового пластика. Технические характеристики (12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60 дней с момента уведомления</w:t>
            </w:r>
          </w:p>
        </w:tc>
      </w:tr>
      <w:tr w:rsidR="00F55670" w:rsidRPr="005F30FA" w:rsidTr="00F55670">
        <w:trPr>
          <w:trHeight w:val="85"/>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lang w:val="kk-KZ"/>
              </w:rPr>
              <w:t>8</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Пластмассы в целом (ICS 83.080.01)</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Танзании определяет требования, метод отбора проб и испытаний для посуды из меламинового пластика, подходящей для использования в домах, столовых, больницах и для других подобных услуг.</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G/TBT/N/TZA/530</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TBS / AFDC 23 (364) CD3 Двустворчатые моллюски- Спецификация (5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lang w:val="kk-KZ"/>
              </w:rPr>
              <w:t>8</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Рыба и рыбные продукты (ICS 67.120.30)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Танзании определяет требования, методы отбора проб и испытаний живых и сырых двустворчатых моллюсков, которые были очищены и / или заморожены, и / или обработаны.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G/TBT/N/TZA/529</w:t>
            </w:r>
          </w:p>
          <w:p w:rsidR="00F55670" w:rsidRPr="005F30FA" w:rsidRDefault="00F55670" w:rsidP="00C23751">
            <w:pPr>
              <w:jc w:val="right"/>
              <w:rPr>
                <w:b/>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TBS / AFDC 23 (364) CD3 Рыбные консервы - Спецификация (7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lang w:val="kk-KZ"/>
              </w:rPr>
              <w:t>8</w:t>
            </w:r>
            <w:r w:rsidRPr="005F30FA">
              <w:rPr>
                <w:color w:val="000000" w:themeColor="text1"/>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Рыба и рыбные продукты (ICS 67.120.30)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Танзании определяет требования, методы отбора проб и испытаний рыбных консервов, упакованных в воду, масло или другую подходящую упаковочную среду. Он не применяется к специальным продуктам, в которых рыбные консервы составляют менее 50% от чистого содержимого банки.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s-ES"/>
              </w:rPr>
            </w:pPr>
            <w:r w:rsidRPr="005F30FA">
              <w:rPr>
                <w:color w:val="000000" w:themeColor="text1"/>
                <w:sz w:val="24"/>
                <w:szCs w:val="24"/>
                <w:lang w:val="es-ES"/>
              </w:rPr>
              <w:t>G/TBT/N/TZA/528</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TBS / AFDC 23 (363) CD3 Консервы из лосося - Спецификация (5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Рыба и рыбные продукты (ICS 67.120.30)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Танзании определяет требования, методы отбора проб и испытаний консервированного лосося, предназначенного для потребления человеком.</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s-ES"/>
              </w:rPr>
            </w:pPr>
            <w:r w:rsidRPr="005F30FA">
              <w:rPr>
                <w:color w:val="000000" w:themeColor="text1"/>
                <w:sz w:val="24"/>
                <w:szCs w:val="24"/>
                <w:lang w:val="es-ES"/>
              </w:rPr>
              <w:t>G/TBT/N/TZA/527</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TBS / AFDC 23 (355) CD3 Жареная сардина- Технические характеристики (5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Рыба и рыбные продукты (ICS 67.120.30)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Танзании определяет требования, методы отбора проб и испытания жареной сардины, предназначенной для употребления в пищу.</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s-ES"/>
              </w:rPr>
            </w:pPr>
            <w:r w:rsidRPr="005F30FA">
              <w:rPr>
                <w:color w:val="000000" w:themeColor="text1"/>
                <w:sz w:val="24"/>
                <w:szCs w:val="24"/>
                <w:lang w:val="es-ES"/>
              </w:rPr>
              <w:t>G/TBT/N/TZA/526</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TBS / AFDC 23 (346) CD3 Сардина сушеная - Спецификация (6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10"/>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Рыба и рыбные продукты (ICS 67.120.30)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Танзании определяет требования, методы отбора проб и испытаний для сушеной сардины, кроме серебристого карповых (Rastrineobola argentea), предназначенных для употребления в пищу человеком.</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G/TBT/N/TZA/525</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9 (655) CD3 Заменители молока для телят - Спецификация (4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164"/>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Корма для животных (ICS 65.120)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Определяет требования, методы отбора проб и испытаний заменителей молока для телят.</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G/TBT/N/TZA/524</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9 (569) CD3 Рисовые отруби в качестве корма для животных - Спецификация (3 страницы,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1376"/>
              </w:tabs>
              <w:jc w:val="both"/>
              <w:rPr>
                <w:color w:val="000000" w:themeColor="text1"/>
                <w:sz w:val="24"/>
                <w:szCs w:val="24"/>
                <w:lang w:val="kk-KZ"/>
              </w:rPr>
            </w:pPr>
            <w:r w:rsidRPr="005F30FA">
              <w:rPr>
                <w:color w:val="000000" w:themeColor="text1"/>
                <w:sz w:val="24"/>
                <w:szCs w:val="24"/>
                <w:lang w:val="kk-KZ"/>
              </w:rPr>
              <w:t>Корма для животных (ICS 65.120)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517"/>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Описывает требования, методы отбора проб и испытаний рисовых отрубей в качестве корма для животных.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840"/>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G/TBT/N/TZA/523</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9 (282) CD3 Поваренная соль для крупного рогатого скота - Спецификация (5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140"/>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Корма для животных (ICS 65.120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85"/>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Определяет требования, методы отбора проб и испытаний поваренной соли для животных для употребления в пищу.</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G/TBT/N/TZA/522</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9 (280) CD3 Комбинированный корм для лошадей - Спецификация (4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85"/>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Корма для животных (ICS 65.120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Определяет требования, методы отбора проб и испытаний комбикорма для лошадей.</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center"/>
              <w:rPr>
                <w:b/>
                <w:sz w:val="24"/>
                <w:szCs w:val="24"/>
                <w:lang w:val="en-GB" w:eastAsia="en-US"/>
              </w:rPr>
            </w:pPr>
            <w:r w:rsidRPr="005F30FA">
              <w:rPr>
                <w:b/>
                <w:sz w:val="24"/>
                <w:szCs w:val="24"/>
              </w:rPr>
              <w:t>G/TBT/N/TPKM/454</w:t>
            </w:r>
          </w:p>
          <w:p w:rsidR="00F55670" w:rsidRPr="005F30FA" w:rsidRDefault="00F55670" w:rsidP="00C23751">
            <w:pPr>
              <w:jc w:val="center"/>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Поправки к списку предельных значений микроорганизмов в косметических продуктах (проект) (1 страница на английском языке; 3 страницы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Косметические средства. Туалетные принадлежности (ICS 71.100.70)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Чтобы обеспечить безопасность косметических ингредиентов для здоровья человека и соответствовать мировым тенденциям в области косметики, Управление по санитарному надзору за качеством пищевых продуктов и медикаментов, Министерство здравоохранения и социального обеспечения предлагает внести поправки в нормативные требования в отношении предельных значений микроорганизмов для косметики.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G/TBT/N/RWA/453</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451-1: 2020 Сохранение культурного наследия - Часть 1 Спецификации расположения, строительства и модификации зданий или помещений, предназначенных для хранения или использования коллекций наследия (41 страница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Предметы искусства и ремесел (ICS 97.195)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Руанды содержит спецификации и рекомендации по размещению, конструкции и расположению здания, специально предназначенного для внутреннего хранения всех типов и форматов коллекций наследия.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проект стандарта Руанды применяется к зданиям, в которых коллекции размещены постоянно, и может использоваться в качестве руководства для краткосрочных выставочных пространств, где это необходимо.</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В документе, где спецификации относятся исключительно к пространствам для хранения, они определены как таковые. В тех случаях, когда спецификации могут применяться к таким областям, как выставочные галереи или </w:t>
            </w:r>
            <w:r w:rsidRPr="005F30FA">
              <w:rPr>
                <w:color w:val="000000" w:themeColor="text1"/>
                <w:sz w:val="24"/>
                <w:szCs w:val="24"/>
                <w:lang w:val="kk-KZ"/>
              </w:rPr>
              <w:lastRenderedPageBreak/>
              <w:t>читальные залы, эти приложения упоминаются явно.</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Положения, касающиеся рисков, связанных с безопасностью, экологическими опасностями, пожаром, водой и вредителями, применяются к зданиям в целом и к любому помещению, в котором могут храниться коллекции.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17"/>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G/TBT/N/RWA/452</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451-2: 2020 Сохранение культурного наследия - Часть 2 Общие требования к оформлению витрин для выставок и сохранению культурных ценностей (15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Предметы искусства и ремесел (ICS 97.195)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комитета определяет общие требования к дизайну витрины для безопасной и надежной демонстрации объектов культурного наследия за счет уменьшения взаимодействия с окружающей средой и соблюдения требований для лучшей сохранности.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G/TBT/N/RWA/451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309: 2021 Национальный флаг Руанды - Спецификация (29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Закон. Администрирование (ICS 03.160)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Стандарт Руанды охватывает требования к материалам, конструкции, методам испытаний и отбора проб для всех типов Государственного флага Республики Руанда.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G/TBT/N/RWA/450</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314: 2021 Текстиль - Требования к допускам (19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13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Текстиль (ICS 49.025.60)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стандарт Руанды устанавливает допуски для следующих текстильных изделий:</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а) пряжа хлопчатобумажная чулочная, гребнечесаная и кардочесальная;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б) хлопчатобумажные штучные замки;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 хлопчатобумажная швейная нить;</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г) шнурки для обуви;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 пряжа для ручного вязания (камвольная);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е) ткань гессиан;</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ж) ткацкая утка из хлопка;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з) готовые изделия (из хлопчатобумажных тканей и аналогичных штучных изделий);</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и) канаты из манилы, сизаля, кокосового волокна и хлопка;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 канаты из искусственных волокон;</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л) узкие ткани (эластичные и неэластичные);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 лента полипропиленовая (на бобинах);</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 хирургические повязки;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 брезент;</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 основовязаные штучные изделия;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 тканые одеяла (шерстяные, полушерстяные, акриловые);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lastRenderedPageBreak/>
              <w:t>т) хлопчатобумажные ткани и аналогичные штучные изделия (например, смеси полиэстера и хлопка и смеси полиэстера и вискозы);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у) тканые эластомерные ткани;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ф) тканые полипропиленовые ленточные полотна;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х) тканые камвольные штучные изделия и аналогичные штучные изделия (например, шерстяно-полиэфирные смеси);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v) штучные тканые шерстяные изделия);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ж) пряжа и верёвочные изделия.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G/TBT/N/RWA/449</w:t>
            </w:r>
          </w:p>
        </w:tc>
        <w:tc>
          <w:tcPr>
            <w:tcW w:w="5386"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DRS 313: 2021 Швы, строчки. Номенклатура и классификация (99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Текстильное оборудование (ICS 59.120)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стандарт Руанды охватывает различные названия и классы строчек, швов и вышивок, используемых при изготовлении изделий путем шитья. Он также предписывает стандартные символы для их обозначения.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G/TBT/N/RWA/448</w:t>
            </w:r>
          </w:p>
          <w:p w:rsidR="00F55670" w:rsidRPr="005F30FA" w:rsidRDefault="00F55670" w:rsidP="00C23751">
            <w:pPr>
              <w:jc w:val="both"/>
              <w:rPr>
                <w:b/>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462: 2021 Окна и двери из низкоуглеродистой стали. Технические характеристики (21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Двери и окна (ICS 91.060.50)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устанавливает требования к материалам, изготовлению и отделке стальных дверей, окон, вентиляторов и стационарных светильников (боковые и фрамужные), изготовленных из катаных стальных профилей и их арматуры.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G/TBT/N/RWA/447</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461: 2021 Бытовые газовые плиты для работы на сжиженном углеводородном газе - требования (23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Плиты, рабочие столы, духовки и аналогичные приборы (ICS 97.040.20)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85"/>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устанавливает требования к конструкции, эксплуатации, безопасности и методам испытаний бытовых газовых плит с металлическими корпусами, предназначенных для работы со сжиженными углеводородными газами при давлении газа на входе 3000 кН / м2 (30 гс / см2).</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G/TBT/N/RWA/446</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457: 2021 Определение бактерицидной эффективности дезинфицирующих средств (20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46"/>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Химикаты для промышленной и бытовой дезинфекции (ICS 71.100.35)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 этом рабочем проекте описан метод определения бактерицидной эффективности дезинфицирующих средств с использованием теста Келси Сайкса (модифицированного). Этот метод также применим к моющим и дезинфицирующим средствам.</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G/TBT/N/RWA/445</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456-3: 2021 Средства для дезинфекции поверхностей - Спецификация, часть 3: Дезинфицирующие средства на основе глутарового альдегида (17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Химикаты для промышленной и бытовой дезинфекции (ICS 71.100.35)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проект стандарта Руанды определяет требования, методы отбора проб и испытаний для двух типов дезинфицирующих средств / дезинфицирующих средств на основе глутарового альдегида, предназначенных для общего использования на неодушевленных поверхностях.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G/TBT/N/RWA/444</w:t>
            </w:r>
          </w:p>
          <w:p w:rsidR="00F55670" w:rsidRPr="005F30FA" w:rsidRDefault="00F55670" w:rsidP="00C23751">
            <w:pPr>
              <w:jc w:val="both"/>
              <w:rPr>
                <w:rFonts w:eastAsia="Verdana"/>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456-2: 2021 Средства для дезинфекции поверхностей. Технические условия. Часть 2: Дезинфицирующие средства на основе йодофора (18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Химикаты для промышленной и бытовой дезинфекции (ICS 71.100.35)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Руанды определяет требования, методы отбора проб и испытаний для дезинфицирующих средств, которые содержат йодофор (ы) в качестве активных ингредиентов и предназначены для использования на поверхностях. Это применимо ко всем дезинфицирующим средствам, в которых присутствуют йодофоры.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G/TBT/N/RWA/443</w:t>
            </w:r>
          </w:p>
          <w:p w:rsidR="00F55670" w:rsidRPr="005F30FA" w:rsidRDefault="00F55670" w:rsidP="00C23751">
            <w:pPr>
              <w:jc w:val="both"/>
              <w:rPr>
                <w:rFonts w:eastAsia="Verdana"/>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456-1: 2021 Средства для дезинфекции поверхностей. Технические условия. Часть 1. Дезинфицирующие средства для общего использования (21 страница (и)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Химикаты для промышленной и бытовой дезинфекции (ICS 71.100.35)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Руанды определяет требования, методы отбора проб и испытаний для дезинфицирующих средств, предназначенных для общего использования на поверхностях, включая поверхности, контактирующие с пищевыми продуктами, и поверхности, не контактирующие с пищевыми продуктами.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Он применим к дезинфицирующим средствам, предназначенным для использования на медицинских устройствах, поверхностях окружающей среды и других неодушевленных предметах.</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Он не применяется к дезинфицирующим средствам, содержащим йодофор (ы) и альдегиды в качестве активных ингредиентов.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Примечание 1 - Используя этот стандарт, невозможно определить бактерицидную активность неразбавленного продукта. Некоторое </w:t>
            </w:r>
            <w:r w:rsidRPr="005F30FA">
              <w:rPr>
                <w:color w:val="000000" w:themeColor="text1"/>
                <w:sz w:val="24"/>
                <w:szCs w:val="24"/>
                <w:lang w:val="kk-KZ"/>
              </w:rPr>
              <w:lastRenderedPageBreak/>
              <w:t>разбавление всегда достигается добавлением посевного материала, стандартной жесткой воды и стерильного обезжиренного молока.</w:t>
            </w:r>
          </w:p>
          <w:p w:rsidR="00F55670" w:rsidRPr="005F30FA" w:rsidRDefault="00247BC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Примечание</w:t>
            </w:r>
            <w:r w:rsidR="00F55670" w:rsidRPr="005F30FA">
              <w:rPr>
                <w:color w:val="000000" w:themeColor="text1"/>
                <w:sz w:val="24"/>
                <w:szCs w:val="24"/>
                <w:lang w:val="kk-KZ"/>
              </w:rPr>
              <w:t xml:space="preserve"> 2 - Если продукт соответствует требованиям испытаний, он может считаться бактерицидным, но не обязательно делать вывод о том, что продукт является подходящим дезинфицирующим средством для определенной цели.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G/TBT/N/RWA/442</w:t>
            </w:r>
          </w:p>
          <w:p w:rsidR="00F55670" w:rsidRPr="005F30FA" w:rsidRDefault="00F55670" w:rsidP="00C23751">
            <w:pPr>
              <w:jc w:val="both"/>
              <w:rPr>
                <w:rFonts w:eastAsia="Verdana"/>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455: 2021 Дезинфицирующие средства для рук без спирта - Спецификация (21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Поверхностно-активные вещества (ICS 71.100.40)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проект стандарта Руанды устанавливает требования, методы отбора проб и испытаний для дезинфицирующих средств для рук без спирта.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G/TBT/N/RWA/441</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454: 2021 Дезинфицирующие средства для рук на спиртовой основе - Спецификация (19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Поверхностно-активные вещества (ICS 71.100.40)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85"/>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Руанды определяет требования, методы отбора проб и испытаний для дезинфицирующих средств для рук на спиртовой основе.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G/TBT/N/RWA/440</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453: 2021 Ополаскиватель для полости рта - Технические характеристики (16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Косметические средства. Туалетные принадлежности (ICS 71.100.70)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стандартов Руанды определяет физические и химические требования, методы отбора проб и испытаний жидких ополаскивателей для рта. Этот проект стандартов для Руанды не применим к другим системам доставки (например, спреям для полости рта, пенам, порошкам). Это не относится к жидкости для полоскания рта только по рецепту.</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G/TBT/N/RWA/439</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RS 452: 2021 Пчелиный воск, отбеленный для косметической промышленности. Спецификация (13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Косметические средства. Туалетные принадлежности (ICS 71.100.70)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Руанды описывает требования и методы отбора проб и испытаний пчелиного воска, отбеленного для косметической промышленности.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G/TBT/N/RWA/438</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DRS 451-3: 2020 Сохранение культурного наследия - Часть 3 Требования к перевозке движимых объектов культурного наследия (27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Предметы искусства и ремесел (ICS 97.195)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Руанда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Комитета устанавливает требования, которые должны быть выполнены при транспортировке движимых объектов культурного наследия.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449"/>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rFonts w:eastAsia="Verdana"/>
                <w:b/>
                <w:sz w:val="24"/>
                <w:szCs w:val="24"/>
                <w:lang w:val="en-GB" w:eastAsia="en-US"/>
              </w:rPr>
            </w:pPr>
            <w:r w:rsidRPr="005F30FA">
              <w:rPr>
                <w:b/>
                <w:sz w:val="24"/>
                <w:szCs w:val="24"/>
                <w:lang w:val="en-US"/>
              </w:rPr>
              <w:t>G/TBT/N/NIC/164/Corr.1</w:t>
            </w:r>
          </w:p>
          <w:p w:rsidR="00F55670" w:rsidRPr="005F30FA" w:rsidRDefault="00F55670" w:rsidP="00C23751">
            <w:pPr>
              <w:jc w:val="both"/>
              <w:rPr>
                <w:rFonts w:eastAsia="Calibri"/>
                <w:b/>
                <w:color w:val="000000" w:themeColor="text1"/>
                <w:sz w:val="24"/>
                <w:szCs w:val="24"/>
                <w:lang w:val="en-GB"/>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8 марта 2021 года распространяется по запросу делегации Никарагуа.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Обязательный технический стандарт Никарагуа (NTON) 14 030-20 / Технический регламент Центральной Америки (RTCA) № 23.01.78: 20: Электротехнические изделия. Сплит-тип, безнапорный, бесканальный инверторный кондиционер с регулируемым потоком хладагента. Характеристики энергоэффективности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Республика Никарагуа уведомила о проекте Никарагуанского обязательного технического стандарта (NTON) 14 030-20 / Центральноамериканского технического регламента (RTCA) № 23.01.78: 20: Электротехническая продукция. Сплит-тип, безнапорный, бесканальный инверторный кондиционер с регулируемым потоком хладагента. Спецификации энергоэффективности - 20 ноября 2020 года. В код проекта внесено исправление, которое теперь будет выглядеть следующим образом: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«Обязательный технический стандарт Никарагуа (NTON) 10 021-20 / Технический регламент Центральной Америки (RTCA) 23.01.78: 20 Электротехническая продукция. Сплит-тип, безнапорный, бесканальный инверторный кондиционер с регулируемым потоком хладагента. Спецификации энергоэффективности».</w:t>
            </w:r>
          </w:p>
          <w:p w:rsidR="00F55670" w:rsidRPr="005F30FA" w:rsidRDefault="001A2304" w:rsidP="00247BC7">
            <w:pPr>
              <w:rPr>
                <w:color w:val="0000FF"/>
                <w:sz w:val="24"/>
                <w:szCs w:val="24"/>
                <w:u w:val="single"/>
                <w:lang w:val="kk-KZ"/>
              </w:rPr>
            </w:pPr>
            <w:hyperlink r:id="rId11" w:history="1">
              <w:r w:rsidR="00F55670" w:rsidRPr="005F30FA">
                <w:rPr>
                  <w:rStyle w:val="a9"/>
                  <w:sz w:val="24"/>
                  <w:szCs w:val="24"/>
                  <w:lang w:val="kk-KZ"/>
                </w:rPr>
                <w:t>https://members.wto.org/crnattachments/2021/TBT/NIC/21_1759_00_s.pdf</w:t>
              </w:r>
            </w:hyperlink>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Никарагуа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G/TBT/N/MOZ/16</w:t>
            </w:r>
          </w:p>
          <w:p w:rsidR="00F55670" w:rsidRPr="005F30FA" w:rsidRDefault="00F55670" w:rsidP="00C23751">
            <w:pPr>
              <w:jc w:val="both"/>
              <w:rPr>
                <w:b/>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Положение об использовании удобрений (49 страниц,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Удобрения животного или растительного происхождения, смешанные или несмешанные или химически обработанные; удобрения, полученные путем смешивания или химической обработки продуктов животного или растительного происхождения (HS 3101); Удобрения (ICS 65.080)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109"/>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Мозамбик</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Целью настоящего Регламента является установление правового режима для обеспечения </w:t>
            </w:r>
            <w:r w:rsidRPr="005F30FA">
              <w:rPr>
                <w:color w:val="000000" w:themeColor="text1"/>
                <w:sz w:val="24"/>
                <w:szCs w:val="24"/>
                <w:lang w:val="kk-KZ"/>
              </w:rPr>
              <w:lastRenderedPageBreak/>
              <w:t>того, чтобы все процессы, связанные с производством, использованием, импортом, экспортом, транзитом, обработкой и внесением удобрений, осуществлялись без ущерба для здоровья населения, животных и окружающей среды.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G/TBT/N/KEN/1066</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KS 2404: 2021 Чай. Сырье для добычи. Спецификация (11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9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Чай (ICS 67.140.10)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Кения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определяет требования и предписывает методы отбора проб и анализа чая вида Camellia sinensis (Linneaus) O. Kuntze, предназначенного для дальнейшей переработки в чайные экстракты.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G/TBT/N/CAN/635</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Уведомление об изменении - Список рецептурных препаратов (PDL): витамин D (2 страницы, доступны на английском и французском языках)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Условия отпуска из аптек лекарственных ингредиентов для использования человеком; Другое (HS 300490); Фармацевтика (ICS 11.120)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Канада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Настоящее Уведомление о внесении поправок уведомляет о внесении поправки в квалификатор Списка рецептурных препаратов (PDL) для витамина D, чтобы разрешить безрецептурный статус продуктов, содержащих до 62,5 мкг или 2500 международных единиц (МЕ) в день для перорального применения. </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G/TBT/N/BRA/1146</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Постановление № 742 от 01 марта 2021 г. - АНАТЕЛ (5 стр.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15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Передающая аппаратура для радиовещания или телевидения, содержащая или не включающая приемную аппаратуру, звукозаписывающую или воспроизводящую аппаратуру; телекамеры, цифровые фотоаппараты и видеокамеры (HS 8525)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Постановление № 742 вносит изменения в Постановление № 711 от 28 мая 2019 г. и Положение об условиях использования диапазона радиочастот 3,5 ГГц, а также утверждает Положение об условиях использования диапазона радиочастот от 24,25 ГГц до 27,90 ГГц.</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G/TBT/N/BRA/1145</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Постановление № 208 от 26 февраля 2021 г. https://www.gov.br/agricultura/pt-br/assuntos/inspecao/produtos-vegetal/legislacao-1/TPSRevisaoDecretoBebidas.pdf (9 страниц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24 апреля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напитки, спирты и уксусы (HS 22); Напитки (ICS 67.160)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Консультации с общественностью по пересмотру Указа 6.871 от 4 июня 2009 г., который </w:t>
            </w:r>
            <w:r w:rsidRPr="005F30FA">
              <w:rPr>
                <w:color w:val="000000" w:themeColor="text1"/>
                <w:sz w:val="24"/>
                <w:szCs w:val="24"/>
                <w:lang w:val="kk-KZ"/>
              </w:rPr>
              <w:lastRenderedPageBreak/>
              <w:t>регулирует Закон 8.918 от 14 июля 1994 г., Закон о напитках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G/TBT/N/BRA/1104/Add.1</w:t>
            </w:r>
          </w:p>
          <w:p w:rsidR="00F55670" w:rsidRPr="005F30FA" w:rsidRDefault="00F55670" w:rsidP="00C23751">
            <w:pPr>
              <w:jc w:val="both"/>
              <w:rPr>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8 марта 2021 года распространяется по запросу делегации Бразилии.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Технические требования к оценке соответствия оборудования радиосвязи с ограниченным излучением.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Национальное агентство электросвязи - ANATEL издало Закон № 1306 от 26 февраля 2021 года, которым вносятся поправки в следующие пункты Приложения I к Закону № 14 448 от 4 декабря 2017 года, касающиеся технических требований к оценке соответствия оборудования радиосвязи с ограниченным излучением. О консультациях с общественностью по этому вопросу было сообщено через G / TBT / N / BRA / 1104.</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F55670" w:rsidRPr="005F30FA" w:rsidTr="00783EDA">
              <w:tc>
                <w:tcPr>
                  <w:tcW w:w="5122"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783EDA" w:rsidP="00783EDA">
                  <w:pPr>
                    <w:ind w:firstLine="59"/>
                    <w:jc w:val="both"/>
                    <w:rPr>
                      <w:rFonts w:eastAsia="Calibri"/>
                      <w:b/>
                      <w:sz w:val="24"/>
                      <w:szCs w:val="24"/>
                      <w:lang w:val="en-GB" w:eastAsia="en-US"/>
                    </w:rPr>
                  </w:pPr>
                  <w:r w:rsidRPr="005F30FA">
                    <w:rPr>
                      <w:rFonts w:eastAsia="Calibri"/>
                      <w:b/>
                      <w:sz w:val="24"/>
                      <w:szCs w:val="24"/>
                    </w:rPr>
                    <w:t>причина</w:t>
                  </w:r>
                  <w:r w:rsidR="00F55670" w:rsidRPr="005F30FA">
                    <w:rPr>
                      <w:rFonts w:eastAsia="Calibri"/>
                      <w:b/>
                      <w:sz w:val="24"/>
                      <w:szCs w:val="24"/>
                    </w:rPr>
                    <w:t>:</w:t>
                  </w:r>
                </w:p>
              </w:tc>
            </w:tr>
            <w:tr w:rsidR="00F55670" w:rsidRPr="005F30FA" w:rsidTr="00783EDA">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83EDA">
                  <w:pPr>
                    <w:ind w:firstLine="59"/>
                    <w:jc w:val="center"/>
                    <w:rPr>
                      <w:rFonts w:eastAsia="Calibri"/>
                      <w:sz w:val="24"/>
                      <w:szCs w:val="24"/>
                      <w:lang w:val="en-GB" w:eastAsia="en-US"/>
                    </w:rPr>
                  </w:pPr>
                  <w:r w:rsidRPr="005F30FA">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83EDA">
                  <w:pPr>
                    <w:ind w:firstLine="59"/>
                    <w:rPr>
                      <w:sz w:val="24"/>
                      <w:szCs w:val="24"/>
                    </w:rPr>
                  </w:pPr>
                  <w:r w:rsidRPr="005F30FA">
                    <w:rPr>
                      <w:sz w:val="24"/>
                      <w:szCs w:val="24"/>
                    </w:rPr>
                    <w:t>Период комментирования изменен - дата:</w:t>
                  </w:r>
                </w:p>
              </w:tc>
            </w:tr>
            <w:tr w:rsidR="00F55670" w:rsidRPr="005F30FA" w:rsidTr="00783EDA">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83EDA">
                  <w:pPr>
                    <w:ind w:firstLine="59"/>
                    <w:jc w:val="center"/>
                    <w:rPr>
                      <w:rFonts w:eastAsia="Calibri"/>
                      <w:sz w:val="24"/>
                      <w:szCs w:val="24"/>
                      <w:lang w:val="en-GB" w:eastAsia="en-US"/>
                    </w:rPr>
                  </w:pPr>
                  <w:r w:rsidRPr="005F30FA">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83EDA">
                  <w:pPr>
                    <w:ind w:firstLine="59"/>
                    <w:rPr>
                      <w:sz w:val="24"/>
                      <w:szCs w:val="24"/>
                    </w:rPr>
                  </w:pPr>
                  <w:r w:rsidRPr="005F30FA">
                    <w:rPr>
                      <w:sz w:val="24"/>
                      <w:szCs w:val="24"/>
                    </w:rPr>
                    <w:t>Уведомленная мера принята - дата:</w:t>
                  </w:r>
                </w:p>
              </w:tc>
            </w:tr>
            <w:tr w:rsidR="00F55670" w:rsidRPr="005F30FA" w:rsidTr="00783EDA">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83EDA">
                  <w:pPr>
                    <w:ind w:firstLine="59"/>
                    <w:jc w:val="center"/>
                    <w:rPr>
                      <w:rFonts w:eastAsia="Calibri"/>
                      <w:sz w:val="24"/>
                      <w:szCs w:val="24"/>
                      <w:lang w:val="en-GB" w:eastAsia="en-US"/>
                    </w:rPr>
                  </w:pPr>
                  <w:r w:rsidRPr="005F30FA">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83EDA">
                  <w:pPr>
                    <w:ind w:firstLine="59"/>
                    <w:rPr>
                      <w:sz w:val="24"/>
                      <w:szCs w:val="24"/>
                    </w:rPr>
                  </w:pPr>
                  <w:r w:rsidRPr="005F30FA">
                    <w:rPr>
                      <w:sz w:val="24"/>
                      <w:szCs w:val="24"/>
                    </w:rPr>
                    <w:t>Уведомленная мера опубликована - дата:</w:t>
                  </w:r>
                </w:p>
              </w:tc>
            </w:tr>
            <w:tr w:rsidR="00F55670" w:rsidRPr="005F30FA" w:rsidTr="00783EDA">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83EDA">
                  <w:pPr>
                    <w:ind w:firstLine="59"/>
                    <w:jc w:val="center"/>
                    <w:rPr>
                      <w:rFonts w:eastAsia="Calibri"/>
                      <w:sz w:val="24"/>
                      <w:szCs w:val="24"/>
                      <w:lang w:val="en-GB" w:eastAsia="en-US"/>
                    </w:rPr>
                  </w:pPr>
                  <w:r w:rsidRPr="005F30FA">
                    <w:rPr>
                      <w:rFonts w:eastAsia="Calibri"/>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83EDA">
                  <w:pPr>
                    <w:ind w:firstLine="59"/>
                    <w:jc w:val="both"/>
                    <w:rPr>
                      <w:rFonts w:eastAsia="Calibri"/>
                      <w:sz w:val="24"/>
                      <w:szCs w:val="24"/>
                      <w:lang w:eastAsia="en-US"/>
                    </w:rPr>
                  </w:pPr>
                  <w:r w:rsidRPr="005F30FA">
                    <w:rPr>
                      <w:rFonts w:eastAsia="Calibri"/>
                      <w:sz w:val="24"/>
                      <w:szCs w:val="24"/>
                    </w:rPr>
                    <w:t>Уведомленная мера вступает в силу - дата: 4 марта 2021 г.</w:t>
                  </w:r>
                </w:p>
              </w:tc>
            </w:tr>
            <w:tr w:rsidR="00F55670" w:rsidRPr="005F30FA" w:rsidTr="00783EDA">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83EDA">
                  <w:pPr>
                    <w:ind w:firstLine="59"/>
                    <w:jc w:val="center"/>
                    <w:rPr>
                      <w:rFonts w:eastAsia="Calibri"/>
                      <w:sz w:val="24"/>
                      <w:szCs w:val="24"/>
                      <w:lang w:val="en-GB" w:eastAsia="en-US"/>
                    </w:rPr>
                  </w:pPr>
                  <w:r w:rsidRPr="005F30FA">
                    <w:rPr>
                      <w:rFonts w:eastAsia="Calibri"/>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83EDA">
                  <w:pPr>
                    <w:ind w:firstLine="59"/>
                    <w:jc w:val="both"/>
                    <w:rPr>
                      <w:rFonts w:eastAsia="Calibri"/>
                      <w:sz w:val="24"/>
                      <w:szCs w:val="24"/>
                      <w:lang w:eastAsia="en-US"/>
                    </w:rPr>
                  </w:pPr>
                  <w:r w:rsidRPr="005F30FA">
                    <w:rPr>
                      <w:rFonts w:eastAsia="Calibri"/>
                      <w:sz w:val="24"/>
                      <w:szCs w:val="24"/>
                    </w:rPr>
                    <w:t>Текст окончательной меры можно получить по адресу</w:t>
                  </w:r>
                  <w:hyperlink r:id="rId12" w:history="1">
                    <w:r w:rsidRPr="005F30FA">
                      <w:rPr>
                        <w:rStyle w:val="a9"/>
                        <w:rFonts w:eastAsia="Calibri"/>
                        <w:sz w:val="24"/>
                        <w:szCs w:val="24"/>
                        <w:lang w:val="en-US"/>
                      </w:rPr>
                      <w:t>https</w:t>
                    </w:r>
                    <w:r w:rsidRPr="005F30FA">
                      <w:rPr>
                        <w:rStyle w:val="a9"/>
                        <w:rFonts w:eastAsia="Calibri"/>
                        <w:sz w:val="24"/>
                        <w:szCs w:val="24"/>
                      </w:rPr>
                      <w:t>://</w:t>
                    </w:r>
                    <w:r w:rsidRPr="005F30FA">
                      <w:rPr>
                        <w:rStyle w:val="a9"/>
                        <w:rFonts w:eastAsia="Calibri"/>
                        <w:sz w:val="24"/>
                        <w:szCs w:val="24"/>
                        <w:lang w:val="en-US"/>
                      </w:rPr>
                      <w:t>www</w:t>
                    </w:r>
                    <w:r w:rsidRPr="005F30FA">
                      <w:rPr>
                        <w:rStyle w:val="a9"/>
                        <w:rFonts w:eastAsia="Calibri"/>
                        <w:sz w:val="24"/>
                        <w:szCs w:val="24"/>
                      </w:rPr>
                      <w:t>.</w:t>
                    </w:r>
                    <w:r w:rsidRPr="005F30FA">
                      <w:rPr>
                        <w:rStyle w:val="a9"/>
                        <w:rFonts w:eastAsia="Calibri"/>
                        <w:sz w:val="24"/>
                        <w:szCs w:val="24"/>
                        <w:lang w:val="en-US"/>
                      </w:rPr>
                      <w:t>in</w:t>
                    </w:r>
                    <w:r w:rsidRPr="005F30FA">
                      <w:rPr>
                        <w:rStyle w:val="a9"/>
                        <w:rFonts w:eastAsia="Calibri"/>
                        <w:sz w:val="24"/>
                        <w:szCs w:val="24"/>
                      </w:rPr>
                      <w:t>.</w:t>
                    </w:r>
                    <w:r w:rsidRPr="005F30FA">
                      <w:rPr>
                        <w:rStyle w:val="a9"/>
                        <w:rFonts w:eastAsia="Calibri"/>
                        <w:sz w:val="24"/>
                        <w:szCs w:val="24"/>
                        <w:lang w:val="en-US"/>
                      </w:rPr>
                      <w:t>gov</w:t>
                    </w:r>
                    <w:r w:rsidRPr="005F30FA">
                      <w:rPr>
                        <w:rStyle w:val="a9"/>
                        <w:rFonts w:eastAsia="Calibri"/>
                        <w:sz w:val="24"/>
                        <w:szCs w:val="24"/>
                      </w:rPr>
                      <w:t>.</w:t>
                    </w:r>
                    <w:r w:rsidRPr="005F30FA">
                      <w:rPr>
                        <w:rStyle w:val="a9"/>
                        <w:rFonts w:eastAsia="Calibri"/>
                        <w:sz w:val="24"/>
                        <w:szCs w:val="24"/>
                        <w:lang w:val="en-US"/>
                      </w:rPr>
                      <w:t>br</w:t>
                    </w:r>
                    <w:r w:rsidRPr="005F30FA">
                      <w:rPr>
                        <w:rStyle w:val="a9"/>
                        <w:rFonts w:eastAsia="Calibri"/>
                        <w:sz w:val="24"/>
                        <w:szCs w:val="24"/>
                      </w:rPr>
                      <w:t>/</w:t>
                    </w:r>
                    <w:r w:rsidRPr="005F30FA">
                      <w:rPr>
                        <w:rStyle w:val="a9"/>
                        <w:rFonts w:eastAsia="Calibri"/>
                        <w:sz w:val="24"/>
                        <w:szCs w:val="24"/>
                        <w:lang w:val="en-US"/>
                      </w:rPr>
                      <w:t>en</w:t>
                    </w:r>
                    <w:r w:rsidRPr="005F30FA">
                      <w:rPr>
                        <w:rStyle w:val="a9"/>
                        <w:rFonts w:eastAsia="Calibri"/>
                        <w:sz w:val="24"/>
                        <w:szCs w:val="24"/>
                      </w:rPr>
                      <w:t>/</w:t>
                    </w:r>
                    <w:r w:rsidRPr="005F30FA">
                      <w:rPr>
                        <w:rStyle w:val="a9"/>
                        <w:rFonts w:eastAsia="Calibri"/>
                        <w:sz w:val="24"/>
                        <w:szCs w:val="24"/>
                        <w:lang w:val="en-US"/>
                      </w:rPr>
                      <w:t>web</w:t>
                    </w:r>
                    <w:r w:rsidRPr="005F30FA">
                      <w:rPr>
                        <w:rStyle w:val="a9"/>
                        <w:rFonts w:eastAsia="Calibri"/>
                        <w:sz w:val="24"/>
                        <w:szCs w:val="24"/>
                      </w:rPr>
                      <w:t>/</w:t>
                    </w:r>
                    <w:r w:rsidRPr="005F30FA">
                      <w:rPr>
                        <w:rStyle w:val="a9"/>
                        <w:rFonts w:eastAsia="Calibri"/>
                        <w:sz w:val="24"/>
                        <w:szCs w:val="24"/>
                        <w:lang w:val="en-US"/>
                      </w:rPr>
                      <w:t>dou</w:t>
                    </w:r>
                    <w:r w:rsidRPr="005F30FA">
                      <w:rPr>
                        <w:rStyle w:val="a9"/>
                        <w:rFonts w:eastAsia="Calibri"/>
                        <w:sz w:val="24"/>
                        <w:szCs w:val="24"/>
                      </w:rPr>
                      <w:t>/-/</w:t>
                    </w:r>
                    <w:r w:rsidRPr="005F30FA">
                      <w:rPr>
                        <w:rStyle w:val="a9"/>
                        <w:rFonts w:eastAsia="Calibri"/>
                        <w:sz w:val="24"/>
                        <w:szCs w:val="24"/>
                        <w:lang w:val="en-US"/>
                      </w:rPr>
                      <w:t>ato</w:t>
                    </w:r>
                    <w:r w:rsidRPr="005F30FA">
                      <w:rPr>
                        <w:rStyle w:val="a9"/>
                        <w:rFonts w:eastAsia="Calibri"/>
                        <w:sz w:val="24"/>
                        <w:szCs w:val="24"/>
                      </w:rPr>
                      <w:t>-</w:t>
                    </w:r>
                    <w:r w:rsidRPr="005F30FA">
                      <w:rPr>
                        <w:rStyle w:val="a9"/>
                        <w:rFonts w:eastAsia="Calibri"/>
                        <w:sz w:val="24"/>
                        <w:szCs w:val="24"/>
                        <w:lang w:val="en-US"/>
                      </w:rPr>
                      <w:t>n</w:t>
                    </w:r>
                    <w:r w:rsidRPr="005F30FA">
                      <w:rPr>
                        <w:rStyle w:val="a9"/>
                        <w:rFonts w:eastAsia="Calibri"/>
                        <w:sz w:val="24"/>
                        <w:szCs w:val="24"/>
                      </w:rPr>
                      <w:t>-1.306-</w:t>
                    </w:r>
                    <w:r w:rsidRPr="005F30FA">
                      <w:rPr>
                        <w:rStyle w:val="a9"/>
                        <w:rFonts w:eastAsia="Calibri"/>
                        <w:sz w:val="24"/>
                        <w:szCs w:val="24"/>
                        <w:lang w:val="en-US"/>
                      </w:rPr>
                      <w:t>de</w:t>
                    </w:r>
                    <w:r w:rsidRPr="005F30FA">
                      <w:rPr>
                        <w:rStyle w:val="a9"/>
                        <w:rFonts w:eastAsia="Calibri"/>
                        <w:sz w:val="24"/>
                        <w:szCs w:val="24"/>
                      </w:rPr>
                      <w:t>-26-</w:t>
                    </w:r>
                    <w:r w:rsidRPr="005F30FA">
                      <w:rPr>
                        <w:rStyle w:val="a9"/>
                        <w:rFonts w:eastAsia="Calibri"/>
                        <w:sz w:val="24"/>
                        <w:szCs w:val="24"/>
                        <w:lang w:val="en-US"/>
                      </w:rPr>
                      <w:t>de</w:t>
                    </w:r>
                    <w:r w:rsidRPr="005F30FA">
                      <w:rPr>
                        <w:rStyle w:val="a9"/>
                        <w:rFonts w:eastAsia="Calibri"/>
                        <w:sz w:val="24"/>
                        <w:szCs w:val="24"/>
                      </w:rPr>
                      <w:t>-</w:t>
                    </w:r>
                    <w:r w:rsidRPr="005F30FA">
                      <w:rPr>
                        <w:rStyle w:val="a9"/>
                        <w:rFonts w:eastAsia="Calibri"/>
                        <w:sz w:val="24"/>
                        <w:szCs w:val="24"/>
                        <w:lang w:val="en-US"/>
                      </w:rPr>
                      <w:t>fevereiro</w:t>
                    </w:r>
                    <w:r w:rsidRPr="005F30FA">
                      <w:rPr>
                        <w:rStyle w:val="a9"/>
                        <w:rFonts w:eastAsia="Calibri"/>
                        <w:sz w:val="24"/>
                        <w:szCs w:val="24"/>
                      </w:rPr>
                      <w:t>-</w:t>
                    </w:r>
                    <w:r w:rsidRPr="005F30FA">
                      <w:rPr>
                        <w:rStyle w:val="a9"/>
                        <w:rFonts w:eastAsia="Calibri"/>
                        <w:sz w:val="24"/>
                        <w:szCs w:val="24"/>
                        <w:lang w:val="en-US"/>
                      </w:rPr>
                      <w:t>de</w:t>
                    </w:r>
                    <w:r w:rsidRPr="005F30FA">
                      <w:rPr>
                        <w:rStyle w:val="a9"/>
                        <w:rFonts w:eastAsia="Calibri"/>
                        <w:sz w:val="24"/>
                        <w:szCs w:val="24"/>
                      </w:rPr>
                      <w:t>-2021-306493325</w:t>
                    </w:r>
                  </w:hyperlink>
                </w:p>
              </w:tc>
            </w:tr>
            <w:tr w:rsidR="00F55670" w:rsidRPr="005F30FA" w:rsidTr="00783EDA">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83EDA">
                  <w:pPr>
                    <w:ind w:firstLine="59"/>
                    <w:jc w:val="center"/>
                    <w:rPr>
                      <w:rFonts w:eastAsia="Calibri"/>
                      <w:sz w:val="24"/>
                      <w:szCs w:val="24"/>
                      <w:lang w:val="en-GB" w:eastAsia="en-US"/>
                    </w:rPr>
                  </w:pPr>
                  <w:r w:rsidRPr="005F30FA">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83EDA">
                  <w:pPr>
                    <w:ind w:firstLine="59"/>
                    <w:rPr>
                      <w:rFonts w:eastAsia="Calibri"/>
                      <w:sz w:val="24"/>
                      <w:szCs w:val="24"/>
                    </w:rPr>
                  </w:pPr>
                  <w:r w:rsidRPr="005F30FA">
                    <w:rPr>
                      <w:rFonts w:eastAsia="Calibri"/>
                      <w:sz w:val="24"/>
                      <w:szCs w:val="24"/>
                    </w:rPr>
                    <w:t>Уведомленная мера отменена - дата:</w:t>
                  </w:r>
                </w:p>
                <w:p w:rsidR="00F55670" w:rsidRPr="005F30FA" w:rsidRDefault="00F55670" w:rsidP="00783EDA">
                  <w:pPr>
                    <w:ind w:firstLine="59"/>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F55670" w:rsidRPr="005F30FA" w:rsidTr="00783EDA">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83EDA">
                  <w:pPr>
                    <w:ind w:firstLine="59"/>
                    <w:jc w:val="center"/>
                    <w:rPr>
                      <w:rFonts w:eastAsia="Calibri"/>
                      <w:sz w:val="24"/>
                      <w:szCs w:val="24"/>
                      <w:lang w:val="en-GB" w:eastAsia="en-US"/>
                    </w:rPr>
                  </w:pPr>
                  <w:r w:rsidRPr="005F30FA">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83EDA">
                  <w:pPr>
                    <w:ind w:firstLine="59"/>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F55670" w:rsidRPr="005F30FA" w:rsidRDefault="00F55670" w:rsidP="00783EDA">
                  <w:pPr>
                    <w:ind w:firstLine="59"/>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F55670" w:rsidRPr="005F30FA" w:rsidTr="00783EDA">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83EDA">
                  <w:pPr>
                    <w:ind w:firstLine="59"/>
                    <w:jc w:val="center"/>
                    <w:rPr>
                      <w:rFonts w:eastAsia="Calibri"/>
                      <w:sz w:val="24"/>
                      <w:szCs w:val="24"/>
                      <w:lang w:val="en-GB" w:eastAsia="en-US"/>
                    </w:rPr>
                  </w:pPr>
                  <w:r w:rsidRPr="005F30FA">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F55670" w:rsidRPr="005F30FA" w:rsidRDefault="00F55670" w:rsidP="00783EDA">
                  <w:pPr>
                    <w:ind w:firstLine="59"/>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p>
              </w:tc>
            </w:tr>
            <w:tr w:rsidR="00F55670" w:rsidRPr="005F30FA" w:rsidTr="00783EDA">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783EDA">
                  <w:pPr>
                    <w:ind w:firstLine="59"/>
                    <w:jc w:val="center"/>
                    <w:rPr>
                      <w:rFonts w:eastAsia="Calibri"/>
                      <w:sz w:val="24"/>
                      <w:szCs w:val="24"/>
                      <w:lang w:val="en-GB" w:eastAsia="en-US"/>
                    </w:rPr>
                  </w:pPr>
                  <w:r w:rsidRPr="005F30FA">
                    <w:rPr>
                      <w:rFonts w:eastAsia="Calibri"/>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F55670" w:rsidRPr="005F30FA" w:rsidRDefault="00F55670" w:rsidP="00783EDA">
                  <w:pPr>
                    <w:ind w:firstLine="59"/>
                    <w:jc w:val="both"/>
                    <w:rPr>
                      <w:rFonts w:eastAsia="Calibri"/>
                      <w:sz w:val="24"/>
                      <w:szCs w:val="24"/>
                      <w:lang w:val="en-GB" w:eastAsia="en-US"/>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8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G/TBT/N/VNM/190</w:t>
            </w:r>
          </w:p>
          <w:p w:rsidR="00F55670" w:rsidRPr="005F30FA" w:rsidRDefault="00F55670" w:rsidP="00C23751">
            <w:pPr>
              <w:jc w:val="both"/>
              <w:rPr>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национального технического регламента по устройствам малого радиуса действия (SRD) - радиооборудованию, которое будет использоваться в диапазоне частот от 40 ГГц до 246 ГГц. (39 стр., На вьетнамском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15 мая 2021</w:t>
            </w:r>
          </w:p>
        </w:tc>
      </w:tr>
      <w:tr w:rsidR="00F55670" w:rsidRPr="005F30FA" w:rsidTr="00F55670">
        <w:trPr>
          <w:trHeight w:val="619"/>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Радиооборудование (устройство ближнего действия), которое будет использоваться в диапазоне частот от 40 ГГц до 246 ГГц во </w:t>
            </w:r>
            <w:r w:rsidRPr="005F30FA">
              <w:rPr>
                <w:color w:val="000000" w:themeColor="text1"/>
                <w:sz w:val="24"/>
                <w:szCs w:val="24"/>
                <w:lang w:val="kk-KZ"/>
              </w:rPr>
              <w:lastRenderedPageBreak/>
              <w:t>Вьетнаме (код HS: 8517.62.59; 8526.10.10; 8526.10.90; 8526.92.00). Конкретные рабочие полосы частот следующие: от + 57 ГГц до 64 ГГц; От + 61,0 ГГц до 61,5 ГГц; + 122 ГГц до 123 ГГц; + 244–246 ГГц.</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Вьетнам</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национального технического регламента «Устройство малого радиуса действия» (SRD) - Радиооборудование, которое будет использоваться в диапазоне частот от 40 ГГц до 246 ГГц, основан на EN 305 550-2 V1.2.1 (2014-10) Европейского института телекоммуникационных стандартов (ETSI ).</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национального технического регламента определяет требования к радиосвязи для устройств SRD, работающих в диапазоне частот от 40 ГГц до 246 ГГц.</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G/TBT/N/VNM/189</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Проект национального технического регламента по радиолокационному оборудованию, работающему в диапазоне частот от 76 ГГц до 77 ГГц, для наземных транспортных средств (49 страниц на вьетнамском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15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Радиолокационное оборудование, работающее в диапазоне частот от 76 ГГц до 77 ГГц для наземных транспортных средств во Вьетнаме (код HS: 8526.10.10; 8526.10.90).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Вьетнам</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национального технического регламента по радиолокационному оборудованию, работающему в диапазоне частот от 76 ГГц до 77 ГГц для наземных транспортных средств, основан на ETSI EN 301091-1 V2.1.1 (2017-01) и ETSI EN 303 396 V1.1.1 (2016- 12) Европейского института телекоммуникационных стандартов (ETSI).</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национального технического регламента определяет требования к радиосвязи для радиолокационного оборудования, работающего в диапазоне частот от 76 ГГц до 77 ГГц для наземных транспортных средств.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регламент определяет требования к радиооборудованию ближнего действия для наземных транспортных средств, например: активные системы круиз-контроля, системы предупреждения о столкновениях, передающие системы, обнаружение слепых зон, помощь при парковке, помощь при резервировании и другие будущие приложения.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G/TBT/N/VNM/188</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национального технического регламента по пользовательскому оборудованию 5G - радиодоступ (136 стр. На вьетнамском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15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Наземное мобильное пользовательское оборудование (UE) 5G, предназначенное для использования во Вьетнаме (код HS: 8517.12.00). Наземное мобильное пользовательское </w:t>
            </w:r>
            <w:r w:rsidRPr="005F30FA">
              <w:rPr>
                <w:color w:val="000000" w:themeColor="text1"/>
                <w:sz w:val="24"/>
                <w:szCs w:val="24"/>
                <w:lang w:val="kk-KZ"/>
              </w:rPr>
              <w:lastRenderedPageBreak/>
              <w:t>оборудование 5G работает в определенных частотных диапазонах и может интегрировать любую или комбинацию следующих функций: + наземное мобильное оконечное оборудование E-UTRA + наземное мобильное оконечное оборудование W-CDMA FDD Диапазон 2,4 ГГц и использование методов модуляции с расширенным спектром + Оборудование радиодоступа, работающее в диапазоне 5 ГГц + Устройства малого радиуса действия (передатчики, трансиверы)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Вьетнам</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технического регламента определяет технические требования для радиодоступа пользовательского оборудования 5G, работающего на всех или одной из указанных полос частот, указанных в таблицах 1–3, и соответствует правилам управления и использования радиочастот во Вьетнаме.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национального технического регламента по наземному мобильному пользовательскому оборудованию 5G - радиодоступ основан на ETSI TS 138 101-1 V16.4.0 (2020-07) и ETSI TS 38.521-1 v16.5.0p (2020-12) для UE, работающих на FR1; ETSI TS 138101-2 V16.4.0 (2020-07) и ETSI TS 38.521-2 v16.5.0p (2020-11) для UE, работающих на FR2.</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G/TBT/N/VNM/187</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национального технического регламента по базовой станции 5G (136 стр. На вьетнамском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15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Базовая станция 5G, предназначенная для использования во Вьетнаме (код HS: 8517.61.00). Базовая станция 5G работает в определенных частотных диапазонах и может интегрировать любую или комбинацию следующих функций: + Базовая станция GSM; + Базовая станция W-CDMA FDD; + Базовая станция E-UTRA FDD.</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Вьетнам</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технического регламента определяет технические требования к базовой станции 5G, рабочие полосы базовых станций 5G, указанные в таблице 1, и в соответствии с частотным планированием Вьетнама.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национального технического регламента по базовой станции 5G основан на ETSI TS 138 104 V15.12.0 (01-2021), ETSI TS 138 141-1 V16.6.0 (01-2021) и ETSI TS 138 141-2 V16.6.0 (01-2021) Европейского института телекоммуникационных стандартов (ETSI).</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G/TBT/N/THA/603</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министерства об одноразовых гигиенических масках для лица (TIS 2424: 2562 (2019)) (12 страниц на 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Одноразовые гигиенические маски для лица (ICS: 11.040.30); Хирургические инструменты и </w:t>
            </w:r>
            <w:r w:rsidRPr="005F30FA">
              <w:rPr>
                <w:color w:val="000000" w:themeColor="text1"/>
                <w:sz w:val="24"/>
                <w:szCs w:val="24"/>
                <w:lang w:val="kk-KZ"/>
              </w:rPr>
              <w:lastRenderedPageBreak/>
              <w:t>материалы (ICS 11.040.30)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188"/>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Таиланд</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министерства требует, чтобы одноразовые гигиенические маски для лица соответствовали стандарту для одноразовых гигиенических масок для лица (TIS 2424: 2562 (2019)).</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распространяется на одноразовые гигиенические маски для лица, используемые для фильтрации частиц, чтобы снизить риск инфекционных заболеваний, передаваемых при прямом контакте между людьми.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не распространяется на устройства защиты органов дыхания: очистку воздуха от твердых частиц (TIS 2199).</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G/TBT/N/THA/602</w:t>
            </w:r>
          </w:p>
          <w:p w:rsidR="00F55670" w:rsidRPr="005F30FA" w:rsidRDefault="00F55670" w:rsidP="00C23751">
            <w:pPr>
              <w:ind w:firstLine="708"/>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министерского постановления о охладителях питьевой воды: требования безопасности (TIS 2461: 2552 (2009)) (14 страниц на 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Бытовое холодильное оборудование (ICS 97.040.30)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Таиланд</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министерского постановления обязывает охладители питьевой воды соответствовать стандарту для охладителей питьевой воды: Требования безопасности (TIS 2461: 2552 (2009)).</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распространяется на охладители питьевой воды с номинальным напряжением не более 250 В для однофазного типа и 480 В для других типов.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был разработан с учетом опасностей использования кулеров для питьевой воды. Он не распространяется на использование людьми с ограниченными возможностями здоровья без опекуна и детей, включая детские игры.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G/TBT/N/THA/601</w:t>
            </w:r>
          </w:p>
          <w:p w:rsidR="00F55670" w:rsidRPr="005F30FA" w:rsidRDefault="00F55670" w:rsidP="00C23751">
            <w:pPr>
              <w:jc w:val="both"/>
              <w:rPr>
                <w:b/>
                <w:color w:val="000000" w:themeColor="text1"/>
                <w:sz w:val="24"/>
                <w:szCs w:val="24"/>
                <w:lang w:val="es-ES" w:eastAsia="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Проект министерского постановления об оборудовании игровых площадок для общественного пользования - Часть 4: Оборудование для качелей (TIS 3000-4: 2563 (2020)) (20 страниц на 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163"/>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Детские площадки (ICS 97.200.40)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Таиланд</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министерства требует, чтобы качающееся оборудование соответствовало стандарту для игрового оборудования для общественного пользования - Часть 4: Качающееся оборудование (TIS 3000-4: 2563 (2020)).</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охватывает только требования безопасности для оборудования-качалки, в том числе качелей, лошадок-качалок и пружинных всадников, предназначенных для постоянной установки.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не распространяется на: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мотокачка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lastRenderedPageBreak/>
              <w:t>- качалка, предназначенная для временной установки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качалки, прикрепленные к другому игровому оборудованию</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eastAsia="en-US"/>
              </w:rPr>
            </w:pPr>
            <w:r w:rsidRPr="005F30FA">
              <w:rPr>
                <w:b/>
                <w:sz w:val="24"/>
                <w:szCs w:val="24"/>
              </w:rPr>
              <w:t>G/TBT/N/THA/600</w:t>
            </w:r>
          </w:p>
          <w:p w:rsidR="00F55670" w:rsidRPr="005F30FA" w:rsidRDefault="00F55670" w:rsidP="00C23751">
            <w:pPr>
              <w:jc w:val="both"/>
              <w:rPr>
                <w:color w:val="000000" w:themeColor="text1"/>
                <w:sz w:val="24"/>
                <w:szCs w:val="24"/>
                <w:lang w:val="es-ES" w:eastAsia="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министерского постановления об оборудовании игровых площадок для общественного пользования - Часть 3: Карусели (TIS 3000-3: 2563 (2020)) (20 страниц на 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Детские площадки (ICS 97.200.40)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Таиланд</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министерства требует, чтобы карусели соответствовали стандарту для оборудования игровых площадок для общественного пользования - Часть 3: Карусели (TIS 3000-3: 2563 (2020)).</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распространяется на карусели диаметром более 500 мм, предназначенные для постоянной установки и не связанные с другим оборудованием игровых площадок.</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не распространяется на моторные карусели и карусели, предназначенные для временной установки.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G/TBT/N/THA/599</w:t>
            </w:r>
          </w:p>
          <w:p w:rsidR="00F55670" w:rsidRPr="005F30FA" w:rsidRDefault="00F55670" w:rsidP="00C23751">
            <w:pPr>
              <w:jc w:val="both"/>
              <w:rPr>
                <w:b/>
                <w:color w:val="000000" w:themeColor="text1"/>
                <w:sz w:val="24"/>
                <w:szCs w:val="24"/>
                <w:lang w:val="es-ES" w:eastAsia="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министерского постановления об оборудовании игровых площадок для общественного пользования - Часть 2: Дополнительные особые требования безопасности и метод испытаний для горок (TIS 3000-2: 2562 (2019)) (21 страница  на 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77"/>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Детские площадки (ICS 97.200.40)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Таиланд</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министерства обязывает слайды соответствовать стандарту для оборудования игровых площадок для общественного пользования - Часть 2: Дополнительные особые требования безопасности и метод испытаний для слайдов (TIS 3000-2: 2562 (2019).</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распространяется на горки с максимальной высотой платформы не более 2 м от земли и не прикрепленные к другому оборудованию игровых площадок.</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не распространяется на роликовые направляющие.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G/TBT/N/THA/598</w:t>
            </w:r>
          </w:p>
          <w:p w:rsidR="00F55670" w:rsidRPr="005F30FA" w:rsidRDefault="00F55670" w:rsidP="00C23751">
            <w:pPr>
              <w:jc w:val="both"/>
              <w:rPr>
                <w:b/>
                <w:color w:val="000000" w:themeColor="text1"/>
                <w:sz w:val="24"/>
                <w:szCs w:val="24"/>
                <w:lang w:eastAsia="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министерского постановления об оборудовании игровых площадок для общественного пользования - Часть 1: Дополнительные особые требования безопасности и метод испытаний для качелей (TIS 3000-1: 2562 (2019)) (19 страниц  на 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Детские площадки (ICS 97.200.40)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Таиланд</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министерства требует, чтобы качели соответствовали стандарту для оборудования игровых площадок для общественного пользования - Часть 1: Дополнительные особые требования безопасности и метод испытаний для качелей (TIS 3000-1: 2562 (2019)</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 не распространяется на качели, прикрепленные к другому оборудованию игровых площадок.</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G/TBT/N/THA/597</w:t>
            </w:r>
          </w:p>
          <w:p w:rsidR="00F55670" w:rsidRPr="005F30FA" w:rsidRDefault="00F55670" w:rsidP="00C23751">
            <w:pPr>
              <w:jc w:val="both"/>
              <w:rPr>
                <w:b/>
                <w:color w:val="000000" w:themeColor="text1"/>
                <w:sz w:val="24"/>
                <w:szCs w:val="24"/>
                <w:lang w:val="es-ES" w:eastAsia="en-US"/>
              </w:rPr>
            </w:pPr>
          </w:p>
        </w:tc>
        <w:tc>
          <w:tcPr>
            <w:tcW w:w="5386"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Проект министерского постановления об одноразовых перчатках для медицинского осмотра - Часть 1: Технические требования к перчаткам, изготовленным из каучукового латекса или раствора каучука (TIS 1056-1: 2556 (2013)) (13 страниц  на 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Перчатки для медицинского осмотра одноразовые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Таиланд</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министерства требует, чтобы одноразовые перчатки для медицинского осмотра соответствовали стандарту одноразовых перчаток для медицинского осмотра - Часть 1: Спецификация для перчаток, изготовленных из каучукового латекса или раствора каучука (TIS 1056 Part 1 - 2556 (2013).</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устанавливает требования к стерильным или нестерильным резиновым перчаткам в упаковке, предназначенным для использования при медицинских обследованиях, диагностических или терапевтических процедурах для защиты пациента и пользователя от перекрестного заражения. Он также распространяется на резиновые перчатки, предназначенные для использования при работе с загрязненными медицинскими материалами, и перчатки с гладкими или текстурированными поверхностями, покрывающими всю или часть перчатки.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Содержание и структура стандарта идентичны ISO11193-1: 2008 / Amd.1: 2012 (E).</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754436">
            <w:pPr>
              <w:jc w:val="right"/>
              <w:rPr>
                <w:b/>
                <w:sz w:val="24"/>
                <w:szCs w:val="24"/>
                <w:lang w:val="en-GB" w:eastAsia="en-US"/>
              </w:rPr>
            </w:pPr>
            <w:r w:rsidRPr="005F30FA">
              <w:rPr>
                <w:b/>
                <w:sz w:val="24"/>
                <w:szCs w:val="24"/>
              </w:rPr>
              <w:t>G/TBT/N/BRA/1147</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5F30FA">
              <w:rPr>
                <w:color w:val="000000" w:themeColor="text1"/>
                <w:sz w:val="24"/>
                <w:szCs w:val="24"/>
                <w:lang w:val="es-ES"/>
              </w:rPr>
              <w:t>Постановление № 207 от 18 февраля 2021 г. (1 страница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22 апреля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Ветеринарные товары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Консультации с общественностью по пересмотру Постановления № 5.053 от 22 апреля 2004 г., которым, среди прочего, утверждены правила инспекции ветеринарных продуктов и предприятий, которые их производят или продают.</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s-ES"/>
              </w:rPr>
            </w:pPr>
            <w:r w:rsidRPr="005F30FA">
              <w:rPr>
                <w:rFonts w:eastAsia="Calibri"/>
                <w:b/>
                <w:sz w:val="24"/>
                <w:szCs w:val="24"/>
                <w:lang w:val="es-ES"/>
              </w:rPr>
              <w:t>G/TBT/N/UGA/849/Add.2</w:t>
            </w:r>
          </w:p>
          <w:p w:rsidR="00F55670" w:rsidRPr="005F30FA" w:rsidRDefault="00F55670" w:rsidP="00C23751">
            <w:pPr>
              <w:jc w:val="right"/>
              <w:rPr>
                <w:b/>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10 марта 2021 года распространяется по запросу делегации Уганды.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Название: DUS DEAS 915: 2018, Топленое масло </w:t>
            </w:r>
            <w:r w:rsidRPr="005F30FA">
              <w:rPr>
                <w:color w:val="000000" w:themeColor="text1"/>
                <w:sz w:val="24"/>
                <w:szCs w:val="24"/>
                <w:lang w:val="kk-KZ"/>
              </w:rPr>
              <w:lastRenderedPageBreak/>
              <w:t>- Спецификация.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Целью данного дополнения является информирование членов ВТО о том, что проект стандарта Уганды; DUS DEAS 915: 2018, Топленое масло - Технические характеристики; уведомление в G / TBT / N / UGA / 849 и G / TBT / N / UGA / 849 / Add.1 вступило в силу 7 ноября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365A6D">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365A6D" w:rsidP="00754436">
                  <w:pPr>
                    <w:jc w:val="both"/>
                    <w:rPr>
                      <w:rFonts w:eastAsia="Calibri"/>
                      <w:b/>
                      <w:sz w:val="24"/>
                      <w:szCs w:val="24"/>
                      <w:lang w:val="en-GB" w:eastAsia="en-US"/>
                    </w:rPr>
                  </w:pPr>
                  <w:r w:rsidRPr="005F30FA">
                    <w:rPr>
                      <w:rFonts w:eastAsia="Calibri"/>
                      <w:b/>
                      <w:sz w:val="24"/>
                      <w:szCs w:val="24"/>
                    </w:rPr>
                    <w:t>причины</w:t>
                  </w:r>
                  <w:r w:rsidR="00F55670" w:rsidRPr="005F30FA">
                    <w:rPr>
                      <w:rFonts w:eastAsia="Calibri"/>
                      <w:b/>
                      <w:sz w:val="24"/>
                      <w:szCs w:val="24"/>
                    </w:rPr>
                    <w:t>:</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Период комментирования изменен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Уведомленная мера принята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Уведомленная мера опубликована - дата:</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754436">
                  <w:pPr>
                    <w:jc w:val="both"/>
                    <w:rPr>
                      <w:rFonts w:eastAsia="Calibri"/>
                      <w:sz w:val="24"/>
                      <w:szCs w:val="24"/>
                      <w:lang w:eastAsia="en-US"/>
                    </w:rPr>
                  </w:pPr>
                  <w:r w:rsidRPr="005F30FA">
                    <w:rPr>
                      <w:rFonts w:eastAsia="Calibri"/>
                      <w:sz w:val="24"/>
                      <w:szCs w:val="24"/>
                    </w:rPr>
                    <w:t>Уведомленная мера вступает в силу - дата: 7 ноября 2020 г.</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754436">
                  <w:pPr>
                    <w:rPr>
                      <w:rFonts w:eastAsia="Calibri"/>
                      <w:sz w:val="24"/>
                      <w:szCs w:val="24"/>
                    </w:rPr>
                  </w:pPr>
                  <w:r w:rsidRPr="005F30FA">
                    <w:rPr>
                      <w:rFonts w:eastAsia="Calibri"/>
                      <w:sz w:val="24"/>
                      <w:szCs w:val="24"/>
                    </w:rPr>
                    <w:t>Текст окончательной меры можно получить по адресу</w:t>
                  </w:r>
                  <w:r w:rsidR="00F55670" w:rsidRPr="005F30FA">
                    <w:rPr>
                      <w:rFonts w:eastAsia="Calibri"/>
                      <w:sz w:val="24"/>
                      <w:szCs w:val="24"/>
                    </w:rPr>
                    <w:t xml:space="preserve">: </w:t>
                  </w:r>
                </w:p>
                <w:p w:rsidR="00F55670" w:rsidRPr="005F30FA" w:rsidRDefault="001A2304" w:rsidP="00754436">
                  <w:pPr>
                    <w:jc w:val="both"/>
                    <w:rPr>
                      <w:rFonts w:eastAsia="Calibri"/>
                      <w:sz w:val="24"/>
                      <w:szCs w:val="24"/>
                      <w:lang w:eastAsia="en-US"/>
                    </w:rPr>
                  </w:pPr>
                  <w:hyperlink r:id="rId13"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webstore</w:t>
                    </w:r>
                    <w:r w:rsidR="00F55670" w:rsidRPr="005F30FA">
                      <w:rPr>
                        <w:rStyle w:val="a9"/>
                        <w:rFonts w:eastAsia="Calibri"/>
                        <w:sz w:val="24"/>
                        <w:szCs w:val="24"/>
                      </w:rPr>
                      <w:t>.</w:t>
                    </w:r>
                    <w:r w:rsidR="00F55670" w:rsidRPr="005F30FA">
                      <w:rPr>
                        <w:rStyle w:val="a9"/>
                        <w:rFonts w:eastAsia="Calibri"/>
                        <w:sz w:val="24"/>
                        <w:szCs w:val="24"/>
                        <w:lang w:val="en-US"/>
                      </w:rPr>
                      <w:t>unbs</w:t>
                    </w:r>
                    <w:r w:rsidR="00F55670" w:rsidRPr="005F30FA">
                      <w:rPr>
                        <w:rStyle w:val="a9"/>
                        <w:rFonts w:eastAsia="Calibri"/>
                        <w:sz w:val="24"/>
                        <w:szCs w:val="24"/>
                      </w:rPr>
                      <w:t>.</w:t>
                    </w:r>
                    <w:r w:rsidR="00F55670" w:rsidRPr="005F30FA">
                      <w:rPr>
                        <w:rStyle w:val="a9"/>
                        <w:rFonts w:eastAsia="Calibri"/>
                        <w:sz w:val="24"/>
                        <w:szCs w:val="24"/>
                        <w:lang w:val="en-US"/>
                      </w:rPr>
                      <w:t>go</w:t>
                    </w:r>
                    <w:r w:rsidR="00F55670" w:rsidRPr="005F30FA">
                      <w:rPr>
                        <w:rStyle w:val="a9"/>
                        <w:rFonts w:eastAsia="Calibri"/>
                        <w:sz w:val="24"/>
                        <w:szCs w:val="24"/>
                      </w:rPr>
                      <w:t>.</w:t>
                    </w:r>
                    <w:r w:rsidR="00F55670" w:rsidRPr="005F30FA">
                      <w:rPr>
                        <w:rStyle w:val="a9"/>
                        <w:rFonts w:eastAsia="Calibri"/>
                        <w:sz w:val="24"/>
                        <w:szCs w:val="24"/>
                        <w:lang w:val="en-US"/>
                      </w:rPr>
                      <w:t>ug</w:t>
                    </w:r>
                    <w:r w:rsidR="00F55670" w:rsidRPr="005F30FA">
                      <w:rPr>
                        <w:rStyle w:val="a9"/>
                        <w:rFonts w:eastAsia="Calibri"/>
                        <w:sz w:val="24"/>
                        <w:szCs w:val="24"/>
                      </w:rPr>
                      <w:t>/</w:t>
                    </w:r>
                  </w:hyperlink>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rFonts w:eastAsia="Calibri"/>
                      <w:sz w:val="24"/>
                      <w:szCs w:val="24"/>
                    </w:rPr>
                  </w:pPr>
                  <w:r w:rsidRPr="005F30FA">
                    <w:rPr>
                      <w:rFonts w:eastAsia="Calibri"/>
                      <w:sz w:val="24"/>
                      <w:szCs w:val="24"/>
                    </w:rPr>
                    <w:t>Уведомленная мера отменена - дата:</w:t>
                  </w:r>
                </w:p>
                <w:p w:rsidR="00F55670" w:rsidRPr="005F30FA" w:rsidRDefault="00365A6D" w:rsidP="00754436">
                  <w:pPr>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r w:rsidR="00F55670" w:rsidRPr="005F30FA">
                    <w:rPr>
                      <w:rFonts w:eastAsia="Calibri"/>
                      <w:sz w:val="24"/>
                      <w:szCs w:val="24"/>
                    </w:rPr>
                    <w:t xml:space="preserve">: </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754436">
                  <w:pPr>
                    <w:rPr>
                      <w:rFonts w:eastAsia="Calibri"/>
                      <w:sz w:val="24"/>
                      <w:szCs w:val="24"/>
                    </w:rPr>
                  </w:pPr>
                  <w:r w:rsidRPr="005F30FA">
                    <w:rPr>
                      <w:rFonts w:eastAsia="Calibri"/>
                      <w:sz w:val="24"/>
                      <w:szCs w:val="24"/>
                    </w:rPr>
                    <w:t>Содержание или объем уведомляемой меры изменены, и текст доступен</w:t>
                  </w:r>
                  <w:r w:rsidR="00F55670" w:rsidRPr="005F30FA">
                    <w:rPr>
                      <w:rFonts w:eastAsia="Calibri"/>
                      <w:sz w:val="24"/>
                      <w:szCs w:val="24"/>
                    </w:rPr>
                    <w:t xml:space="preserve">: </w:t>
                  </w:r>
                </w:p>
                <w:p w:rsidR="00F55670" w:rsidRPr="005F30FA" w:rsidRDefault="00365A6D" w:rsidP="00754436">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754436">
                  <w:pPr>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r w:rsidR="00F55670" w:rsidRPr="005F30FA">
                    <w:rPr>
                      <w:rFonts w:eastAsia="Calibri"/>
                      <w:sz w:val="24"/>
                      <w:szCs w:val="24"/>
                    </w:rPr>
                    <w:t xml:space="preserve">: </w:t>
                  </w:r>
                </w:p>
              </w:tc>
            </w:tr>
            <w:tr w:rsidR="00F55670" w:rsidRPr="005F30FA" w:rsidTr="00365A6D">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F55670" w:rsidRPr="005F30FA" w:rsidRDefault="00365A6D" w:rsidP="00754436">
                  <w:pPr>
                    <w:jc w:val="both"/>
                    <w:rPr>
                      <w:rFonts w:eastAsia="Calibri"/>
                      <w:sz w:val="24"/>
                      <w:szCs w:val="24"/>
                      <w:lang w:val="en-GB" w:eastAsia="en-US"/>
                    </w:rPr>
                  </w:pPr>
                  <w:r w:rsidRPr="005F30FA">
                    <w:rPr>
                      <w:rFonts w:eastAsia="Calibri"/>
                      <w:sz w:val="24"/>
                      <w:szCs w:val="24"/>
                    </w:rPr>
                    <w:t>другое</w:t>
                  </w:r>
                  <w:r w:rsidR="00F55670" w:rsidRPr="005F30FA">
                    <w:rPr>
                      <w:rFonts w:eastAsia="Calibri"/>
                      <w:sz w:val="24"/>
                      <w:szCs w:val="24"/>
                    </w:rPr>
                    <w:t xml:space="preserve">: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s-ES"/>
              </w:rPr>
            </w:pPr>
            <w:r w:rsidRPr="005F30FA">
              <w:rPr>
                <w:rFonts w:eastAsia="Calibri"/>
                <w:b/>
                <w:sz w:val="24"/>
                <w:szCs w:val="24"/>
                <w:lang w:val="es-ES"/>
              </w:rPr>
              <w:t>G/TBT/N/UGA/848/Add.2</w:t>
            </w:r>
          </w:p>
          <w:p w:rsidR="00F55670" w:rsidRPr="005F30FA" w:rsidRDefault="00F55670" w:rsidP="00C23751">
            <w:pPr>
              <w:jc w:val="right"/>
              <w:rPr>
                <w:b/>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10 марта 2021 года распространяется по запросу делегации Уганды.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DUS DEAS 87: 2018, Сгущенное молоко с сахаром - Спецификация, 2-е издание.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Описание: Целью данного дополнения является информирование членов ВТО о том, что проект стандарта Уганды; DUS DEAS 87: 2018, Сгущенное молоко с сахаром. Спецификация; уведомление в G / TBT / N / UGA / 848 и G / TBT / N / UGA / 848 / Add.1 вступило в силу 7 ноября 2020 года. Стандарт Уганды, US EAS 87: 2019, Сгущенное молоко с сахаром - Спецификация, банка можно приобрести онлайн по ссылке: </w:t>
            </w:r>
            <w:hyperlink r:id="rId14" w:history="1">
              <w:r w:rsidRPr="005F30FA">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365A6D">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365A6D" w:rsidP="00754436">
                  <w:pPr>
                    <w:jc w:val="both"/>
                    <w:rPr>
                      <w:rFonts w:eastAsia="Calibri"/>
                      <w:b/>
                      <w:sz w:val="24"/>
                      <w:szCs w:val="24"/>
                      <w:lang w:val="en-GB" w:eastAsia="en-US"/>
                    </w:rPr>
                  </w:pPr>
                  <w:r w:rsidRPr="005F30FA">
                    <w:rPr>
                      <w:rFonts w:eastAsia="Calibri"/>
                      <w:b/>
                      <w:sz w:val="24"/>
                      <w:szCs w:val="24"/>
                    </w:rPr>
                    <w:t>причины</w:t>
                  </w:r>
                  <w:r w:rsidR="00F55670" w:rsidRPr="005F30FA">
                    <w:rPr>
                      <w:rFonts w:eastAsia="Calibri"/>
                      <w:b/>
                      <w:sz w:val="24"/>
                      <w:szCs w:val="24"/>
                    </w:rPr>
                    <w:t>:</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Период комментирования изменен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Уведомленная мера принята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 xml:space="preserve">Уведомленная мера опубликована - </w:t>
                  </w:r>
                  <w:r w:rsidRPr="005F30FA">
                    <w:rPr>
                      <w:sz w:val="24"/>
                      <w:szCs w:val="24"/>
                    </w:rPr>
                    <w:lastRenderedPageBreak/>
                    <w:t>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lastRenderedPageBreak/>
                    <w:t>[X]</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jc w:val="both"/>
                    <w:rPr>
                      <w:rFonts w:eastAsia="Calibri"/>
                      <w:sz w:val="24"/>
                      <w:szCs w:val="24"/>
                      <w:lang w:eastAsia="en-US"/>
                    </w:rPr>
                  </w:pPr>
                  <w:r w:rsidRPr="005F30FA">
                    <w:rPr>
                      <w:rFonts w:eastAsia="Calibri"/>
                      <w:sz w:val="24"/>
                      <w:szCs w:val="24"/>
                    </w:rPr>
                    <w:t>Уведомленная мера вступает в силу - дата: 7 ноября 2020 г.</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754436">
                  <w:pPr>
                    <w:rPr>
                      <w:rFonts w:eastAsia="Calibri"/>
                      <w:sz w:val="24"/>
                      <w:szCs w:val="24"/>
                    </w:rPr>
                  </w:pPr>
                  <w:r w:rsidRPr="005F30FA">
                    <w:rPr>
                      <w:rFonts w:eastAsia="Calibri"/>
                      <w:sz w:val="24"/>
                      <w:szCs w:val="24"/>
                    </w:rPr>
                    <w:t>Текст окончательной меры можно получить по адресу</w:t>
                  </w:r>
                  <w:r w:rsidR="00F55670" w:rsidRPr="005F30FA">
                    <w:rPr>
                      <w:rFonts w:eastAsia="Calibri"/>
                      <w:sz w:val="24"/>
                      <w:szCs w:val="24"/>
                    </w:rPr>
                    <w:t xml:space="preserve">: </w:t>
                  </w:r>
                </w:p>
                <w:p w:rsidR="00F55670" w:rsidRPr="005F30FA" w:rsidRDefault="001A2304" w:rsidP="00754436">
                  <w:pPr>
                    <w:jc w:val="both"/>
                    <w:rPr>
                      <w:rFonts w:eastAsia="Calibri"/>
                      <w:sz w:val="24"/>
                      <w:szCs w:val="24"/>
                      <w:lang w:eastAsia="en-US"/>
                    </w:rPr>
                  </w:pPr>
                  <w:hyperlink r:id="rId15"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webstore</w:t>
                    </w:r>
                    <w:r w:rsidR="00F55670" w:rsidRPr="005F30FA">
                      <w:rPr>
                        <w:rStyle w:val="a9"/>
                        <w:rFonts w:eastAsia="Calibri"/>
                        <w:sz w:val="24"/>
                        <w:szCs w:val="24"/>
                      </w:rPr>
                      <w:t>.</w:t>
                    </w:r>
                    <w:r w:rsidR="00F55670" w:rsidRPr="005F30FA">
                      <w:rPr>
                        <w:rStyle w:val="a9"/>
                        <w:rFonts w:eastAsia="Calibri"/>
                        <w:sz w:val="24"/>
                        <w:szCs w:val="24"/>
                        <w:lang w:val="en-US"/>
                      </w:rPr>
                      <w:t>unbs</w:t>
                    </w:r>
                    <w:r w:rsidR="00F55670" w:rsidRPr="005F30FA">
                      <w:rPr>
                        <w:rStyle w:val="a9"/>
                        <w:rFonts w:eastAsia="Calibri"/>
                        <w:sz w:val="24"/>
                        <w:szCs w:val="24"/>
                      </w:rPr>
                      <w:t>.</w:t>
                    </w:r>
                    <w:r w:rsidR="00F55670" w:rsidRPr="005F30FA">
                      <w:rPr>
                        <w:rStyle w:val="a9"/>
                        <w:rFonts w:eastAsia="Calibri"/>
                        <w:sz w:val="24"/>
                        <w:szCs w:val="24"/>
                        <w:lang w:val="en-US"/>
                      </w:rPr>
                      <w:t>go</w:t>
                    </w:r>
                    <w:r w:rsidR="00F55670" w:rsidRPr="005F30FA">
                      <w:rPr>
                        <w:rStyle w:val="a9"/>
                        <w:rFonts w:eastAsia="Calibri"/>
                        <w:sz w:val="24"/>
                        <w:szCs w:val="24"/>
                      </w:rPr>
                      <w:t>.</w:t>
                    </w:r>
                    <w:r w:rsidR="00F55670" w:rsidRPr="005F30FA">
                      <w:rPr>
                        <w:rStyle w:val="a9"/>
                        <w:rFonts w:eastAsia="Calibri"/>
                        <w:sz w:val="24"/>
                        <w:szCs w:val="24"/>
                        <w:lang w:val="en-US"/>
                      </w:rPr>
                      <w:t>ug</w:t>
                    </w:r>
                    <w:r w:rsidR="00F55670" w:rsidRPr="005F30FA">
                      <w:rPr>
                        <w:rStyle w:val="a9"/>
                        <w:rFonts w:eastAsia="Calibri"/>
                        <w:sz w:val="24"/>
                        <w:szCs w:val="24"/>
                      </w:rPr>
                      <w:t>/</w:t>
                    </w:r>
                  </w:hyperlink>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rFonts w:eastAsia="Calibri"/>
                      <w:sz w:val="24"/>
                      <w:szCs w:val="24"/>
                    </w:rPr>
                  </w:pPr>
                  <w:r w:rsidRPr="005F30FA">
                    <w:rPr>
                      <w:rFonts w:eastAsia="Calibri"/>
                      <w:sz w:val="24"/>
                      <w:szCs w:val="24"/>
                    </w:rPr>
                    <w:t>Уведомленная мера отменена - дата:</w:t>
                  </w:r>
                </w:p>
                <w:p w:rsidR="00365A6D" w:rsidRPr="005F30FA" w:rsidRDefault="00365A6D" w:rsidP="00754436">
                  <w:pPr>
                    <w:jc w:val="both"/>
                    <w:rPr>
                      <w:rFonts w:eastAsia="Calibri"/>
                      <w:sz w:val="24"/>
                      <w:szCs w:val="24"/>
                      <w:lang w:eastAsia="en-US"/>
                    </w:rPr>
                  </w:pPr>
                  <w:r w:rsidRPr="005F30FA">
                    <w:rPr>
                      <w:rFonts w:eastAsia="Calibri"/>
                      <w:sz w:val="24"/>
                      <w:szCs w:val="24"/>
                    </w:rPr>
                    <w:t xml:space="preserve">Соответствующий символ при повторном уведомлении о мероприятии: </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rFonts w:eastAsia="Calibri"/>
                      <w:sz w:val="24"/>
                      <w:szCs w:val="24"/>
                    </w:rPr>
                  </w:pPr>
                  <w:r w:rsidRPr="005F30FA">
                    <w:rPr>
                      <w:rFonts w:eastAsia="Calibri"/>
                      <w:sz w:val="24"/>
                      <w:szCs w:val="24"/>
                    </w:rPr>
                    <w:t xml:space="preserve">Содержание или объем уведомляемой меры изменены, и текст доступен: </w:t>
                  </w:r>
                </w:p>
                <w:p w:rsidR="00365A6D" w:rsidRPr="005F30FA" w:rsidRDefault="00365A6D" w:rsidP="00754436">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jc w:val="both"/>
                    <w:rPr>
                      <w:rFonts w:eastAsia="Calibri"/>
                      <w:sz w:val="24"/>
                      <w:szCs w:val="24"/>
                      <w:lang w:eastAsia="en-US"/>
                    </w:rPr>
                  </w:pPr>
                  <w:r w:rsidRPr="005F30FA">
                    <w:rPr>
                      <w:rFonts w:eastAsia="Calibri"/>
                      <w:sz w:val="24"/>
                      <w:szCs w:val="24"/>
                    </w:rPr>
                    <w:t xml:space="preserve">Разъяснительное руководство выпущено, и текст доступен по адресу: </w:t>
                  </w:r>
                </w:p>
              </w:tc>
            </w:tr>
            <w:tr w:rsidR="00365A6D" w:rsidRPr="005F30FA" w:rsidTr="00365A6D">
              <w:tc>
                <w:tcPr>
                  <w:tcW w:w="851" w:type="dxa"/>
                  <w:tcBorders>
                    <w:top w:val="single" w:sz="4" w:space="0" w:color="auto"/>
                    <w:left w:val="double" w:sz="6" w:space="0" w:color="auto"/>
                    <w:bottom w:val="doub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365A6D" w:rsidRPr="005F30FA" w:rsidRDefault="00365A6D" w:rsidP="00754436">
                  <w:pPr>
                    <w:jc w:val="both"/>
                    <w:rPr>
                      <w:rFonts w:eastAsia="Calibri"/>
                      <w:sz w:val="24"/>
                      <w:szCs w:val="24"/>
                      <w:lang w:val="en-GB" w:eastAsia="en-US"/>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s-ES"/>
              </w:rPr>
            </w:pPr>
            <w:r w:rsidRPr="005F30FA">
              <w:rPr>
                <w:rFonts w:eastAsia="Calibri"/>
                <w:b/>
                <w:sz w:val="24"/>
                <w:szCs w:val="24"/>
                <w:lang w:val="es-ES"/>
              </w:rPr>
              <w:t>G/TBT/N/UGA/847/Add.2</w:t>
            </w:r>
          </w:p>
          <w:p w:rsidR="00F55670" w:rsidRPr="005F30FA" w:rsidRDefault="00F55670" w:rsidP="00C23751">
            <w:pPr>
              <w:jc w:val="right"/>
              <w:rPr>
                <w:b/>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10 марта 2021 года распространяется по запросу делегации Уганды.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DUS DEAS 70: 2018, Молочное мороженое - Спецификация, 2-е издание.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Описание: Целью данного дополнения является информирование членов ВТО о том, что проект стандарта Уганды; DUS DEAS 70: 2018, Мороженое молочное. Спецификация; уведомление в G / TBT / N / UGA / 847 и G / TBT / N / UGA / 847 / Add.1 вступило в силу 7 ноября 2020 года. Стандарт Уганды, US EAS 70: 2019, Молочное мороженое - Спецификация, банка можно приобрести онлайн по ссылке: </w:t>
            </w:r>
            <w:hyperlink r:id="rId16" w:history="1">
              <w:r w:rsidRPr="005F30FA">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65A6D" w:rsidRPr="005F30FA" w:rsidTr="00365A6D">
              <w:tc>
                <w:tcPr>
                  <w:tcW w:w="5110" w:type="dxa"/>
                  <w:gridSpan w:val="2"/>
                  <w:tcBorders>
                    <w:top w:val="double" w:sz="6" w:space="0" w:color="auto"/>
                    <w:left w:val="double" w:sz="6" w:space="0" w:color="auto"/>
                    <w:bottom w:val="single" w:sz="4" w:space="0" w:color="auto"/>
                    <w:right w:val="double" w:sz="6" w:space="0" w:color="auto"/>
                  </w:tcBorders>
                  <w:hideMark/>
                </w:tcPr>
                <w:p w:rsidR="00365A6D" w:rsidRPr="005F30FA" w:rsidRDefault="00365A6D" w:rsidP="00754436">
                  <w:pPr>
                    <w:jc w:val="both"/>
                    <w:rPr>
                      <w:rFonts w:eastAsia="Calibri"/>
                      <w:b/>
                      <w:sz w:val="24"/>
                      <w:szCs w:val="24"/>
                      <w:lang w:val="en-GB" w:eastAsia="en-US"/>
                    </w:rPr>
                  </w:pPr>
                  <w:r w:rsidRPr="005F30FA">
                    <w:rPr>
                      <w:rFonts w:eastAsia="Calibri"/>
                      <w:b/>
                      <w:sz w:val="24"/>
                      <w:szCs w:val="24"/>
                    </w:rPr>
                    <w:t>причины:</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Период комментирования изменен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Уведомленная мера принята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Уведомленная мера опубликована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jc w:val="both"/>
                    <w:rPr>
                      <w:rFonts w:eastAsia="Calibri"/>
                      <w:sz w:val="24"/>
                      <w:szCs w:val="24"/>
                      <w:lang w:eastAsia="en-US"/>
                    </w:rPr>
                  </w:pPr>
                  <w:r w:rsidRPr="005F30FA">
                    <w:rPr>
                      <w:rFonts w:eastAsia="Calibri"/>
                      <w:sz w:val="24"/>
                      <w:szCs w:val="24"/>
                    </w:rPr>
                    <w:t>Уведомленная мера вступает в силу - дата: 7 ноября 2020 г.</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rFonts w:eastAsia="Calibri"/>
                      <w:sz w:val="24"/>
                      <w:szCs w:val="24"/>
                    </w:rPr>
                  </w:pPr>
                  <w:r w:rsidRPr="005F30FA">
                    <w:rPr>
                      <w:rFonts w:eastAsia="Calibri"/>
                      <w:sz w:val="24"/>
                      <w:szCs w:val="24"/>
                    </w:rPr>
                    <w:t xml:space="preserve">Текст окончательной меры можно получить по адресу: </w:t>
                  </w:r>
                </w:p>
                <w:p w:rsidR="00365A6D" w:rsidRPr="005F30FA" w:rsidRDefault="001A2304" w:rsidP="00754436">
                  <w:pPr>
                    <w:jc w:val="both"/>
                    <w:rPr>
                      <w:rFonts w:eastAsia="Calibri"/>
                      <w:sz w:val="24"/>
                      <w:szCs w:val="24"/>
                      <w:lang w:eastAsia="en-US"/>
                    </w:rPr>
                  </w:pPr>
                  <w:hyperlink r:id="rId17" w:history="1">
                    <w:r w:rsidR="00365A6D" w:rsidRPr="005F30FA">
                      <w:rPr>
                        <w:rStyle w:val="a9"/>
                        <w:rFonts w:eastAsia="Calibri"/>
                        <w:sz w:val="24"/>
                        <w:szCs w:val="24"/>
                        <w:lang w:val="en-US"/>
                      </w:rPr>
                      <w:t>https</w:t>
                    </w:r>
                    <w:r w:rsidR="00365A6D" w:rsidRPr="005F30FA">
                      <w:rPr>
                        <w:rStyle w:val="a9"/>
                        <w:rFonts w:eastAsia="Calibri"/>
                        <w:sz w:val="24"/>
                        <w:szCs w:val="24"/>
                      </w:rPr>
                      <w:t>://</w:t>
                    </w:r>
                    <w:r w:rsidR="00365A6D" w:rsidRPr="005F30FA">
                      <w:rPr>
                        <w:rStyle w:val="a9"/>
                        <w:rFonts w:eastAsia="Calibri"/>
                        <w:sz w:val="24"/>
                        <w:szCs w:val="24"/>
                        <w:lang w:val="en-US"/>
                      </w:rPr>
                      <w:t>webstore</w:t>
                    </w:r>
                    <w:r w:rsidR="00365A6D" w:rsidRPr="005F30FA">
                      <w:rPr>
                        <w:rStyle w:val="a9"/>
                        <w:rFonts w:eastAsia="Calibri"/>
                        <w:sz w:val="24"/>
                        <w:szCs w:val="24"/>
                      </w:rPr>
                      <w:t>.</w:t>
                    </w:r>
                    <w:r w:rsidR="00365A6D" w:rsidRPr="005F30FA">
                      <w:rPr>
                        <w:rStyle w:val="a9"/>
                        <w:rFonts w:eastAsia="Calibri"/>
                        <w:sz w:val="24"/>
                        <w:szCs w:val="24"/>
                        <w:lang w:val="en-US"/>
                      </w:rPr>
                      <w:t>unbs</w:t>
                    </w:r>
                    <w:r w:rsidR="00365A6D" w:rsidRPr="005F30FA">
                      <w:rPr>
                        <w:rStyle w:val="a9"/>
                        <w:rFonts w:eastAsia="Calibri"/>
                        <w:sz w:val="24"/>
                        <w:szCs w:val="24"/>
                      </w:rPr>
                      <w:t>.</w:t>
                    </w:r>
                    <w:r w:rsidR="00365A6D" w:rsidRPr="005F30FA">
                      <w:rPr>
                        <w:rStyle w:val="a9"/>
                        <w:rFonts w:eastAsia="Calibri"/>
                        <w:sz w:val="24"/>
                        <w:szCs w:val="24"/>
                        <w:lang w:val="en-US"/>
                      </w:rPr>
                      <w:t>go</w:t>
                    </w:r>
                    <w:r w:rsidR="00365A6D" w:rsidRPr="005F30FA">
                      <w:rPr>
                        <w:rStyle w:val="a9"/>
                        <w:rFonts w:eastAsia="Calibri"/>
                        <w:sz w:val="24"/>
                        <w:szCs w:val="24"/>
                      </w:rPr>
                      <w:t>.</w:t>
                    </w:r>
                    <w:r w:rsidR="00365A6D" w:rsidRPr="005F30FA">
                      <w:rPr>
                        <w:rStyle w:val="a9"/>
                        <w:rFonts w:eastAsia="Calibri"/>
                        <w:sz w:val="24"/>
                        <w:szCs w:val="24"/>
                        <w:lang w:val="en-US"/>
                      </w:rPr>
                      <w:t>ug</w:t>
                    </w:r>
                    <w:r w:rsidR="00365A6D" w:rsidRPr="005F30FA">
                      <w:rPr>
                        <w:rStyle w:val="a9"/>
                        <w:rFonts w:eastAsia="Calibri"/>
                        <w:sz w:val="24"/>
                        <w:szCs w:val="24"/>
                      </w:rPr>
                      <w:t>/</w:t>
                    </w:r>
                  </w:hyperlink>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rFonts w:eastAsia="Calibri"/>
                      <w:sz w:val="24"/>
                      <w:szCs w:val="24"/>
                    </w:rPr>
                  </w:pPr>
                  <w:r w:rsidRPr="005F30FA">
                    <w:rPr>
                      <w:rFonts w:eastAsia="Calibri"/>
                      <w:sz w:val="24"/>
                      <w:szCs w:val="24"/>
                    </w:rPr>
                    <w:t>Уведомленная мера отменена - дата:</w:t>
                  </w:r>
                </w:p>
                <w:p w:rsidR="00365A6D" w:rsidRPr="005F30FA" w:rsidRDefault="00365A6D" w:rsidP="00754436">
                  <w:pPr>
                    <w:jc w:val="both"/>
                    <w:rPr>
                      <w:rFonts w:eastAsia="Calibri"/>
                      <w:sz w:val="24"/>
                      <w:szCs w:val="24"/>
                      <w:lang w:eastAsia="en-US"/>
                    </w:rPr>
                  </w:pPr>
                  <w:r w:rsidRPr="005F30FA">
                    <w:rPr>
                      <w:rFonts w:eastAsia="Calibri"/>
                      <w:sz w:val="24"/>
                      <w:szCs w:val="24"/>
                    </w:rPr>
                    <w:t xml:space="preserve">Соответствующий символ при повторном уведомлении о мероприятии: </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rFonts w:eastAsia="Calibri"/>
                      <w:sz w:val="24"/>
                      <w:szCs w:val="24"/>
                    </w:rPr>
                  </w:pPr>
                  <w:r w:rsidRPr="005F30FA">
                    <w:rPr>
                      <w:rFonts w:eastAsia="Calibri"/>
                      <w:sz w:val="24"/>
                      <w:szCs w:val="24"/>
                    </w:rPr>
                    <w:t xml:space="preserve">Содержание или объем уведомляемой меры изменены, и текст доступен: </w:t>
                  </w:r>
                </w:p>
                <w:p w:rsidR="00365A6D" w:rsidRPr="005F30FA" w:rsidRDefault="00365A6D" w:rsidP="00754436">
                  <w:pPr>
                    <w:jc w:val="both"/>
                    <w:rPr>
                      <w:rFonts w:eastAsia="Calibri"/>
                      <w:sz w:val="24"/>
                      <w:szCs w:val="24"/>
                      <w:lang w:eastAsia="en-US"/>
                    </w:rPr>
                  </w:pPr>
                  <w:r w:rsidRPr="005F30FA">
                    <w:rPr>
                      <w:rFonts w:eastAsia="Calibri"/>
                      <w:sz w:val="24"/>
                      <w:szCs w:val="24"/>
                    </w:rPr>
                    <w:t xml:space="preserve">Новый срок для комментариев (если </w:t>
                  </w:r>
                  <w:r w:rsidRPr="005F30FA">
                    <w:rPr>
                      <w:rFonts w:eastAsia="Calibri"/>
                      <w:sz w:val="24"/>
                      <w:szCs w:val="24"/>
                    </w:rPr>
                    <w:lastRenderedPageBreak/>
                    <w:t>применимо):</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lastRenderedPageBreak/>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jc w:val="both"/>
                    <w:rPr>
                      <w:rFonts w:eastAsia="Calibri"/>
                      <w:sz w:val="24"/>
                      <w:szCs w:val="24"/>
                      <w:lang w:eastAsia="en-US"/>
                    </w:rPr>
                  </w:pPr>
                  <w:r w:rsidRPr="005F30FA">
                    <w:rPr>
                      <w:rFonts w:eastAsia="Calibri"/>
                      <w:sz w:val="24"/>
                      <w:szCs w:val="24"/>
                    </w:rPr>
                    <w:t xml:space="preserve">Разъяснительное руководство выпущено, и текст доступен по адресу: </w:t>
                  </w:r>
                </w:p>
              </w:tc>
            </w:tr>
            <w:tr w:rsidR="00365A6D" w:rsidRPr="005F30FA" w:rsidTr="00365A6D">
              <w:tc>
                <w:tcPr>
                  <w:tcW w:w="851" w:type="dxa"/>
                  <w:tcBorders>
                    <w:top w:val="single" w:sz="4" w:space="0" w:color="auto"/>
                    <w:left w:val="double" w:sz="6" w:space="0" w:color="auto"/>
                    <w:bottom w:val="doub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365A6D" w:rsidRPr="005F30FA" w:rsidRDefault="00365A6D" w:rsidP="00754436">
                  <w:pPr>
                    <w:jc w:val="both"/>
                    <w:rPr>
                      <w:rFonts w:eastAsia="Calibri"/>
                      <w:sz w:val="24"/>
                      <w:szCs w:val="24"/>
                      <w:lang w:val="en-GB" w:eastAsia="en-US"/>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s-ES"/>
              </w:rPr>
            </w:pPr>
            <w:r w:rsidRPr="005F30FA">
              <w:rPr>
                <w:rFonts w:eastAsia="Calibri"/>
                <w:b/>
                <w:sz w:val="24"/>
                <w:szCs w:val="24"/>
                <w:lang w:val="es-ES"/>
              </w:rPr>
              <w:t>G/TBT/N/UGA/846/Add.2</w:t>
            </w:r>
          </w:p>
          <w:p w:rsidR="00F55670" w:rsidRPr="005F30FA" w:rsidRDefault="00F55670" w:rsidP="00C23751">
            <w:pPr>
              <w:jc w:val="right"/>
              <w:rPr>
                <w:b/>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10 марта 2021 года распространяется по запросу делегации Уганды.</w:t>
            </w:r>
          </w:p>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Название: DUS DEAS 69: 2018, Молоко пастеризованное. Спецификация.</w:t>
            </w:r>
          </w:p>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Описание: Целью данного дополнения является информирование членов ВТО о том, что проект стандарта Уганды; DUS DEAS 69: 2018, Молоко пастеризованное. Спецификация; уведомление в G / TBT / N / UGA / 846 и G / TBT / N / UGA / 846 / Add.1 вступило в силу 7 ноября 2020 года. Стандарт Уганды, US EAS 69: 2019, Пастеризованное молоко - Спецификация, может быть куплено онлайн по ссылке: https://webstore.unbs.go.ug/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65A6D" w:rsidRPr="005F30FA" w:rsidTr="00365A6D">
              <w:tc>
                <w:tcPr>
                  <w:tcW w:w="5110" w:type="dxa"/>
                  <w:gridSpan w:val="2"/>
                  <w:tcBorders>
                    <w:top w:val="double" w:sz="6" w:space="0" w:color="auto"/>
                    <w:left w:val="double" w:sz="6" w:space="0" w:color="auto"/>
                    <w:bottom w:val="single" w:sz="4" w:space="0" w:color="auto"/>
                    <w:right w:val="double" w:sz="6" w:space="0" w:color="auto"/>
                  </w:tcBorders>
                  <w:hideMark/>
                </w:tcPr>
                <w:p w:rsidR="00365A6D" w:rsidRPr="005F30FA" w:rsidRDefault="00365A6D" w:rsidP="00754436">
                  <w:pPr>
                    <w:jc w:val="both"/>
                    <w:rPr>
                      <w:rFonts w:eastAsia="Calibri"/>
                      <w:b/>
                      <w:sz w:val="24"/>
                      <w:szCs w:val="24"/>
                      <w:lang w:val="en-GB" w:eastAsia="en-US"/>
                    </w:rPr>
                  </w:pPr>
                  <w:r w:rsidRPr="005F30FA">
                    <w:rPr>
                      <w:rFonts w:eastAsia="Calibri"/>
                      <w:b/>
                      <w:sz w:val="24"/>
                      <w:szCs w:val="24"/>
                    </w:rPr>
                    <w:t>причины:</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Период комментирования изменен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Уведомленная мера принята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sz w:val="24"/>
                      <w:szCs w:val="24"/>
                    </w:rPr>
                  </w:pPr>
                  <w:r w:rsidRPr="005F30FA">
                    <w:rPr>
                      <w:sz w:val="24"/>
                      <w:szCs w:val="24"/>
                    </w:rPr>
                    <w:t>Уведомленная мера опубликована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jc w:val="both"/>
                    <w:rPr>
                      <w:rFonts w:eastAsia="Calibri"/>
                      <w:sz w:val="24"/>
                      <w:szCs w:val="24"/>
                      <w:lang w:eastAsia="en-US"/>
                    </w:rPr>
                  </w:pPr>
                  <w:r w:rsidRPr="005F30FA">
                    <w:rPr>
                      <w:rFonts w:eastAsia="Calibri"/>
                      <w:sz w:val="24"/>
                      <w:szCs w:val="24"/>
                    </w:rPr>
                    <w:t>Уведомленная мера вступает в силу - дата: 7 ноября 2020 г.</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rFonts w:eastAsia="Calibri"/>
                      <w:sz w:val="24"/>
                      <w:szCs w:val="24"/>
                    </w:rPr>
                  </w:pPr>
                  <w:r w:rsidRPr="005F30FA">
                    <w:rPr>
                      <w:rFonts w:eastAsia="Calibri"/>
                      <w:sz w:val="24"/>
                      <w:szCs w:val="24"/>
                    </w:rPr>
                    <w:t xml:space="preserve">Текст окончательной меры можно получить по адресу: </w:t>
                  </w:r>
                </w:p>
                <w:p w:rsidR="00365A6D" w:rsidRPr="005F30FA" w:rsidRDefault="001A2304" w:rsidP="00754436">
                  <w:pPr>
                    <w:jc w:val="both"/>
                    <w:rPr>
                      <w:rFonts w:eastAsia="Calibri"/>
                      <w:sz w:val="24"/>
                      <w:szCs w:val="24"/>
                      <w:lang w:eastAsia="en-US"/>
                    </w:rPr>
                  </w:pPr>
                  <w:hyperlink r:id="rId18" w:history="1">
                    <w:r w:rsidR="00365A6D" w:rsidRPr="005F30FA">
                      <w:rPr>
                        <w:rStyle w:val="a9"/>
                        <w:rFonts w:eastAsia="Calibri"/>
                        <w:sz w:val="24"/>
                        <w:szCs w:val="24"/>
                        <w:lang w:val="en-US"/>
                      </w:rPr>
                      <w:t>https</w:t>
                    </w:r>
                    <w:r w:rsidR="00365A6D" w:rsidRPr="005F30FA">
                      <w:rPr>
                        <w:rStyle w:val="a9"/>
                        <w:rFonts w:eastAsia="Calibri"/>
                        <w:sz w:val="24"/>
                        <w:szCs w:val="24"/>
                      </w:rPr>
                      <w:t>://</w:t>
                    </w:r>
                    <w:r w:rsidR="00365A6D" w:rsidRPr="005F30FA">
                      <w:rPr>
                        <w:rStyle w:val="a9"/>
                        <w:rFonts w:eastAsia="Calibri"/>
                        <w:sz w:val="24"/>
                        <w:szCs w:val="24"/>
                        <w:lang w:val="en-US"/>
                      </w:rPr>
                      <w:t>webstore</w:t>
                    </w:r>
                    <w:r w:rsidR="00365A6D" w:rsidRPr="005F30FA">
                      <w:rPr>
                        <w:rStyle w:val="a9"/>
                        <w:rFonts w:eastAsia="Calibri"/>
                        <w:sz w:val="24"/>
                        <w:szCs w:val="24"/>
                      </w:rPr>
                      <w:t>.</w:t>
                    </w:r>
                    <w:r w:rsidR="00365A6D" w:rsidRPr="005F30FA">
                      <w:rPr>
                        <w:rStyle w:val="a9"/>
                        <w:rFonts w:eastAsia="Calibri"/>
                        <w:sz w:val="24"/>
                        <w:szCs w:val="24"/>
                        <w:lang w:val="en-US"/>
                      </w:rPr>
                      <w:t>unbs</w:t>
                    </w:r>
                    <w:r w:rsidR="00365A6D" w:rsidRPr="005F30FA">
                      <w:rPr>
                        <w:rStyle w:val="a9"/>
                        <w:rFonts w:eastAsia="Calibri"/>
                        <w:sz w:val="24"/>
                        <w:szCs w:val="24"/>
                      </w:rPr>
                      <w:t>.</w:t>
                    </w:r>
                    <w:r w:rsidR="00365A6D" w:rsidRPr="005F30FA">
                      <w:rPr>
                        <w:rStyle w:val="a9"/>
                        <w:rFonts w:eastAsia="Calibri"/>
                        <w:sz w:val="24"/>
                        <w:szCs w:val="24"/>
                        <w:lang w:val="en-US"/>
                      </w:rPr>
                      <w:t>go</w:t>
                    </w:r>
                    <w:r w:rsidR="00365A6D" w:rsidRPr="005F30FA">
                      <w:rPr>
                        <w:rStyle w:val="a9"/>
                        <w:rFonts w:eastAsia="Calibri"/>
                        <w:sz w:val="24"/>
                        <w:szCs w:val="24"/>
                      </w:rPr>
                      <w:t>.</w:t>
                    </w:r>
                    <w:r w:rsidR="00365A6D" w:rsidRPr="005F30FA">
                      <w:rPr>
                        <w:rStyle w:val="a9"/>
                        <w:rFonts w:eastAsia="Calibri"/>
                        <w:sz w:val="24"/>
                        <w:szCs w:val="24"/>
                        <w:lang w:val="en-US"/>
                      </w:rPr>
                      <w:t>ug</w:t>
                    </w:r>
                    <w:r w:rsidR="00365A6D" w:rsidRPr="005F30FA">
                      <w:rPr>
                        <w:rStyle w:val="a9"/>
                        <w:rFonts w:eastAsia="Calibri"/>
                        <w:sz w:val="24"/>
                        <w:szCs w:val="24"/>
                      </w:rPr>
                      <w:t>/</w:t>
                    </w:r>
                  </w:hyperlink>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rFonts w:eastAsia="Calibri"/>
                      <w:sz w:val="24"/>
                      <w:szCs w:val="24"/>
                    </w:rPr>
                  </w:pPr>
                  <w:r w:rsidRPr="005F30FA">
                    <w:rPr>
                      <w:rFonts w:eastAsia="Calibri"/>
                      <w:sz w:val="24"/>
                      <w:szCs w:val="24"/>
                    </w:rPr>
                    <w:t>Уведомленная мера отменена - дата:</w:t>
                  </w:r>
                </w:p>
                <w:p w:rsidR="00365A6D" w:rsidRPr="005F30FA" w:rsidRDefault="00365A6D" w:rsidP="00754436">
                  <w:pPr>
                    <w:jc w:val="both"/>
                    <w:rPr>
                      <w:rFonts w:eastAsia="Calibri"/>
                      <w:sz w:val="24"/>
                      <w:szCs w:val="24"/>
                      <w:lang w:eastAsia="en-US"/>
                    </w:rPr>
                  </w:pPr>
                  <w:r w:rsidRPr="005F30FA">
                    <w:rPr>
                      <w:rFonts w:eastAsia="Calibri"/>
                      <w:sz w:val="24"/>
                      <w:szCs w:val="24"/>
                    </w:rPr>
                    <w:t xml:space="preserve">Соответствующий символ при повторном уведомлении о мероприятии: </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rPr>
                      <w:rFonts w:eastAsia="Calibri"/>
                      <w:sz w:val="24"/>
                      <w:szCs w:val="24"/>
                    </w:rPr>
                  </w:pPr>
                  <w:r w:rsidRPr="005F30FA">
                    <w:rPr>
                      <w:rFonts w:eastAsia="Calibri"/>
                      <w:sz w:val="24"/>
                      <w:szCs w:val="24"/>
                    </w:rPr>
                    <w:t xml:space="preserve">Содержание или объем уведомляемой меры изменены, и текст доступен: </w:t>
                  </w:r>
                </w:p>
                <w:p w:rsidR="00365A6D" w:rsidRPr="005F30FA" w:rsidRDefault="00365A6D" w:rsidP="00754436">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jc w:val="both"/>
                    <w:rPr>
                      <w:rFonts w:eastAsia="Calibri"/>
                      <w:sz w:val="24"/>
                      <w:szCs w:val="24"/>
                      <w:lang w:eastAsia="en-US"/>
                    </w:rPr>
                  </w:pPr>
                  <w:r w:rsidRPr="005F30FA">
                    <w:rPr>
                      <w:rFonts w:eastAsia="Calibri"/>
                      <w:sz w:val="24"/>
                      <w:szCs w:val="24"/>
                    </w:rPr>
                    <w:t xml:space="preserve">Разъяснительное руководство выпущено, и текст доступен по адресу: </w:t>
                  </w:r>
                </w:p>
              </w:tc>
            </w:tr>
            <w:tr w:rsidR="00365A6D" w:rsidRPr="005F30FA" w:rsidTr="00365A6D">
              <w:tc>
                <w:tcPr>
                  <w:tcW w:w="851" w:type="dxa"/>
                  <w:tcBorders>
                    <w:top w:val="single" w:sz="4" w:space="0" w:color="auto"/>
                    <w:left w:val="double" w:sz="6" w:space="0" w:color="auto"/>
                    <w:bottom w:val="double" w:sz="4" w:space="0" w:color="auto"/>
                    <w:right w:val="single" w:sz="4" w:space="0" w:color="auto"/>
                  </w:tcBorders>
                  <w:hideMark/>
                </w:tcPr>
                <w:p w:rsidR="00365A6D" w:rsidRPr="005F30FA" w:rsidRDefault="00365A6D" w:rsidP="00754436">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365A6D" w:rsidRPr="005F30FA" w:rsidRDefault="00365A6D" w:rsidP="00754436">
                  <w:pPr>
                    <w:jc w:val="both"/>
                    <w:rPr>
                      <w:rFonts w:eastAsia="Calibri"/>
                      <w:sz w:val="24"/>
                      <w:szCs w:val="24"/>
                      <w:lang w:val="en-GB" w:eastAsia="en-US"/>
                    </w:rPr>
                  </w:pPr>
                  <w:r w:rsidRPr="005F30FA">
                    <w:rPr>
                      <w:rFonts w:eastAsia="Calibri"/>
                      <w:sz w:val="24"/>
                      <w:szCs w:val="24"/>
                    </w:rPr>
                    <w:t xml:space="preserve">другое: </w:t>
                  </w:r>
                </w:p>
              </w:tc>
            </w:tr>
          </w:tbl>
          <w:p w:rsidR="00F55670" w:rsidRPr="005F30FA" w:rsidRDefault="00F55670" w:rsidP="00C23751">
            <w:pPr>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GB" w:eastAsia="en-US"/>
              </w:rPr>
            </w:pPr>
            <w:r w:rsidRPr="005F30FA">
              <w:rPr>
                <w:b/>
                <w:sz w:val="24"/>
                <w:szCs w:val="24"/>
              </w:rPr>
              <w:t>G/TBT/N/RUS/111</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Проект поправок к Правилам надлежащей практики фармаконадзора (GVP) Евразийского экономического союза (507 стр.)</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24 апреля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Лекарственные препараты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Российская Федерация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Гармонизация с действующей версией Европейских правил фармаконадзора 2014-2019, </w:t>
            </w:r>
            <w:r w:rsidRPr="005F30FA">
              <w:rPr>
                <w:color w:val="000000" w:themeColor="text1"/>
                <w:sz w:val="24"/>
                <w:szCs w:val="24"/>
                <w:lang w:val="kk-KZ"/>
              </w:rPr>
              <w:lastRenderedPageBreak/>
              <w:t>обобщение и использование опыта в оценке актуальных вопросов безопасности 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эффективность лекарственных средств, находящихся в обращении на фармацевтическом рынке с 2005 по 2019 годы. Уточнение подходов к составлению планов управления рисками и периодически обновляемых отчетов о безопасности лекарственных средств.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A22304"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G/TBT/N/TPKM/413/Add.1</w:t>
            </w:r>
          </w:p>
          <w:p w:rsidR="00F55670" w:rsidRPr="005F30FA" w:rsidRDefault="00F55670" w:rsidP="00C23751">
            <w:pPr>
              <w:jc w:val="both"/>
              <w:rPr>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11 марта 2021 года распространяется по запросу делегации Отдельной таможенной территории Тайваня, Пэнху, Цзиньмэнь и Мацу.</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Отдельная таможенная территория Тайваня, Пэнху, Цзиньмэнь и Мацу хотела бы уведомить о внесении «Поправки к Правилам, регулирующим название продукта и маркировку шоколада» согласно G / TBT / N / TPKM / 413 от 28 апреля 2020 г. был обнародован 2 марта 2021 года и вступит в силу 1 января 2022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365A6D">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365A6D" w:rsidP="00754436">
                  <w:pPr>
                    <w:ind w:left="-83"/>
                    <w:jc w:val="both"/>
                    <w:rPr>
                      <w:rFonts w:eastAsia="Calibri"/>
                      <w:b/>
                      <w:sz w:val="24"/>
                      <w:szCs w:val="24"/>
                      <w:lang w:val="en-GB" w:eastAsia="en-US"/>
                    </w:rPr>
                  </w:pPr>
                  <w:r w:rsidRPr="005F30FA">
                    <w:rPr>
                      <w:rFonts w:eastAsia="Calibri"/>
                      <w:b/>
                      <w:sz w:val="24"/>
                      <w:szCs w:val="24"/>
                    </w:rPr>
                    <w:t>причины</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ind w:left="-83"/>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ind w:left="-83"/>
                    <w:rPr>
                      <w:sz w:val="24"/>
                      <w:szCs w:val="24"/>
                    </w:rPr>
                  </w:pPr>
                  <w:r w:rsidRPr="005F30FA">
                    <w:rPr>
                      <w:sz w:val="24"/>
                      <w:szCs w:val="24"/>
                    </w:rPr>
                    <w:t>Период комментирования изменен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754436">
                  <w:pPr>
                    <w:ind w:left="-83"/>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ind w:left="-83"/>
                    <w:rPr>
                      <w:sz w:val="24"/>
                      <w:szCs w:val="24"/>
                    </w:rPr>
                  </w:pPr>
                  <w:r w:rsidRPr="005F30FA">
                    <w:rPr>
                      <w:sz w:val="24"/>
                      <w:szCs w:val="24"/>
                    </w:rPr>
                    <w:t>Уведомленная мера принята - дата:</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ind w:left="-83"/>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754436">
                  <w:pPr>
                    <w:ind w:left="-83"/>
                    <w:jc w:val="both"/>
                    <w:rPr>
                      <w:rFonts w:eastAsia="Calibri"/>
                      <w:sz w:val="24"/>
                      <w:szCs w:val="24"/>
                      <w:lang w:eastAsia="en-US"/>
                    </w:rPr>
                  </w:pPr>
                  <w:r w:rsidRPr="005F30FA">
                    <w:rPr>
                      <w:rFonts w:eastAsia="Calibri"/>
                      <w:sz w:val="24"/>
                      <w:szCs w:val="24"/>
                    </w:rPr>
                    <w:t>Уведомленная мера опубликована - дата: 2 марта 2021 г.</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ind w:left="-83"/>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754436">
                  <w:pPr>
                    <w:ind w:left="-83"/>
                    <w:jc w:val="both"/>
                    <w:rPr>
                      <w:rFonts w:eastAsia="Calibri"/>
                      <w:sz w:val="24"/>
                      <w:szCs w:val="24"/>
                      <w:lang w:eastAsia="en-US"/>
                    </w:rPr>
                  </w:pPr>
                  <w:r w:rsidRPr="005F30FA">
                    <w:rPr>
                      <w:rFonts w:eastAsia="Calibri"/>
                      <w:sz w:val="24"/>
                      <w:szCs w:val="24"/>
                    </w:rPr>
                    <w:t>Уведомленная мера вступает в силу - дата: 1 января 2022 года.</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ind w:left="-83"/>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754436">
                  <w:pPr>
                    <w:ind w:left="-83"/>
                    <w:rPr>
                      <w:rFonts w:eastAsia="Calibri"/>
                      <w:sz w:val="24"/>
                      <w:szCs w:val="24"/>
                    </w:rPr>
                  </w:pPr>
                  <w:r w:rsidRPr="005F30FA">
                    <w:rPr>
                      <w:rFonts w:eastAsia="Calibri"/>
                      <w:sz w:val="24"/>
                      <w:szCs w:val="24"/>
                    </w:rPr>
                    <w:t>Текст окончательной меры можно получить по адресу</w:t>
                  </w:r>
                  <w:r w:rsidR="00F55670" w:rsidRPr="005F30FA">
                    <w:rPr>
                      <w:rFonts w:eastAsia="Calibri"/>
                      <w:sz w:val="24"/>
                      <w:szCs w:val="24"/>
                    </w:rPr>
                    <w:t xml:space="preserve">: </w:t>
                  </w:r>
                </w:p>
                <w:p w:rsidR="00F55670" w:rsidRPr="005F30FA" w:rsidRDefault="001A2304" w:rsidP="00754436">
                  <w:pPr>
                    <w:ind w:left="-83"/>
                    <w:jc w:val="both"/>
                    <w:rPr>
                      <w:rFonts w:eastAsia="Calibri"/>
                      <w:sz w:val="24"/>
                      <w:szCs w:val="24"/>
                      <w:lang w:eastAsia="en-US"/>
                    </w:rPr>
                  </w:pPr>
                  <w:hyperlink r:id="rId19"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gazette</w:t>
                    </w:r>
                    <w:r w:rsidR="00F55670" w:rsidRPr="005F30FA">
                      <w:rPr>
                        <w:rStyle w:val="a9"/>
                        <w:rFonts w:eastAsia="Calibri"/>
                        <w:sz w:val="24"/>
                        <w:szCs w:val="24"/>
                      </w:rPr>
                      <w:t>.</w:t>
                    </w:r>
                    <w:r w:rsidR="00F55670" w:rsidRPr="005F30FA">
                      <w:rPr>
                        <w:rStyle w:val="a9"/>
                        <w:rFonts w:eastAsia="Calibri"/>
                        <w:sz w:val="24"/>
                        <w:szCs w:val="24"/>
                        <w:lang w:val="en-US"/>
                      </w:rPr>
                      <w:t>nat</w:t>
                    </w:r>
                    <w:r w:rsidR="00F55670" w:rsidRPr="005F30FA">
                      <w:rPr>
                        <w:rStyle w:val="a9"/>
                        <w:rFonts w:eastAsia="Calibri"/>
                        <w:sz w:val="24"/>
                        <w:szCs w:val="24"/>
                      </w:rPr>
                      <w:t>.</w:t>
                    </w:r>
                    <w:r w:rsidR="00F55670" w:rsidRPr="005F30FA">
                      <w:rPr>
                        <w:rStyle w:val="a9"/>
                        <w:rFonts w:eastAsia="Calibri"/>
                        <w:sz w:val="24"/>
                        <w:szCs w:val="24"/>
                        <w:lang w:val="en-US"/>
                      </w:rPr>
                      <w:t>gov</w:t>
                    </w:r>
                    <w:r w:rsidR="00F55670" w:rsidRPr="005F30FA">
                      <w:rPr>
                        <w:rStyle w:val="a9"/>
                        <w:rFonts w:eastAsia="Calibri"/>
                        <w:sz w:val="24"/>
                        <w:szCs w:val="24"/>
                      </w:rPr>
                      <w:t>.</w:t>
                    </w:r>
                    <w:r w:rsidR="00F55670" w:rsidRPr="005F30FA">
                      <w:rPr>
                        <w:rStyle w:val="a9"/>
                        <w:rFonts w:eastAsia="Calibri"/>
                        <w:sz w:val="24"/>
                        <w:szCs w:val="24"/>
                        <w:lang w:val="en-US"/>
                      </w:rPr>
                      <w:t>tw</w:t>
                    </w:r>
                    <w:r w:rsidR="00F55670" w:rsidRPr="005F30FA">
                      <w:rPr>
                        <w:rStyle w:val="a9"/>
                        <w:rFonts w:eastAsia="Calibri"/>
                        <w:sz w:val="24"/>
                        <w:szCs w:val="24"/>
                      </w:rPr>
                      <w:t>/</w:t>
                    </w:r>
                    <w:r w:rsidR="00F55670" w:rsidRPr="005F30FA">
                      <w:rPr>
                        <w:rStyle w:val="a9"/>
                        <w:rFonts w:eastAsia="Calibri"/>
                        <w:sz w:val="24"/>
                        <w:szCs w:val="24"/>
                        <w:lang w:val="en-US"/>
                      </w:rPr>
                      <w:t>egFront</w:t>
                    </w:r>
                    <w:r w:rsidR="00F55670" w:rsidRPr="005F30FA">
                      <w:rPr>
                        <w:rStyle w:val="a9"/>
                        <w:rFonts w:eastAsia="Calibri"/>
                        <w:sz w:val="24"/>
                        <w:szCs w:val="24"/>
                      </w:rPr>
                      <w:t>/</w:t>
                    </w:r>
                    <w:r w:rsidR="00F55670" w:rsidRPr="005F30FA">
                      <w:rPr>
                        <w:rStyle w:val="a9"/>
                        <w:rFonts w:eastAsia="Calibri"/>
                        <w:sz w:val="24"/>
                        <w:szCs w:val="24"/>
                        <w:lang w:val="en-US"/>
                      </w:rPr>
                      <w:t>detail</w:t>
                    </w:r>
                    <w:r w:rsidR="00F55670" w:rsidRPr="005F30FA">
                      <w:rPr>
                        <w:rStyle w:val="a9"/>
                        <w:rFonts w:eastAsia="Calibri"/>
                        <w:sz w:val="24"/>
                        <w:szCs w:val="24"/>
                      </w:rPr>
                      <w:t>.</w:t>
                    </w:r>
                    <w:r w:rsidR="00F55670" w:rsidRPr="005F30FA">
                      <w:rPr>
                        <w:rStyle w:val="a9"/>
                        <w:rFonts w:eastAsia="Calibri"/>
                        <w:sz w:val="24"/>
                        <w:szCs w:val="24"/>
                        <w:lang w:val="en-US"/>
                      </w:rPr>
                      <w:t>do</w:t>
                    </w:r>
                    <w:r w:rsidR="00F55670" w:rsidRPr="005F30FA">
                      <w:rPr>
                        <w:rStyle w:val="a9"/>
                        <w:rFonts w:eastAsia="Calibri"/>
                        <w:sz w:val="24"/>
                        <w:szCs w:val="24"/>
                      </w:rPr>
                      <w:t>?</w:t>
                    </w:r>
                    <w:r w:rsidR="00F55670" w:rsidRPr="005F30FA">
                      <w:rPr>
                        <w:rStyle w:val="a9"/>
                        <w:rFonts w:eastAsia="Calibri"/>
                        <w:sz w:val="24"/>
                        <w:szCs w:val="24"/>
                        <w:lang w:val="en-US"/>
                      </w:rPr>
                      <w:t>metaid</w:t>
                    </w:r>
                    <w:r w:rsidR="00F55670" w:rsidRPr="005F30FA">
                      <w:rPr>
                        <w:rStyle w:val="a9"/>
                        <w:rFonts w:eastAsia="Calibri"/>
                        <w:sz w:val="24"/>
                        <w:szCs w:val="24"/>
                      </w:rPr>
                      <w:t>=122295&amp;</w:t>
                    </w:r>
                    <w:r w:rsidR="00F55670" w:rsidRPr="005F30FA">
                      <w:rPr>
                        <w:rStyle w:val="a9"/>
                        <w:rFonts w:eastAsia="Calibri"/>
                        <w:sz w:val="24"/>
                        <w:szCs w:val="24"/>
                        <w:lang w:val="en-US"/>
                      </w:rPr>
                      <w:t>log</w:t>
                    </w:r>
                    <w:r w:rsidR="00F55670" w:rsidRPr="005F30FA">
                      <w:rPr>
                        <w:rStyle w:val="a9"/>
                        <w:rFonts w:eastAsia="Calibri"/>
                        <w:sz w:val="24"/>
                        <w:szCs w:val="24"/>
                      </w:rPr>
                      <w:t>=</w:t>
                    </w:r>
                    <w:r w:rsidR="00F55670" w:rsidRPr="005F30FA">
                      <w:rPr>
                        <w:rStyle w:val="a9"/>
                        <w:rFonts w:eastAsia="Calibri"/>
                        <w:sz w:val="24"/>
                        <w:szCs w:val="24"/>
                        <w:lang w:val="en-US"/>
                      </w:rPr>
                      <w:t>detailLog</w:t>
                    </w:r>
                  </w:hyperlink>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ind w:left="-83"/>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ind w:left="-83"/>
                    <w:rPr>
                      <w:rFonts w:eastAsia="Calibri"/>
                      <w:sz w:val="24"/>
                      <w:szCs w:val="24"/>
                    </w:rPr>
                  </w:pPr>
                  <w:r w:rsidRPr="005F30FA">
                    <w:rPr>
                      <w:rFonts w:eastAsia="Calibri"/>
                      <w:sz w:val="24"/>
                      <w:szCs w:val="24"/>
                    </w:rPr>
                    <w:t>Уведомленная мера отменена - дата:</w:t>
                  </w:r>
                </w:p>
                <w:p w:rsidR="00F55670" w:rsidRPr="005F30FA" w:rsidRDefault="00365A6D" w:rsidP="00754436">
                  <w:pPr>
                    <w:ind w:left="-83"/>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ind w:left="-83"/>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754436">
                  <w:pPr>
                    <w:ind w:left="-83"/>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F55670" w:rsidRPr="005F30FA" w:rsidRDefault="00365A6D" w:rsidP="00754436">
                  <w:pPr>
                    <w:ind w:left="-83"/>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754436">
                  <w:pPr>
                    <w:ind w:left="-83"/>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754436">
                  <w:pPr>
                    <w:ind w:left="-83"/>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r w:rsidR="00F55670" w:rsidRPr="005F30FA">
                    <w:rPr>
                      <w:rFonts w:eastAsia="Calibri"/>
                      <w:sz w:val="24"/>
                      <w:szCs w:val="24"/>
                    </w:rPr>
                    <w:t xml:space="preserve">: </w:t>
                  </w:r>
                </w:p>
              </w:tc>
            </w:tr>
            <w:tr w:rsidR="00F55670" w:rsidRPr="00A22304" w:rsidTr="00365A6D">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754436">
                  <w:pPr>
                    <w:ind w:left="-83"/>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F55670" w:rsidRPr="005F30FA" w:rsidRDefault="00F55670" w:rsidP="00754436">
                  <w:pPr>
                    <w:ind w:left="-83"/>
                    <w:rPr>
                      <w:rFonts w:eastAsia="Calibri"/>
                      <w:sz w:val="24"/>
                      <w:szCs w:val="24"/>
                      <w:lang w:val="en-US"/>
                    </w:rPr>
                  </w:pPr>
                  <w:r w:rsidRPr="005F30FA">
                    <w:rPr>
                      <w:rFonts w:eastAsia="Calibri"/>
                      <w:sz w:val="24"/>
                      <w:szCs w:val="24"/>
                      <w:lang w:val="en-US"/>
                    </w:rPr>
                    <w:t xml:space="preserve">Other: </w:t>
                  </w:r>
                  <w:hyperlink r:id="rId20" w:history="1">
                    <w:r w:rsidRPr="005F30FA">
                      <w:rPr>
                        <w:rStyle w:val="a9"/>
                        <w:rFonts w:eastAsia="Calibri"/>
                        <w:sz w:val="24"/>
                        <w:szCs w:val="24"/>
                        <w:lang w:val="en-US"/>
                      </w:rPr>
                      <w:t>https://members.wto.org/crnattachments/2021/TBT/TPKM/21_1859_00_e.pdf</w:t>
                    </w:r>
                  </w:hyperlink>
                </w:p>
                <w:p w:rsidR="00F55670" w:rsidRPr="005F30FA" w:rsidRDefault="001A2304" w:rsidP="00754436">
                  <w:pPr>
                    <w:ind w:left="-83"/>
                    <w:jc w:val="both"/>
                    <w:rPr>
                      <w:rFonts w:eastAsia="Calibri"/>
                      <w:sz w:val="24"/>
                      <w:szCs w:val="24"/>
                      <w:lang w:val="en-GB" w:eastAsia="en-US"/>
                    </w:rPr>
                  </w:pPr>
                  <w:hyperlink r:id="rId21" w:history="1">
                    <w:r w:rsidR="00F55670" w:rsidRPr="005F30FA">
                      <w:rPr>
                        <w:rStyle w:val="a9"/>
                        <w:rFonts w:eastAsia="Calibri"/>
                        <w:sz w:val="24"/>
                        <w:szCs w:val="24"/>
                        <w:lang w:val="en-US"/>
                      </w:rPr>
                      <w:t>https://members.wto.org/crnattachments/2021/TBT/TPKM/21_1859_00_x.pdf</w:t>
                    </w:r>
                  </w:hyperlink>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 xml:space="preserve">Отдельная таможенная территория Тайвань, Пэнху, </w:t>
            </w:r>
            <w:r w:rsidRPr="005F30FA">
              <w:rPr>
                <w:color w:val="000000" w:themeColor="text1"/>
                <w:sz w:val="24"/>
                <w:szCs w:val="24"/>
              </w:rPr>
              <w:lastRenderedPageBreak/>
              <w:t>Цзиньмэнь и Мацу.</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rFonts w:eastAsia="Verdana"/>
                <w:b/>
                <w:sz w:val="24"/>
                <w:szCs w:val="24"/>
                <w:lang w:val="en-GB" w:eastAsia="en-US"/>
              </w:rPr>
            </w:pPr>
            <w:r w:rsidRPr="005F30FA">
              <w:rPr>
                <w:b/>
                <w:sz w:val="24"/>
                <w:szCs w:val="24"/>
              </w:rPr>
              <w:t>G/TBT/N/PER/129</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Технический регламент по биора</w:t>
            </w:r>
            <w:r w:rsidR="00754436" w:rsidRPr="005F30FA">
              <w:rPr>
                <w:color w:val="000000" w:themeColor="text1"/>
                <w:sz w:val="24"/>
                <w:szCs w:val="24"/>
                <w:lang w:val="kk-KZ"/>
              </w:rPr>
              <w:t>злагаемым пластиковым пакетам (</w:t>
            </w:r>
            <w:r w:rsidRPr="005F30FA">
              <w:rPr>
                <w:color w:val="000000" w:themeColor="text1"/>
                <w:sz w:val="24"/>
                <w:szCs w:val="24"/>
                <w:lang w:val="kk-KZ"/>
              </w:rPr>
              <w:t>21 страница на испанском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Пакеты с ручками или без них, значительным компонентом которых является биоразлагаемый пластик, разработанные или используемые потребителями или пользователями для переноски или транспортировки товаров; Мешки и пакеты (включая конусы) (HS 39232); Мешки и пакеты из бумаги, картона, целлюлозной ваты или полотна из целлюлозных волокон с шириной основания 40 см или более (HS 481930); Мешки и пакеты, включая конусы, из бумаги, картона, целлюлозной ваты или полотна из целлюлозных волокон (за исключением мешков и пакетов с шириной основания 40 см или более и пластинчатых рукавов) (HS 481940); Печатная продукция, в другом месте не поименованная или не включенная (HS 491199)</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Перу</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 нотифицированном проекте технического регламента устанавливаются технические требования и требования к маркировке биоразлагаемых пластиковых пакетов, чтобы гарантировать, что в рамках модели экономики замкнутого цикла не образуются микропластические загрязнения или опасные вещества в результате их разложения. Он также снижает риски и отрицательное воздействие на окружающую среду и здоровье, а также снижает информационную асимметрию в цепочке потребления, тем самым обеспечивая социальное благополучие.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G/TBT/N/GBR/38</w:t>
            </w:r>
          </w:p>
          <w:p w:rsidR="00F55670" w:rsidRPr="005F30FA" w:rsidRDefault="00F55670" w:rsidP="00C23751">
            <w:pPr>
              <w:jc w:val="both"/>
              <w:rPr>
                <w:rFonts w:eastAsia="Verdana"/>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Положение об электромобилях (интеллектуальные точки зарядки) 2021 г. (6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31 марта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Пункты зарядки электромобилей - HS 8702400000; Автомобили для перевозки&gt; 10 человек, в т.ч. водитель, только с электродвигателем для движения (HS 870240)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Великобритания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публикация для заблаговременного уведомления о правилах, которые должны быть заложены в Закон об автоматических и электрических транспортных средствах (AEV) 2018 года. Закон AEV наделяет правительство Великобритании полномочиями посредством вторичного законодательства, требуя, чтобы точки подзарядки частных электромобилей (EV), продаваемые или устанавливаемые в Великобритании, имели интеллектуальную функциональность и соответствовали минимальным требованиям на уровне устройства.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US" w:eastAsia="en-US"/>
              </w:rPr>
            </w:pPr>
            <w:r w:rsidRPr="005F30FA">
              <w:rPr>
                <w:b/>
                <w:sz w:val="24"/>
                <w:szCs w:val="24"/>
                <w:lang w:val="en-US"/>
              </w:rPr>
              <w:t>G/TBT/N/ARE/496</w:t>
            </w:r>
          </w:p>
          <w:p w:rsidR="00F55670" w:rsidRPr="005F30FA" w:rsidRDefault="00F55670" w:rsidP="00C23751">
            <w:pPr>
              <w:jc w:val="both"/>
              <w:rPr>
                <w:b/>
                <w:sz w:val="24"/>
                <w:szCs w:val="24"/>
                <w:lang w:val="en-US"/>
              </w:rPr>
            </w:pPr>
            <w:r w:rsidRPr="005F30FA">
              <w:rPr>
                <w:b/>
                <w:sz w:val="24"/>
                <w:szCs w:val="24"/>
                <w:lang w:val="en-US"/>
              </w:rPr>
              <w:t>G/TBT/N/BHR/594</w:t>
            </w:r>
          </w:p>
          <w:p w:rsidR="00F55670" w:rsidRPr="005F30FA" w:rsidRDefault="00F55670" w:rsidP="00C23751">
            <w:pPr>
              <w:jc w:val="both"/>
              <w:rPr>
                <w:b/>
                <w:sz w:val="24"/>
                <w:szCs w:val="24"/>
                <w:lang w:val="en-US"/>
              </w:rPr>
            </w:pPr>
            <w:r w:rsidRPr="005F30FA">
              <w:rPr>
                <w:b/>
                <w:sz w:val="24"/>
                <w:szCs w:val="24"/>
                <w:lang w:val="en-US"/>
              </w:rPr>
              <w:t>G/TBT/N/KWT/565</w:t>
            </w:r>
          </w:p>
          <w:p w:rsidR="00F55670" w:rsidRPr="005F30FA" w:rsidRDefault="00F55670" w:rsidP="00C23751">
            <w:pPr>
              <w:jc w:val="both"/>
              <w:rPr>
                <w:b/>
                <w:sz w:val="24"/>
                <w:szCs w:val="24"/>
                <w:lang w:val="en-US"/>
              </w:rPr>
            </w:pPr>
            <w:r w:rsidRPr="005F30FA">
              <w:rPr>
                <w:b/>
                <w:sz w:val="24"/>
                <w:szCs w:val="24"/>
                <w:lang w:val="en-US"/>
              </w:rPr>
              <w:t>G/TBT/N/OMN/430</w:t>
            </w:r>
          </w:p>
          <w:p w:rsidR="00F55670" w:rsidRPr="005F30FA" w:rsidRDefault="00F55670" w:rsidP="00C23751">
            <w:pPr>
              <w:jc w:val="both"/>
              <w:rPr>
                <w:b/>
                <w:sz w:val="24"/>
                <w:szCs w:val="24"/>
                <w:lang w:val="en-US"/>
              </w:rPr>
            </w:pPr>
            <w:r w:rsidRPr="005F30FA">
              <w:rPr>
                <w:b/>
                <w:sz w:val="24"/>
                <w:szCs w:val="24"/>
                <w:lang w:val="en-US"/>
              </w:rPr>
              <w:t>G/TBT/N/QAT/586</w:t>
            </w:r>
          </w:p>
          <w:p w:rsidR="00F55670" w:rsidRPr="005F30FA" w:rsidRDefault="00F55670" w:rsidP="00C23751">
            <w:pPr>
              <w:jc w:val="both"/>
              <w:rPr>
                <w:b/>
                <w:sz w:val="24"/>
                <w:szCs w:val="24"/>
                <w:lang w:val="en-US"/>
              </w:rPr>
            </w:pPr>
            <w:r w:rsidRPr="005F30FA">
              <w:rPr>
                <w:b/>
                <w:sz w:val="24"/>
                <w:szCs w:val="24"/>
                <w:lang w:val="en-US"/>
              </w:rPr>
              <w:t>G/TBT/N/SAU/1180</w:t>
            </w:r>
          </w:p>
          <w:p w:rsidR="00F55670" w:rsidRPr="005F30FA" w:rsidRDefault="00F55670" w:rsidP="00C23751">
            <w:pPr>
              <w:jc w:val="both"/>
              <w:rPr>
                <w:color w:val="000000" w:themeColor="text1"/>
                <w:sz w:val="24"/>
                <w:szCs w:val="24"/>
              </w:rPr>
            </w:pPr>
            <w:r w:rsidRPr="005F30FA">
              <w:rPr>
                <w:b/>
                <w:sz w:val="24"/>
                <w:szCs w:val="24"/>
              </w:rPr>
              <w:t>G/TBT/N/YEM/192</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Требования к использованию таких терминов, как «свежий, натуральный, чистый и другие выражения» на этикетке пищевых продуктов (9 страниц на арабском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Пищевые продукты в целом (ICS 67.040)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Объединенные Арабские Эмираты, Королевство Бахрейн, Государство Кувейт, Оман, Катар, Королевство Саудовская Аравия, Йемен</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Данный проект технического регламента распространяется на требования к использованию таких терминов, как «свежий, натуральный, чистый и другие выражения» в маркировке пищевых продуктов»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US" w:eastAsia="en-US"/>
              </w:rPr>
            </w:pPr>
            <w:r w:rsidRPr="005F30FA">
              <w:rPr>
                <w:b/>
                <w:sz w:val="24"/>
                <w:szCs w:val="24"/>
                <w:lang w:val="en-US"/>
              </w:rPr>
              <w:t>G/TBT/N/ARE/495</w:t>
            </w:r>
          </w:p>
          <w:p w:rsidR="00F55670" w:rsidRPr="005F30FA" w:rsidRDefault="00F55670" w:rsidP="00C23751">
            <w:pPr>
              <w:jc w:val="both"/>
              <w:rPr>
                <w:b/>
                <w:sz w:val="24"/>
                <w:szCs w:val="24"/>
                <w:lang w:val="en-US"/>
              </w:rPr>
            </w:pPr>
            <w:r w:rsidRPr="005F30FA">
              <w:rPr>
                <w:b/>
                <w:sz w:val="24"/>
                <w:szCs w:val="24"/>
                <w:lang w:val="en-US"/>
              </w:rPr>
              <w:t>G/TBT/N/BHR/593</w:t>
            </w:r>
          </w:p>
          <w:p w:rsidR="00F55670" w:rsidRPr="005F30FA" w:rsidRDefault="00F55670" w:rsidP="00C23751">
            <w:pPr>
              <w:jc w:val="both"/>
              <w:rPr>
                <w:b/>
                <w:sz w:val="24"/>
                <w:szCs w:val="24"/>
                <w:lang w:val="en-US"/>
              </w:rPr>
            </w:pPr>
            <w:r w:rsidRPr="005F30FA">
              <w:rPr>
                <w:b/>
                <w:sz w:val="24"/>
                <w:szCs w:val="24"/>
                <w:lang w:val="en-US"/>
              </w:rPr>
              <w:t>G/TBT/N/KWT/564</w:t>
            </w:r>
          </w:p>
          <w:p w:rsidR="00F55670" w:rsidRPr="005F30FA" w:rsidRDefault="00F55670" w:rsidP="00C23751">
            <w:pPr>
              <w:jc w:val="both"/>
              <w:rPr>
                <w:b/>
                <w:sz w:val="24"/>
                <w:szCs w:val="24"/>
                <w:lang w:val="en-US"/>
              </w:rPr>
            </w:pPr>
            <w:r w:rsidRPr="005F30FA">
              <w:rPr>
                <w:b/>
                <w:sz w:val="24"/>
                <w:szCs w:val="24"/>
                <w:lang w:val="en-US"/>
              </w:rPr>
              <w:t>G/TBT/N/OMN/429</w:t>
            </w:r>
          </w:p>
          <w:p w:rsidR="00F55670" w:rsidRPr="005F30FA" w:rsidRDefault="00F55670" w:rsidP="00C23751">
            <w:pPr>
              <w:jc w:val="both"/>
              <w:rPr>
                <w:b/>
                <w:sz w:val="24"/>
                <w:szCs w:val="24"/>
                <w:lang w:val="en-US"/>
              </w:rPr>
            </w:pPr>
            <w:r w:rsidRPr="005F30FA">
              <w:rPr>
                <w:b/>
                <w:sz w:val="24"/>
                <w:szCs w:val="24"/>
                <w:lang w:val="en-US"/>
              </w:rPr>
              <w:t>G/TBT/N/QAT/585</w:t>
            </w:r>
          </w:p>
          <w:p w:rsidR="00F55670" w:rsidRPr="005F30FA" w:rsidRDefault="00F55670" w:rsidP="00C23751">
            <w:pPr>
              <w:jc w:val="both"/>
              <w:rPr>
                <w:b/>
                <w:sz w:val="24"/>
                <w:szCs w:val="24"/>
                <w:lang w:val="en-US"/>
              </w:rPr>
            </w:pPr>
            <w:r w:rsidRPr="005F30FA">
              <w:rPr>
                <w:b/>
                <w:sz w:val="24"/>
                <w:szCs w:val="24"/>
                <w:lang w:val="en-US"/>
              </w:rPr>
              <w:t>G/TBT/N/SAU/1179</w:t>
            </w:r>
          </w:p>
          <w:p w:rsidR="00F55670" w:rsidRPr="005F30FA" w:rsidRDefault="00F55670" w:rsidP="00C23751">
            <w:pPr>
              <w:jc w:val="both"/>
              <w:rPr>
                <w:rFonts w:eastAsia="Verdana"/>
                <w:b/>
                <w:color w:val="000000" w:themeColor="text1"/>
                <w:sz w:val="24"/>
                <w:szCs w:val="24"/>
              </w:rPr>
            </w:pPr>
            <w:r w:rsidRPr="005F30FA">
              <w:rPr>
                <w:b/>
                <w:sz w:val="24"/>
                <w:szCs w:val="24"/>
              </w:rPr>
              <w:t>G/TBT/N/YEM/191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Маркировка охлажденной замороженной рыбы, замороженных продуктов из рыбного филе и замороженных охлажденных ракообразных (9 страниц  на арабском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Рыба и рыбные продукты (ICS 67.120.30)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Объединенные Арабские Эмираты, Королевство Бахрейн, Государство Кувейт, Оман, Катар, Королевство Саудовская Аравия, Йемен</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проект технического регламента распространяется на маркировку охлажденной мороженой рыбы, продуктов из мороженого рыбного филе, а также мороженых и охлажденных ракообразных.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s-ES"/>
              </w:rPr>
            </w:pPr>
            <w:r w:rsidRPr="005F30FA">
              <w:rPr>
                <w:rFonts w:eastAsia="Calibri"/>
                <w:b/>
                <w:sz w:val="24"/>
                <w:szCs w:val="24"/>
                <w:lang w:val="es-ES"/>
              </w:rPr>
              <w:t>G/TBT/N/UGA/992/Add.2</w:t>
            </w:r>
          </w:p>
          <w:p w:rsidR="00F55670" w:rsidRPr="005F30FA" w:rsidRDefault="00F55670" w:rsidP="00C23751">
            <w:pPr>
              <w:jc w:val="both"/>
              <w:rPr>
                <w:b/>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15 марта 2021 года распространяется по запросу делегации Уганды.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DUS DEAS 799: 2018, Мука соевая пищевая. Спецификация, второе издание.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Описание: Целью данного дополнения является информирование членов ВТО о том, что проект стандарта Уганды; DUS DEAS 799: 2018, Мука соевая пищевая. Спецификация, второе издание; уведомление в G / TBT / N / UGA / 992 и G / TBT / N / UGA / 992 / Add.1 вступило в силу 7 ноября 2020 г. Стандарт Уганды, US EAS 799: 2019, </w:t>
            </w:r>
            <w:r w:rsidRPr="005F30FA">
              <w:rPr>
                <w:color w:val="000000" w:themeColor="text1"/>
                <w:sz w:val="24"/>
                <w:szCs w:val="24"/>
                <w:lang w:val="kk-KZ"/>
              </w:rPr>
              <w:lastRenderedPageBreak/>
              <w:t xml:space="preserve">Пищевая соевая мука - Спецификация , Второе издание, можно приобрести онлайн по ссылке: </w:t>
            </w:r>
            <w:hyperlink r:id="rId22" w:history="1">
              <w:r w:rsidRPr="005F30FA">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365A6D">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365A6D" w:rsidP="00901DA8">
                  <w:pPr>
                    <w:jc w:val="both"/>
                    <w:rPr>
                      <w:rFonts w:eastAsia="Calibri"/>
                      <w:b/>
                      <w:sz w:val="24"/>
                      <w:szCs w:val="24"/>
                      <w:lang w:val="en-GB" w:eastAsia="en-US"/>
                    </w:rPr>
                  </w:pPr>
                  <w:r w:rsidRPr="005F30FA">
                    <w:rPr>
                      <w:rFonts w:eastAsia="Calibri"/>
                      <w:b/>
                      <w:sz w:val="24"/>
                      <w:szCs w:val="24"/>
                    </w:rPr>
                    <w:t>причины</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901DA8">
                  <w:pPr>
                    <w:rPr>
                      <w:sz w:val="24"/>
                      <w:szCs w:val="24"/>
                    </w:rPr>
                  </w:pPr>
                  <w:r w:rsidRPr="005F30FA">
                    <w:rPr>
                      <w:sz w:val="24"/>
                      <w:szCs w:val="24"/>
                    </w:rPr>
                    <w:t>Период комментирования изменен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901DA8">
                  <w:pPr>
                    <w:rPr>
                      <w:sz w:val="24"/>
                      <w:szCs w:val="24"/>
                    </w:rPr>
                  </w:pPr>
                  <w:r w:rsidRPr="005F30FA">
                    <w:rPr>
                      <w:sz w:val="24"/>
                      <w:szCs w:val="24"/>
                    </w:rPr>
                    <w:t>Уведомленная мера принята - дата:</w:t>
                  </w:r>
                </w:p>
              </w:tc>
            </w:tr>
            <w:tr w:rsidR="00365A6D" w:rsidRPr="005F30FA" w:rsidTr="00365A6D">
              <w:tc>
                <w:tcPr>
                  <w:tcW w:w="851" w:type="dxa"/>
                  <w:tcBorders>
                    <w:top w:val="single" w:sz="4" w:space="0" w:color="auto"/>
                    <w:left w:val="double" w:sz="6" w:space="0" w:color="auto"/>
                    <w:bottom w:val="single" w:sz="4" w:space="0" w:color="auto"/>
                    <w:right w:val="single" w:sz="4" w:space="0" w:color="auto"/>
                  </w:tcBorders>
                  <w:hideMark/>
                </w:tcPr>
                <w:p w:rsidR="00365A6D" w:rsidRPr="005F30FA" w:rsidRDefault="00365A6D"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901DA8">
                  <w:pPr>
                    <w:rPr>
                      <w:sz w:val="24"/>
                      <w:szCs w:val="24"/>
                    </w:rPr>
                  </w:pPr>
                  <w:r w:rsidRPr="005F30FA">
                    <w:rPr>
                      <w:sz w:val="24"/>
                      <w:szCs w:val="24"/>
                    </w:rPr>
                    <w:t>Уведомленная мера опубликована - дата:</w:t>
                  </w:r>
                </w:p>
              </w:tc>
            </w:tr>
            <w:tr w:rsidR="00F55670" w:rsidRPr="005F30FA" w:rsidTr="00365A6D">
              <w:trPr>
                <w:trHeight w:val="476"/>
              </w:trPr>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901DA8">
                  <w:pPr>
                    <w:jc w:val="both"/>
                    <w:rPr>
                      <w:rFonts w:eastAsia="Calibri"/>
                      <w:sz w:val="24"/>
                      <w:szCs w:val="24"/>
                      <w:lang w:eastAsia="en-US"/>
                    </w:rPr>
                  </w:pPr>
                  <w:r w:rsidRPr="005F30FA">
                    <w:rPr>
                      <w:rFonts w:eastAsia="Calibri"/>
                      <w:sz w:val="24"/>
                      <w:szCs w:val="24"/>
                    </w:rPr>
                    <w:t>Уведомленная мера вступает в силу - дата: 7 ноября 2020 г.</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901DA8">
                  <w:pPr>
                    <w:jc w:val="both"/>
                    <w:rPr>
                      <w:rFonts w:eastAsia="Calibri"/>
                      <w:sz w:val="24"/>
                      <w:szCs w:val="24"/>
                    </w:rPr>
                  </w:pPr>
                  <w:r w:rsidRPr="005F30FA">
                    <w:rPr>
                      <w:rFonts w:eastAsia="Calibri"/>
                      <w:sz w:val="24"/>
                      <w:szCs w:val="24"/>
                    </w:rPr>
                    <w:t>Текст окончательной меры можно получить по адресу</w:t>
                  </w:r>
                </w:p>
                <w:p w:rsidR="00F55670" w:rsidRPr="005F30FA" w:rsidRDefault="001A2304" w:rsidP="00901DA8">
                  <w:pPr>
                    <w:jc w:val="both"/>
                    <w:rPr>
                      <w:rFonts w:eastAsia="Calibri"/>
                      <w:sz w:val="24"/>
                      <w:szCs w:val="24"/>
                      <w:lang w:eastAsia="en-US"/>
                    </w:rPr>
                  </w:pPr>
                  <w:hyperlink r:id="rId23"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webstore</w:t>
                    </w:r>
                    <w:r w:rsidR="00F55670" w:rsidRPr="005F30FA">
                      <w:rPr>
                        <w:rStyle w:val="a9"/>
                        <w:rFonts w:eastAsia="Calibri"/>
                        <w:sz w:val="24"/>
                        <w:szCs w:val="24"/>
                      </w:rPr>
                      <w:t>.</w:t>
                    </w:r>
                    <w:r w:rsidR="00F55670" w:rsidRPr="005F30FA">
                      <w:rPr>
                        <w:rStyle w:val="a9"/>
                        <w:rFonts w:eastAsia="Calibri"/>
                        <w:sz w:val="24"/>
                        <w:szCs w:val="24"/>
                        <w:lang w:val="en-US"/>
                      </w:rPr>
                      <w:t>unbs</w:t>
                    </w:r>
                    <w:r w:rsidR="00F55670" w:rsidRPr="005F30FA">
                      <w:rPr>
                        <w:rStyle w:val="a9"/>
                        <w:rFonts w:eastAsia="Calibri"/>
                        <w:sz w:val="24"/>
                        <w:szCs w:val="24"/>
                      </w:rPr>
                      <w:t>.</w:t>
                    </w:r>
                    <w:r w:rsidR="00F55670" w:rsidRPr="005F30FA">
                      <w:rPr>
                        <w:rStyle w:val="a9"/>
                        <w:rFonts w:eastAsia="Calibri"/>
                        <w:sz w:val="24"/>
                        <w:szCs w:val="24"/>
                        <w:lang w:val="en-US"/>
                      </w:rPr>
                      <w:t>go</w:t>
                    </w:r>
                    <w:r w:rsidR="00F55670" w:rsidRPr="005F30FA">
                      <w:rPr>
                        <w:rStyle w:val="a9"/>
                        <w:rFonts w:eastAsia="Calibri"/>
                        <w:sz w:val="24"/>
                        <w:szCs w:val="24"/>
                      </w:rPr>
                      <w:t>.</w:t>
                    </w:r>
                    <w:r w:rsidR="00F55670" w:rsidRPr="005F30FA">
                      <w:rPr>
                        <w:rStyle w:val="a9"/>
                        <w:rFonts w:eastAsia="Calibri"/>
                        <w:sz w:val="24"/>
                        <w:szCs w:val="24"/>
                        <w:lang w:val="en-US"/>
                      </w:rPr>
                      <w:t>ug</w:t>
                    </w:r>
                    <w:r w:rsidR="00F55670" w:rsidRPr="005F30FA">
                      <w:rPr>
                        <w:rStyle w:val="a9"/>
                        <w:rFonts w:eastAsia="Calibri"/>
                        <w:sz w:val="24"/>
                        <w:szCs w:val="24"/>
                      </w:rPr>
                      <w:t>/</w:t>
                    </w:r>
                  </w:hyperlink>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901DA8">
                  <w:pPr>
                    <w:rPr>
                      <w:rFonts w:eastAsia="Calibri"/>
                      <w:sz w:val="24"/>
                      <w:szCs w:val="24"/>
                    </w:rPr>
                  </w:pPr>
                  <w:r w:rsidRPr="005F30FA">
                    <w:rPr>
                      <w:rFonts w:eastAsia="Calibri"/>
                      <w:sz w:val="24"/>
                      <w:szCs w:val="24"/>
                    </w:rPr>
                    <w:t>Уведомленная мера отменена - дата:</w:t>
                  </w:r>
                </w:p>
                <w:p w:rsidR="00F55670" w:rsidRPr="005F30FA" w:rsidRDefault="00365A6D" w:rsidP="00901DA8">
                  <w:pPr>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365A6D" w:rsidRPr="005F30FA" w:rsidRDefault="00365A6D" w:rsidP="00901DA8">
                  <w:pPr>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F55670" w:rsidRPr="005F30FA" w:rsidRDefault="00365A6D" w:rsidP="00901DA8">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F55670" w:rsidRPr="005F30FA" w:rsidTr="00365A6D">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365A6D" w:rsidP="00901DA8">
                  <w:pPr>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r w:rsidR="00F55670" w:rsidRPr="005F30FA">
                    <w:rPr>
                      <w:rFonts w:eastAsia="Calibri"/>
                      <w:sz w:val="24"/>
                      <w:szCs w:val="24"/>
                    </w:rPr>
                    <w:t xml:space="preserve">: </w:t>
                  </w:r>
                </w:p>
              </w:tc>
            </w:tr>
            <w:tr w:rsidR="00F55670" w:rsidRPr="005F30FA" w:rsidTr="00365A6D">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F55670" w:rsidRPr="005F30FA" w:rsidRDefault="00501E45" w:rsidP="00901DA8">
                  <w:pPr>
                    <w:jc w:val="both"/>
                    <w:rPr>
                      <w:rFonts w:eastAsia="Calibri"/>
                      <w:sz w:val="24"/>
                      <w:szCs w:val="24"/>
                      <w:lang w:val="en-GB" w:eastAsia="en-US"/>
                    </w:rPr>
                  </w:pPr>
                  <w:r w:rsidRPr="005F30FA">
                    <w:rPr>
                      <w:rFonts w:eastAsia="Calibri"/>
                      <w:sz w:val="24"/>
                      <w:szCs w:val="24"/>
                    </w:rPr>
                    <w:t>другое</w:t>
                  </w:r>
                  <w:r w:rsidR="00F55670" w:rsidRPr="005F30FA">
                    <w:rPr>
                      <w:rFonts w:eastAsia="Calibri"/>
                      <w:sz w:val="24"/>
                      <w:szCs w:val="24"/>
                    </w:rPr>
                    <w:t xml:space="preserve">: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128"/>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15</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s-ES"/>
              </w:rPr>
            </w:pPr>
            <w:r w:rsidRPr="005F30FA">
              <w:rPr>
                <w:rFonts w:eastAsia="Calibri"/>
                <w:b/>
                <w:sz w:val="24"/>
                <w:szCs w:val="24"/>
                <w:lang w:val="es-ES"/>
              </w:rPr>
              <w:t>G/TBT/N/UGA/990/Add.2</w:t>
            </w:r>
          </w:p>
          <w:p w:rsidR="00F55670" w:rsidRPr="005F30FA" w:rsidRDefault="00F55670" w:rsidP="00C23751">
            <w:pPr>
              <w:jc w:val="both"/>
              <w:rPr>
                <w:b/>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15 марта 2021 года распространяется по запросу делегации Уганды.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DUS DEAS 758: 2018, Зерна пальчатого проса - Спецификация, Третье издание.</w:t>
            </w:r>
            <w:r w:rsidRPr="005F30FA">
              <w:rPr>
                <w:sz w:val="24"/>
                <w:szCs w:val="24"/>
              </w:rPr>
              <w:t xml:space="preserve"> </w:t>
            </w:r>
            <w:r w:rsidRPr="005F30FA">
              <w:rPr>
                <w:color w:val="000000" w:themeColor="text1"/>
                <w:sz w:val="24"/>
                <w:szCs w:val="24"/>
                <w:lang w:val="kk-KZ"/>
              </w:rPr>
              <w:t xml:space="preserve">Описание: Целью данного дополнения является информирование членов ВТО о том, что проект стандарта Уганды; DUS DEAS 758: 2018, Зерна пальчатого проса - Спецификация, третье издание; уведомление в G / TBT / N / UGA / 990 и G / TBT / N / UGA / 990 / Add.1 вступило в силу 7 ноября 2020 года. Стандарт Уганды, US EAS 758: 2019, Зерна проса пальчатого - Спецификация, третье Edition, можно приобрести онлайн по ссылке: </w:t>
            </w:r>
            <w:hyperlink r:id="rId24" w:history="1">
              <w:r w:rsidRPr="005F30FA">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501E45">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501E45" w:rsidP="00901DA8">
                  <w:pPr>
                    <w:jc w:val="both"/>
                    <w:rPr>
                      <w:rFonts w:eastAsia="Calibri"/>
                      <w:b/>
                      <w:sz w:val="24"/>
                      <w:szCs w:val="24"/>
                      <w:lang w:val="en-GB" w:eastAsia="en-US"/>
                    </w:rPr>
                  </w:pPr>
                  <w:r w:rsidRPr="005F30FA">
                    <w:rPr>
                      <w:rFonts w:eastAsia="Calibri"/>
                      <w:b/>
                      <w:sz w:val="24"/>
                      <w:szCs w:val="24"/>
                    </w:rPr>
                    <w:t>причины</w:t>
                  </w:r>
                </w:p>
              </w:tc>
            </w:tr>
            <w:tr w:rsidR="00501E45" w:rsidRPr="005F30FA" w:rsidTr="00501E45">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Период комментирования изменен - дата:</w:t>
                  </w:r>
                </w:p>
              </w:tc>
            </w:tr>
            <w:tr w:rsidR="00501E45" w:rsidRPr="005F30FA" w:rsidTr="00501E45">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Уведомленная мера принята - дата:</w:t>
                  </w:r>
                </w:p>
              </w:tc>
            </w:tr>
            <w:tr w:rsidR="00501E45" w:rsidRPr="005F30FA" w:rsidTr="00501E45">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Уведомленная мера опубликована - дата:</w:t>
                  </w:r>
                </w:p>
              </w:tc>
            </w:tr>
            <w:tr w:rsidR="00F55670" w:rsidRPr="005F30FA" w:rsidTr="00501E45">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501E45" w:rsidP="00901DA8">
                  <w:pPr>
                    <w:jc w:val="both"/>
                    <w:rPr>
                      <w:rFonts w:eastAsia="Calibri"/>
                      <w:sz w:val="24"/>
                      <w:szCs w:val="24"/>
                      <w:lang w:eastAsia="en-US"/>
                    </w:rPr>
                  </w:pPr>
                  <w:r w:rsidRPr="005F30FA">
                    <w:rPr>
                      <w:rFonts w:eastAsia="Calibri"/>
                      <w:sz w:val="24"/>
                      <w:szCs w:val="24"/>
                    </w:rPr>
                    <w:t>Уведомленная мера вступает в силу - дата: 7 ноября 2020 г.</w:t>
                  </w:r>
                </w:p>
              </w:tc>
            </w:tr>
            <w:tr w:rsidR="00F55670" w:rsidRPr="005F30FA" w:rsidTr="00501E45">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501E45" w:rsidP="00901DA8">
                  <w:pPr>
                    <w:jc w:val="both"/>
                    <w:rPr>
                      <w:rFonts w:eastAsia="Calibri"/>
                      <w:sz w:val="24"/>
                      <w:szCs w:val="24"/>
                      <w:lang w:eastAsia="en-US"/>
                    </w:rPr>
                  </w:pPr>
                  <w:r w:rsidRPr="005F30FA">
                    <w:rPr>
                      <w:rFonts w:eastAsia="Calibri"/>
                      <w:sz w:val="24"/>
                      <w:szCs w:val="24"/>
                    </w:rPr>
                    <w:t xml:space="preserve">Текст окончательной меры можно получить по </w:t>
                  </w:r>
                  <w:r w:rsidRPr="005F30FA">
                    <w:rPr>
                      <w:rFonts w:eastAsia="Calibri"/>
                      <w:sz w:val="24"/>
                      <w:szCs w:val="24"/>
                    </w:rPr>
                    <w:lastRenderedPageBreak/>
                    <w:t>адресу</w:t>
                  </w:r>
                  <w:hyperlink r:id="rId25"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webstore</w:t>
                    </w:r>
                    <w:r w:rsidR="00F55670" w:rsidRPr="005F30FA">
                      <w:rPr>
                        <w:rStyle w:val="a9"/>
                        <w:rFonts w:eastAsia="Calibri"/>
                        <w:sz w:val="24"/>
                        <w:szCs w:val="24"/>
                      </w:rPr>
                      <w:t>.</w:t>
                    </w:r>
                    <w:r w:rsidR="00F55670" w:rsidRPr="005F30FA">
                      <w:rPr>
                        <w:rStyle w:val="a9"/>
                        <w:rFonts w:eastAsia="Calibri"/>
                        <w:sz w:val="24"/>
                        <w:szCs w:val="24"/>
                        <w:lang w:val="en-US"/>
                      </w:rPr>
                      <w:t>unbs</w:t>
                    </w:r>
                    <w:r w:rsidR="00F55670" w:rsidRPr="005F30FA">
                      <w:rPr>
                        <w:rStyle w:val="a9"/>
                        <w:rFonts w:eastAsia="Calibri"/>
                        <w:sz w:val="24"/>
                        <w:szCs w:val="24"/>
                      </w:rPr>
                      <w:t>.</w:t>
                    </w:r>
                    <w:r w:rsidR="00F55670" w:rsidRPr="005F30FA">
                      <w:rPr>
                        <w:rStyle w:val="a9"/>
                        <w:rFonts w:eastAsia="Calibri"/>
                        <w:sz w:val="24"/>
                        <w:szCs w:val="24"/>
                        <w:lang w:val="en-US"/>
                      </w:rPr>
                      <w:t>go</w:t>
                    </w:r>
                    <w:r w:rsidR="00F55670" w:rsidRPr="005F30FA">
                      <w:rPr>
                        <w:rStyle w:val="a9"/>
                        <w:rFonts w:eastAsia="Calibri"/>
                        <w:sz w:val="24"/>
                        <w:szCs w:val="24"/>
                      </w:rPr>
                      <w:t>.</w:t>
                    </w:r>
                    <w:r w:rsidR="00F55670" w:rsidRPr="005F30FA">
                      <w:rPr>
                        <w:rStyle w:val="a9"/>
                        <w:rFonts w:eastAsia="Calibri"/>
                        <w:sz w:val="24"/>
                        <w:szCs w:val="24"/>
                        <w:lang w:val="en-US"/>
                      </w:rPr>
                      <w:t>ug</w:t>
                    </w:r>
                    <w:r w:rsidR="00F55670" w:rsidRPr="005F30FA">
                      <w:rPr>
                        <w:rStyle w:val="a9"/>
                        <w:rFonts w:eastAsia="Calibri"/>
                        <w:sz w:val="24"/>
                        <w:szCs w:val="24"/>
                      </w:rPr>
                      <w:t>/</w:t>
                    </w:r>
                  </w:hyperlink>
                </w:p>
              </w:tc>
            </w:tr>
            <w:tr w:rsidR="00F55670" w:rsidRPr="005F30FA" w:rsidTr="00501E45">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lastRenderedPageBreak/>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rFonts w:eastAsia="Calibri"/>
                      <w:sz w:val="24"/>
                      <w:szCs w:val="24"/>
                    </w:rPr>
                  </w:pPr>
                  <w:r w:rsidRPr="005F30FA">
                    <w:rPr>
                      <w:rFonts w:eastAsia="Calibri"/>
                      <w:sz w:val="24"/>
                      <w:szCs w:val="24"/>
                    </w:rPr>
                    <w:t>Уведомленная мера отменена - дата:</w:t>
                  </w:r>
                </w:p>
                <w:p w:rsidR="00F55670" w:rsidRPr="005F30FA" w:rsidRDefault="00501E45" w:rsidP="00901DA8">
                  <w:pPr>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F55670" w:rsidRPr="005F30FA" w:rsidTr="00501E45">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F55670" w:rsidRPr="005F30FA" w:rsidRDefault="00501E45" w:rsidP="00901DA8">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F55670" w:rsidRPr="005F30FA" w:rsidTr="00501E45">
              <w:trPr>
                <w:trHeight w:val="447"/>
              </w:trPr>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501E45" w:rsidP="00901DA8">
                  <w:pPr>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p>
              </w:tc>
            </w:tr>
            <w:tr w:rsidR="00F55670" w:rsidRPr="005F30FA" w:rsidTr="00501E45">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F55670" w:rsidRPr="005F30FA" w:rsidRDefault="00501E45" w:rsidP="00901DA8">
                  <w:pPr>
                    <w:jc w:val="both"/>
                    <w:rPr>
                      <w:rFonts w:eastAsia="Calibri"/>
                      <w:sz w:val="24"/>
                      <w:szCs w:val="24"/>
                      <w:lang w:val="en-GB" w:eastAsia="en-US"/>
                    </w:rPr>
                  </w:pPr>
                  <w:r w:rsidRPr="005F30FA">
                    <w:rPr>
                      <w:rFonts w:eastAsia="Calibri"/>
                      <w:sz w:val="24"/>
                      <w:szCs w:val="24"/>
                    </w:rPr>
                    <w:t>Другой</w:t>
                  </w:r>
                  <w:r w:rsidR="00F55670" w:rsidRPr="005F30FA">
                    <w:rPr>
                      <w:rFonts w:eastAsia="Calibri"/>
                      <w:sz w:val="24"/>
                      <w:szCs w:val="24"/>
                    </w:rPr>
                    <w:t xml:space="preserve">: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15</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s-ES"/>
              </w:rPr>
            </w:pPr>
            <w:r w:rsidRPr="005F30FA">
              <w:rPr>
                <w:rFonts w:eastAsia="Calibri"/>
                <w:b/>
                <w:sz w:val="24"/>
                <w:szCs w:val="24"/>
                <w:lang w:val="es-ES"/>
              </w:rPr>
              <w:t>G/TBT/N/UGA/917/Add.2</w:t>
            </w:r>
          </w:p>
          <w:p w:rsidR="00F55670" w:rsidRPr="005F30FA" w:rsidRDefault="00F55670" w:rsidP="00C23751">
            <w:pPr>
              <w:jc w:val="both"/>
              <w:rPr>
                <w:b/>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15 марта 2021 года распространяется по запросу делегации Уганды.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DUS DEAS 922, Ароматизированный черный чай- Технические характеристики, Первое издание.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Описание: Целью данного дополнения является информирование членов ВТО о том, что проект стандарта Уганды; DUS DEAS 922, Ароматизированный Черный чай   - Технические характеристики, Первое издание; уведомление в G / TBT / N / UGA / 917 и G / TBT / N / UGA / 917 / Add.1 вступило в силу 7 ноября 2020 года. Стандарт Уганды, US EAS 922: 2019, Черный чай со вкусовыми добавками - Спецификация, первая Edition, можно приобрести онлайн по ссылке: </w:t>
            </w:r>
            <w:hyperlink r:id="rId26" w:history="1">
              <w:r w:rsidRPr="005F30FA">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01E45" w:rsidRPr="005F30FA" w:rsidTr="00101D49">
              <w:tc>
                <w:tcPr>
                  <w:tcW w:w="5110" w:type="dxa"/>
                  <w:gridSpan w:val="2"/>
                  <w:tcBorders>
                    <w:top w:val="double" w:sz="6" w:space="0" w:color="auto"/>
                    <w:left w:val="double" w:sz="6" w:space="0" w:color="auto"/>
                    <w:bottom w:val="single" w:sz="4" w:space="0" w:color="auto"/>
                    <w:right w:val="double" w:sz="6" w:space="0" w:color="auto"/>
                  </w:tcBorders>
                  <w:hideMark/>
                </w:tcPr>
                <w:p w:rsidR="00501E45" w:rsidRPr="005F30FA" w:rsidRDefault="00501E45" w:rsidP="00901DA8">
                  <w:pPr>
                    <w:jc w:val="both"/>
                    <w:rPr>
                      <w:rFonts w:eastAsia="Calibri"/>
                      <w:b/>
                      <w:sz w:val="24"/>
                      <w:szCs w:val="24"/>
                      <w:lang w:val="en-GB" w:eastAsia="en-US"/>
                    </w:rPr>
                  </w:pPr>
                  <w:r w:rsidRPr="005F30FA">
                    <w:rPr>
                      <w:rFonts w:eastAsia="Calibri"/>
                      <w:b/>
                      <w:sz w:val="24"/>
                      <w:szCs w:val="24"/>
                    </w:rPr>
                    <w:t>причины</w:t>
                  </w:r>
                </w:p>
              </w:tc>
            </w:tr>
            <w:tr w:rsidR="00501E45" w:rsidRPr="005F30FA" w:rsidTr="00101D49">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Период комментирования изменен - дата:</w:t>
                  </w:r>
                </w:p>
              </w:tc>
            </w:tr>
            <w:tr w:rsidR="00501E45" w:rsidRPr="005F30FA" w:rsidTr="00101D49">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Уведомленная мера принята - дата:</w:t>
                  </w:r>
                </w:p>
              </w:tc>
            </w:tr>
            <w:tr w:rsidR="00501E45" w:rsidRPr="005F30FA" w:rsidTr="00101D49">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Уведомленная мера опубликована - дата:</w:t>
                  </w:r>
                </w:p>
              </w:tc>
            </w:tr>
            <w:tr w:rsidR="00501E45" w:rsidRPr="005F30FA" w:rsidTr="00101D49">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jc w:val="both"/>
                    <w:rPr>
                      <w:rFonts w:eastAsia="Calibri"/>
                      <w:sz w:val="24"/>
                      <w:szCs w:val="24"/>
                      <w:lang w:eastAsia="en-US"/>
                    </w:rPr>
                  </w:pPr>
                  <w:r w:rsidRPr="005F30FA">
                    <w:rPr>
                      <w:rFonts w:eastAsia="Calibri"/>
                      <w:sz w:val="24"/>
                      <w:szCs w:val="24"/>
                    </w:rPr>
                    <w:t>Уведомленная мера вступает в силу - дата: 7 ноября 2020 г.</w:t>
                  </w:r>
                </w:p>
              </w:tc>
            </w:tr>
            <w:tr w:rsidR="00501E45" w:rsidRPr="005F30FA" w:rsidTr="00101D49">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901DA8" w:rsidRPr="005F30FA" w:rsidRDefault="00501E45" w:rsidP="00901DA8">
                  <w:pPr>
                    <w:jc w:val="both"/>
                    <w:rPr>
                      <w:rFonts w:eastAsia="Calibri"/>
                      <w:sz w:val="24"/>
                      <w:szCs w:val="24"/>
                    </w:rPr>
                  </w:pPr>
                  <w:r w:rsidRPr="005F30FA">
                    <w:rPr>
                      <w:rFonts w:eastAsia="Calibri"/>
                      <w:sz w:val="24"/>
                      <w:szCs w:val="24"/>
                    </w:rPr>
                    <w:t>Текст окончательной меры можно получить по адресу</w:t>
                  </w:r>
                </w:p>
                <w:p w:rsidR="00501E45" w:rsidRPr="005F30FA" w:rsidRDefault="001A2304" w:rsidP="00901DA8">
                  <w:pPr>
                    <w:jc w:val="both"/>
                    <w:rPr>
                      <w:rFonts w:eastAsia="Calibri"/>
                      <w:sz w:val="24"/>
                      <w:szCs w:val="24"/>
                      <w:lang w:eastAsia="en-US"/>
                    </w:rPr>
                  </w:pPr>
                  <w:hyperlink r:id="rId27" w:history="1">
                    <w:r w:rsidR="00501E45" w:rsidRPr="005F30FA">
                      <w:rPr>
                        <w:rStyle w:val="a9"/>
                        <w:rFonts w:eastAsia="Calibri"/>
                        <w:sz w:val="24"/>
                        <w:szCs w:val="24"/>
                        <w:lang w:val="en-US"/>
                      </w:rPr>
                      <w:t>https</w:t>
                    </w:r>
                    <w:r w:rsidR="00501E45" w:rsidRPr="005F30FA">
                      <w:rPr>
                        <w:rStyle w:val="a9"/>
                        <w:rFonts w:eastAsia="Calibri"/>
                        <w:sz w:val="24"/>
                        <w:szCs w:val="24"/>
                      </w:rPr>
                      <w:t>://</w:t>
                    </w:r>
                    <w:r w:rsidR="00501E45" w:rsidRPr="005F30FA">
                      <w:rPr>
                        <w:rStyle w:val="a9"/>
                        <w:rFonts w:eastAsia="Calibri"/>
                        <w:sz w:val="24"/>
                        <w:szCs w:val="24"/>
                        <w:lang w:val="en-US"/>
                      </w:rPr>
                      <w:t>webstore</w:t>
                    </w:r>
                    <w:r w:rsidR="00501E45" w:rsidRPr="005F30FA">
                      <w:rPr>
                        <w:rStyle w:val="a9"/>
                        <w:rFonts w:eastAsia="Calibri"/>
                        <w:sz w:val="24"/>
                        <w:szCs w:val="24"/>
                      </w:rPr>
                      <w:t>.</w:t>
                    </w:r>
                    <w:r w:rsidR="00501E45" w:rsidRPr="005F30FA">
                      <w:rPr>
                        <w:rStyle w:val="a9"/>
                        <w:rFonts w:eastAsia="Calibri"/>
                        <w:sz w:val="24"/>
                        <w:szCs w:val="24"/>
                        <w:lang w:val="en-US"/>
                      </w:rPr>
                      <w:t>unbs</w:t>
                    </w:r>
                    <w:r w:rsidR="00501E45" w:rsidRPr="005F30FA">
                      <w:rPr>
                        <w:rStyle w:val="a9"/>
                        <w:rFonts w:eastAsia="Calibri"/>
                        <w:sz w:val="24"/>
                        <w:szCs w:val="24"/>
                      </w:rPr>
                      <w:t>.</w:t>
                    </w:r>
                    <w:r w:rsidR="00501E45" w:rsidRPr="005F30FA">
                      <w:rPr>
                        <w:rStyle w:val="a9"/>
                        <w:rFonts w:eastAsia="Calibri"/>
                        <w:sz w:val="24"/>
                        <w:szCs w:val="24"/>
                        <w:lang w:val="en-US"/>
                      </w:rPr>
                      <w:t>go</w:t>
                    </w:r>
                    <w:r w:rsidR="00501E45" w:rsidRPr="005F30FA">
                      <w:rPr>
                        <w:rStyle w:val="a9"/>
                        <w:rFonts w:eastAsia="Calibri"/>
                        <w:sz w:val="24"/>
                        <w:szCs w:val="24"/>
                      </w:rPr>
                      <w:t>.</w:t>
                    </w:r>
                    <w:r w:rsidR="00501E45" w:rsidRPr="005F30FA">
                      <w:rPr>
                        <w:rStyle w:val="a9"/>
                        <w:rFonts w:eastAsia="Calibri"/>
                        <w:sz w:val="24"/>
                        <w:szCs w:val="24"/>
                        <w:lang w:val="en-US"/>
                      </w:rPr>
                      <w:t>ug</w:t>
                    </w:r>
                    <w:r w:rsidR="00501E45" w:rsidRPr="005F30FA">
                      <w:rPr>
                        <w:rStyle w:val="a9"/>
                        <w:rFonts w:eastAsia="Calibri"/>
                        <w:sz w:val="24"/>
                        <w:szCs w:val="24"/>
                      </w:rPr>
                      <w:t>/</w:t>
                    </w:r>
                  </w:hyperlink>
                </w:p>
              </w:tc>
            </w:tr>
            <w:tr w:rsidR="00501E45" w:rsidRPr="005F30FA" w:rsidTr="00101D49">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rFonts w:eastAsia="Calibri"/>
                      <w:sz w:val="24"/>
                      <w:szCs w:val="24"/>
                    </w:rPr>
                  </w:pPr>
                  <w:r w:rsidRPr="005F30FA">
                    <w:rPr>
                      <w:rFonts w:eastAsia="Calibri"/>
                      <w:sz w:val="24"/>
                      <w:szCs w:val="24"/>
                    </w:rPr>
                    <w:t>Уведомленная мера отменена - дата:</w:t>
                  </w:r>
                </w:p>
                <w:p w:rsidR="00501E45" w:rsidRPr="005F30FA" w:rsidRDefault="00501E45" w:rsidP="00901DA8">
                  <w:pPr>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501E45" w:rsidRPr="005F30FA" w:rsidTr="00101D49">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501E45" w:rsidRPr="005F30FA" w:rsidRDefault="00501E45" w:rsidP="00901DA8">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501E45" w:rsidRPr="005F30FA" w:rsidTr="00101D49">
              <w:trPr>
                <w:trHeight w:val="447"/>
              </w:trPr>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p>
              </w:tc>
            </w:tr>
            <w:tr w:rsidR="00501E45" w:rsidRPr="005F30FA" w:rsidTr="00101D49">
              <w:tc>
                <w:tcPr>
                  <w:tcW w:w="851" w:type="dxa"/>
                  <w:tcBorders>
                    <w:top w:val="single" w:sz="4" w:space="0" w:color="auto"/>
                    <w:left w:val="double" w:sz="6" w:space="0" w:color="auto"/>
                    <w:bottom w:val="doub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lastRenderedPageBreak/>
                    <w:t>[  ]</w:t>
                  </w:r>
                </w:p>
              </w:tc>
              <w:tc>
                <w:tcPr>
                  <w:tcW w:w="4259" w:type="dxa"/>
                  <w:tcBorders>
                    <w:top w:val="single" w:sz="4" w:space="0" w:color="auto"/>
                    <w:left w:val="single" w:sz="4" w:space="0" w:color="auto"/>
                    <w:bottom w:val="double" w:sz="4" w:space="0" w:color="auto"/>
                    <w:right w:val="double" w:sz="6" w:space="0" w:color="auto"/>
                  </w:tcBorders>
                  <w:hideMark/>
                </w:tcPr>
                <w:p w:rsidR="00501E45" w:rsidRPr="005F30FA" w:rsidRDefault="00501E45" w:rsidP="00901DA8">
                  <w:pPr>
                    <w:jc w:val="both"/>
                    <w:rPr>
                      <w:rFonts w:eastAsia="Calibri"/>
                      <w:sz w:val="24"/>
                      <w:szCs w:val="24"/>
                      <w:lang w:val="en-GB" w:eastAsia="en-US"/>
                    </w:rPr>
                  </w:pPr>
                  <w:r w:rsidRPr="005F30FA">
                    <w:rPr>
                      <w:rFonts w:eastAsia="Calibri"/>
                      <w:sz w:val="24"/>
                      <w:szCs w:val="24"/>
                    </w:rPr>
                    <w:t xml:space="preserve">Другой: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15</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G/TBT/N/JAM/97</w:t>
            </w:r>
          </w:p>
          <w:p w:rsidR="00F55670" w:rsidRPr="005F30FA" w:rsidRDefault="00F55670" w:rsidP="00C23751">
            <w:pPr>
              <w:jc w:val="both"/>
              <w:rPr>
                <w:b/>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Стандартные технические условия на переносные газовые баллоны - Периодические проверки и испытания композитных газовых баллонов (53 страницы), английский язык (53 страницы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14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15</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Переносные газовые баллоны ИКС 23.020.30; Газовые сосуды под давлением, газовые баллоны (ICS 23.020.30)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Ямайка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стандарт устанавливает требования к периодическим проверкам и испытаниям обернутых и полностью обернутых композитных переносных газовых баллонов с алюминиевыми, стальными или неметаллическими вкладышами или конструкции без вкладышей, предназначенных для сжатых, сжиженных или растворенных газов под давлением, вместимостью воды от 0,5 л до 450 л.</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ПРИМЕЧАНИЕ. Насколько это практически возможно, этот стандарт может также применяться к баллонам с объемом воды менее 0,5 л.</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устанавливает требования к периодическим проверкам и испытаниям для проверки целостности таких газовых баллонов для дальнейшей эксплуатации.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G/TBT/N/EU/786</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исполнительного регламента Комиссии (ЕС)… /…. внесение поправок в Исполнительный регламент (ЕС) 2020/977 в отношении временных мер в отношении контроля за производством органических продуктов, в частности периода применения (4 страницы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30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15</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Органические продукты; Пищевые продукты в целом (ICS 67.040)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Европейский союз</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 связи с продолжающейся пандемией COVID-19 это постановление продлевает до 1 июля 2021 года временные меры, уже установленные Исполнительным постановлением Комиссии (ЕС) 2020/977 и измененные исполнительным постановлением Комиссии (ЕС) 2020/1667.</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G/TBT/N/EU/785</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Регламента Комиссии, вносящего поправки в Регламент (ЕС) № 1223/2009 Европейского парламента и Совета в отношении использования метил-N-метилантранилата в косметических продуктах (3 страницы на английском языке; 3 страницы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15</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Косметическая продукция .; Косметические средства. Туалетные принадлежности (ICS </w:t>
            </w:r>
            <w:r w:rsidRPr="005F30FA">
              <w:rPr>
                <w:color w:val="000000" w:themeColor="text1"/>
                <w:sz w:val="24"/>
                <w:szCs w:val="24"/>
                <w:lang w:val="kk-KZ"/>
              </w:rPr>
              <w:lastRenderedPageBreak/>
              <w:t>71.100.70)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Европейский союз</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постановления Комиссии будет ограничивать использование вещества Метил-N-метилантранилат (MN-MA) следующими способами: содержание MN-MA должно быть ограничено максимум 0,1% для несмываемых и 0,2% для смываемых косметических продуктов; следует запретить использование M-N-MA с нитрозирующими агентами; максимальное содержание нитрозаминов должно быть ограничено до 50 мкг / кг как для несмываемых, так и для смываемых продуктов; M-N-MA не следует использовать в несмываемых солнцезащитных продуктах и продуктах, предназначенных для воздействия естественного / искусственного УФ-излучения; продукты, содержащие M-N-MA, следует хранить в емкостях, не содержащих нитритов.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sz w:val="24"/>
                <w:szCs w:val="24"/>
                <w:lang w:val="en-GB" w:eastAsia="en-US"/>
              </w:rPr>
            </w:pPr>
            <w:r w:rsidRPr="005F30FA">
              <w:rPr>
                <w:sz w:val="24"/>
                <w:szCs w:val="24"/>
              </w:rPr>
              <w:t>G/TBT/N/EU/784</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исполнительного регламента Комиссии, касающийся утверждения активного вещества абамектина, в соответствии с Регламентом (ЕС) № 1107/2009 Европейского парламента и Совета о размещении на рынке средств защиты растений и внесении поправок в Приложение к Исполнительной комиссии. Регламент (ЕС) № 540/2011 (4 страницы на английском языке; 3 страницы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173"/>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15</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Абамектин (активное вещество пестицида); Пестициды и другие агрохимикаты (ICS 65.100)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Европейский союз</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Исполнительного регламента Комиссии предусматривает, что разрешение на активное вещество абамектин продлевается с ограничением его использования в постоянных теплицах, как определено в Статье 3 (27) Регламента (ЕС) № 1107/2009. Государства-члены ЕС должны изменить / отозвать разрешения на продукты для защиты растений, содержащие абамектин в качестве активного вещества. Ограниченное продление разрешения основано на первой оценке вещества для использования в качестве активного вещества пестицида в ЕС в соответствии с Регламентом (ЕС) № 1107/2009. Вещество ранее было оценено и одобрено в соответствии с Директивой 91/414 / EEC.</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решение касается только размещения на рынке данного вещества и средств защиты растений, содержащих его. По MRL, вероятно, будут предприняты отдельные действия, и будет сделано отдельное уведомление в соответствии с процедурами СФС.</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G/TBT/N/EGY/281</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Проект египетского стандарта ES 494-2 «Посуда, часть 2: Требования к столовым приборам из </w:t>
            </w:r>
            <w:r w:rsidRPr="005F30FA">
              <w:rPr>
                <w:color w:val="000000" w:themeColor="text1"/>
                <w:sz w:val="24"/>
                <w:szCs w:val="24"/>
                <w:lang w:val="kk-KZ"/>
              </w:rPr>
              <w:lastRenderedPageBreak/>
              <w:t>нержавеющей стали и посеребренной посуде» (28 страниц  на арабском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lastRenderedPageBreak/>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15</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Материалы и изделия, контактирующие с пищевыми продуктами (ICS 67.250)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Египет</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проект египетского стандарта ES 494-2, который определяет материал, требования к характеристикам и методы испытаний для столовых приборов (ножей, вилок, ложек, наборов для резьбы, половников, детских столовых приборов и других предметов сервировки).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стандарт применим к столовым приборам из нержавеющей стали и к столовым приборам из мельчайшего серебра или посеребренной нержавеющей стали.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Он не распространяется на столовые приборы, полностью изготовленные из драгоценных металлов, алюминия, нержавеющей стали или полностью из нейзильбера, а также не распространяется на столовые приборы с покрытием из золота или хрома. Для посеребренных столовых приборов требуется три минимальной толщины серебра.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Стоит отметить, что этот проект стандарта технически идентичен ISO 8442-2 / 1997 (подтвержден в 2019 году).</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1176"/>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rFonts w:eastAsia="Calibri"/>
                <w:b/>
                <w:sz w:val="24"/>
                <w:szCs w:val="24"/>
                <w:lang w:val="en-US"/>
              </w:rPr>
            </w:pPr>
            <w:r w:rsidRPr="005F30FA">
              <w:rPr>
                <w:rFonts w:eastAsia="Calibri"/>
                <w:b/>
                <w:sz w:val="24"/>
                <w:szCs w:val="24"/>
                <w:lang w:val="en-US"/>
              </w:rPr>
              <w:t>G/TBT/N/TPKM/418/Add.1</w:t>
            </w:r>
          </w:p>
          <w:p w:rsidR="00F55670" w:rsidRPr="005F30FA" w:rsidRDefault="00F55670" w:rsidP="00C23751">
            <w:pPr>
              <w:jc w:val="both"/>
              <w:rPr>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16 марта 2021 года распространяется по запросу делегации Отдельной таможенной территории Тайваня, Пэнху, Цзиньмэнь и Мацу.</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Положение об ограничениях использования и требованиях к маркировке астаксантина, продуцируемого генетически модифицированным штаммом Escherichia coli Ast12, в качестве пищевого ингредиента.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Отдельная таможенная территория Тайваня, Пэнху, Цзиньмэнь и Мацу хотела бы сообщить, что «Правила ограничения использования и требований к маркировке астаксантина, производимого генетически модифицированным штаммом Escherichia coli Ast12, в качестве пищевого ингредиента» согласно G / TBT / N / TPKM / 418 от 22 июня 2020 г., был обнародован 11 марта 2021 г. и вступил в силу в тот же день.</w:t>
            </w:r>
          </w:p>
          <w:tbl>
            <w:tblPr>
              <w:tblW w:w="5110" w:type="dxa"/>
              <w:tblInd w:w="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901DA8">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501E45" w:rsidP="00901DA8">
                  <w:pPr>
                    <w:jc w:val="both"/>
                    <w:rPr>
                      <w:rFonts w:eastAsia="Calibri"/>
                      <w:b/>
                      <w:sz w:val="24"/>
                      <w:szCs w:val="24"/>
                      <w:lang w:val="en-GB" w:eastAsia="en-US"/>
                    </w:rPr>
                  </w:pPr>
                  <w:r w:rsidRPr="005F30FA">
                    <w:rPr>
                      <w:rFonts w:eastAsia="Calibri"/>
                      <w:b/>
                      <w:sz w:val="24"/>
                      <w:szCs w:val="24"/>
                    </w:rPr>
                    <w:t>причины</w:t>
                  </w:r>
                </w:p>
              </w:tc>
            </w:tr>
            <w:tr w:rsidR="00501E45" w:rsidRPr="005F30FA" w:rsidTr="00901DA8">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ind w:hanging="567"/>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Период комментирования изменен - дата:</w:t>
                  </w:r>
                </w:p>
              </w:tc>
            </w:tr>
            <w:tr w:rsidR="00501E45" w:rsidRPr="005F30FA" w:rsidTr="00901DA8">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Уведомленная мера принята - дата: 11 марта 2021 г.</w:t>
                  </w:r>
                </w:p>
              </w:tc>
            </w:tr>
            <w:tr w:rsidR="00501E45" w:rsidRPr="005F30FA" w:rsidTr="00901DA8">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Уведомленная мера опубликована - дата: 11 марта 2021 г.</w:t>
                  </w:r>
                </w:p>
              </w:tc>
            </w:tr>
            <w:tr w:rsidR="00501E45" w:rsidRPr="005F30FA" w:rsidTr="00901DA8">
              <w:tc>
                <w:tcPr>
                  <w:tcW w:w="851" w:type="dxa"/>
                  <w:tcBorders>
                    <w:top w:val="single" w:sz="4" w:space="0" w:color="auto"/>
                    <w:left w:val="double" w:sz="6" w:space="0" w:color="auto"/>
                    <w:bottom w:val="single" w:sz="4" w:space="0" w:color="auto"/>
                    <w:right w:val="single" w:sz="4" w:space="0" w:color="auto"/>
                  </w:tcBorders>
                  <w:hideMark/>
                </w:tcPr>
                <w:p w:rsidR="00501E45" w:rsidRPr="005F30FA" w:rsidRDefault="00501E45" w:rsidP="00901DA8">
                  <w:pPr>
                    <w:jc w:val="center"/>
                    <w:rPr>
                      <w:rFonts w:eastAsia="Calibri"/>
                      <w:sz w:val="24"/>
                      <w:szCs w:val="24"/>
                      <w:lang w:val="en-GB" w:eastAsia="en-US"/>
                    </w:rPr>
                  </w:pPr>
                  <w:r w:rsidRPr="005F30FA">
                    <w:rPr>
                      <w:rFonts w:eastAsia="Calibri"/>
                      <w:sz w:val="24"/>
                      <w:szCs w:val="24"/>
                    </w:rPr>
                    <w:lastRenderedPageBreak/>
                    <w:t>[X]</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sz w:val="24"/>
                      <w:szCs w:val="24"/>
                    </w:rPr>
                  </w:pPr>
                  <w:r w:rsidRPr="005F30FA">
                    <w:rPr>
                      <w:sz w:val="24"/>
                      <w:szCs w:val="24"/>
                    </w:rPr>
                    <w:t>Уведомленная мера вступает в силу - дата: 11 марта 2021 г.</w:t>
                  </w:r>
                </w:p>
              </w:tc>
            </w:tr>
            <w:tr w:rsidR="00F55670" w:rsidRPr="005F30FA" w:rsidTr="00901DA8">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501E45" w:rsidP="00901DA8">
                  <w:pPr>
                    <w:rPr>
                      <w:rFonts w:eastAsia="Calibri"/>
                      <w:sz w:val="24"/>
                      <w:szCs w:val="24"/>
                    </w:rPr>
                  </w:pPr>
                  <w:r w:rsidRPr="005F30FA">
                    <w:rPr>
                      <w:rFonts w:eastAsia="Calibri"/>
                      <w:sz w:val="24"/>
                      <w:szCs w:val="24"/>
                    </w:rPr>
                    <w:t>Текст окончательной меры доступен</w:t>
                  </w:r>
                  <w:r w:rsidR="00F55670" w:rsidRPr="005F30FA">
                    <w:rPr>
                      <w:rFonts w:eastAsia="Calibri"/>
                      <w:sz w:val="24"/>
                      <w:szCs w:val="24"/>
                    </w:rPr>
                    <w:t xml:space="preserve">: </w:t>
                  </w:r>
                </w:p>
                <w:p w:rsidR="00F55670" w:rsidRPr="005F30FA" w:rsidRDefault="001A2304" w:rsidP="00901DA8">
                  <w:pPr>
                    <w:rPr>
                      <w:rFonts w:eastAsia="Calibri"/>
                      <w:sz w:val="24"/>
                      <w:szCs w:val="24"/>
                    </w:rPr>
                  </w:pPr>
                  <w:hyperlink r:id="rId28" w:history="1">
                    <w:r w:rsidR="00F55670" w:rsidRPr="005F30FA">
                      <w:rPr>
                        <w:rStyle w:val="a9"/>
                        <w:rFonts w:eastAsia="Calibri"/>
                        <w:sz w:val="24"/>
                        <w:szCs w:val="24"/>
                        <w:lang w:val="en-US"/>
                      </w:rPr>
                      <w:t>http</w:t>
                    </w:r>
                    <w:r w:rsidR="00F55670" w:rsidRPr="005F30FA">
                      <w:rPr>
                        <w:rStyle w:val="a9"/>
                        <w:rFonts w:eastAsia="Calibri"/>
                        <w:sz w:val="24"/>
                        <w:szCs w:val="24"/>
                      </w:rPr>
                      <w:t>://</w:t>
                    </w:r>
                    <w:r w:rsidR="00F55670" w:rsidRPr="005F30FA">
                      <w:rPr>
                        <w:rStyle w:val="a9"/>
                        <w:rFonts w:eastAsia="Calibri"/>
                        <w:sz w:val="24"/>
                        <w:szCs w:val="24"/>
                        <w:lang w:val="en-US"/>
                      </w:rPr>
                      <w:t>www</w:t>
                    </w:r>
                    <w:r w:rsidR="00F55670" w:rsidRPr="005F30FA">
                      <w:rPr>
                        <w:rStyle w:val="a9"/>
                        <w:rFonts w:eastAsia="Calibri"/>
                        <w:sz w:val="24"/>
                        <w:szCs w:val="24"/>
                      </w:rPr>
                      <w:t>.</w:t>
                    </w:r>
                    <w:r w:rsidR="00F55670" w:rsidRPr="005F30FA">
                      <w:rPr>
                        <w:rStyle w:val="a9"/>
                        <w:rFonts w:eastAsia="Calibri"/>
                        <w:sz w:val="24"/>
                        <w:szCs w:val="24"/>
                        <w:lang w:val="en-US"/>
                      </w:rPr>
                      <w:t>fda</w:t>
                    </w:r>
                    <w:r w:rsidR="00F55670" w:rsidRPr="005F30FA">
                      <w:rPr>
                        <w:rStyle w:val="a9"/>
                        <w:rFonts w:eastAsia="Calibri"/>
                        <w:sz w:val="24"/>
                        <w:szCs w:val="24"/>
                      </w:rPr>
                      <w:t>.</w:t>
                    </w:r>
                    <w:r w:rsidR="00F55670" w:rsidRPr="005F30FA">
                      <w:rPr>
                        <w:rStyle w:val="a9"/>
                        <w:rFonts w:eastAsia="Calibri"/>
                        <w:sz w:val="24"/>
                        <w:szCs w:val="24"/>
                        <w:lang w:val="en-US"/>
                      </w:rPr>
                      <w:t>gov</w:t>
                    </w:r>
                    <w:r w:rsidR="00F55670" w:rsidRPr="005F30FA">
                      <w:rPr>
                        <w:rStyle w:val="a9"/>
                        <w:rFonts w:eastAsia="Calibri"/>
                        <w:sz w:val="24"/>
                        <w:szCs w:val="24"/>
                      </w:rPr>
                      <w:t>.</w:t>
                    </w:r>
                    <w:r w:rsidR="00F55670" w:rsidRPr="005F30FA">
                      <w:rPr>
                        <w:rStyle w:val="a9"/>
                        <w:rFonts w:eastAsia="Calibri"/>
                        <w:sz w:val="24"/>
                        <w:szCs w:val="24"/>
                        <w:lang w:val="en-US"/>
                      </w:rPr>
                      <w:t>tw</w:t>
                    </w:r>
                    <w:r w:rsidR="00F55670" w:rsidRPr="005F30FA">
                      <w:rPr>
                        <w:rStyle w:val="a9"/>
                        <w:rFonts w:eastAsia="Calibri"/>
                        <w:sz w:val="24"/>
                        <w:szCs w:val="24"/>
                      </w:rPr>
                      <w:t>/</w:t>
                    </w:r>
                    <w:r w:rsidR="00F55670" w:rsidRPr="005F30FA">
                      <w:rPr>
                        <w:rStyle w:val="a9"/>
                        <w:rFonts w:eastAsia="Calibri"/>
                        <w:sz w:val="24"/>
                        <w:szCs w:val="24"/>
                        <w:lang w:val="en-US"/>
                      </w:rPr>
                      <w:t>ENG</w:t>
                    </w:r>
                    <w:r w:rsidR="00F55670" w:rsidRPr="005F30FA">
                      <w:rPr>
                        <w:rStyle w:val="a9"/>
                        <w:rFonts w:eastAsia="Calibri"/>
                        <w:sz w:val="24"/>
                        <w:szCs w:val="24"/>
                      </w:rPr>
                      <w:t>/</w:t>
                    </w:r>
                    <w:r w:rsidR="00F55670" w:rsidRPr="005F30FA">
                      <w:rPr>
                        <w:rStyle w:val="a9"/>
                        <w:rFonts w:eastAsia="Calibri"/>
                        <w:sz w:val="24"/>
                        <w:szCs w:val="24"/>
                        <w:lang w:val="en-US"/>
                      </w:rPr>
                      <w:t>law</w:t>
                    </w:r>
                    <w:r w:rsidR="00F55670" w:rsidRPr="005F30FA">
                      <w:rPr>
                        <w:rStyle w:val="a9"/>
                        <w:rFonts w:eastAsia="Calibri"/>
                        <w:sz w:val="24"/>
                        <w:szCs w:val="24"/>
                      </w:rPr>
                      <w:t>.</w:t>
                    </w:r>
                    <w:r w:rsidR="00F55670" w:rsidRPr="005F30FA">
                      <w:rPr>
                        <w:rStyle w:val="a9"/>
                        <w:rFonts w:eastAsia="Calibri"/>
                        <w:sz w:val="24"/>
                        <w:szCs w:val="24"/>
                        <w:lang w:val="en-US"/>
                      </w:rPr>
                      <w:t>aspx</w:t>
                    </w:r>
                    <w:r w:rsidR="00F55670" w:rsidRPr="005F30FA">
                      <w:rPr>
                        <w:rStyle w:val="a9"/>
                        <w:rFonts w:eastAsia="Calibri"/>
                        <w:sz w:val="24"/>
                        <w:szCs w:val="24"/>
                      </w:rPr>
                      <w:t>?</w:t>
                    </w:r>
                    <w:r w:rsidR="00F55670" w:rsidRPr="005F30FA">
                      <w:rPr>
                        <w:rStyle w:val="a9"/>
                        <w:rFonts w:eastAsia="Calibri"/>
                        <w:sz w:val="24"/>
                        <w:szCs w:val="24"/>
                        <w:lang w:val="en-US"/>
                      </w:rPr>
                      <w:t>cid</w:t>
                    </w:r>
                    <w:r w:rsidR="00F55670" w:rsidRPr="005F30FA">
                      <w:rPr>
                        <w:rStyle w:val="a9"/>
                        <w:rFonts w:eastAsia="Calibri"/>
                        <w:sz w:val="24"/>
                        <w:szCs w:val="24"/>
                      </w:rPr>
                      <w:t>=16</w:t>
                    </w:r>
                  </w:hyperlink>
                </w:p>
                <w:p w:rsidR="00F55670" w:rsidRPr="005F30FA" w:rsidRDefault="001A2304" w:rsidP="00901DA8">
                  <w:pPr>
                    <w:rPr>
                      <w:rFonts w:eastAsia="Calibri"/>
                      <w:sz w:val="24"/>
                      <w:szCs w:val="24"/>
                    </w:rPr>
                  </w:pPr>
                  <w:hyperlink r:id="rId29"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members</w:t>
                    </w:r>
                    <w:r w:rsidR="00F55670" w:rsidRPr="005F30FA">
                      <w:rPr>
                        <w:rStyle w:val="a9"/>
                        <w:rFonts w:eastAsia="Calibri"/>
                        <w:sz w:val="24"/>
                        <w:szCs w:val="24"/>
                      </w:rPr>
                      <w:t>.</w:t>
                    </w:r>
                    <w:r w:rsidR="00F55670" w:rsidRPr="005F30FA">
                      <w:rPr>
                        <w:rStyle w:val="a9"/>
                        <w:rFonts w:eastAsia="Calibri"/>
                        <w:sz w:val="24"/>
                        <w:szCs w:val="24"/>
                        <w:lang w:val="en-US"/>
                      </w:rPr>
                      <w:t>wto</w:t>
                    </w:r>
                    <w:r w:rsidR="00F55670" w:rsidRPr="005F30FA">
                      <w:rPr>
                        <w:rStyle w:val="a9"/>
                        <w:rFonts w:eastAsia="Calibri"/>
                        <w:sz w:val="24"/>
                        <w:szCs w:val="24"/>
                      </w:rPr>
                      <w:t>.</w:t>
                    </w:r>
                    <w:r w:rsidR="00F55670" w:rsidRPr="005F30FA">
                      <w:rPr>
                        <w:rStyle w:val="a9"/>
                        <w:rFonts w:eastAsia="Calibri"/>
                        <w:sz w:val="24"/>
                        <w:szCs w:val="24"/>
                        <w:lang w:val="en-US"/>
                      </w:rPr>
                      <w:t>org</w:t>
                    </w:r>
                    <w:r w:rsidR="00F55670" w:rsidRPr="005F30FA">
                      <w:rPr>
                        <w:rStyle w:val="a9"/>
                        <w:rFonts w:eastAsia="Calibri"/>
                        <w:sz w:val="24"/>
                        <w:szCs w:val="24"/>
                      </w:rPr>
                      <w:t>/</w:t>
                    </w:r>
                    <w:r w:rsidR="00F55670" w:rsidRPr="005F30FA">
                      <w:rPr>
                        <w:rStyle w:val="a9"/>
                        <w:rFonts w:eastAsia="Calibri"/>
                        <w:sz w:val="24"/>
                        <w:szCs w:val="24"/>
                        <w:lang w:val="en-US"/>
                      </w:rPr>
                      <w:t>crnattachments</w:t>
                    </w:r>
                    <w:r w:rsidR="00F55670" w:rsidRPr="005F30FA">
                      <w:rPr>
                        <w:rStyle w:val="a9"/>
                        <w:rFonts w:eastAsia="Calibri"/>
                        <w:sz w:val="24"/>
                        <w:szCs w:val="24"/>
                      </w:rPr>
                      <w:t>/2021/</w:t>
                    </w:r>
                    <w:r w:rsidR="00F55670" w:rsidRPr="005F30FA">
                      <w:rPr>
                        <w:rStyle w:val="a9"/>
                        <w:rFonts w:eastAsia="Calibri"/>
                        <w:sz w:val="24"/>
                        <w:szCs w:val="24"/>
                        <w:lang w:val="en-US"/>
                      </w:rPr>
                      <w:t>TBT</w:t>
                    </w:r>
                    <w:r w:rsidR="00F55670" w:rsidRPr="005F30FA">
                      <w:rPr>
                        <w:rStyle w:val="a9"/>
                        <w:rFonts w:eastAsia="Calibri"/>
                        <w:sz w:val="24"/>
                        <w:szCs w:val="24"/>
                      </w:rPr>
                      <w:t>/</w:t>
                    </w:r>
                    <w:r w:rsidR="00F55670" w:rsidRPr="005F30FA">
                      <w:rPr>
                        <w:rStyle w:val="a9"/>
                        <w:rFonts w:eastAsia="Calibri"/>
                        <w:sz w:val="24"/>
                        <w:szCs w:val="24"/>
                        <w:lang w:val="en-US"/>
                      </w:rPr>
                      <w:t>TPKM</w:t>
                    </w:r>
                    <w:r w:rsidR="00F55670" w:rsidRPr="005F30FA">
                      <w:rPr>
                        <w:rStyle w:val="a9"/>
                        <w:rFonts w:eastAsia="Calibri"/>
                        <w:sz w:val="24"/>
                        <w:szCs w:val="24"/>
                      </w:rPr>
                      <w:t>/</w:t>
                    </w:r>
                    <w:r w:rsidR="00F55670" w:rsidRPr="005F30FA">
                      <w:rPr>
                        <w:rStyle w:val="a9"/>
                        <w:rFonts w:eastAsia="Calibri"/>
                        <w:sz w:val="24"/>
                        <w:szCs w:val="24"/>
                        <w:lang w:val="en-US"/>
                      </w:rPr>
                      <w:t>final</w:t>
                    </w:r>
                    <w:r w:rsidR="00F55670" w:rsidRPr="005F30FA">
                      <w:rPr>
                        <w:rStyle w:val="a9"/>
                        <w:rFonts w:eastAsia="Calibri"/>
                        <w:sz w:val="24"/>
                        <w:szCs w:val="24"/>
                      </w:rPr>
                      <w:t>_</w:t>
                    </w:r>
                    <w:r w:rsidR="00F55670" w:rsidRPr="005F30FA">
                      <w:rPr>
                        <w:rStyle w:val="a9"/>
                        <w:rFonts w:eastAsia="Calibri"/>
                        <w:sz w:val="24"/>
                        <w:szCs w:val="24"/>
                        <w:lang w:val="en-US"/>
                      </w:rPr>
                      <w:t>measure</w:t>
                    </w:r>
                    <w:r w:rsidR="00F55670" w:rsidRPr="005F30FA">
                      <w:rPr>
                        <w:rStyle w:val="a9"/>
                        <w:rFonts w:eastAsia="Calibri"/>
                        <w:sz w:val="24"/>
                        <w:szCs w:val="24"/>
                      </w:rPr>
                      <w:t>/21_1981_00_</w:t>
                    </w:r>
                    <w:r w:rsidR="00F55670" w:rsidRPr="005F30FA">
                      <w:rPr>
                        <w:rStyle w:val="a9"/>
                        <w:rFonts w:eastAsia="Calibri"/>
                        <w:sz w:val="24"/>
                        <w:szCs w:val="24"/>
                        <w:lang w:val="en-US"/>
                      </w:rPr>
                      <w:t>e</w:t>
                    </w:r>
                    <w:r w:rsidR="00F55670" w:rsidRPr="005F30FA">
                      <w:rPr>
                        <w:rStyle w:val="a9"/>
                        <w:rFonts w:eastAsia="Calibri"/>
                        <w:sz w:val="24"/>
                        <w:szCs w:val="24"/>
                      </w:rPr>
                      <w:t>.</w:t>
                    </w:r>
                    <w:r w:rsidR="00F55670" w:rsidRPr="005F30FA">
                      <w:rPr>
                        <w:rStyle w:val="a9"/>
                        <w:rFonts w:eastAsia="Calibri"/>
                        <w:sz w:val="24"/>
                        <w:szCs w:val="24"/>
                        <w:lang w:val="en-US"/>
                      </w:rPr>
                      <w:t>pdf</w:t>
                    </w:r>
                  </w:hyperlink>
                </w:p>
                <w:p w:rsidR="00F55670" w:rsidRPr="005F30FA" w:rsidRDefault="001A2304" w:rsidP="00901DA8">
                  <w:pPr>
                    <w:jc w:val="both"/>
                    <w:rPr>
                      <w:rFonts w:eastAsia="Calibri"/>
                      <w:sz w:val="24"/>
                      <w:szCs w:val="24"/>
                      <w:lang w:eastAsia="en-US"/>
                    </w:rPr>
                  </w:pPr>
                  <w:hyperlink r:id="rId30"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members</w:t>
                    </w:r>
                    <w:r w:rsidR="00F55670" w:rsidRPr="005F30FA">
                      <w:rPr>
                        <w:rStyle w:val="a9"/>
                        <w:rFonts w:eastAsia="Calibri"/>
                        <w:sz w:val="24"/>
                        <w:szCs w:val="24"/>
                      </w:rPr>
                      <w:t>.</w:t>
                    </w:r>
                    <w:r w:rsidR="00F55670" w:rsidRPr="005F30FA">
                      <w:rPr>
                        <w:rStyle w:val="a9"/>
                        <w:rFonts w:eastAsia="Calibri"/>
                        <w:sz w:val="24"/>
                        <w:szCs w:val="24"/>
                        <w:lang w:val="en-US"/>
                      </w:rPr>
                      <w:t>wto</w:t>
                    </w:r>
                    <w:r w:rsidR="00F55670" w:rsidRPr="005F30FA">
                      <w:rPr>
                        <w:rStyle w:val="a9"/>
                        <w:rFonts w:eastAsia="Calibri"/>
                        <w:sz w:val="24"/>
                        <w:szCs w:val="24"/>
                      </w:rPr>
                      <w:t>.</w:t>
                    </w:r>
                    <w:r w:rsidR="00F55670" w:rsidRPr="005F30FA">
                      <w:rPr>
                        <w:rStyle w:val="a9"/>
                        <w:rFonts w:eastAsia="Calibri"/>
                        <w:sz w:val="24"/>
                        <w:szCs w:val="24"/>
                        <w:lang w:val="en-US"/>
                      </w:rPr>
                      <w:t>org</w:t>
                    </w:r>
                    <w:r w:rsidR="00F55670" w:rsidRPr="005F30FA">
                      <w:rPr>
                        <w:rStyle w:val="a9"/>
                        <w:rFonts w:eastAsia="Calibri"/>
                        <w:sz w:val="24"/>
                        <w:szCs w:val="24"/>
                      </w:rPr>
                      <w:t>/</w:t>
                    </w:r>
                    <w:r w:rsidR="00F55670" w:rsidRPr="005F30FA">
                      <w:rPr>
                        <w:rStyle w:val="a9"/>
                        <w:rFonts w:eastAsia="Calibri"/>
                        <w:sz w:val="24"/>
                        <w:szCs w:val="24"/>
                        <w:lang w:val="en-US"/>
                      </w:rPr>
                      <w:t>crnattachments</w:t>
                    </w:r>
                    <w:r w:rsidR="00F55670" w:rsidRPr="005F30FA">
                      <w:rPr>
                        <w:rStyle w:val="a9"/>
                        <w:rFonts w:eastAsia="Calibri"/>
                        <w:sz w:val="24"/>
                        <w:szCs w:val="24"/>
                      </w:rPr>
                      <w:t>/2021/</w:t>
                    </w:r>
                    <w:r w:rsidR="00F55670" w:rsidRPr="005F30FA">
                      <w:rPr>
                        <w:rStyle w:val="a9"/>
                        <w:rFonts w:eastAsia="Calibri"/>
                        <w:sz w:val="24"/>
                        <w:szCs w:val="24"/>
                        <w:lang w:val="en-US"/>
                      </w:rPr>
                      <w:t>TBT</w:t>
                    </w:r>
                    <w:r w:rsidR="00F55670" w:rsidRPr="005F30FA">
                      <w:rPr>
                        <w:rStyle w:val="a9"/>
                        <w:rFonts w:eastAsia="Calibri"/>
                        <w:sz w:val="24"/>
                        <w:szCs w:val="24"/>
                      </w:rPr>
                      <w:t>/</w:t>
                    </w:r>
                    <w:r w:rsidR="00F55670" w:rsidRPr="005F30FA">
                      <w:rPr>
                        <w:rStyle w:val="a9"/>
                        <w:rFonts w:eastAsia="Calibri"/>
                        <w:sz w:val="24"/>
                        <w:szCs w:val="24"/>
                        <w:lang w:val="en-US"/>
                      </w:rPr>
                      <w:t>TPKM</w:t>
                    </w:r>
                    <w:r w:rsidR="00F55670" w:rsidRPr="005F30FA">
                      <w:rPr>
                        <w:rStyle w:val="a9"/>
                        <w:rFonts w:eastAsia="Calibri"/>
                        <w:sz w:val="24"/>
                        <w:szCs w:val="24"/>
                      </w:rPr>
                      <w:t>/</w:t>
                    </w:r>
                    <w:r w:rsidR="00F55670" w:rsidRPr="005F30FA">
                      <w:rPr>
                        <w:rStyle w:val="a9"/>
                        <w:rFonts w:eastAsia="Calibri"/>
                        <w:sz w:val="24"/>
                        <w:szCs w:val="24"/>
                        <w:lang w:val="en-US"/>
                      </w:rPr>
                      <w:t>final</w:t>
                    </w:r>
                    <w:r w:rsidR="00F55670" w:rsidRPr="005F30FA">
                      <w:rPr>
                        <w:rStyle w:val="a9"/>
                        <w:rFonts w:eastAsia="Calibri"/>
                        <w:sz w:val="24"/>
                        <w:szCs w:val="24"/>
                      </w:rPr>
                      <w:t>_</w:t>
                    </w:r>
                    <w:r w:rsidR="00F55670" w:rsidRPr="005F30FA">
                      <w:rPr>
                        <w:rStyle w:val="a9"/>
                        <w:rFonts w:eastAsia="Calibri"/>
                        <w:sz w:val="24"/>
                        <w:szCs w:val="24"/>
                        <w:lang w:val="en-US"/>
                      </w:rPr>
                      <w:t>measure</w:t>
                    </w:r>
                    <w:r w:rsidR="00F55670" w:rsidRPr="005F30FA">
                      <w:rPr>
                        <w:rStyle w:val="a9"/>
                        <w:rFonts w:eastAsia="Calibri"/>
                        <w:sz w:val="24"/>
                        <w:szCs w:val="24"/>
                      </w:rPr>
                      <w:t>/21_1981_00_</w:t>
                    </w:r>
                    <w:r w:rsidR="00F55670" w:rsidRPr="005F30FA">
                      <w:rPr>
                        <w:rStyle w:val="a9"/>
                        <w:rFonts w:eastAsia="Calibri"/>
                        <w:sz w:val="24"/>
                        <w:szCs w:val="24"/>
                        <w:lang w:val="en-US"/>
                      </w:rPr>
                      <w:t>x</w:t>
                    </w:r>
                    <w:r w:rsidR="00F55670" w:rsidRPr="005F30FA">
                      <w:rPr>
                        <w:rStyle w:val="a9"/>
                        <w:rFonts w:eastAsia="Calibri"/>
                        <w:sz w:val="24"/>
                        <w:szCs w:val="24"/>
                      </w:rPr>
                      <w:t>.</w:t>
                    </w:r>
                    <w:r w:rsidR="00F55670" w:rsidRPr="005F30FA">
                      <w:rPr>
                        <w:rStyle w:val="a9"/>
                        <w:rFonts w:eastAsia="Calibri"/>
                        <w:sz w:val="24"/>
                        <w:szCs w:val="24"/>
                        <w:lang w:val="en-US"/>
                      </w:rPr>
                      <w:t>pdf</w:t>
                    </w:r>
                  </w:hyperlink>
                </w:p>
              </w:tc>
            </w:tr>
            <w:tr w:rsidR="00F55670" w:rsidRPr="005F30FA" w:rsidTr="00901DA8">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501E45" w:rsidRPr="005F30FA" w:rsidRDefault="00501E45" w:rsidP="00901DA8">
                  <w:pPr>
                    <w:rPr>
                      <w:rFonts w:eastAsia="Calibri"/>
                      <w:sz w:val="24"/>
                      <w:szCs w:val="24"/>
                    </w:rPr>
                  </w:pPr>
                  <w:r w:rsidRPr="005F30FA">
                    <w:rPr>
                      <w:rFonts w:eastAsia="Calibri"/>
                      <w:sz w:val="24"/>
                      <w:szCs w:val="24"/>
                    </w:rPr>
                    <w:t>Уведомленная мера отменена - дата:</w:t>
                  </w:r>
                </w:p>
                <w:p w:rsidR="00F55670" w:rsidRPr="005F30FA" w:rsidRDefault="00501E45" w:rsidP="00901DA8">
                  <w:pPr>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F55670" w:rsidRPr="005F30FA" w:rsidTr="00901DA8">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501E45" w:rsidP="00901DA8">
                  <w:pPr>
                    <w:rPr>
                      <w:rFonts w:eastAsia="Calibri"/>
                      <w:sz w:val="24"/>
                      <w:szCs w:val="24"/>
                    </w:rPr>
                  </w:pPr>
                  <w:r w:rsidRPr="005F30FA">
                    <w:rPr>
                      <w:rFonts w:eastAsia="Calibri"/>
                      <w:sz w:val="24"/>
                      <w:szCs w:val="24"/>
                    </w:rPr>
                    <w:t>Содержание или объем уведомляемой меры изменены, и текст доступен</w:t>
                  </w:r>
                  <w:r w:rsidR="00F55670" w:rsidRPr="005F30FA">
                    <w:rPr>
                      <w:rFonts w:eastAsia="Calibri"/>
                      <w:sz w:val="24"/>
                      <w:szCs w:val="24"/>
                    </w:rPr>
                    <w:t xml:space="preserve">: </w:t>
                  </w:r>
                </w:p>
                <w:p w:rsidR="00F55670" w:rsidRPr="005F30FA" w:rsidRDefault="00501E45" w:rsidP="00901DA8">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F55670" w:rsidRPr="005F30FA" w:rsidTr="00901DA8">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ind w:hanging="567"/>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501E45" w:rsidP="00901DA8">
                  <w:pPr>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r w:rsidR="00F55670" w:rsidRPr="005F30FA">
                    <w:rPr>
                      <w:rFonts w:eastAsia="Calibri"/>
                      <w:sz w:val="24"/>
                      <w:szCs w:val="24"/>
                    </w:rPr>
                    <w:t xml:space="preserve">: </w:t>
                  </w:r>
                </w:p>
              </w:tc>
            </w:tr>
            <w:tr w:rsidR="00F55670" w:rsidRPr="005F30FA" w:rsidTr="00901DA8">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901DA8">
                  <w:pPr>
                    <w:ind w:hanging="567"/>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F55670" w:rsidRPr="005F30FA" w:rsidRDefault="00501E45" w:rsidP="00901DA8">
                  <w:pPr>
                    <w:jc w:val="both"/>
                    <w:rPr>
                      <w:rFonts w:eastAsia="Calibri"/>
                      <w:sz w:val="24"/>
                      <w:szCs w:val="24"/>
                      <w:lang w:val="en-GB" w:eastAsia="en-US"/>
                    </w:rPr>
                  </w:pPr>
                  <w:r w:rsidRPr="005F30FA">
                    <w:rPr>
                      <w:rFonts w:eastAsia="Calibri"/>
                      <w:sz w:val="24"/>
                      <w:szCs w:val="24"/>
                    </w:rPr>
                    <w:t>другое</w:t>
                  </w:r>
                  <w:r w:rsidR="00F55670" w:rsidRPr="005F30FA">
                    <w:rPr>
                      <w:rFonts w:eastAsia="Calibri"/>
                      <w:sz w:val="24"/>
                      <w:szCs w:val="24"/>
                    </w:rPr>
                    <w:t xml:space="preserve">: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85"/>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16</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Отдельная таможенная территория Тайвань, Пэнху, Цзиньмэнь и Мацу.</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G/TBT/N/SAU/1183</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Автомобили - Задние защитные устройства от хода для грузовиков и прицепов (27 стр. на арабском языке; 27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25 марта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16</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Кузов и детали кузова (ICS 43.040.60)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Саудовская Аравия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касается требований к задним противоподкатным устройствам (RUPD) грузовиков и прицепов, максимальная масса которых превышает 3,5 тонны, используемых для перевозки грузов. Этот стандарт не распространяется на тяговые агрегаты для транспортных средств, специальные прицепы, сконструированные для перевозки очень длинных грузов, таких как древесина, стальные стержни и т. Д.</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G/TBT/N/KEN/1067</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DKS 2936: 2021 Складское здание. Спецификация (8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5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color w:val="000000" w:themeColor="text1"/>
                <w:sz w:val="24"/>
                <w:szCs w:val="24"/>
              </w:rPr>
              <w:t>16</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Хранение. Складские услуги (ICS 55.220)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color w:val="000000" w:themeColor="text1"/>
                <w:sz w:val="24"/>
                <w:szCs w:val="24"/>
              </w:rPr>
              <w:t>Кения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Кении определяет требования к складским помещениям, используемым для хранения.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US"/>
              </w:rPr>
            </w:pPr>
            <w:r w:rsidRPr="005F30FA">
              <w:rPr>
                <w:b/>
                <w:sz w:val="24"/>
                <w:szCs w:val="24"/>
                <w:lang w:val="en-US"/>
              </w:rPr>
              <w:t>G/TBT/N/ARE/497</w:t>
            </w:r>
          </w:p>
          <w:p w:rsidR="00F55670" w:rsidRPr="005F30FA" w:rsidRDefault="00F55670" w:rsidP="00C23751">
            <w:pPr>
              <w:jc w:val="right"/>
              <w:rPr>
                <w:b/>
                <w:sz w:val="24"/>
                <w:szCs w:val="24"/>
                <w:lang w:val="en-US"/>
              </w:rPr>
            </w:pPr>
            <w:r w:rsidRPr="005F30FA">
              <w:rPr>
                <w:b/>
                <w:sz w:val="24"/>
                <w:szCs w:val="24"/>
                <w:lang w:val="en-US"/>
              </w:rPr>
              <w:t>G/TBT/N/BHR/595</w:t>
            </w:r>
          </w:p>
          <w:p w:rsidR="00F55670" w:rsidRPr="005F30FA" w:rsidRDefault="00F55670" w:rsidP="00C23751">
            <w:pPr>
              <w:jc w:val="right"/>
              <w:rPr>
                <w:b/>
                <w:sz w:val="24"/>
                <w:szCs w:val="24"/>
                <w:lang w:val="en-US"/>
              </w:rPr>
            </w:pPr>
            <w:r w:rsidRPr="005F30FA">
              <w:rPr>
                <w:b/>
                <w:sz w:val="24"/>
                <w:szCs w:val="24"/>
                <w:lang w:val="en-US"/>
              </w:rPr>
              <w:t>G/TBT/N/KWT/56</w:t>
            </w:r>
            <w:r w:rsidRPr="005F30FA">
              <w:rPr>
                <w:b/>
                <w:sz w:val="24"/>
                <w:szCs w:val="24"/>
                <w:lang w:val="en-US"/>
              </w:rPr>
              <w:lastRenderedPageBreak/>
              <w:t>6</w:t>
            </w:r>
          </w:p>
          <w:p w:rsidR="00F55670" w:rsidRPr="005F30FA" w:rsidRDefault="00F55670" w:rsidP="00C23751">
            <w:pPr>
              <w:jc w:val="right"/>
              <w:rPr>
                <w:b/>
                <w:sz w:val="24"/>
                <w:szCs w:val="24"/>
                <w:lang w:val="en-US"/>
              </w:rPr>
            </w:pPr>
            <w:r w:rsidRPr="005F30FA">
              <w:rPr>
                <w:b/>
                <w:sz w:val="24"/>
                <w:szCs w:val="24"/>
                <w:lang w:val="en-US"/>
              </w:rPr>
              <w:t>G/TBT/N/OMN/431</w:t>
            </w:r>
          </w:p>
          <w:p w:rsidR="00F55670" w:rsidRPr="005F30FA" w:rsidRDefault="00F55670" w:rsidP="00C23751">
            <w:pPr>
              <w:jc w:val="right"/>
              <w:rPr>
                <w:b/>
                <w:sz w:val="24"/>
                <w:szCs w:val="24"/>
                <w:lang w:val="en-US"/>
              </w:rPr>
            </w:pPr>
            <w:r w:rsidRPr="005F30FA">
              <w:rPr>
                <w:b/>
                <w:sz w:val="24"/>
                <w:szCs w:val="24"/>
                <w:lang w:val="en-US"/>
              </w:rPr>
              <w:t>G/TBT/N/QAT/587</w:t>
            </w:r>
          </w:p>
          <w:p w:rsidR="00F55670" w:rsidRPr="005F30FA" w:rsidRDefault="00F55670" w:rsidP="00C23751">
            <w:pPr>
              <w:jc w:val="right"/>
              <w:rPr>
                <w:b/>
                <w:sz w:val="24"/>
                <w:szCs w:val="24"/>
                <w:lang w:val="en-US"/>
              </w:rPr>
            </w:pPr>
            <w:r w:rsidRPr="005F30FA">
              <w:rPr>
                <w:b/>
                <w:sz w:val="24"/>
                <w:szCs w:val="24"/>
                <w:lang w:val="en-US"/>
              </w:rPr>
              <w:t>G/TBT/N/SAU/1184</w:t>
            </w:r>
          </w:p>
          <w:p w:rsidR="00F55670" w:rsidRPr="005F30FA" w:rsidRDefault="00F55670" w:rsidP="00C23751">
            <w:pPr>
              <w:jc w:val="both"/>
              <w:rPr>
                <w:color w:val="000000" w:themeColor="text1"/>
                <w:sz w:val="24"/>
                <w:szCs w:val="24"/>
              </w:rPr>
            </w:pPr>
            <w:r w:rsidRPr="005F30FA">
              <w:rPr>
                <w:b/>
                <w:sz w:val="24"/>
                <w:szCs w:val="24"/>
              </w:rPr>
              <w:t>G/TBT/N/YEM/193</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lastRenderedPageBreak/>
              <w:t xml:space="preserve">Проект обновленного Технического регламента GCC ОАЭ «Полиэтиленовые пакеты для упаковки пищевых продуктов» (16 страниц на </w:t>
            </w:r>
            <w:r w:rsidRPr="005F30FA">
              <w:rPr>
                <w:color w:val="000000" w:themeColor="text1"/>
                <w:sz w:val="24"/>
                <w:szCs w:val="24"/>
                <w:lang w:val="kk-KZ"/>
              </w:rPr>
              <w:lastRenderedPageBreak/>
              <w:t>арабском языке; 14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lastRenderedPageBreak/>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16</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Резина и пластмассовые изделия (ICS 83.140)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Объединенные Арабские Эмираты, Королевство Бахрейн, Государство Кувейт, Оман, Катар, Королевство Саудовская Аравия, Йемен</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обновления технического регламента GCC касается пакетов (HDPE) и (LDPE), которые будут использоваться для упаковки пищевых продуктов.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G/TBT/N/UKR/187</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Кабинета Министров Украины «О внесении изменений в некоторые постановления Кабинета Министров Украины» (25 стр. На украинском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17</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Бытовые посудомоечные машины, бытовая холодильная техника, бытовые стиральные машины, телевизоры, кондиционеры, бытовые сушильные машины, электрические лампы и светильники.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Украина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Кабинета Министров Украины «О внесении изменений в некоторые постановления Кабинета Министров Украины» приведет национальную нормативно-правовую базу в области энергетической маркировки и экодизайна энергетической продукции в соответствие с европейским законодательством. Проект постановления вносит поправки в действующие положения некоторых технических регламентов в отношении маркировки энергетической продукции в Интернете и использования допусков в процедурах проверки.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G/TBT/N/UKR/174/Add.1</w:t>
            </w:r>
          </w:p>
          <w:p w:rsidR="00F55670" w:rsidRPr="005F30FA" w:rsidRDefault="00F55670" w:rsidP="00C23751">
            <w:pPr>
              <w:jc w:val="both"/>
              <w:rPr>
                <w:b/>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16 марта 2021 года распространяется по запросу делегации Украины.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Проект приказа Минэнерго Украины «Об утверждении Технического регламента об энергетической маркировке вентиляционных установок жилых помещений».</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Описание: Украина сообщает, что 26 октября 2020 года принят проект Приказа Минэнерго Украины «Об утверждении Технического регламента об энергетической маркировке вентиляционных установок жилых помещений» (G / TBT / N / UKR / 174) (Приказ № 684), зарегистрированный в Минюсте Украины 12 февраля 2021 года и вступающий в силу 26 </w:t>
            </w:r>
            <w:r w:rsidRPr="005F30FA">
              <w:rPr>
                <w:color w:val="000000" w:themeColor="text1"/>
                <w:sz w:val="24"/>
                <w:szCs w:val="24"/>
                <w:lang w:val="kk-KZ"/>
              </w:rPr>
              <w:lastRenderedPageBreak/>
              <w:t>августа 2021 года.</w:t>
            </w:r>
          </w:p>
          <w:tbl>
            <w:tblPr>
              <w:tblW w:w="496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18"/>
            </w:tblGrid>
            <w:tr w:rsidR="00F55670" w:rsidRPr="005F30FA" w:rsidTr="00FB161F">
              <w:tc>
                <w:tcPr>
                  <w:tcW w:w="4969"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501E45" w:rsidP="00901DA8">
                  <w:pPr>
                    <w:jc w:val="right"/>
                    <w:rPr>
                      <w:rFonts w:eastAsia="Calibri"/>
                      <w:b/>
                      <w:sz w:val="24"/>
                      <w:szCs w:val="24"/>
                      <w:lang w:val="en-GB" w:eastAsia="en-US"/>
                    </w:rPr>
                  </w:pPr>
                  <w:r w:rsidRPr="005F30FA">
                    <w:rPr>
                      <w:rFonts w:eastAsia="Calibri"/>
                      <w:b/>
                      <w:sz w:val="24"/>
                      <w:szCs w:val="24"/>
                    </w:rPr>
                    <w:t>причины</w:t>
                  </w:r>
                </w:p>
              </w:tc>
            </w:tr>
            <w:tr w:rsidR="00FB161F"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B161F" w:rsidRPr="005F30FA" w:rsidRDefault="00FB161F"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B161F" w:rsidRPr="005F30FA" w:rsidRDefault="00FB161F" w:rsidP="00901DA8">
                  <w:pPr>
                    <w:rPr>
                      <w:sz w:val="24"/>
                      <w:szCs w:val="24"/>
                    </w:rPr>
                  </w:pPr>
                  <w:r w:rsidRPr="005F30FA">
                    <w:rPr>
                      <w:sz w:val="24"/>
                      <w:szCs w:val="24"/>
                    </w:rPr>
                    <w:t>Период комментирования изменен - дата:</w:t>
                  </w:r>
                </w:p>
              </w:tc>
            </w:tr>
            <w:tr w:rsidR="00FB161F"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B161F" w:rsidRPr="005F30FA" w:rsidRDefault="00FB161F" w:rsidP="00901DA8">
                  <w:pPr>
                    <w:jc w:val="center"/>
                    <w:rPr>
                      <w:rFonts w:eastAsia="Calibri"/>
                      <w:sz w:val="24"/>
                      <w:szCs w:val="24"/>
                      <w:lang w:val="en-GB" w:eastAsia="en-US"/>
                    </w:rPr>
                  </w:pPr>
                  <w:r w:rsidRPr="005F30FA">
                    <w:rPr>
                      <w:rFonts w:eastAsia="Calibri"/>
                      <w:sz w:val="24"/>
                      <w:szCs w:val="24"/>
                    </w:rPr>
                    <w:t>[X]</w:t>
                  </w:r>
                </w:p>
              </w:tc>
              <w:tc>
                <w:tcPr>
                  <w:tcW w:w="4118" w:type="dxa"/>
                  <w:tcBorders>
                    <w:top w:val="single" w:sz="4" w:space="0" w:color="auto"/>
                    <w:left w:val="single" w:sz="4" w:space="0" w:color="auto"/>
                    <w:bottom w:val="single" w:sz="4" w:space="0" w:color="auto"/>
                    <w:right w:val="double" w:sz="6" w:space="0" w:color="auto"/>
                  </w:tcBorders>
                  <w:hideMark/>
                </w:tcPr>
                <w:p w:rsidR="00FB161F" w:rsidRPr="005F30FA" w:rsidRDefault="00FB161F" w:rsidP="00901DA8">
                  <w:pPr>
                    <w:rPr>
                      <w:sz w:val="24"/>
                      <w:szCs w:val="24"/>
                    </w:rPr>
                  </w:pPr>
                  <w:r w:rsidRPr="005F30FA">
                    <w:rPr>
                      <w:sz w:val="24"/>
                      <w:szCs w:val="24"/>
                    </w:rPr>
                    <w:t>Уведомленная мера принята - дата: 26 октября 2020 г.</w:t>
                  </w:r>
                </w:p>
              </w:tc>
            </w:tr>
            <w:tr w:rsidR="00FB161F"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B161F" w:rsidRPr="005F30FA" w:rsidRDefault="00FB161F"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B161F" w:rsidRPr="005F30FA" w:rsidRDefault="00FB161F" w:rsidP="00901DA8">
                  <w:pPr>
                    <w:rPr>
                      <w:sz w:val="24"/>
                      <w:szCs w:val="24"/>
                    </w:rPr>
                  </w:pPr>
                  <w:r w:rsidRPr="005F30FA">
                    <w:rPr>
                      <w:sz w:val="24"/>
                      <w:szCs w:val="24"/>
                    </w:rPr>
                    <w:t>Уведомленная мера опубликована - дата:</w:t>
                  </w:r>
                </w:p>
              </w:tc>
            </w:tr>
            <w:tr w:rsidR="00FB161F"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B161F" w:rsidRPr="005F30FA" w:rsidRDefault="00FB161F" w:rsidP="00901DA8">
                  <w:pPr>
                    <w:jc w:val="center"/>
                    <w:rPr>
                      <w:rFonts w:eastAsia="Calibri"/>
                      <w:sz w:val="24"/>
                      <w:szCs w:val="24"/>
                      <w:lang w:val="en-GB" w:eastAsia="en-US"/>
                    </w:rPr>
                  </w:pPr>
                  <w:r w:rsidRPr="005F30FA">
                    <w:rPr>
                      <w:rFonts w:eastAsia="Calibri"/>
                      <w:sz w:val="24"/>
                      <w:szCs w:val="24"/>
                    </w:rPr>
                    <w:t>[X]</w:t>
                  </w:r>
                </w:p>
              </w:tc>
              <w:tc>
                <w:tcPr>
                  <w:tcW w:w="4118" w:type="dxa"/>
                  <w:tcBorders>
                    <w:top w:val="single" w:sz="4" w:space="0" w:color="auto"/>
                    <w:left w:val="single" w:sz="4" w:space="0" w:color="auto"/>
                    <w:bottom w:val="single" w:sz="4" w:space="0" w:color="auto"/>
                    <w:right w:val="double" w:sz="6" w:space="0" w:color="auto"/>
                  </w:tcBorders>
                  <w:hideMark/>
                </w:tcPr>
                <w:p w:rsidR="00FB161F" w:rsidRPr="005F30FA" w:rsidRDefault="00FB161F" w:rsidP="00901DA8">
                  <w:pPr>
                    <w:rPr>
                      <w:sz w:val="24"/>
                      <w:szCs w:val="24"/>
                    </w:rPr>
                  </w:pPr>
                  <w:r w:rsidRPr="005F30FA">
                    <w:rPr>
                      <w:sz w:val="24"/>
                      <w:szCs w:val="24"/>
                    </w:rPr>
                    <w:t>Уведомленная мера вступает в силу - дата: 26 августа 2021 г.</w:t>
                  </w:r>
                </w:p>
              </w:tc>
            </w:tr>
            <w:tr w:rsidR="00F55670"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[X]</w:t>
                  </w:r>
                </w:p>
              </w:tc>
              <w:tc>
                <w:tcPr>
                  <w:tcW w:w="4118" w:type="dxa"/>
                  <w:tcBorders>
                    <w:top w:val="single" w:sz="4" w:space="0" w:color="auto"/>
                    <w:left w:val="single" w:sz="4" w:space="0" w:color="auto"/>
                    <w:bottom w:val="single" w:sz="4" w:space="0" w:color="auto"/>
                    <w:right w:val="double" w:sz="6" w:space="0" w:color="auto"/>
                  </w:tcBorders>
                  <w:hideMark/>
                </w:tcPr>
                <w:p w:rsidR="00FB161F" w:rsidRPr="005F30FA" w:rsidRDefault="00FB161F" w:rsidP="00901DA8">
                  <w:pPr>
                    <w:jc w:val="both"/>
                    <w:rPr>
                      <w:rFonts w:eastAsia="Calibri"/>
                      <w:sz w:val="24"/>
                      <w:szCs w:val="24"/>
                    </w:rPr>
                  </w:pPr>
                  <w:r w:rsidRPr="005F30FA">
                    <w:rPr>
                      <w:rFonts w:eastAsia="Calibri"/>
                      <w:sz w:val="24"/>
                      <w:szCs w:val="24"/>
                    </w:rPr>
                    <w:t>Текст окончательной меры доступен</w:t>
                  </w:r>
                </w:p>
                <w:p w:rsidR="00F55670" w:rsidRPr="005F30FA" w:rsidRDefault="001A2304" w:rsidP="00901DA8">
                  <w:pPr>
                    <w:jc w:val="both"/>
                    <w:rPr>
                      <w:rFonts w:eastAsia="Calibri"/>
                      <w:sz w:val="24"/>
                      <w:szCs w:val="24"/>
                      <w:lang w:eastAsia="en-US"/>
                    </w:rPr>
                  </w:pPr>
                  <w:hyperlink r:id="rId31" w:anchor="Text"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zakon</w:t>
                    </w:r>
                    <w:r w:rsidR="00F55670" w:rsidRPr="005F30FA">
                      <w:rPr>
                        <w:rStyle w:val="a9"/>
                        <w:rFonts w:eastAsia="Calibri"/>
                        <w:sz w:val="24"/>
                        <w:szCs w:val="24"/>
                      </w:rPr>
                      <w:t>.</w:t>
                    </w:r>
                    <w:r w:rsidR="00F55670" w:rsidRPr="005F30FA">
                      <w:rPr>
                        <w:rStyle w:val="a9"/>
                        <w:rFonts w:eastAsia="Calibri"/>
                        <w:sz w:val="24"/>
                        <w:szCs w:val="24"/>
                        <w:lang w:val="en-US"/>
                      </w:rPr>
                      <w:t>rada</w:t>
                    </w:r>
                    <w:r w:rsidR="00F55670" w:rsidRPr="005F30FA">
                      <w:rPr>
                        <w:rStyle w:val="a9"/>
                        <w:rFonts w:eastAsia="Calibri"/>
                        <w:sz w:val="24"/>
                        <w:szCs w:val="24"/>
                      </w:rPr>
                      <w:t>.</w:t>
                    </w:r>
                    <w:r w:rsidR="00F55670" w:rsidRPr="005F30FA">
                      <w:rPr>
                        <w:rStyle w:val="a9"/>
                        <w:rFonts w:eastAsia="Calibri"/>
                        <w:sz w:val="24"/>
                        <w:szCs w:val="24"/>
                        <w:lang w:val="en-US"/>
                      </w:rPr>
                      <w:t>gov</w:t>
                    </w:r>
                    <w:r w:rsidR="00F55670" w:rsidRPr="005F30FA">
                      <w:rPr>
                        <w:rStyle w:val="a9"/>
                        <w:rFonts w:eastAsia="Calibri"/>
                        <w:sz w:val="24"/>
                        <w:szCs w:val="24"/>
                      </w:rPr>
                      <w:t>.</w:t>
                    </w:r>
                    <w:r w:rsidR="00F55670" w:rsidRPr="005F30FA">
                      <w:rPr>
                        <w:rStyle w:val="a9"/>
                        <w:rFonts w:eastAsia="Calibri"/>
                        <w:sz w:val="24"/>
                        <w:szCs w:val="24"/>
                        <w:lang w:val="en-US"/>
                      </w:rPr>
                      <w:t>ua</w:t>
                    </w:r>
                    <w:r w:rsidR="00F55670" w:rsidRPr="005F30FA">
                      <w:rPr>
                        <w:rStyle w:val="a9"/>
                        <w:rFonts w:eastAsia="Calibri"/>
                        <w:sz w:val="24"/>
                        <w:szCs w:val="24"/>
                      </w:rPr>
                      <w:t>/</w:t>
                    </w:r>
                    <w:r w:rsidR="00F55670" w:rsidRPr="005F30FA">
                      <w:rPr>
                        <w:rStyle w:val="a9"/>
                        <w:rFonts w:eastAsia="Calibri"/>
                        <w:sz w:val="24"/>
                        <w:szCs w:val="24"/>
                        <w:lang w:val="en-US"/>
                      </w:rPr>
                      <w:t>laws</w:t>
                    </w:r>
                    <w:r w:rsidR="00F55670" w:rsidRPr="005F30FA">
                      <w:rPr>
                        <w:rStyle w:val="a9"/>
                        <w:rFonts w:eastAsia="Calibri"/>
                        <w:sz w:val="24"/>
                        <w:szCs w:val="24"/>
                      </w:rPr>
                      <w:t>/</w:t>
                    </w:r>
                    <w:r w:rsidR="00F55670" w:rsidRPr="005F30FA">
                      <w:rPr>
                        <w:rStyle w:val="a9"/>
                        <w:rFonts w:eastAsia="Calibri"/>
                        <w:sz w:val="24"/>
                        <w:szCs w:val="24"/>
                        <w:lang w:val="en-US"/>
                      </w:rPr>
                      <w:t>show</w:t>
                    </w:r>
                    <w:r w:rsidR="00F55670" w:rsidRPr="005F30FA">
                      <w:rPr>
                        <w:rStyle w:val="a9"/>
                        <w:rFonts w:eastAsia="Calibri"/>
                        <w:sz w:val="24"/>
                        <w:szCs w:val="24"/>
                      </w:rPr>
                      <w:t>/</w:t>
                    </w:r>
                    <w:r w:rsidR="00F55670" w:rsidRPr="005F30FA">
                      <w:rPr>
                        <w:rStyle w:val="a9"/>
                        <w:rFonts w:eastAsia="Calibri"/>
                        <w:sz w:val="24"/>
                        <w:szCs w:val="24"/>
                        <w:lang w:val="en-US"/>
                      </w:rPr>
                      <w:t>z</w:t>
                    </w:r>
                    <w:r w:rsidR="00F55670" w:rsidRPr="005F30FA">
                      <w:rPr>
                        <w:rStyle w:val="a9"/>
                        <w:rFonts w:eastAsia="Calibri"/>
                        <w:sz w:val="24"/>
                        <w:szCs w:val="24"/>
                      </w:rPr>
                      <w:t>0185-21#</w:t>
                    </w:r>
                    <w:r w:rsidR="00F55670" w:rsidRPr="005F30FA">
                      <w:rPr>
                        <w:rStyle w:val="a9"/>
                        <w:rFonts w:eastAsia="Calibri"/>
                        <w:sz w:val="24"/>
                        <w:szCs w:val="24"/>
                        <w:lang w:val="en-US"/>
                      </w:rPr>
                      <w:t>Text</w:t>
                    </w:r>
                  </w:hyperlink>
                  <w:r w:rsidR="00F55670" w:rsidRPr="005F30FA">
                    <w:rPr>
                      <w:rFonts w:eastAsia="Calibri"/>
                      <w:color w:val="0000FF"/>
                      <w:sz w:val="24"/>
                      <w:szCs w:val="24"/>
                      <w:u w:val="single"/>
                    </w:rPr>
                    <w:t xml:space="preserve"> </w:t>
                  </w:r>
                </w:p>
              </w:tc>
            </w:tr>
            <w:tr w:rsidR="00F55670"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B161F" w:rsidRPr="005F30FA" w:rsidRDefault="00FB161F" w:rsidP="00901DA8">
                  <w:pPr>
                    <w:rPr>
                      <w:rFonts w:eastAsia="Calibri"/>
                      <w:sz w:val="24"/>
                      <w:szCs w:val="24"/>
                    </w:rPr>
                  </w:pPr>
                  <w:r w:rsidRPr="005F30FA">
                    <w:rPr>
                      <w:rFonts w:eastAsia="Calibri"/>
                      <w:sz w:val="24"/>
                      <w:szCs w:val="24"/>
                    </w:rPr>
                    <w:t>Уведомленная мера отменена - дата:</w:t>
                  </w:r>
                </w:p>
                <w:p w:rsidR="00F55670" w:rsidRPr="005F30FA" w:rsidRDefault="00FB161F" w:rsidP="00901DA8">
                  <w:pPr>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F55670"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B161F" w:rsidRPr="005F30FA" w:rsidRDefault="00FB161F" w:rsidP="00901DA8">
                  <w:pPr>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F55670" w:rsidRPr="005F30FA" w:rsidRDefault="00FB161F" w:rsidP="00901DA8">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F55670"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55670" w:rsidRPr="005F30FA" w:rsidRDefault="00FB161F" w:rsidP="00901DA8">
                  <w:pPr>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p>
              </w:tc>
            </w:tr>
            <w:tr w:rsidR="00F55670" w:rsidRPr="005F30FA" w:rsidTr="00FB161F">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double" w:sz="4" w:space="0" w:color="auto"/>
                    <w:right w:val="double" w:sz="6" w:space="0" w:color="auto"/>
                  </w:tcBorders>
                  <w:hideMark/>
                </w:tcPr>
                <w:p w:rsidR="00F55670" w:rsidRPr="005F30FA" w:rsidRDefault="00FB161F" w:rsidP="00901DA8">
                  <w:pPr>
                    <w:jc w:val="both"/>
                    <w:rPr>
                      <w:rFonts w:eastAsia="Calibri"/>
                      <w:sz w:val="24"/>
                      <w:szCs w:val="24"/>
                      <w:lang w:val="en-GB" w:eastAsia="en-US"/>
                    </w:rPr>
                  </w:pPr>
                  <w:r w:rsidRPr="005F30FA">
                    <w:rPr>
                      <w:rFonts w:eastAsia="Calibri"/>
                      <w:sz w:val="24"/>
                      <w:szCs w:val="24"/>
                    </w:rPr>
                    <w:t>другое</w:t>
                  </w:r>
                  <w:r w:rsidR="00F55670" w:rsidRPr="005F30FA">
                    <w:rPr>
                      <w:rFonts w:eastAsia="Calibri"/>
                      <w:sz w:val="24"/>
                      <w:szCs w:val="24"/>
                    </w:rPr>
                    <w:t xml:space="preserve">: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87"/>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17</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Украина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G/TBT/N/UGA/991/Add.2</w:t>
            </w:r>
          </w:p>
          <w:p w:rsidR="00F55670" w:rsidRPr="005F30FA" w:rsidRDefault="00F55670" w:rsidP="00C23751">
            <w:pPr>
              <w:jc w:val="both"/>
              <w:rPr>
                <w:b/>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15 марта 2021 года распространяется по запросу делегации Украины.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DUS EAS 782: 2018, Комбинированная мука - Технические условия, Второе издание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Описание: Целью данного дополнения является информирование членов ВТО о том, что проект стандарта Уганды; DUS EAS 782: 2018, Комбинированная мука - Технические условия, второе издание; уведомление в G / TBT / N / UGA / 991, G / TBT / N / UGA / 991 / Corr.1 и G / TBT / N / UGA / 991 / Add.1 вступило в силу 7 ноября 2020 года. Стандарт Уганды , US EAS 782: 2019, Комбинированная мука - Спецификация, второе издание, можно приобрести в Интернете по ссылке: </w:t>
            </w:r>
            <w:hyperlink r:id="rId32" w:history="1">
              <w:r w:rsidRPr="005F30FA">
                <w:rPr>
                  <w:rStyle w:val="a9"/>
                  <w:sz w:val="24"/>
                  <w:szCs w:val="24"/>
                  <w:lang w:val="kk-KZ"/>
                </w:rPr>
                <w:t>https://webstore.unbs.go.ug/</w:t>
              </w:r>
            </w:hyperlink>
          </w:p>
          <w:tbl>
            <w:tblPr>
              <w:tblW w:w="496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18"/>
            </w:tblGrid>
            <w:tr w:rsidR="00F55670" w:rsidRPr="005F30FA" w:rsidTr="00FB161F">
              <w:tc>
                <w:tcPr>
                  <w:tcW w:w="4969"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4A7C6F" w:rsidP="00901DA8">
                  <w:pPr>
                    <w:jc w:val="both"/>
                    <w:rPr>
                      <w:rFonts w:eastAsia="Calibri"/>
                      <w:b/>
                      <w:sz w:val="24"/>
                      <w:szCs w:val="24"/>
                      <w:lang w:val="en-GB" w:eastAsia="en-US"/>
                    </w:rPr>
                  </w:pPr>
                  <w:r w:rsidRPr="005F30FA">
                    <w:rPr>
                      <w:rFonts w:eastAsia="Calibri"/>
                      <w:b/>
                      <w:sz w:val="24"/>
                      <w:szCs w:val="24"/>
                    </w:rPr>
                    <w:t>причины</w:t>
                  </w:r>
                </w:p>
              </w:tc>
            </w:tr>
            <w:tr w:rsidR="004A7C6F" w:rsidRPr="005F30FA" w:rsidTr="00FB161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rPr>
                      <w:sz w:val="24"/>
                      <w:szCs w:val="24"/>
                    </w:rPr>
                  </w:pPr>
                  <w:r w:rsidRPr="005F30FA">
                    <w:rPr>
                      <w:sz w:val="24"/>
                      <w:szCs w:val="24"/>
                    </w:rPr>
                    <w:t>Период комментирования изменен - дата:</w:t>
                  </w:r>
                </w:p>
              </w:tc>
            </w:tr>
            <w:tr w:rsidR="004A7C6F" w:rsidRPr="005F30FA" w:rsidTr="00FB161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rPr>
                      <w:sz w:val="24"/>
                      <w:szCs w:val="24"/>
                    </w:rPr>
                  </w:pPr>
                  <w:r w:rsidRPr="005F30FA">
                    <w:rPr>
                      <w:sz w:val="24"/>
                      <w:szCs w:val="24"/>
                    </w:rPr>
                    <w:t>Уведомленная мера принята - дата:</w:t>
                  </w:r>
                </w:p>
              </w:tc>
            </w:tr>
            <w:tr w:rsidR="004A7C6F" w:rsidRPr="005F30FA" w:rsidTr="00FB161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rPr>
                      <w:sz w:val="24"/>
                      <w:szCs w:val="24"/>
                    </w:rPr>
                  </w:pPr>
                  <w:r w:rsidRPr="005F30FA">
                    <w:rPr>
                      <w:sz w:val="24"/>
                      <w:szCs w:val="24"/>
                    </w:rPr>
                    <w:t>Уведомленная мера опубликована - дата:</w:t>
                  </w:r>
                </w:p>
              </w:tc>
            </w:tr>
            <w:tr w:rsidR="00F55670" w:rsidRPr="005F30FA" w:rsidTr="00FB161F">
              <w:trPr>
                <w:trHeight w:val="471"/>
              </w:trPr>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[X]</w:t>
                  </w:r>
                </w:p>
              </w:tc>
              <w:tc>
                <w:tcPr>
                  <w:tcW w:w="4118" w:type="dxa"/>
                  <w:tcBorders>
                    <w:top w:val="single" w:sz="4" w:space="0" w:color="auto"/>
                    <w:left w:val="single" w:sz="4" w:space="0" w:color="auto"/>
                    <w:bottom w:val="single" w:sz="4" w:space="0" w:color="auto"/>
                    <w:right w:val="double" w:sz="6" w:space="0" w:color="auto"/>
                  </w:tcBorders>
                  <w:hideMark/>
                </w:tcPr>
                <w:p w:rsidR="00F55670" w:rsidRPr="005F30FA" w:rsidRDefault="004A7C6F" w:rsidP="00901DA8">
                  <w:pPr>
                    <w:jc w:val="both"/>
                    <w:rPr>
                      <w:rFonts w:eastAsia="Calibri"/>
                      <w:sz w:val="24"/>
                      <w:szCs w:val="24"/>
                      <w:lang w:eastAsia="en-US"/>
                    </w:rPr>
                  </w:pPr>
                  <w:r w:rsidRPr="005F30FA">
                    <w:rPr>
                      <w:rFonts w:eastAsia="Calibri"/>
                      <w:sz w:val="24"/>
                      <w:szCs w:val="24"/>
                    </w:rPr>
                    <w:t>Уведомленная мера вступает в силу - дата: 7 ноября 2020 г.</w:t>
                  </w:r>
                </w:p>
              </w:tc>
            </w:tr>
            <w:tr w:rsidR="00F55670"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lastRenderedPageBreak/>
                    <w:t>[X]</w:t>
                  </w:r>
                </w:p>
              </w:tc>
              <w:tc>
                <w:tcPr>
                  <w:tcW w:w="4118" w:type="dxa"/>
                  <w:tcBorders>
                    <w:top w:val="single" w:sz="4" w:space="0" w:color="auto"/>
                    <w:left w:val="single" w:sz="4" w:space="0" w:color="auto"/>
                    <w:bottom w:val="single" w:sz="4" w:space="0" w:color="auto"/>
                    <w:right w:val="double" w:sz="6" w:space="0" w:color="auto"/>
                  </w:tcBorders>
                  <w:hideMark/>
                </w:tcPr>
                <w:p w:rsidR="00F55670" w:rsidRPr="005F30FA" w:rsidRDefault="004A7C6F" w:rsidP="00901DA8">
                  <w:pPr>
                    <w:jc w:val="both"/>
                    <w:rPr>
                      <w:rFonts w:eastAsia="Calibri"/>
                      <w:sz w:val="24"/>
                      <w:szCs w:val="24"/>
                      <w:lang w:eastAsia="en-US"/>
                    </w:rPr>
                  </w:pPr>
                  <w:r w:rsidRPr="005F30FA">
                    <w:rPr>
                      <w:rFonts w:eastAsia="Calibri"/>
                      <w:sz w:val="24"/>
                      <w:szCs w:val="24"/>
                    </w:rPr>
                    <w:t xml:space="preserve">Текст окончательной меры можно получить по адресу </w:t>
                  </w:r>
                  <w:hyperlink r:id="rId33"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webstore</w:t>
                    </w:r>
                    <w:r w:rsidR="00F55670" w:rsidRPr="005F30FA">
                      <w:rPr>
                        <w:rStyle w:val="a9"/>
                        <w:rFonts w:eastAsia="Calibri"/>
                        <w:sz w:val="24"/>
                        <w:szCs w:val="24"/>
                      </w:rPr>
                      <w:t>.</w:t>
                    </w:r>
                    <w:r w:rsidR="00F55670" w:rsidRPr="005F30FA">
                      <w:rPr>
                        <w:rStyle w:val="a9"/>
                        <w:rFonts w:eastAsia="Calibri"/>
                        <w:sz w:val="24"/>
                        <w:szCs w:val="24"/>
                        <w:lang w:val="en-US"/>
                      </w:rPr>
                      <w:t>unbs</w:t>
                    </w:r>
                    <w:r w:rsidR="00F55670" w:rsidRPr="005F30FA">
                      <w:rPr>
                        <w:rStyle w:val="a9"/>
                        <w:rFonts w:eastAsia="Calibri"/>
                        <w:sz w:val="24"/>
                        <w:szCs w:val="24"/>
                      </w:rPr>
                      <w:t>.</w:t>
                    </w:r>
                    <w:r w:rsidR="00F55670" w:rsidRPr="005F30FA">
                      <w:rPr>
                        <w:rStyle w:val="a9"/>
                        <w:rFonts w:eastAsia="Calibri"/>
                        <w:sz w:val="24"/>
                        <w:szCs w:val="24"/>
                        <w:lang w:val="en-US"/>
                      </w:rPr>
                      <w:t>go</w:t>
                    </w:r>
                    <w:r w:rsidR="00F55670" w:rsidRPr="005F30FA">
                      <w:rPr>
                        <w:rStyle w:val="a9"/>
                        <w:rFonts w:eastAsia="Calibri"/>
                        <w:sz w:val="24"/>
                        <w:szCs w:val="24"/>
                      </w:rPr>
                      <w:t>.</w:t>
                    </w:r>
                    <w:r w:rsidR="00F55670" w:rsidRPr="005F30FA">
                      <w:rPr>
                        <w:rStyle w:val="a9"/>
                        <w:rFonts w:eastAsia="Calibri"/>
                        <w:sz w:val="24"/>
                        <w:szCs w:val="24"/>
                        <w:lang w:val="en-US"/>
                      </w:rPr>
                      <w:t>ug</w:t>
                    </w:r>
                    <w:r w:rsidR="00F55670" w:rsidRPr="005F30FA">
                      <w:rPr>
                        <w:rStyle w:val="a9"/>
                        <w:rFonts w:eastAsia="Calibri"/>
                        <w:sz w:val="24"/>
                        <w:szCs w:val="24"/>
                      </w:rPr>
                      <w:t>/</w:t>
                    </w:r>
                  </w:hyperlink>
                </w:p>
              </w:tc>
            </w:tr>
            <w:tr w:rsidR="00F55670"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rPr>
                      <w:rFonts w:eastAsia="Calibri"/>
                      <w:sz w:val="24"/>
                      <w:szCs w:val="24"/>
                    </w:rPr>
                  </w:pPr>
                  <w:r w:rsidRPr="005F30FA">
                    <w:rPr>
                      <w:rFonts w:eastAsia="Calibri"/>
                      <w:sz w:val="24"/>
                      <w:szCs w:val="24"/>
                    </w:rPr>
                    <w:t>Уведомленная мера отменена - дата:</w:t>
                  </w:r>
                </w:p>
                <w:p w:rsidR="00F55670" w:rsidRPr="005F30FA" w:rsidRDefault="004A7C6F" w:rsidP="00901DA8">
                  <w:pPr>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F55670"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F55670" w:rsidRPr="005F30FA" w:rsidRDefault="004A7C6F" w:rsidP="00901DA8">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F55670" w:rsidRPr="005F30FA" w:rsidTr="00FB161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55670" w:rsidRPr="005F30FA" w:rsidRDefault="004A7C6F" w:rsidP="00901DA8">
                  <w:pPr>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r w:rsidR="00F55670" w:rsidRPr="005F30FA">
                    <w:rPr>
                      <w:rFonts w:eastAsia="Calibri"/>
                      <w:sz w:val="24"/>
                      <w:szCs w:val="24"/>
                    </w:rPr>
                    <w:t xml:space="preserve">: </w:t>
                  </w:r>
                </w:p>
              </w:tc>
            </w:tr>
            <w:tr w:rsidR="00F55670" w:rsidRPr="005F30FA" w:rsidTr="00FB161F">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901DA8">
                  <w:pPr>
                    <w:jc w:val="center"/>
                    <w:rPr>
                      <w:rFonts w:eastAsia="Calibri"/>
                      <w:sz w:val="24"/>
                      <w:szCs w:val="24"/>
                      <w:lang w:val="en-GB" w:eastAsia="en-US"/>
                    </w:rPr>
                  </w:pPr>
                  <w:r w:rsidRPr="005F30FA">
                    <w:rPr>
                      <w:rFonts w:eastAsia="Calibri"/>
                      <w:sz w:val="24"/>
                      <w:szCs w:val="24"/>
                    </w:rPr>
                    <w:t>[  ]</w:t>
                  </w:r>
                </w:p>
              </w:tc>
              <w:tc>
                <w:tcPr>
                  <w:tcW w:w="4118" w:type="dxa"/>
                  <w:tcBorders>
                    <w:top w:val="single" w:sz="4" w:space="0" w:color="auto"/>
                    <w:left w:val="single" w:sz="4" w:space="0" w:color="auto"/>
                    <w:bottom w:val="double" w:sz="4" w:space="0" w:color="auto"/>
                    <w:right w:val="double" w:sz="6" w:space="0" w:color="auto"/>
                  </w:tcBorders>
                  <w:hideMark/>
                </w:tcPr>
                <w:p w:rsidR="00F55670" w:rsidRPr="005F30FA" w:rsidRDefault="004A7C6F" w:rsidP="00901DA8">
                  <w:pPr>
                    <w:jc w:val="both"/>
                    <w:rPr>
                      <w:rFonts w:eastAsia="Calibri"/>
                      <w:sz w:val="24"/>
                      <w:szCs w:val="24"/>
                      <w:lang w:val="en-GB" w:eastAsia="en-US"/>
                    </w:rPr>
                  </w:pPr>
                  <w:r w:rsidRPr="005F30FA">
                    <w:rPr>
                      <w:rFonts w:eastAsia="Calibri"/>
                      <w:sz w:val="24"/>
                      <w:szCs w:val="24"/>
                    </w:rPr>
                    <w:t>другое</w:t>
                  </w:r>
                  <w:r w:rsidR="00F55670" w:rsidRPr="005F30FA">
                    <w:rPr>
                      <w:rFonts w:eastAsia="Calibri"/>
                      <w:sz w:val="24"/>
                      <w:szCs w:val="24"/>
                    </w:rPr>
                    <w:t xml:space="preserve">: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17</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Украина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s-ES"/>
              </w:rPr>
            </w:pPr>
            <w:r w:rsidRPr="005F30FA">
              <w:rPr>
                <w:rFonts w:eastAsia="Calibri"/>
                <w:b/>
                <w:sz w:val="24"/>
                <w:szCs w:val="24"/>
                <w:lang w:val="es-ES"/>
              </w:rPr>
              <w:t>G/TBT/N/UGA/897/Add.2</w:t>
            </w:r>
          </w:p>
          <w:p w:rsidR="00F55670" w:rsidRPr="005F30FA" w:rsidRDefault="00F55670" w:rsidP="00C23751">
            <w:pPr>
              <w:jc w:val="both"/>
              <w:rPr>
                <w:b/>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15 марта 2021 года распространяется по запросу делегации Украины.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DUS DEAS 98: 2018, Порошок карри - Спецификация, второе издание.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Описание: Целью данного дополнения является информирование членов ВТО о том, что проект стандарта Уганды; DUS DEAS 98: 2018, Порошок карри - Технические характеристики, второе издание; уведомление в G / TBT / N / UGA / 897 и G / TBT / N / UGA / 897 / Add.1 вступило в силу 7 ноября 2020 года. Стандарт Уганды, US EAS 98: 2019, Порошок карри - Спецификация, второе издание , можно приобрести онлайн по ссылке: </w:t>
            </w:r>
            <w:hyperlink r:id="rId34" w:history="1">
              <w:r w:rsidRPr="005F30FA">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4A7C6F">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4A7C6F" w:rsidP="00901DA8">
                  <w:pPr>
                    <w:ind w:firstLine="59"/>
                    <w:jc w:val="both"/>
                    <w:rPr>
                      <w:rFonts w:eastAsia="Calibri"/>
                      <w:b/>
                      <w:sz w:val="24"/>
                      <w:szCs w:val="24"/>
                      <w:lang w:val="en-GB" w:eastAsia="en-US"/>
                    </w:rPr>
                  </w:pPr>
                  <w:r w:rsidRPr="005F30FA">
                    <w:rPr>
                      <w:rFonts w:eastAsia="Calibri"/>
                      <w:b/>
                      <w:sz w:val="24"/>
                      <w:szCs w:val="24"/>
                    </w:rPr>
                    <w:t xml:space="preserve">Причины </w:t>
                  </w:r>
                </w:p>
              </w:tc>
            </w:tr>
            <w:tr w:rsidR="004A7C6F" w:rsidRPr="005F30FA" w:rsidTr="004A7C6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901DA8">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ind w:firstLine="59"/>
                    <w:rPr>
                      <w:sz w:val="24"/>
                      <w:szCs w:val="24"/>
                    </w:rPr>
                  </w:pPr>
                  <w:r w:rsidRPr="005F30FA">
                    <w:rPr>
                      <w:sz w:val="24"/>
                      <w:szCs w:val="24"/>
                    </w:rPr>
                    <w:t>Период комментирования изменен - дата:</w:t>
                  </w:r>
                </w:p>
              </w:tc>
            </w:tr>
            <w:tr w:rsidR="004A7C6F" w:rsidRPr="005F30FA" w:rsidTr="004A7C6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901DA8">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ind w:firstLine="59"/>
                    <w:rPr>
                      <w:sz w:val="24"/>
                      <w:szCs w:val="24"/>
                    </w:rPr>
                  </w:pPr>
                  <w:r w:rsidRPr="005F30FA">
                    <w:rPr>
                      <w:sz w:val="24"/>
                      <w:szCs w:val="24"/>
                    </w:rPr>
                    <w:t>Уведомленная мера принята - дата:</w:t>
                  </w:r>
                </w:p>
              </w:tc>
            </w:tr>
            <w:tr w:rsidR="004A7C6F" w:rsidRPr="005F30FA" w:rsidTr="004A7C6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901DA8">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ind w:firstLine="59"/>
                    <w:rPr>
                      <w:sz w:val="24"/>
                      <w:szCs w:val="24"/>
                    </w:rPr>
                  </w:pPr>
                  <w:r w:rsidRPr="005F30FA">
                    <w:rPr>
                      <w:sz w:val="24"/>
                      <w:szCs w:val="24"/>
                    </w:rPr>
                    <w:t>Уведомленная мера опубликована - дата:</w:t>
                  </w:r>
                </w:p>
              </w:tc>
            </w:tr>
            <w:tr w:rsidR="00F55670" w:rsidRPr="005F30FA" w:rsidTr="004A7C6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ind w:firstLine="59"/>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4A7C6F" w:rsidP="00901DA8">
                  <w:pPr>
                    <w:ind w:firstLine="59"/>
                    <w:jc w:val="both"/>
                    <w:rPr>
                      <w:rFonts w:eastAsia="Calibri"/>
                      <w:sz w:val="24"/>
                      <w:szCs w:val="24"/>
                      <w:lang w:eastAsia="en-US"/>
                    </w:rPr>
                  </w:pPr>
                  <w:r w:rsidRPr="005F30FA">
                    <w:rPr>
                      <w:rFonts w:eastAsia="Calibri"/>
                      <w:sz w:val="24"/>
                      <w:szCs w:val="24"/>
                    </w:rPr>
                    <w:t>Уведомленная мера вступает в силу - дата: 7 ноября 2020 г.</w:t>
                  </w:r>
                </w:p>
              </w:tc>
            </w:tr>
            <w:tr w:rsidR="00F55670" w:rsidRPr="005F30FA" w:rsidTr="004A7C6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ind w:firstLine="59"/>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4A7C6F" w:rsidP="00901DA8">
                  <w:pPr>
                    <w:ind w:firstLine="59"/>
                    <w:jc w:val="both"/>
                    <w:rPr>
                      <w:rFonts w:eastAsia="Calibri"/>
                      <w:sz w:val="24"/>
                      <w:szCs w:val="24"/>
                      <w:lang w:eastAsia="en-US"/>
                    </w:rPr>
                  </w:pPr>
                  <w:r w:rsidRPr="005F30FA">
                    <w:rPr>
                      <w:rFonts w:eastAsia="Calibri"/>
                      <w:sz w:val="24"/>
                      <w:szCs w:val="24"/>
                    </w:rPr>
                    <w:t xml:space="preserve">Текст окончательной меры можно получить по адресу </w:t>
                  </w:r>
                  <w:hyperlink r:id="rId35"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webstore</w:t>
                    </w:r>
                    <w:r w:rsidR="00F55670" w:rsidRPr="005F30FA">
                      <w:rPr>
                        <w:rStyle w:val="a9"/>
                        <w:rFonts w:eastAsia="Calibri"/>
                        <w:sz w:val="24"/>
                        <w:szCs w:val="24"/>
                      </w:rPr>
                      <w:t>.</w:t>
                    </w:r>
                    <w:r w:rsidR="00F55670" w:rsidRPr="005F30FA">
                      <w:rPr>
                        <w:rStyle w:val="a9"/>
                        <w:rFonts w:eastAsia="Calibri"/>
                        <w:sz w:val="24"/>
                        <w:szCs w:val="24"/>
                        <w:lang w:val="en-US"/>
                      </w:rPr>
                      <w:t>unbs</w:t>
                    </w:r>
                    <w:r w:rsidR="00F55670" w:rsidRPr="005F30FA">
                      <w:rPr>
                        <w:rStyle w:val="a9"/>
                        <w:rFonts w:eastAsia="Calibri"/>
                        <w:sz w:val="24"/>
                        <w:szCs w:val="24"/>
                      </w:rPr>
                      <w:t>.</w:t>
                    </w:r>
                    <w:r w:rsidR="00F55670" w:rsidRPr="005F30FA">
                      <w:rPr>
                        <w:rStyle w:val="a9"/>
                        <w:rFonts w:eastAsia="Calibri"/>
                        <w:sz w:val="24"/>
                        <w:szCs w:val="24"/>
                        <w:lang w:val="en-US"/>
                      </w:rPr>
                      <w:t>go</w:t>
                    </w:r>
                    <w:r w:rsidR="00F55670" w:rsidRPr="005F30FA">
                      <w:rPr>
                        <w:rStyle w:val="a9"/>
                        <w:rFonts w:eastAsia="Calibri"/>
                        <w:sz w:val="24"/>
                        <w:szCs w:val="24"/>
                      </w:rPr>
                      <w:t>.</w:t>
                    </w:r>
                    <w:r w:rsidR="00F55670" w:rsidRPr="005F30FA">
                      <w:rPr>
                        <w:rStyle w:val="a9"/>
                        <w:rFonts w:eastAsia="Calibri"/>
                        <w:sz w:val="24"/>
                        <w:szCs w:val="24"/>
                        <w:lang w:val="en-US"/>
                      </w:rPr>
                      <w:t>ug</w:t>
                    </w:r>
                    <w:r w:rsidR="00F55670" w:rsidRPr="005F30FA">
                      <w:rPr>
                        <w:rStyle w:val="a9"/>
                        <w:rFonts w:eastAsia="Calibri"/>
                        <w:sz w:val="24"/>
                        <w:szCs w:val="24"/>
                      </w:rPr>
                      <w:t>/</w:t>
                    </w:r>
                  </w:hyperlink>
                </w:p>
              </w:tc>
            </w:tr>
            <w:tr w:rsidR="00F55670" w:rsidRPr="005F30FA" w:rsidTr="004A7C6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901DA8">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ind w:firstLine="59"/>
                    <w:rPr>
                      <w:rFonts w:eastAsia="Calibri"/>
                      <w:sz w:val="24"/>
                      <w:szCs w:val="24"/>
                    </w:rPr>
                  </w:pPr>
                  <w:r w:rsidRPr="005F30FA">
                    <w:rPr>
                      <w:rFonts w:eastAsia="Calibri"/>
                      <w:sz w:val="24"/>
                      <w:szCs w:val="24"/>
                    </w:rPr>
                    <w:t>Уведомленная мера отменена - дата:</w:t>
                  </w:r>
                </w:p>
                <w:p w:rsidR="00F55670" w:rsidRPr="005F30FA" w:rsidRDefault="004A7C6F" w:rsidP="00901DA8">
                  <w:pPr>
                    <w:ind w:firstLine="59"/>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r w:rsidR="00F55670" w:rsidRPr="005F30FA">
                    <w:rPr>
                      <w:rFonts w:eastAsia="Calibri"/>
                      <w:sz w:val="24"/>
                      <w:szCs w:val="24"/>
                    </w:rPr>
                    <w:t xml:space="preserve">: </w:t>
                  </w:r>
                </w:p>
              </w:tc>
            </w:tr>
            <w:tr w:rsidR="004A7C6F" w:rsidRPr="005F30FA" w:rsidTr="004A7C6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901DA8">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ind w:firstLine="59"/>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4A7C6F" w:rsidRPr="005F30FA" w:rsidRDefault="004A7C6F" w:rsidP="00901DA8">
                  <w:pPr>
                    <w:ind w:firstLine="59"/>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4A7C6F" w:rsidRPr="005F30FA" w:rsidTr="004A7C6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901DA8">
                  <w:pPr>
                    <w:ind w:firstLine="59"/>
                    <w:jc w:val="center"/>
                    <w:rPr>
                      <w:rFonts w:eastAsia="Calibri"/>
                      <w:sz w:val="24"/>
                      <w:szCs w:val="24"/>
                      <w:lang w:val="en-GB" w:eastAsia="en-US"/>
                    </w:rPr>
                  </w:pPr>
                  <w:r w:rsidRPr="005F30FA">
                    <w:rPr>
                      <w:rFonts w:eastAsia="Calibri"/>
                      <w:sz w:val="24"/>
                      <w:szCs w:val="24"/>
                    </w:rPr>
                    <w:lastRenderedPageBreak/>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901DA8">
                  <w:pPr>
                    <w:ind w:firstLine="59"/>
                    <w:jc w:val="both"/>
                    <w:rPr>
                      <w:rFonts w:eastAsia="Calibri"/>
                      <w:sz w:val="24"/>
                      <w:szCs w:val="24"/>
                      <w:lang w:eastAsia="en-US"/>
                    </w:rPr>
                  </w:pPr>
                  <w:r w:rsidRPr="005F30FA">
                    <w:rPr>
                      <w:rFonts w:eastAsia="Calibri"/>
                      <w:sz w:val="24"/>
                      <w:szCs w:val="24"/>
                    </w:rPr>
                    <w:t xml:space="preserve">Разъяснительное руководство выпущено, и текст доступен по адресу: </w:t>
                  </w:r>
                </w:p>
              </w:tc>
            </w:tr>
            <w:tr w:rsidR="004A7C6F" w:rsidRPr="005F30FA" w:rsidTr="004A7C6F">
              <w:tc>
                <w:tcPr>
                  <w:tcW w:w="851" w:type="dxa"/>
                  <w:tcBorders>
                    <w:top w:val="single" w:sz="4" w:space="0" w:color="auto"/>
                    <w:left w:val="double" w:sz="6" w:space="0" w:color="auto"/>
                    <w:bottom w:val="double" w:sz="4" w:space="0" w:color="auto"/>
                    <w:right w:val="single" w:sz="4" w:space="0" w:color="auto"/>
                  </w:tcBorders>
                  <w:hideMark/>
                </w:tcPr>
                <w:p w:rsidR="004A7C6F" w:rsidRPr="005F30FA" w:rsidRDefault="004A7C6F" w:rsidP="00901DA8">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4A7C6F" w:rsidRPr="005F30FA" w:rsidRDefault="004A7C6F" w:rsidP="00901DA8">
                  <w:pPr>
                    <w:ind w:firstLine="59"/>
                    <w:jc w:val="both"/>
                    <w:rPr>
                      <w:rFonts w:eastAsia="Calibri"/>
                      <w:sz w:val="24"/>
                      <w:szCs w:val="24"/>
                      <w:lang w:val="en-GB" w:eastAsia="en-US"/>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17</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Украина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G/TBT/N/TZA/538</w:t>
            </w:r>
          </w:p>
          <w:p w:rsidR="00F55670" w:rsidRPr="005F30FA" w:rsidRDefault="00F55670" w:rsidP="00C23751">
            <w:pPr>
              <w:jc w:val="both"/>
              <w:rPr>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CDC 13 (210) CD2 Разбавитель общего назначения для синтетических красок и лаков. Спецификация (4 страницы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17</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Прочая продукция химической промышленности (ICS 71.100.99)</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Танзании определяет требования, методы отбора проб и испытаний для разбавителей общего назначения для синтетических красок и лаков.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G/TBT/N/TZA/537</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CDC 13 (209) DTZS Тип пасты на основе растворителя воска для обуви - Технические характеристики (15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17</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Прочая продукция химической промышленности (ICS 71.100.99)</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Танзании определяет требования, отбор проб и методы испытаний полироли на основе растворителя для обуви, пригодной для нанесения на обувь и изделия из кожи.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228"/>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G/TBT/N/TZA/536</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CDC 3 (12) DTZS Молочко - Технические характеристики (18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17</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Косметические средства. Туалетные принадлежности (ICS 71.100.70)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Танзании определяет требования, методы отбора проб и испытаний молочного желе.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G/TBT/N/TZA/535</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CDC 3 (10) DTZS Ланолин безводный для косметической промышленности. Спецификация (9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68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17</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Продукция химической промышленности (ICS 71.020)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стандарта определяет требования, методы отбора проб и испытаний для безводного ланолина для косметической промышленности.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G/TBT/N/KOR/950</w:t>
            </w:r>
          </w:p>
          <w:p w:rsidR="00F55670" w:rsidRPr="005F30FA" w:rsidRDefault="00F55670" w:rsidP="00C23751">
            <w:pPr>
              <w:jc w:val="both"/>
              <w:rPr>
                <w:b/>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1. Предлагаемая поправка к Правилу применения Закона о контроле за безопасностью электроприборов и потребительских товаров 2. Предлагаемая поправка к Оперативному бюллетеню Закона о контроле безопасности электроприборов и потребительских товаров (23 стр. На корейском языке; 43 стр. , на корейском)</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17</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Электрооборудование и потребительские товары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KATS предлагает поправки к Правилам применения и Операционному бюллетеню Закона о контроле безопасности электрических приборов </w:t>
            </w:r>
            <w:r w:rsidRPr="005F30FA">
              <w:rPr>
                <w:color w:val="000000" w:themeColor="text1"/>
                <w:sz w:val="24"/>
                <w:szCs w:val="24"/>
                <w:lang w:val="kk-KZ"/>
              </w:rPr>
              <w:lastRenderedPageBreak/>
              <w:t>и потребительских товаров по следующим вопросам: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  1. Рельсовые системы электропитания для светильников должны пройти сертификацию KC как электроприборы, подлежащие проверке на безопасность. (Приложение 1 Правил исполнения, Приложение 2, Приложение 10, Приложение 20, Приложение 25 Операционного бюллетеня)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  2. Внедрение не очного скринингового метода сертификации KC. (Статья 30,40,41,70,76,77 Оперативного бюллетеня)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  3. Аудиопроцессоры и продукты для видеопроцессоров, которые в настоящее время подлежат проверке безопасности, будут понижены до уровня, подпадающего под действие декларации соответствия поставщика. (Приложение 4, Приложение 5 Правил исполнения, Приложение 2, Приложение 3 Операционного бюллетеня)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  4. Добавлены сведения об электроприборах в сертификат безопасности. (Приложение 1 Операционного бюллетеня)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G/TBT/N/SAU/1185</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Технический регламент на бумагу и картон (26 стр. На арабском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18</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sz w:val="24"/>
                <w:szCs w:val="24"/>
              </w:rPr>
              <w:t>3703, 3704, 4801, 4802, 4803, 4804, 4805, 4806, 4807, 4808, 4809, 4810, 4811, 4812, 4817, 4818, 4819, 4820, 4821, 4822, 4823</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Саудовская Аравия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 этом положении указывается следующее: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Термины и определения, сфера действия, цели, обязанности поставщиков, маркировка, процедуры оценки соответствия, обязанности регулирующих органов, обязанности органов надзора за рынком, нарушения и штрафы, общие положения, переходные положения, приложение (списки, типы, требования безопасности и здоровья)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G/TBT/N/JPN/693</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Обозначение Shitei Yakubutsu (обозначенные вещества) на основании Закона об обеспечении качества, эффективности и безопасности продуктов, включая фармацевтические препараты и медицинские устройства (далее именуемого Законом). (1960, Закон № 145) (1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18</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Вещества с вероятным действием на центральную нервную систему</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Япония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Предложение о дополнительном обозначении 4 веществ как Shitei Yakubutsu и их надлежащем использовании в соответствии с Законом.</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G/TBT/N/UKR/149/Add.1</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Следующее сообщение от 18 марта 2021 года распространяется по запросу делегации Украины.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 xml:space="preserve">Название: Постановление Кабинета Министров </w:t>
            </w:r>
            <w:r w:rsidRPr="005F30FA">
              <w:rPr>
                <w:color w:val="000000" w:themeColor="text1"/>
                <w:sz w:val="24"/>
                <w:szCs w:val="24"/>
              </w:rPr>
              <w:lastRenderedPageBreak/>
              <w:t>Украины от 16 января 2019 г. № 27 «Об утверждении Технического регламента на оборудование, работающее под давлением».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Описание: Украина информирует о разработке проекта Постановления «О внесении изменений в Технический регламент на оборудование, работающее под давлением», который предусматривает внесение изменений в некоторые термины и определения Технического регламента на оборудование, работающие под давлением, утвержденного Постановлением Кабинета Министров Украины № 27 от 16.01.2019, в связи с изменениями в национальном законодательстве.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Проект постановления вступит в силу через 6 месяцев со дня его официального опубликования.</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4A7C6F">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5F30FA" w:rsidRDefault="004A7C6F" w:rsidP="00A44FB1">
                  <w:pPr>
                    <w:ind w:firstLine="59"/>
                    <w:jc w:val="both"/>
                    <w:rPr>
                      <w:rFonts w:eastAsia="Calibri"/>
                      <w:b/>
                      <w:sz w:val="24"/>
                      <w:szCs w:val="24"/>
                      <w:lang w:val="en-GB" w:eastAsia="en-US"/>
                    </w:rPr>
                  </w:pPr>
                  <w:r w:rsidRPr="005F30FA">
                    <w:rPr>
                      <w:rFonts w:eastAsia="Calibri"/>
                      <w:b/>
                      <w:sz w:val="24"/>
                      <w:szCs w:val="24"/>
                    </w:rPr>
                    <w:t>причины</w:t>
                  </w:r>
                </w:p>
              </w:tc>
            </w:tr>
            <w:tr w:rsidR="004A7C6F" w:rsidRPr="005F30FA" w:rsidTr="004A7C6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A44FB1">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A44FB1">
                  <w:pPr>
                    <w:ind w:firstLine="59"/>
                    <w:rPr>
                      <w:sz w:val="24"/>
                      <w:szCs w:val="24"/>
                    </w:rPr>
                  </w:pPr>
                  <w:r w:rsidRPr="005F30FA">
                    <w:rPr>
                      <w:sz w:val="24"/>
                      <w:szCs w:val="24"/>
                    </w:rPr>
                    <w:t>Период комментирования изменен - дата:</w:t>
                  </w:r>
                </w:p>
              </w:tc>
            </w:tr>
            <w:tr w:rsidR="004A7C6F" w:rsidRPr="005F30FA" w:rsidTr="004A7C6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A44FB1">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A44FB1">
                  <w:pPr>
                    <w:ind w:firstLine="59"/>
                    <w:rPr>
                      <w:sz w:val="24"/>
                      <w:szCs w:val="24"/>
                    </w:rPr>
                  </w:pPr>
                  <w:r w:rsidRPr="005F30FA">
                    <w:rPr>
                      <w:sz w:val="24"/>
                      <w:szCs w:val="24"/>
                    </w:rPr>
                    <w:t>Уведомленная мера принята - дата:</w:t>
                  </w:r>
                </w:p>
              </w:tc>
            </w:tr>
            <w:tr w:rsidR="004A7C6F" w:rsidRPr="005F30FA" w:rsidTr="004A7C6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A44FB1">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A44FB1">
                  <w:pPr>
                    <w:ind w:firstLine="59"/>
                    <w:rPr>
                      <w:sz w:val="24"/>
                      <w:szCs w:val="24"/>
                    </w:rPr>
                  </w:pPr>
                  <w:r w:rsidRPr="005F30FA">
                    <w:rPr>
                      <w:sz w:val="24"/>
                      <w:szCs w:val="24"/>
                    </w:rPr>
                    <w:t>Уведомленная мера опубликована - дата:</w:t>
                  </w:r>
                </w:p>
              </w:tc>
            </w:tr>
            <w:tr w:rsidR="004A7C6F" w:rsidRPr="005F30FA" w:rsidTr="004A7C6F">
              <w:tc>
                <w:tcPr>
                  <w:tcW w:w="851" w:type="dxa"/>
                  <w:tcBorders>
                    <w:top w:val="single" w:sz="4" w:space="0" w:color="auto"/>
                    <w:left w:val="double" w:sz="6" w:space="0" w:color="auto"/>
                    <w:bottom w:val="single" w:sz="4" w:space="0" w:color="auto"/>
                    <w:right w:val="single" w:sz="4" w:space="0" w:color="auto"/>
                  </w:tcBorders>
                  <w:hideMark/>
                </w:tcPr>
                <w:p w:rsidR="004A7C6F" w:rsidRPr="005F30FA" w:rsidRDefault="004A7C6F" w:rsidP="00A44FB1">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A44FB1">
                  <w:pPr>
                    <w:ind w:firstLine="59"/>
                    <w:rPr>
                      <w:sz w:val="24"/>
                      <w:szCs w:val="24"/>
                    </w:rPr>
                  </w:pPr>
                  <w:r w:rsidRPr="005F30FA">
                    <w:rPr>
                      <w:sz w:val="24"/>
                      <w:szCs w:val="24"/>
                    </w:rPr>
                    <w:t>Уведомленная мера вступает в силу - дата:</w:t>
                  </w:r>
                </w:p>
              </w:tc>
            </w:tr>
            <w:tr w:rsidR="00F55670" w:rsidRPr="005F30FA" w:rsidTr="004A7C6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A44FB1">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4A7C6F" w:rsidP="00A44FB1">
                  <w:pPr>
                    <w:ind w:firstLine="59"/>
                    <w:jc w:val="both"/>
                    <w:rPr>
                      <w:rFonts w:eastAsia="Calibri"/>
                      <w:sz w:val="24"/>
                      <w:szCs w:val="24"/>
                      <w:lang w:eastAsia="en-US"/>
                    </w:rPr>
                  </w:pPr>
                  <w:r w:rsidRPr="005F30FA">
                    <w:rPr>
                      <w:rFonts w:eastAsia="Calibri"/>
                      <w:sz w:val="24"/>
                      <w:szCs w:val="24"/>
                    </w:rPr>
                    <w:t>Текст окончательной меры можно получить по адресу</w:t>
                  </w:r>
                </w:p>
              </w:tc>
            </w:tr>
            <w:tr w:rsidR="00F55670" w:rsidRPr="005F30FA" w:rsidTr="004A7C6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A44FB1">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4A7C6F" w:rsidRPr="005F30FA" w:rsidRDefault="004A7C6F" w:rsidP="00A44FB1">
                  <w:pPr>
                    <w:ind w:firstLine="59"/>
                    <w:rPr>
                      <w:rFonts w:eastAsia="Calibri"/>
                      <w:sz w:val="24"/>
                      <w:szCs w:val="24"/>
                    </w:rPr>
                  </w:pPr>
                  <w:r w:rsidRPr="005F30FA">
                    <w:rPr>
                      <w:rFonts w:eastAsia="Calibri"/>
                      <w:sz w:val="24"/>
                      <w:szCs w:val="24"/>
                    </w:rPr>
                    <w:t>Уведомленная мера отменена - дата:</w:t>
                  </w:r>
                </w:p>
                <w:p w:rsidR="00F55670" w:rsidRPr="005F30FA" w:rsidRDefault="004A7C6F" w:rsidP="00A44FB1">
                  <w:pPr>
                    <w:ind w:firstLine="59"/>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F55670" w:rsidRPr="005F30FA" w:rsidTr="004A7C6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A44FB1">
                  <w:pPr>
                    <w:ind w:firstLine="59"/>
                    <w:jc w:val="center"/>
                    <w:rPr>
                      <w:rFonts w:eastAsia="Calibri"/>
                      <w:sz w:val="24"/>
                      <w:szCs w:val="24"/>
                      <w:lang w:val="en-GB" w:eastAsia="en-US"/>
                    </w:rPr>
                  </w:pPr>
                  <w:r w:rsidRPr="005F30FA">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4A7C6F" w:rsidP="00A44FB1">
                  <w:pPr>
                    <w:ind w:firstLine="59"/>
                    <w:rPr>
                      <w:rFonts w:eastAsia="Calibri"/>
                      <w:sz w:val="24"/>
                      <w:szCs w:val="24"/>
                    </w:rPr>
                  </w:pPr>
                  <w:r w:rsidRPr="005F30FA">
                    <w:rPr>
                      <w:rFonts w:eastAsia="Calibri"/>
                      <w:sz w:val="24"/>
                      <w:szCs w:val="24"/>
                    </w:rPr>
                    <w:t>Содержание или объем уведомляемой меры изменены, и текст доступен</w:t>
                  </w:r>
                  <w:r w:rsidR="00F55670" w:rsidRPr="005F30FA">
                    <w:rPr>
                      <w:rFonts w:eastAsia="Calibri"/>
                      <w:sz w:val="24"/>
                      <w:szCs w:val="24"/>
                    </w:rPr>
                    <w:t xml:space="preserve">: </w:t>
                  </w:r>
                  <w:hyperlink r:id="rId36" w:history="1">
                    <w:r w:rsidR="00F55670" w:rsidRPr="005F30FA">
                      <w:rPr>
                        <w:rStyle w:val="a9"/>
                        <w:rFonts w:eastAsia="Calibri"/>
                        <w:sz w:val="24"/>
                        <w:szCs w:val="24"/>
                        <w:lang w:val="en-US"/>
                      </w:rPr>
                      <w:t>https</w:t>
                    </w:r>
                    <w:r w:rsidR="00F55670" w:rsidRPr="005F30FA">
                      <w:rPr>
                        <w:rStyle w:val="a9"/>
                        <w:rFonts w:eastAsia="Calibri"/>
                        <w:sz w:val="24"/>
                        <w:szCs w:val="24"/>
                      </w:rPr>
                      <w:t>://</w:t>
                    </w:r>
                    <w:r w:rsidR="00F55670" w:rsidRPr="005F30FA">
                      <w:rPr>
                        <w:rStyle w:val="a9"/>
                        <w:rFonts w:eastAsia="Calibri"/>
                        <w:sz w:val="24"/>
                        <w:szCs w:val="24"/>
                        <w:lang w:val="en-US"/>
                      </w:rPr>
                      <w:t>www</w:t>
                    </w:r>
                    <w:r w:rsidR="00F55670" w:rsidRPr="005F30FA">
                      <w:rPr>
                        <w:rStyle w:val="a9"/>
                        <w:rFonts w:eastAsia="Calibri"/>
                        <w:sz w:val="24"/>
                        <w:szCs w:val="24"/>
                      </w:rPr>
                      <w:t>.</w:t>
                    </w:r>
                    <w:r w:rsidR="00F55670" w:rsidRPr="005F30FA">
                      <w:rPr>
                        <w:rStyle w:val="a9"/>
                        <w:rFonts w:eastAsia="Calibri"/>
                        <w:sz w:val="24"/>
                        <w:szCs w:val="24"/>
                        <w:lang w:val="en-US"/>
                      </w:rPr>
                      <w:t>me</w:t>
                    </w:r>
                    <w:r w:rsidR="00F55670" w:rsidRPr="005F30FA">
                      <w:rPr>
                        <w:rStyle w:val="a9"/>
                        <w:rFonts w:eastAsia="Calibri"/>
                        <w:sz w:val="24"/>
                        <w:szCs w:val="24"/>
                      </w:rPr>
                      <w:t>.</w:t>
                    </w:r>
                    <w:r w:rsidR="00F55670" w:rsidRPr="005F30FA">
                      <w:rPr>
                        <w:rStyle w:val="a9"/>
                        <w:rFonts w:eastAsia="Calibri"/>
                        <w:sz w:val="24"/>
                        <w:szCs w:val="24"/>
                        <w:lang w:val="en-US"/>
                      </w:rPr>
                      <w:t>gov</w:t>
                    </w:r>
                    <w:r w:rsidR="00F55670" w:rsidRPr="005F30FA">
                      <w:rPr>
                        <w:rStyle w:val="a9"/>
                        <w:rFonts w:eastAsia="Calibri"/>
                        <w:sz w:val="24"/>
                        <w:szCs w:val="24"/>
                      </w:rPr>
                      <w:t>.</w:t>
                    </w:r>
                    <w:r w:rsidR="00F55670" w:rsidRPr="005F30FA">
                      <w:rPr>
                        <w:rStyle w:val="a9"/>
                        <w:rFonts w:eastAsia="Calibri"/>
                        <w:sz w:val="24"/>
                        <w:szCs w:val="24"/>
                        <w:lang w:val="en-US"/>
                      </w:rPr>
                      <w:t>ua</w:t>
                    </w:r>
                    <w:r w:rsidR="00F55670" w:rsidRPr="005F30FA">
                      <w:rPr>
                        <w:rStyle w:val="a9"/>
                        <w:rFonts w:eastAsia="Calibri"/>
                        <w:sz w:val="24"/>
                        <w:szCs w:val="24"/>
                      </w:rPr>
                      <w:t>/</w:t>
                    </w:r>
                    <w:r w:rsidR="00F55670" w:rsidRPr="005F30FA">
                      <w:rPr>
                        <w:rStyle w:val="a9"/>
                        <w:rFonts w:eastAsia="Calibri"/>
                        <w:sz w:val="24"/>
                        <w:szCs w:val="24"/>
                        <w:lang w:val="en-US"/>
                      </w:rPr>
                      <w:t>Documents</w:t>
                    </w:r>
                    <w:r w:rsidR="00F55670" w:rsidRPr="005F30FA">
                      <w:rPr>
                        <w:rStyle w:val="a9"/>
                        <w:rFonts w:eastAsia="Calibri"/>
                        <w:sz w:val="24"/>
                        <w:szCs w:val="24"/>
                      </w:rPr>
                      <w:t>/</w:t>
                    </w:r>
                    <w:r w:rsidR="00F55670" w:rsidRPr="005F30FA">
                      <w:rPr>
                        <w:rStyle w:val="a9"/>
                        <w:rFonts w:eastAsia="Calibri"/>
                        <w:sz w:val="24"/>
                        <w:szCs w:val="24"/>
                        <w:lang w:val="en-US"/>
                      </w:rPr>
                      <w:t>Detail</w:t>
                    </w:r>
                    <w:r w:rsidR="00F55670" w:rsidRPr="005F30FA">
                      <w:rPr>
                        <w:rStyle w:val="a9"/>
                        <w:rFonts w:eastAsia="Calibri"/>
                        <w:sz w:val="24"/>
                        <w:szCs w:val="24"/>
                      </w:rPr>
                      <w:t>?</w:t>
                    </w:r>
                    <w:r w:rsidR="00F55670" w:rsidRPr="005F30FA">
                      <w:rPr>
                        <w:rStyle w:val="a9"/>
                        <w:rFonts w:eastAsia="Calibri"/>
                        <w:sz w:val="24"/>
                        <w:szCs w:val="24"/>
                        <w:lang w:val="en-US"/>
                      </w:rPr>
                      <w:t>lang</w:t>
                    </w:r>
                    <w:r w:rsidR="00F55670" w:rsidRPr="005F30FA">
                      <w:rPr>
                        <w:rStyle w:val="a9"/>
                        <w:rFonts w:eastAsia="Calibri"/>
                        <w:sz w:val="24"/>
                        <w:szCs w:val="24"/>
                      </w:rPr>
                      <w:t>=</w:t>
                    </w:r>
                    <w:r w:rsidR="00F55670" w:rsidRPr="005F30FA">
                      <w:rPr>
                        <w:rStyle w:val="a9"/>
                        <w:rFonts w:eastAsia="Calibri"/>
                        <w:sz w:val="24"/>
                        <w:szCs w:val="24"/>
                        <w:lang w:val="en-US"/>
                      </w:rPr>
                      <w:t>uk</w:t>
                    </w:r>
                    <w:r w:rsidR="00F55670" w:rsidRPr="005F30FA">
                      <w:rPr>
                        <w:rStyle w:val="a9"/>
                        <w:rFonts w:eastAsia="Calibri"/>
                        <w:sz w:val="24"/>
                        <w:szCs w:val="24"/>
                      </w:rPr>
                      <w:t>-</w:t>
                    </w:r>
                    <w:r w:rsidR="00F55670" w:rsidRPr="005F30FA">
                      <w:rPr>
                        <w:rStyle w:val="a9"/>
                        <w:rFonts w:eastAsia="Calibri"/>
                        <w:sz w:val="24"/>
                        <w:szCs w:val="24"/>
                        <w:lang w:val="en-US"/>
                      </w:rPr>
                      <w:t>UA</w:t>
                    </w:r>
                    <w:r w:rsidR="00F55670" w:rsidRPr="005F30FA">
                      <w:rPr>
                        <w:rStyle w:val="a9"/>
                        <w:rFonts w:eastAsia="Calibri"/>
                        <w:sz w:val="24"/>
                        <w:szCs w:val="24"/>
                      </w:rPr>
                      <w:t>&amp;</w:t>
                    </w:r>
                    <w:r w:rsidR="00F55670" w:rsidRPr="005F30FA">
                      <w:rPr>
                        <w:rStyle w:val="a9"/>
                        <w:rFonts w:eastAsia="Calibri"/>
                        <w:sz w:val="24"/>
                        <w:szCs w:val="24"/>
                        <w:lang w:val="en-US"/>
                      </w:rPr>
                      <w:t>id</w:t>
                    </w:r>
                    <w:r w:rsidR="00F55670" w:rsidRPr="005F30FA">
                      <w:rPr>
                        <w:rStyle w:val="a9"/>
                        <w:rFonts w:eastAsia="Calibri"/>
                        <w:sz w:val="24"/>
                        <w:szCs w:val="24"/>
                      </w:rPr>
                      <w:t>=8734</w:t>
                    </w:r>
                    <w:r w:rsidR="00F55670" w:rsidRPr="005F30FA">
                      <w:rPr>
                        <w:rStyle w:val="a9"/>
                        <w:rFonts w:eastAsia="Calibri"/>
                        <w:sz w:val="24"/>
                        <w:szCs w:val="24"/>
                        <w:lang w:val="en-US"/>
                      </w:rPr>
                      <w:t>aa</w:t>
                    </w:r>
                    <w:r w:rsidR="00F55670" w:rsidRPr="005F30FA">
                      <w:rPr>
                        <w:rStyle w:val="a9"/>
                        <w:rFonts w:eastAsia="Calibri"/>
                        <w:sz w:val="24"/>
                        <w:szCs w:val="24"/>
                      </w:rPr>
                      <w:t>6</w:t>
                    </w:r>
                    <w:r w:rsidR="00F55670" w:rsidRPr="005F30FA">
                      <w:rPr>
                        <w:rStyle w:val="a9"/>
                        <w:rFonts w:eastAsia="Calibri"/>
                        <w:sz w:val="24"/>
                        <w:szCs w:val="24"/>
                        <w:lang w:val="en-US"/>
                      </w:rPr>
                      <w:t>e</w:t>
                    </w:r>
                    <w:r w:rsidR="00F55670" w:rsidRPr="005F30FA">
                      <w:rPr>
                        <w:rStyle w:val="a9"/>
                        <w:rFonts w:eastAsia="Calibri"/>
                        <w:sz w:val="24"/>
                        <w:szCs w:val="24"/>
                      </w:rPr>
                      <w:t>-33</w:t>
                    </w:r>
                    <w:r w:rsidR="00F55670" w:rsidRPr="005F30FA">
                      <w:rPr>
                        <w:rStyle w:val="a9"/>
                        <w:rFonts w:eastAsia="Calibri"/>
                        <w:sz w:val="24"/>
                        <w:szCs w:val="24"/>
                        <w:lang w:val="en-US"/>
                      </w:rPr>
                      <w:t>f</w:t>
                    </w:r>
                    <w:r w:rsidR="00F55670" w:rsidRPr="005F30FA">
                      <w:rPr>
                        <w:rStyle w:val="a9"/>
                        <w:rFonts w:eastAsia="Calibri"/>
                        <w:sz w:val="24"/>
                        <w:szCs w:val="24"/>
                      </w:rPr>
                      <w:t>9-43</w:t>
                    </w:r>
                    <w:r w:rsidR="00F55670" w:rsidRPr="005F30FA">
                      <w:rPr>
                        <w:rStyle w:val="a9"/>
                        <w:rFonts w:eastAsia="Calibri"/>
                        <w:sz w:val="24"/>
                        <w:szCs w:val="24"/>
                        <w:lang w:val="en-US"/>
                      </w:rPr>
                      <w:t>db</w:t>
                    </w:r>
                    <w:r w:rsidR="00F55670" w:rsidRPr="005F30FA">
                      <w:rPr>
                        <w:rStyle w:val="a9"/>
                        <w:rFonts w:eastAsia="Calibri"/>
                        <w:sz w:val="24"/>
                        <w:szCs w:val="24"/>
                      </w:rPr>
                      <w:t>-</w:t>
                    </w:r>
                    <w:r w:rsidR="00F55670" w:rsidRPr="005F30FA">
                      <w:rPr>
                        <w:rStyle w:val="a9"/>
                        <w:rFonts w:eastAsia="Calibri"/>
                        <w:sz w:val="24"/>
                        <w:szCs w:val="24"/>
                        <w:lang w:val="en-US"/>
                      </w:rPr>
                      <w:t>ac</w:t>
                    </w:r>
                    <w:r w:rsidR="00F55670" w:rsidRPr="005F30FA">
                      <w:rPr>
                        <w:rStyle w:val="a9"/>
                        <w:rFonts w:eastAsia="Calibri"/>
                        <w:sz w:val="24"/>
                        <w:szCs w:val="24"/>
                      </w:rPr>
                      <w:t>23-1</w:t>
                    </w:r>
                    <w:r w:rsidR="00F55670" w:rsidRPr="005F30FA">
                      <w:rPr>
                        <w:rStyle w:val="a9"/>
                        <w:rFonts w:eastAsia="Calibri"/>
                        <w:sz w:val="24"/>
                        <w:szCs w:val="24"/>
                        <w:lang w:val="en-US"/>
                      </w:rPr>
                      <w:t>d</w:t>
                    </w:r>
                    <w:r w:rsidR="00F55670" w:rsidRPr="005F30FA">
                      <w:rPr>
                        <w:rStyle w:val="a9"/>
                        <w:rFonts w:eastAsia="Calibri"/>
                        <w:sz w:val="24"/>
                        <w:szCs w:val="24"/>
                      </w:rPr>
                      <w:t>7704</w:t>
                    </w:r>
                    <w:r w:rsidR="00F55670" w:rsidRPr="005F30FA">
                      <w:rPr>
                        <w:rStyle w:val="a9"/>
                        <w:rFonts w:eastAsia="Calibri"/>
                        <w:sz w:val="24"/>
                        <w:szCs w:val="24"/>
                        <w:lang w:val="en-US"/>
                      </w:rPr>
                      <w:t>cac</w:t>
                    </w:r>
                    <w:r w:rsidR="00F55670" w:rsidRPr="005F30FA">
                      <w:rPr>
                        <w:rStyle w:val="a9"/>
                        <w:rFonts w:eastAsia="Calibri"/>
                        <w:sz w:val="24"/>
                        <w:szCs w:val="24"/>
                      </w:rPr>
                      <w:t>7</w:t>
                    </w:r>
                    <w:r w:rsidR="00F55670" w:rsidRPr="005F30FA">
                      <w:rPr>
                        <w:rStyle w:val="a9"/>
                        <w:rFonts w:eastAsia="Calibri"/>
                        <w:sz w:val="24"/>
                        <w:szCs w:val="24"/>
                        <w:lang w:val="en-US"/>
                      </w:rPr>
                      <w:t>c</w:t>
                    </w:r>
                    <w:r w:rsidR="00F55670" w:rsidRPr="005F30FA">
                      <w:rPr>
                        <w:rStyle w:val="a9"/>
                        <w:rFonts w:eastAsia="Calibri"/>
                        <w:sz w:val="24"/>
                        <w:szCs w:val="24"/>
                      </w:rPr>
                      <w:t>7&amp;</w:t>
                    </w:r>
                    <w:r w:rsidR="00F55670" w:rsidRPr="005F30FA">
                      <w:rPr>
                        <w:rStyle w:val="a9"/>
                        <w:rFonts w:eastAsia="Calibri"/>
                        <w:sz w:val="24"/>
                        <w:szCs w:val="24"/>
                        <w:lang w:val="en-US"/>
                      </w:rPr>
                      <w:t>title</w:t>
                    </w:r>
                    <w:r w:rsidR="00F55670" w:rsidRPr="005F30FA">
                      <w:rPr>
                        <w:rStyle w:val="a9"/>
                        <w:rFonts w:eastAsia="Calibri"/>
                        <w:sz w:val="24"/>
                        <w:szCs w:val="24"/>
                      </w:rPr>
                      <w:t>=</w:t>
                    </w:r>
                    <w:r w:rsidR="00F55670" w:rsidRPr="005F30FA">
                      <w:rPr>
                        <w:rStyle w:val="a9"/>
                        <w:rFonts w:eastAsia="Calibri"/>
                        <w:sz w:val="24"/>
                        <w:szCs w:val="24"/>
                        <w:lang w:val="en-US"/>
                      </w:rPr>
                      <w:t>ProektPostanoviKabinetuMinistrivUkrainiproVnesenniaZminDoTekhnichnogoReglamentuObladnannia</w:t>
                    </w:r>
                    <w:r w:rsidR="00F55670" w:rsidRPr="005F30FA">
                      <w:rPr>
                        <w:rStyle w:val="a9"/>
                        <w:rFonts w:eastAsia="Calibri"/>
                        <w:sz w:val="24"/>
                        <w:szCs w:val="24"/>
                      </w:rPr>
                      <w:t>-</w:t>
                    </w:r>
                    <w:r w:rsidR="00F55670" w:rsidRPr="005F30FA">
                      <w:rPr>
                        <w:rStyle w:val="a9"/>
                        <w:rFonts w:eastAsia="Calibri"/>
                        <w:sz w:val="24"/>
                        <w:szCs w:val="24"/>
                        <w:lang w:val="en-US"/>
                      </w:rPr>
                      <w:t>SchoPratsiuPidTiskom</w:t>
                    </w:r>
                  </w:hyperlink>
                </w:p>
                <w:p w:rsidR="00F55670" w:rsidRPr="005F30FA" w:rsidRDefault="004A7C6F" w:rsidP="00A44FB1">
                  <w:pPr>
                    <w:ind w:firstLine="59"/>
                    <w:jc w:val="both"/>
                    <w:rPr>
                      <w:rFonts w:eastAsia="Calibri"/>
                      <w:sz w:val="24"/>
                      <w:szCs w:val="24"/>
                      <w:lang w:eastAsia="en-US"/>
                    </w:rPr>
                  </w:pPr>
                  <w:r w:rsidRPr="005F30FA">
                    <w:rPr>
                      <w:rFonts w:eastAsia="Calibri"/>
                      <w:sz w:val="24"/>
                      <w:szCs w:val="24"/>
                    </w:rPr>
                    <w:t>Новый срок для комментариев (если применимо): 60 дней с момента уведомления</w:t>
                  </w:r>
                </w:p>
              </w:tc>
            </w:tr>
            <w:tr w:rsidR="00F55670" w:rsidRPr="005F30FA" w:rsidTr="004A7C6F">
              <w:tc>
                <w:tcPr>
                  <w:tcW w:w="851" w:type="dxa"/>
                  <w:tcBorders>
                    <w:top w:val="single" w:sz="4" w:space="0" w:color="auto"/>
                    <w:left w:val="double" w:sz="6" w:space="0" w:color="auto"/>
                    <w:bottom w:val="single" w:sz="4" w:space="0" w:color="auto"/>
                    <w:right w:val="single" w:sz="4" w:space="0" w:color="auto"/>
                  </w:tcBorders>
                  <w:hideMark/>
                </w:tcPr>
                <w:p w:rsidR="00F55670" w:rsidRPr="005F30FA" w:rsidRDefault="00F55670" w:rsidP="00A44FB1">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55670" w:rsidRPr="005F30FA" w:rsidRDefault="004A7C6F" w:rsidP="00A44FB1">
                  <w:pPr>
                    <w:ind w:firstLine="59"/>
                    <w:jc w:val="both"/>
                    <w:rPr>
                      <w:rFonts w:eastAsia="Calibri"/>
                      <w:sz w:val="24"/>
                      <w:szCs w:val="24"/>
                      <w:lang w:eastAsia="en-US"/>
                    </w:rPr>
                  </w:pPr>
                  <w:r w:rsidRPr="005F30FA">
                    <w:rPr>
                      <w:rFonts w:eastAsia="Calibri"/>
                      <w:sz w:val="24"/>
                      <w:szCs w:val="24"/>
                    </w:rPr>
                    <w:t>Разъяснительное руководство выпущено, и текст доступен по адресу</w:t>
                  </w:r>
                </w:p>
              </w:tc>
            </w:tr>
            <w:tr w:rsidR="00F55670" w:rsidRPr="005F30FA" w:rsidTr="004A7C6F">
              <w:tc>
                <w:tcPr>
                  <w:tcW w:w="851" w:type="dxa"/>
                  <w:tcBorders>
                    <w:top w:val="single" w:sz="4" w:space="0" w:color="auto"/>
                    <w:left w:val="double" w:sz="6" w:space="0" w:color="auto"/>
                    <w:bottom w:val="double" w:sz="4" w:space="0" w:color="auto"/>
                    <w:right w:val="single" w:sz="4" w:space="0" w:color="auto"/>
                  </w:tcBorders>
                  <w:hideMark/>
                </w:tcPr>
                <w:p w:rsidR="00F55670" w:rsidRPr="005F30FA" w:rsidRDefault="00F55670" w:rsidP="00A44FB1">
                  <w:pPr>
                    <w:ind w:firstLine="59"/>
                    <w:jc w:val="center"/>
                    <w:rPr>
                      <w:rFonts w:eastAsia="Calibri"/>
                      <w:sz w:val="24"/>
                      <w:szCs w:val="24"/>
                      <w:lang w:val="en-GB" w:eastAsia="en-US"/>
                    </w:rPr>
                  </w:pPr>
                  <w:r w:rsidRPr="005F30FA">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F55670" w:rsidRPr="005F30FA" w:rsidRDefault="004A7C6F" w:rsidP="00A44FB1">
                  <w:pPr>
                    <w:ind w:firstLine="59"/>
                    <w:jc w:val="both"/>
                    <w:rPr>
                      <w:rFonts w:eastAsia="Calibri"/>
                      <w:sz w:val="24"/>
                      <w:szCs w:val="24"/>
                      <w:lang w:val="en-GB" w:eastAsia="en-US"/>
                    </w:rPr>
                  </w:pPr>
                  <w:r w:rsidRPr="005F30FA">
                    <w:rPr>
                      <w:rFonts w:eastAsia="Calibri"/>
                      <w:sz w:val="24"/>
                      <w:szCs w:val="24"/>
                    </w:rPr>
                    <w:t>другое</w:t>
                  </w:r>
                  <w:r w:rsidR="00F55670" w:rsidRPr="005F30FA">
                    <w:rPr>
                      <w:rFonts w:eastAsia="Calibri"/>
                      <w:sz w:val="24"/>
                      <w:szCs w:val="24"/>
                    </w:rPr>
                    <w:t xml:space="preserve">: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Украина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G/TBT/N/TPKM/455</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 xml:space="preserve">Проект правил, регулирующих признание, надзор и управление для органов по тестированию и сертификации продукции для железнодорожного транспорта (11 страниц на английском языке; 11 </w:t>
            </w:r>
            <w:r w:rsidRPr="005F30FA">
              <w:rPr>
                <w:color w:val="000000" w:themeColor="text1"/>
                <w:sz w:val="24"/>
                <w:szCs w:val="24"/>
              </w:rPr>
              <w:lastRenderedPageBreak/>
              <w:t>страниц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lastRenderedPageBreak/>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19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железнодорожные или трамвайные локомотивы, подъемник и их части; железнодорожные или трамвайные дорожные средства и их фитинги и их части; механическое (включая электромеханическое) сигнализация движения всех видов (HS 86); железнодорожная техника (ICS 45)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 Закон о железных дорогах были внесены поправки и обнародован 19 мая 2020 года. В соответствии с пунктом 3 статьи 19-1 Закона Железнодорожное бюро, Министерство транспорта и коммуникаций предлагает разработать «Правила, регулирующие признание, надзор и управление органы по испытаниям и сертификации продукции для железнодорожного транспорта», определяя общую квалификацию, признание, отзыв и упразднение органов по испытаниям и сертификации продукции для железнодорожного транспорта.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G/TBT/N/BRA/1150</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Постановление - RDC № 476, 10 марта 2021 г. (12 стр.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Антибиотики (HS 2941); Вакцины для медицины человека (HS 300220); Лекарственные средства, состоящие из двух или более компонентов, смешанных вместе для терапевтического или профилактического использования, не в отмеренных дозах или не расфасованные для розничной продажи (кроме товаров товарной позиции 3002, 3005 или 3006) (</w:t>
            </w:r>
            <w:r w:rsidRPr="005F30FA">
              <w:rPr>
                <w:sz w:val="24"/>
                <w:szCs w:val="24"/>
              </w:rPr>
              <w:t xml:space="preserve">HS </w:t>
            </w:r>
            <w:r w:rsidRPr="005F30FA">
              <w:rPr>
                <w:color w:val="000000" w:themeColor="text1"/>
                <w:sz w:val="24"/>
                <w:szCs w:val="24"/>
                <w:lang w:val="kk-KZ"/>
              </w:rPr>
              <w:t>3003); Лекарственные средства, состоящие из смешанных или несмешанных продуктов для терапевтического или профилактического использования, расфасованные в отмеренных дозах, «включая препараты для трансдермального введения», или в формах или упаковках для розничной продажи (кроме товаров товарной позиции 3002, 3005 или 3006) (HS 3004) ; Вата, марля, бинты и т.п., например перевязочные материалы, лейкопластыри, припарки, пропитанные или покрытые фармацевтическими веществами или расфасованные для розничной продажи для медицинских, хирургических, стоматологических или ветеринарных целей (HS 3005); Фармацевтические препараты и продукты субпозиций 3006.10.10 - 3006.60.90 (HS 3006)</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Эта резолюция устанавливает процедуру и технические требования для подачи заявки на временное и исключительное разрешение на рынок для импорта и распределения лекарств и вакцин от Covid-19 для решения чрезвычайной ситуации в области общественного </w:t>
            </w:r>
            <w:r w:rsidRPr="005F30FA">
              <w:rPr>
                <w:color w:val="000000" w:themeColor="text1"/>
                <w:sz w:val="24"/>
                <w:szCs w:val="24"/>
                <w:lang w:val="kk-KZ"/>
              </w:rPr>
              <w:lastRenderedPageBreak/>
              <w:t>здравоохранения в стране, связанной со вспышкой нового коронавируса (SARS-CoV). -2) в соответствии с Законом № 14.124 от 10 марта 2021 года.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G/TBT/N/BRA/1149</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Постановление - RDC № 475, 10 марта 2021 г. (9 стр.,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19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Лекарственные средства, состоящие из двух или более компонентов, смешанных вместе для терапевтического или профилактического использования, не в отмеренных дозах или не расфасованные для розничной продажи (кроме товаров товарной позиции 3002, 3005 или 3006) (ГС 3003); Лекарственные средства, состоящие из смешанных или несмешанных продуктов для терапевтического или профилактического использования, расфасованные в отмеренных дозах, «включая препараты для трансдермального введения», или в формах или упаковках для розничной продажи (кроме товаров товарной позиции 3002, 3005 или 3006) (HS 3004) ; Вата, марля, бинты и т.п., например перевязочные материалы, лейкопластыри, припарки, пропитанные или покрытые фармацевтическими веществами или расфасованные для розничной продажи для медицинских, хирургических, стоматологических или ветеринарных целей (HS 3005); Фармацевтические препараты и продукты субпозиций 3006.10.10 - 3006.60.90 (HS 3006)</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постановление устанавливает процедуру и технические требования для подачи заявки на временное разрешение на продажу в экстренных случаях лекарственных средств и вакцин против Covid-19 экспериментального характера для решения чрезвычайной ситуации в области общественного здравоохранения в стране, связанной со вспышкой нового коронавируса (SARS CoV-2).</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G/TBT/N/YEM/194</w:t>
            </w:r>
          </w:p>
          <w:p w:rsidR="00F55670" w:rsidRPr="005F30FA" w:rsidRDefault="00F55670" w:rsidP="00C23751">
            <w:pPr>
              <w:jc w:val="both"/>
              <w:rPr>
                <w:color w:val="000000" w:themeColor="text1"/>
                <w:sz w:val="24"/>
                <w:szCs w:val="24"/>
                <w:lang w:val="es-E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Одноразовая крышка стола из полиэтилена (8 стр., На арабском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273"/>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22</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Пленки и листы (ICS 83.140.10)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Йемень</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касается требований и методов испытаний различных типов одноразовых крышек для столов, напечатанных или непечатных, номинальной толщиной не менее 5 микрон и изготовленных из полиэтиленовой пленки.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b/>
                <w:sz w:val="24"/>
                <w:szCs w:val="24"/>
                <w:lang w:val="en-GB" w:eastAsia="en-US"/>
              </w:rPr>
            </w:pPr>
            <w:r w:rsidRPr="005F30FA">
              <w:rPr>
                <w:b/>
                <w:sz w:val="24"/>
                <w:szCs w:val="24"/>
              </w:rPr>
              <w:t>G/TBT/N/SAU/1186</w:t>
            </w:r>
          </w:p>
          <w:p w:rsidR="00F55670" w:rsidRPr="005F30FA" w:rsidRDefault="00F55670" w:rsidP="00C23751">
            <w:pPr>
              <w:jc w:val="both"/>
              <w:rPr>
                <w:color w:val="000000" w:themeColor="text1"/>
                <w:sz w:val="24"/>
                <w:szCs w:val="24"/>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Маски для лица немедицинского назначения (9 стр. На арабском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22</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Средства защиты органов дыхания (ICS 13.340.30)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Саудовская Аравия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Этот стандарт Саудовской Аравии определяет </w:t>
            </w:r>
            <w:r w:rsidRPr="005F30FA">
              <w:rPr>
                <w:color w:val="000000" w:themeColor="text1"/>
                <w:sz w:val="24"/>
                <w:szCs w:val="24"/>
                <w:lang w:val="kk-KZ"/>
              </w:rPr>
              <w:lastRenderedPageBreak/>
              <w:t>минимальные требования к маскам для лица немедицинского использования, которые используются для защиты от твердых частиц и загрязнения в повседневной жизни.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G/TBT/N/KOR/951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Предлагаемая редакция «Правил обеспечения соблюдения Закона о маркировке и рекламе пищевых продуктов» (7 страниц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22</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Продукты питания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1. Меры предосторожности должны быть добавлены к описанию пищевых продуктов для потребителей, если в них содержится нитрат натрия.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2. Измените «Продовольствие для специального диетического использования» на «Пища для специальных медицинских целей» или «Специальное диетическое питание».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G/TBT/N/KEN/1068</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KS 2938: 2021 Мебель - диван (кушетка). Спецификация (10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17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22</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Мебель (ICS 97.140)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Кения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Кении устанавливает требования и методы испытаний для диванов (также известных как кушетки).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G/TBT/N/EU/787</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делегированного Комиссией регламента, дополняющего Директиву 2014/94 / EU Европейского парламента и Совета в отношении стандартов для точек подзарядки электрических автобусов (6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22</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Пункты подзарядки электробусов; Дорожные транспортные средства в целом (ICS 43.020), Электрическое и электронное оборудование (ICS 43.040.10), Электродорожные транспортные средства (ICS 43.120), Системы электроснабжения (ICS 91.140.50)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Европейский союз</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Целью делегированного Комиссией регламента является дополнение технических спецификаций точек подзарядки для электрических автобусов, упомянутых в пункте 1.6 Приложения II к Директиве 2014/94 / EU.</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G/TBT/N/KOR/952</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Предлагаемая редакция «Правил обеспечения соблюдения Закона о маркировке и рекламе пищевых продуктов» (4 страницы,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23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Продукты питания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Предлагаемая поправка направлена на то, чтобы: Пищевые продукты должны быть маркированы как «срок годности», так и «срок годности».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G/TBT/N/JPN/694</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Частичная поправка к Постановлению о соблюдении Закона о радиосвязи и т. Д. (3 страницы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23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Радар / сенсорная система миллиметрового диапазона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Япония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Внести изменения в правила для вышеуказанной системы.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G/TBT/N/BRA/1152</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Общественная консультация № 04 от 17 марта 2021 г. (5 страниц,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20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23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Денатурированный этиловый спирт и прочие спирты любой крепости (HS 220720); Спирты. Эфиры (ICS 71.080.60)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Предложение о внесении поправок в Технический регламент качества и оценку соответствия для маркировки этилового спирта.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Критические замечания и предложения следует направлять в модели электронной таблицы, доступной по адресу:</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http://www.inmetro.gov.br/legislacao/ предпочтительно в электронном виде по следующим адресам: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Национальный институт метрологии, качества и технологий - Inmetro</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Дирекция по оценке соответствия - Dconf</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Средний. Nossa Senhora das Graças, № 50 / Xerém</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Почтовый индекс 25.250-020 - Рио-де-Жанейро / RJ</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Электронная почта: dconf.consultapublica@inmetro.gov.br</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G/TBT/N/BRA/1151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Постановление Inmetro 123, 16 февраля 2021 г. (3 страницы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23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имитационные ювелирные изделия; монета (HS 71); Ювелирные изделия (ICS 39.060)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Утверждает Технический регламент на ювелирные изделия - Сводный.</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G/TBT/N/TZA/544</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19 (250) CD3 сырое миндальное ядро - Спецификация (5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24</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Кокосы, бразильские орехи и орехи кешью, свежие или сушеные, без скорлупы или без кожуры (HS 0801); Животные и растительные жиры и масла (ICS 67.200.10)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Танзании определяет требования, методы отбора проб и испытаний сырых ядер миндаля, полученных из плодов миндаля (Amygdalus communis L.), предназначенных для непосредственного употребления в пищу человеком. Настоящий стандарт не распространяется на ядра горького миндаля.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G/TBT/N/TZA/543</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19 (288) CD3 Смешанные жареные орехи - Спецификация (4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236"/>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24</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Орехи прочие, свежие или сушеные, без </w:t>
            </w:r>
            <w:r w:rsidRPr="005F30FA">
              <w:rPr>
                <w:color w:val="000000" w:themeColor="text1"/>
                <w:sz w:val="24"/>
                <w:szCs w:val="24"/>
                <w:lang w:val="kk-KZ"/>
              </w:rPr>
              <w:lastRenderedPageBreak/>
              <w:t>скорлупы или без кожуры (кроме кокосов, бразильских орехов и орехов кешью) (HS 0802); Животные и растительные жиры и масла (ICS 67.200.10)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Танзании определяет требования, методы отбора проб и испытаний для смешанных жареных орехов, предназначенных для непосредственного употребления в пищу.</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G/TBT/N/TZA/542</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AFDC 19 (287) Арахис со скорлупой CD3 - Спецификация (4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24</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Овощи, фрукты, орехи, кожура фруктов и другие съедобные части растений, консервированные сахаром, «осушенным, замороженным или кристаллизованным» (HS 2006); Животные и растительные жиры и масла (ICS 67.200.10)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Танзании определяет требования, методы отбора проб и испытаний арахиса, предназначенного для непосредственного употребления в пищу человеком.</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G/TBT/N/KOR/953</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Изменение технического регламента подвижного состава (19 стр.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24</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Железнодорожный транспорт будет эксплуатироваться в Корее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Проверка программного обеспечения подвижного состава была упрощена от пошаговых проверок до проверки международных сертификатов и версии, требуемой техническим регламентом.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Учитывая, что к программному обеспечению подвижного состава применяются различные типы программ в соответствии с типом проекта, метод контроля был дифференцирован в зависимости от типа программы.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В случае изменения некоторых частей исходного кода существующей программы путем увязки с существующими условиями эксплуатации, был добавлен пункт об обосновании освобождения от проверки безопасности и применения технических регламентов.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G/TBT/N/CAN/636</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Правила, вносящие поправки в Правила торговли дикими животными и растениями (126 страниц, на английском и французском языках)</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24</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Животные и растения, подпадающие под действие Конвенции о международной торговле видами, находящимися под угрозой исчезновения (СИТЕС)</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Канада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Поправки к Правилам торговли дикими животными и растениями (WAPTR) в соответствии с подразделом 21 (1) Закона о защите диких животных и растений и регулировании международной и </w:t>
            </w:r>
            <w:r w:rsidRPr="005F30FA">
              <w:rPr>
                <w:color w:val="000000" w:themeColor="text1"/>
                <w:sz w:val="24"/>
                <w:szCs w:val="24"/>
                <w:lang w:val="kk-KZ"/>
              </w:rPr>
              <w:lastRenderedPageBreak/>
              <w:t>межпровинциальной торговли (WAPPRIITA), чтобы отразить поправки, принятые во время 18-ой Конвенции о международной торговле видами, находящимися под угрозой исчезновения (CITES). Было принято 46 поправок к спискам видов, охраняемых в соответствии с Конвенцией.</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G/TBT/N/BRA/992/Add.1</w:t>
            </w:r>
          </w:p>
          <w:p w:rsidR="00F55670" w:rsidRPr="005F30FA" w:rsidRDefault="00F55670" w:rsidP="00C23751">
            <w:pPr>
              <w:jc w:val="both"/>
              <w:rPr>
                <w:b/>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24 марта 2021 года распространяется по запросу делегации Бразилии.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Поправка о приостановке обязательной сертификации медицинских принадлежностей для борьбы с пандемией коронавируса (COVID-19).</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Национальный институт метрологии, качества и технологий Inmetro издал Постановление № 142 от 22 марта 2021 года, которое вносит поправки в приостановку обязательной сертификации медицинских принадлежностей в связи с пандемией коронавируса (COVID-19).</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следующее Постановление отменяет:</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Постановление Inmetro № 102 от 20 марта 2020 г., опубликовано в Федеральной официальной газете 23 марта 2020 г., раздел 01, стр. 94, ранее уведомление было направлено через G / TBT / N / BRA / 992.</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1A726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1A7264" w:rsidP="004351CD">
                  <w:pPr>
                    <w:rPr>
                      <w:rFonts w:eastAsia="Calibri"/>
                      <w:b/>
                      <w:sz w:val="24"/>
                      <w:szCs w:val="24"/>
                    </w:rPr>
                  </w:pPr>
                  <w:r w:rsidRPr="005F30FA">
                    <w:rPr>
                      <w:rFonts w:eastAsia="Calibri"/>
                      <w:b/>
                      <w:sz w:val="24"/>
                      <w:szCs w:val="24"/>
                    </w:rPr>
                    <w:t>причины</w:t>
                  </w:r>
                </w:p>
              </w:tc>
            </w:tr>
            <w:tr w:rsidR="00F55670" w:rsidRPr="005F30FA" w:rsidTr="001A7264">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F55670" w:rsidP="004351CD">
                  <w:pPr>
                    <w:rPr>
                      <w:sz w:val="24"/>
                      <w:szCs w:val="24"/>
                    </w:rPr>
                  </w:pPr>
                  <w:r w:rsidRPr="005F30FA">
                    <w:rPr>
                      <w:sz w:val="24"/>
                      <w:szCs w:val="24"/>
                    </w:rPr>
                    <w:t>Период комментирования изменен - дата:</w:t>
                  </w:r>
                </w:p>
              </w:tc>
            </w:tr>
            <w:tr w:rsidR="00F55670" w:rsidRPr="005F30FA" w:rsidTr="001A7264">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F55670" w:rsidP="004351CD">
                  <w:pPr>
                    <w:rPr>
                      <w:sz w:val="24"/>
                      <w:szCs w:val="24"/>
                    </w:rPr>
                  </w:pPr>
                  <w:r w:rsidRPr="005F30FA">
                    <w:rPr>
                      <w:sz w:val="24"/>
                      <w:szCs w:val="24"/>
                    </w:rPr>
                    <w:t>Уведомленная мера принята - дата:</w:t>
                  </w:r>
                </w:p>
              </w:tc>
            </w:tr>
            <w:tr w:rsidR="00F55670" w:rsidRPr="005F30FA" w:rsidTr="001A7264">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F55670" w:rsidP="004351CD">
                  <w:pPr>
                    <w:rPr>
                      <w:sz w:val="24"/>
                      <w:szCs w:val="24"/>
                    </w:rPr>
                  </w:pPr>
                  <w:r w:rsidRPr="005F30FA">
                    <w:rPr>
                      <w:sz w:val="24"/>
                      <w:szCs w:val="24"/>
                    </w:rPr>
                    <w:t>Уведомленная мера опубликована - дата: 23 марта 2021 г.</w:t>
                  </w:r>
                </w:p>
              </w:tc>
            </w:tr>
            <w:tr w:rsidR="00F55670" w:rsidRPr="005F30FA" w:rsidTr="001A7264">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F55670" w:rsidP="004351CD">
                  <w:pPr>
                    <w:rPr>
                      <w:rFonts w:eastAsia="Calibri"/>
                      <w:sz w:val="24"/>
                      <w:szCs w:val="24"/>
                    </w:rPr>
                  </w:pPr>
                  <w:r w:rsidRPr="005F30FA">
                    <w:rPr>
                      <w:rFonts w:eastAsia="Calibri"/>
                      <w:sz w:val="24"/>
                      <w:szCs w:val="24"/>
                    </w:rPr>
                    <w:t>Уведомленная мера вступает в силу - дата: 23 марта 2021 г.</w:t>
                  </w:r>
                </w:p>
              </w:tc>
            </w:tr>
            <w:tr w:rsidR="00F55670" w:rsidRPr="005F30FA" w:rsidTr="001A7264">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F55670" w:rsidP="004351CD">
                  <w:pPr>
                    <w:rPr>
                      <w:rFonts w:eastAsia="Calibri"/>
                      <w:sz w:val="24"/>
                      <w:szCs w:val="24"/>
                    </w:rPr>
                  </w:pPr>
                  <w:r w:rsidRPr="005F30FA">
                    <w:rPr>
                      <w:rFonts w:eastAsia="Calibri"/>
                      <w:sz w:val="24"/>
                      <w:szCs w:val="24"/>
                    </w:rPr>
                    <w:t>Текст окончательной меры доступен по адресу:</w:t>
                  </w:r>
                </w:p>
                <w:p w:rsidR="00F55670" w:rsidRPr="005F30FA" w:rsidRDefault="001A2304" w:rsidP="004351CD">
                  <w:pPr>
                    <w:rPr>
                      <w:rFonts w:eastAsia="Calibri"/>
                      <w:sz w:val="24"/>
                      <w:szCs w:val="24"/>
                    </w:rPr>
                  </w:pPr>
                  <w:hyperlink r:id="rId37"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www</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in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gov</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br</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web</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dou</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portaria</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inmetro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n</w:t>
                    </w:r>
                    <w:r w:rsidR="00F55670" w:rsidRPr="005F30FA">
                      <w:rPr>
                        <w:rFonts w:eastAsia="Calibri"/>
                        <w:color w:val="0000FF"/>
                        <w:sz w:val="24"/>
                        <w:szCs w:val="24"/>
                        <w:u w:val="single"/>
                      </w:rPr>
                      <w:t>-142-</w:t>
                    </w:r>
                    <w:r w:rsidR="00F55670" w:rsidRPr="005F30FA">
                      <w:rPr>
                        <w:rFonts w:eastAsia="Calibri"/>
                        <w:color w:val="0000FF"/>
                        <w:sz w:val="24"/>
                        <w:szCs w:val="24"/>
                        <w:u w:val="single"/>
                        <w:lang w:val="en-US"/>
                      </w:rPr>
                      <w:t>de</w:t>
                    </w:r>
                    <w:r w:rsidR="00F55670" w:rsidRPr="005F30FA">
                      <w:rPr>
                        <w:rFonts w:eastAsia="Calibri"/>
                        <w:color w:val="0000FF"/>
                        <w:sz w:val="24"/>
                        <w:szCs w:val="24"/>
                        <w:u w:val="single"/>
                      </w:rPr>
                      <w:t>-22-</w:t>
                    </w:r>
                    <w:r w:rsidR="00F55670" w:rsidRPr="005F30FA">
                      <w:rPr>
                        <w:rFonts w:eastAsia="Calibri"/>
                        <w:color w:val="0000FF"/>
                        <w:sz w:val="24"/>
                        <w:szCs w:val="24"/>
                        <w:u w:val="single"/>
                        <w:lang w:val="en-US"/>
                      </w:rPr>
                      <w:t>de</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marco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de</w:t>
                    </w:r>
                    <w:r w:rsidR="00F55670" w:rsidRPr="005F30FA">
                      <w:rPr>
                        <w:rFonts w:eastAsia="Calibri"/>
                        <w:color w:val="0000FF"/>
                        <w:sz w:val="24"/>
                        <w:szCs w:val="24"/>
                        <w:u w:val="single"/>
                      </w:rPr>
                      <w:t>-2021-309994688</w:t>
                    </w:r>
                  </w:hyperlink>
                </w:p>
                <w:p w:rsidR="00F55670" w:rsidRPr="005F30FA" w:rsidRDefault="001A2304" w:rsidP="004351CD">
                  <w:pPr>
                    <w:rPr>
                      <w:rFonts w:eastAsia="Calibri"/>
                      <w:sz w:val="24"/>
                      <w:szCs w:val="24"/>
                    </w:rPr>
                  </w:pPr>
                  <w:hyperlink r:id="rId38" w:history="1">
                    <w:r w:rsidR="00F55670" w:rsidRPr="005F30FA">
                      <w:rPr>
                        <w:rFonts w:eastAsia="Calibri"/>
                        <w:color w:val="0000FF"/>
                        <w:sz w:val="24"/>
                        <w:szCs w:val="24"/>
                        <w:u w:val="single"/>
                        <w:lang w:val="en-US"/>
                      </w:rPr>
                      <w:t>http</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www</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inmetro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gov</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br</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legislacao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rtac</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pdf</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RTAC</w:t>
                    </w:r>
                    <w:r w:rsidR="00F55670" w:rsidRPr="005F30FA">
                      <w:rPr>
                        <w:rFonts w:eastAsia="Calibri"/>
                        <w:color w:val="0000FF"/>
                        <w:sz w:val="24"/>
                        <w:szCs w:val="24"/>
                        <w:u w:val="single"/>
                      </w:rPr>
                      <w:t>002719.</w:t>
                    </w:r>
                    <w:r w:rsidR="00F55670" w:rsidRPr="005F30FA">
                      <w:rPr>
                        <w:rFonts w:eastAsia="Calibri"/>
                        <w:color w:val="0000FF"/>
                        <w:sz w:val="24"/>
                        <w:szCs w:val="24"/>
                        <w:u w:val="single"/>
                        <w:lang w:val="en-US"/>
                      </w:rPr>
                      <w:t>pdf</w:t>
                    </w:r>
                  </w:hyperlink>
                </w:p>
              </w:tc>
            </w:tr>
            <w:tr w:rsidR="00F55670" w:rsidRPr="005F30FA" w:rsidTr="001A7264">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F55670" w:rsidP="004351CD">
                  <w:pPr>
                    <w:rPr>
                      <w:rFonts w:eastAsia="Calibri"/>
                      <w:sz w:val="24"/>
                      <w:szCs w:val="24"/>
                    </w:rPr>
                  </w:pPr>
                  <w:r w:rsidRPr="005F30FA">
                    <w:rPr>
                      <w:rFonts w:eastAsia="Calibri"/>
                      <w:sz w:val="24"/>
                      <w:szCs w:val="24"/>
                    </w:rPr>
                    <w:t>Уведомленная мера отменена - дата:</w:t>
                  </w:r>
                </w:p>
                <w:p w:rsidR="00F55670" w:rsidRPr="005F30FA" w:rsidRDefault="00F55670" w:rsidP="004351CD">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F55670" w:rsidRPr="005F30FA" w:rsidTr="001A7264">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F55670" w:rsidP="004351CD">
                  <w:pPr>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F55670" w:rsidRPr="005F30FA" w:rsidRDefault="00F55670" w:rsidP="004351CD">
                  <w:pPr>
                    <w:rPr>
                      <w:rFonts w:eastAsia="Calibri"/>
                      <w:sz w:val="24"/>
                      <w:szCs w:val="24"/>
                    </w:rPr>
                  </w:pPr>
                  <w:r w:rsidRPr="005F30FA">
                    <w:rPr>
                      <w:rFonts w:eastAsia="Calibri"/>
                      <w:sz w:val="24"/>
                      <w:szCs w:val="24"/>
                    </w:rPr>
                    <w:t>Новый срок для комментариев (если применимо):</w:t>
                  </w:r>
                </w:p>
              </w:tc>
            </w:tr>
            <w:tr w:rsidR="00F55670" w:rsidRPr="005F30FA" w:rsidTr="001A7264">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F55670" w:rsidP="004351CD">
                  <w:pPr>
                    <w:rPr>
                      <w:rFonts w:eastAsia="Calibri"/>
                      <w:sz w:val="24"/>
                      <w:szCs w:val="24"/>
                    </w:rPr>
                  </w:pPr>
                  <w:r w:rsidRPr="005F30FA">
                    <w:rPr>
                      <w:rFonts w:eastAsia="Calibri"/>
                      <w:sz w:val="24"/>
                      <w:szCs w:val="24"/>
                    </w:rPr>
                    <w:t>Разъяснительное руководство выпущено, и текст доступен по адресу1:</w:t>
                  </w:r>
                </w:p>
              </w:tc>
            </w:tr>
            <w:tr w:rsidR="00F55670" w:rsidRPr="005F30FA" w:rsidTr="001A7264">
              <w:tc>
                <w:tcPr>
                  <w:tcW w:w="851" w:type="dxa"/>
                  <w:tcBorders>
                    <w:bottom w:val="double" w:sz="4" w:space="0" w:color="auto"/>
                  </w:tcBorders>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F55670" w:rsidRPr="005F30FA" w:rsidRDefault="00F55670" w:rsidP="004351CD">
                  <w:pPr>
                    <w:rPr>
                      <w:rFonts w:eastAsia="Calibri"/>
                      <w:sz w:val="24"/>
                      <w:szCs w:val="24"/>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24</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1A7264">
        <w:trPr>
          <w:trHeight w:val="697"/>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G/TBT/N/BRA/1153</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Общественное обсуждение 11, 10 марта 2021 г. (15 страниц на португальском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24</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электрическое оборудование, их оборудование, их части; звукозаписывающие и воспроизводители, телевизионные изображения, звукозаписи и репродукаторы, и части и принадлежности таких изделий (hs 85); телекоммуникации. аудио- и видеотехника (ICS 33)</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Консультации с общественностью по утверждению Операционной процедуры декларации соответствия с отчетом об испытаниях для оценки телекоммуникационных продуктов посредством сертификации с целью соблюдения положений Регламента оценки соответствия, утвержденного Постановлением № 715 от 23 октября 2019, в статьях 28 - § 3º, 29 - II, с 33 по 35.</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G/TBT/N/BLZ/14</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Окончательный проект Стандартных технических условий Белиза для биоразлагаемых продуктов - Спецификации и маркировка (13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177"/>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24</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Запрещенные продукты - применимо только к одноразовым пластиковым продуктам с намерением перевести их на экологически безопасные альтернативы (то есть биоразлагаемые и компостируемые продукты); Код ТН ВЭД 3923.90.90.00 для складных коробок из пенополистирола, пищевых контейнеров из пенопласта, контейнеров для супов из пенополистирола, тарелок из пенопласта, стаканов и крышек из пенопласта; Код ТН ВЭД 3923.21.00.00 и 3923.29.00.00 для пластиковых пакетов, обычно называемых хозяйственными пакетами; Код ТН ВЭД 3924.10.10.00 для одноразовых пищевых контейнеров, столовых приборов и столовых приборов из пластика и пенополистирола; пластиковые вилки, ножи, ложки, вилки и т.д.; пластиковые тарелки; пластиковые миски; пластиковые стаканчики и пластиковые стаканы; Код ТН ВЭД 3924.10.20.00 на одноразовые соломинки для питья.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Белиз</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Этот стандарт был разработан для спецификации и маркировки биоразлагаемых продуктов, импортируемых, распространяемых, производимых или продаваемых в Белизе. Его предполагается установить в качестве обязательного стандарта для поддержки соблюдения Правил, в первую очередь, путем </w:t>
            </w:r>
            <w:r w:rsidRPr="005F30FA">
              <w:rPr>
                <w:color w:val="000000" w:themeColor="text1"/>
                <w:sz w:val="24"/>
                <w:szCs w:val="24"/>
                <w:lang w:val="kk-KZ"/>
              </w:rPr>
              <w:lastRenderedPageBreak/>
              <w:t>внедрения признанных независимых сторонних сертификатов и результатов испытаний. Этот стандарт определяет минимальные требования, методы испытаний и маркировку коммерчески биоразлагаемых, коммерчески пригодных для компостирования, биоразлагаемых или экологически биоразлагаемых (почва, вода, свалки и т. Д.) пластмасс, производимых или импортируемых в Белиз.</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G/TBT/N/BLZ/13</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Окончательный проект схемы сертификации биоразлагаемых продуктов (13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24</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Применимо к биоматериалам и одноразовым биоразлагаемым или компостируемым продуктам следующих категорий: раскладушки, контейнеры для пищевых продуктов, контейнеры для супа, тарелки, чашки и крышки; пластиковые пакеты для переноски, обычно называемые хозяйственными пакетами и / или пакетами для футболок; столовые приборы и столовые приборы: вилки, ножи и ложки; соломинки для питья.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Белиз</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 соответствии с поправкой к Постановлению об охране окружающей среды (загрязнение пластмассами) от 2019 года, все биоразлагаемые продукты должны быть зарегистрированы в рамках этой схемы сертификации до подачи заявки на разрешение. Эта схема сертификации основана на сертификации третьей стороной с использованием независимых лабораторий, которая составляет основу для регистрации продуктов в Белизе поставщиками, производителями и импортерами биоматериалов и биоразлагаемых продуктов для коммерческой продажи. Цель состоит в том, чтобы вызвать доверие потребителей, доказав, что независимый, нейтральный и компетентный орган тщательно изучил и оценил продукт на основе критериев тестирования (временно ограничиваясь содержанием биологических веществ). Сторонний мониторинг обеспечивает поддержание проверок качества продукта, что дает покупателю дополнительную ценность при совершении осознанных покупок.</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G/TBT/N/QAT/562/Add.1</w:t>
            </w:r>
          </w:p>
          <w:p w:rsidR="00F55670" w:rsidRPr="005F30FA" w:rsidRDefault="00F55670" w:rsidP="00C23751">
            <w:pPr>
              <w:jc w:val="both"/>
              <w:rPr>
                <w:b/>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22 марта 2021 года распространяется по запросу делегации Катара.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QS 2663: 2020, Энергетическая маркировка и минимальные требования к энергоэффективности для кондиционеров.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Описание: Технический регламент, указанный в документе G / TBT / N / QAT / 562 (от 17 октября 2019 г.), был утвержден Его </w:t>
            </w:r>
            <w:r w:rsidRPr="005F30FA">
              <w:rPr>
                <w:color w:val="000000" w:themeColor="text1"/>
                <w:sz w:val="24"/>
                <w:szCs w:val="24"/>
                <w:lang w:val="kk-KZ"/>
              </w:rPr>
              <w:lastRenderedPageBreak/>
              <w:t>Превосходительством министром промышленности и торговли в соответствии с Постановлением министра № 1/2021 от 13 января 2021 г. QS 2663 : 2020 вступило в силу с момента выдачи.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 нотифицированный Технический регламент внесены незначительные редакционные изменения, пересмотренный текст приведен выше.</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1A726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1A7264" w:rsidP="004351CD">
                  <w:pPr>
                    <w:ind w:firstLine="59"/>
                    <w:rPr>
                      <w:rFonts w:eastAsia="Calibri"/>
                      <w:b/>
                      <w:sz w:val="24"/>
                      <w:szCs w:val="24"/>
                    </w:rPr>
                  </w:pPr>
                  <w:r w:rsidRPr="005F30FA">
                    <w:rPr>
                      <w:rFonts w:eastAsia="Calibri"/>
                      <w:b/>
                      <w:sz w:val="24"/>
                      <w:szCs w:val="24"/>
                    </w:rPr>
                    <w:t>причины</w:t>
                  </w:r>
                </w:p>
              </w:tc>
            </w:tr>
            <w:tr w:rsidR="00F55670" w:rsidRPr="005F30FA" w:rsidTr="001A7264">
              <w:tc>
                <w:tcPr>
                  <w:tcW w:w="851" w:type="dxa"/>
                  <w:shd w:val="clear" w:color="auto" w:fill="auto"/>
                </w:tcPr>
                <w:p w:rsidR="00F55670" w:rsidRPr="005F30FA" w:rsidRDefault="00F55670" w:rsidP="004351CD">
                  <w:pPr>
                    <w:ind w:firstLine="59"/>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F55670" w:rsidP="004351CD">
                  <w:pPr>
                    <w:ind w:firstLine="59"/>
                    <w:rPr>
                      <w:sz w:val="24"/>
                      <w:szCs w:val="24"/>
                    </w:rPr>
                  </w:pPr>
                  <w:r w:rsidRPr="005F30FA">
                    <w:rPr>
                      <w:sz w:val="24"/>
                      <w:szCs w:val="24"/>
                    </w:rPr>
                    <w:t>Период комментирования изменен - дата:</w:t>
                  </w:r>
                </w:p>
              </w:tc>
            </w:tr>
            <w:tr w:rsidR="00F55670" w:rsidRPr="005F30FA" w:rsidTr="001A7264">
              <w:tc>
                <w:tcPr>
                  <w:tcW w:w="851" w:type="dxa"/>
                  <w:shd w:val="clear" w:color="auto" w:fill="auto"/>
                </w:tcPr>
                <w:p w:rsidR="00F55670" w:rsidRPr="005F30FA" w:rsidRDefault="00F55670" w:rsidP="004351CD">
                  <w:pPr>
                    <w:ind w:firstLine="59"/>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F55670" w:rsidP="004351CD">
                  <w:pPr>
                    <w:ind w:firstLine="59"/>
                    <w:rPr>
                      <w:sz w:val="24"/>
                      <w:szCs w:val="24"/>
                    </w:rPr>
                  </w:pPr>
                  <w:r w:rsidRPr="005F30FA">
                    <w:rPr>
                      <w:sz w:val="24"/>
                      <w:szCs w:val="24"/>
                    </w:rPr>
                    <w:t>Уведомленная мера принята - дата: 13 января 2021 г.</w:t>
                  </w:r>
                </w:p>
              </w:tc>
            </w:tr>
            <w:tr w:rsidR="00F55670" w:rsidRPr="005F30FA" w:rsidTr="001A7264">
              <w:tc>
                <w:tcPr>
                  <w:tcW w:w="851" w:type="dxa"/>
                  <w:shd w:val="clear" w:color="auto" w:fill="auto"/>
                </w:tcPr>
                <w:p w:rsidR="00F55670" w:rsidRPr="005F30FA" w:rsidRDefault="00F55670" w:rsidP="004351CD">
                  <w:pPr>
                    <w:ind w:firstLine="59"/>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F55670" w:rsidP="004351CD">
                  <w:pPr>
                    <w:ind w:firstLine="59"/>
                    <w:rPr>
                      <w:sz w:val="24"/>
                      <w:szCs w:val="24"/>
                    </w:rPr>
                  </w:pPr>
                  <w:r w:rsidRPr="005F30FA">
                    <w:rPr>
                      <w:sz w:val="24"/>
                      <w:szCs w:val="24"/>
                    </w:rPr>
                    <w:t>Уведомленная мера опубликована - дата: 22 февраля 2021 г.</w:t>
                  </w:r>
                </w:p>
              </w:tc>
            </w:tr>
            <w:tr w:rsidR="00F55670" w:rsidRPr="005F30FA" w:rsidTr="001A7264">
              <w:tc>
                <w:tcPr>
                  <w:tcW w:w="851" w:type="dxa"/>
                  <w:shd w:val="clear" w:color="auto" w:fill="auto"/>
                </w:tcPr>
                <w:p w:rsidR="00F55670" w:rsidRPr="005F30FA" w:rsidRDefault="00F55670" w:rsidP="004351CD">
                  <w:pPr>
                    <w:ind w:firstLine="59"/>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F55670" w:rsidP="004351CD">
                  <w:pPr>
                    <w:ind w:firstLine="59"/>
                    <w:rPr>
                      <w:rFonts w:eastAsia="Calibri"/>
                      <w:sz w:val="24"/>
                      <w:szCs w:val="24"/>
                    </w:rPr>
                  </w:pPr>
                  <w:r w:rsidRPr="005F30FA">
                    <w:rPr>
                      <w:rFonts w:eastAsia="Calibri"/>
                      <w:sz w:val="24"/>
                      <w:szCs w:val="24"/>
                    </w:rPr>
                    <w:t>Уведомленная мера вступает в силу - дата: 13 января 2021 г.</w:t>
                  </w:r>
                </w:p>
              </w:tc>
            </w:tr>
            <w:tr w:rsidR="00F55670" w:rsidRPr="005F30FA" w:rsidTr="001A7264">
              <w:tc>
                <w:tcPr>
                  <w:tcW w:w="851" w:type="dxa"/>
                  <w:shd w:val="clear" w:color="auto" w:fill="auto"/>
                </w:tcPr>
                <w:p w:rsidR="00F55670" w:rsidRPr="005F30FA" w:rsidRDefault="00F55670" w:rsidP="004351CD">
                  <w:pPr>
                    <w:ind w:firstLine="59"/>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F55670" w:rsidP="004351CD">
                  <w:pPr>
                    <w:ind w:firstLine="59"/>
                    <w:rPr>
                      <w:rFonts w:eastAsia="Calibri"/>
                      <w:sz w:val="24"/>
                      <w:szCs w:val="24"/>
                    </w:rPr>
                  </w:pPr>
                  <w:r w:rsidRPr="005F30FA">
                    <w:rPr>
                      <w:rFonts w:eastAsia="Calibri"/>
                      <w:sz w:val="24"/>
                      <w:szCs w:val="24"/>
                    </w:rPr>
                    <w:t xml:space="preserve">Текст окончательной меры можно получить по адресу: </w:t>
                  </w:r>
                </w:p>
                <w:p w:rsidR="00F55670" w:rsidRPr="005F30FA" w:rsidRDefault="001A2304" w:rsidP="004351CD">
                  <w:pPr>
                    <w:ind w:firstLine="59"/>
                    <w:rPr>
                      <w:rFonts w:eastAsia="Calibri"/>
                      <w:sz w:val="24"/>
                      <w:szCs w:val="24"/>
                    </w:rPr>
                  </w:pPr>
                  <w:hyperlink r:id="rId39"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members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wto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org</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crnattachments</w:t>
                    </w:r>
                    <w:r w:rsidR="00F55670" w:rsidRPr="005F30FA">
                      <w:rPr>
                        <w:rFonts w:eastAsia="Calibri"/>
                        <w:color w:val="0000FF"/>
                        <w:sz w:val="24"/>
                        <w:szCs w:val="24"/>
                        <w:u w:val="single"/>
                      </w:rPr>
                      <w:t>/2021/</w:t>
                    </w:r>
                    <w:r w:rsidR="00F55670" w:rsidRPr="005F30FA">
                      <w:rPr>
                        <w:rFonts w:eastAsia="Calibri"/>
                        <w:color w:val="0000FF"/>
                        <w:sz w:val="24"/>
                        <w:szCs w:val="24"/>
                        <w:u w:val="single"/>
                        <w:lang w:val="en-US"/>
                      </w:rPr>
                      <w:t>TBT</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QAT</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final</w:t>
                    </w:r>
                    <w:r w:rsidR="00F55670" w:rsidRPr="005F30FA">
                      <w:rPr>
                        <w:rFonts w:eastAsia="Calibri"/>
                        <w:color w:val="0000FF"/>
                        <w:sz w:val="24"/>
                        <w:szCs w:val="24"/>
                        <w:u w:val="single"/>
                      </w:rPr>
                      <w:t>_</w:t>
                    </w:r>
                    <w:r w:rsidR="00F55670" w:rsidRPr="005F30FA">
                      <w:rPr>
                        <w:rFonts w:eastAsia="Calibri"/>
                        <w:color w:val="0000FF"/>
                        <w:sz w:val="24"/>
                        <w:szCs w:val="24"/>
                        <w:u w:val="single"/>
                        <w:lang w:val="en-US"/>
                      </w:rPr>
                      <w:t>measure</w:t>
                    </w:r>
                    <w:r w:rsidR="00F55670" w:rsidRPr="005F30FA">
                      <w:rPr>
                        <w:rFonts w:eastAsia="Calibri"/>
                        <w:color w:val="0000FF"/>
                        <w:sz w:val="24"/>
                        <w:szCs w:val="24"/>
                        <w:u w:val="single"/>
                      </w:rPr>
                      <w:t>/21_2099_00_</w:t>
                    </w:r>
                    <w:r w:rsidR="00F55670" w:rsidRPr="005F30FA">
                      <w:rPr>
                        <w:rFonts w:eastAsia="Calibri"/>
                        <w:color w:val="0000FF"/>
                        <w:sz w:val="24"/>
                        <w:szCs w:val="24"/>
                        <w:u w:val="single"/>
                        <w:lang w:val="en-US"/>
                      </w:rPr>
                      <w:t>e</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pdf</w:t>
                    </w:r>
                  </w:hyperlink>
                </w:p>
              </w:tc>
            </w:tr>
            <w:tr w:rsidR="00F55670" w:rsidRPr="005F30FA" w:rsidTr="001A7264">
              <w:tc>
                <w:tcPr>
                  <w:tcW w:w="851" w:type="dxa"/>
                  <w:shd w:val="clear" w:color="auto" w:fill="auto"/>
                </w:tcPr>
                <w:p w:rsidR="00F55670" w:rsidRPr="005F30FA" w:rsidRDefault="00F55670" w:rsidP="004351CD">
                  <w:pPr>
                    <w:ind w:firstLine="59"/>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F55670" w:rsidP="004351CD">
                  <w:pPr>
                    <w:ind w:firstLine="59"/>
                    <w:rPr>
                      <w:rFonts w:eastAsia="Calibri"/>
                      <w:sz w:val="24"/>
                      <w:szCs w:val="24"/>
                    </w:rPr>
                  </w:pPr>
                  <w:r w:rsidRPr="005F30FA">
                    <w:rPr>
                      <w:rFonts w:eastAsia="Calibri"/>
                      <w:sz w:val="24"/>
                      <w:szCs w:val="24"/>
                    </w:rPr>
                    <w:t>Уведомленная мера отменена - дата:</w:t>
                  </w:r>
                </w:p>
                <w:p w:rsidR="00F55670" w:rsidRPr="005F30FA" w:rsidRDefault="00F55670" w:rsidP="004351CD">
                  <w:pPr>
                    <w:ind w:firstLine="59"/>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F55670" w:rsidRPr="005F30FA" w:rsidTr="001A7264">
              <w:tc>
                <w:tcPr>
                  <w:tcW w:w="851" w:type="dxa"/>
                  <w:shd w:val="clear" w:color="auto" w:fill="auto"/>
                </w:tcPr>
                <w:p w:rsidR="00F55670" w:rsidRPr="005F30FA" w:rsidRDefault="00F55670" w:rsidP="004351CD">
                  <w:pPr>
                    <w:ind w:firstLine="59"/>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F55670" w:rsidP="004351CD">
                  <w:pPr>
                    <w:ind w:firstLine="59"/>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F55670" w:rsidRPr="005F30FA" w:rsidRDefault="00F55670" w:rsidP="004351CD">
                  <w:pPr>
                    <w:ind w:firstLine="59"/>
                    <w:rPr>
                      <w:rFonts w:eastAsia="Calibri"/>
                      <w:sz w:val="24"/>
                      <w:szCs w:val="24"/>
                    </w:rPr>
                  </w:pPr>
                  <w:r w:rsidRPr="005F30FA">
                    <w:rPr>
                      <w:rFonts w:eastAsia="Calibri"/>
                      <w:sz w:val="24"/>
                      <w:szCs w:val="24"/>
                    </w:rPr>
                    <w:t>Новый срок для комментариев (если применимо):</w:t>
                  </w:r>
                </w:p>
              </w:tc>
            </w:tr>
            <w:tr w:rsidR="00F55670" w:rsidRPr="005F30FA" w:rsidTr="001A7264">
              <w:tc>
                <w:tcPr>
                  <w:tcW w:w="851" w:type="dxa"/>
                  <w:shd w:val="clear" w:color="auto" w:fill="auto"/>
                </w:tcPr>
                <w:p w:rsidR="00F55670" w:rsidRPr="005F30FA" w:rsidRDefault="00F55670" w:rsidP="004351CD">
                  <w:pPr>
                    <w:ind w:firstLine="59"/>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F55670" w:rsidP="004351CD">
                  <w:pPr>
                    <w:ind w:firstLine="59"/>
                    <w:rPr>
                      <w:rFonts w:eastAsia="Calibri"/>
                      <w:sz w:val="24"/>
                      <w:szCs w:val="24"/>
                    </w:rPr>
                  </w:pPr>
                  <w:r w:rsidRPr="005F30FA">
                    <w:rPr>
                      <w:rFonts w:eastAsia="Calibri"/>
                      <w:sz w:val="24"/>
                      <w:szCs w:val="24"/>
                    </w:rPr>
                    <w:t>Разъяснительное руководство выпущено, и текст доступен по адресу1:</w:t>
                  </w:r>
                </w:p>
              </w:tc>
            </w:tr>
            <w:tr w:rsidR="00F55670" w:rsidRPr="005F30FA" w:rsidTr="001A7264">
              <w:tc>
                <w:tcPr>
                  <w:tcW w:w="851" w:type="dxa"/>
                  <w:tcBorders>
                    <w:bottom w:val="double" w:sz="4" w:space="0" w:color="auto"/>
                  </w:tcBorders>
                  <w:shd w:val="clear" w:color="auto" w:fill="auto"/>
                </w:tcPr>
                <w:p w:rsidR="00F55670" w:rsidRPr="005F30FA" w:rsidRDefault="00F55670" w:rsidP="004351CD">
                  <w:pPr>
                    <w:ind w:firstLine="59"/>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F55670" w:rsidRPr="005F30FA" w:rsidRDefault="00F55670" w:rsidP="004351CD">
                  <w:pPr>
                    <w:ind w:firstLine="59"/>
                    <w:rPr>
                      <w:rFonts w:eastAsia="Calibri"/>
                      <w:sz w:val="24"/>
                      <w:szCs w:val="24"/>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25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lang w:val="kk-KZ"/>
              </w:rPr>
            </w:pPr>
            <w:r w:rsidRPr="005F30FA">
              <w:rPr>
                <w:sz w:val="24"/>
                <w:szCs w:val="24"/>
                <w:lang w:val="kk-KZ"/>
              </w:rPr>
              <w:t>Катар</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Verdana"/>
                <w:b/>
                <w:sz w:val="24"/>
                <w:szCs w:val="24"/>
                <w:lang w:val="en-US"/>
              </w:rPr>
            </w:pPr>
            <w:r w:rsidRPr="005F30FA">
              <w:rPr>
                <w:b/>
                <w:sz w:val="24"/>
                <w:szCs w:val="24"/>
                <w:lang w:val="en-US"/>
              </w:rPr>
              <w:t>G/TBT/N/PER/119/Add.1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24 марта 2021 года распространяется по запросу делегации Перу.</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Технический регламент на баллоны высокого давления для хранения сжатого природного газа (КПГ), используемого в качестве моторного топлива, и устройства для удержания баллонов КПГ</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Описание: В соответствии с Верховным указом № 007-2021-PRODUE, опубликованным 12 марта 2021 года, Технический регламент о баллонах высокого давления для хранения сжатого природного газа (КПГ), используемого в качестве автомобильного топлива, и устройствах для удержания баллонов КПГ, которые содержит </w:t>
            </w:r>
            <w:r w:rsidRPr="005F30FA">
              <w:rPr>
                <w:color w:val="000000" w:themeColor="text1"/>
                <w:sz w:val="24"/>
                <w:szCs w:val="24"/>
                <w:lang w:val="kk-KZ"/>
              </w:rPr>
              <w:lastRenderedPageBreak/>
              <w:t>шесть глав, 23 статьи, два заключительных дополнительных положения, одно переходное дополнительное положение и пять приложений, которые составляют неотъемлемую часть этого Верховного указа, были утверждены.</w:t>
            </w: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575"/>
              <w:gridCol w:w="4549"/>
            </w:tblGrid>
            <w:tr w:rsidR="00F55670" w:rsidRPr="005F30FA" w:rsidTr="003A6378">
              <w:trPr>
                <w:cnfStyle w:val="100000000000" w:firstRow="1" w:lastRow="0" w:firstColumn="0" w:lastColumn="0" w:oddVBand="0" w:evenVBand="0" w:oddHBand="0" w:evenHBand="0" w:firstRowFirstColumn="0" w:firstRowLastColumn="0" w:lastRowFirstColumn="0" w:lastRowLastColumn="0"/>
              </w:trPr>
              <w:tc>
                <w:tcPr>
                  <w:tcW w:w="5124" w:type="dxa"/>
                  <w:gridSpan w:val="2"/>
                  <w:tcBorders>
                    <w:left w:val="none" w:sz="0" w:space="0" w:color="auto"/>
                    <w:bottom w:val="single" w:sz="6" w:space="0" w:color="auto"/>
                    <w:right w:val="none" w:sz="0" w:space="0" w:color="auto"/>
                    <w:tl2br w:val="none" w:sz="0" w:space="0" w:color="auto"/>
                    <w:tr2bl w:val="none" w:sz="0" w:space="0" w:color="auto"/>
                  </w:tcBorders>
                  <w:shd w:val="clear" w:color="auto" w:fill="auto"/>
                </w:tcPr>
                <w:p w:rsidR="00F55670" w:rsidRPr="005F30FA" w:rsidRDefault="001A7264" w:rsidP="004351CD">
                  <w:pPr>
                    <w:rPr>
                      <w:rFonts w:ascii="Times New Roman" w:hAnsi="Times New Roman"/>
                      <w:b/>
                      <w:sz w:val="24"/>
                      <w:szCs w:val="24"/>
                      <w:lang w:val="ru-RU"/>
                    </w:rPr>
                  </w:pPr>
                  <w:r w:rsidRPr="005F30FA">
                    <w:rPr>
                      <w:rFonts w:ascii="Times New Roman" w:hAnsi="Times New Roman"/>
                      <w:b/>
                      <w:sz w:val="24"/>
                      <w:szCs w:val="24"/>
                      <w:lang w:val="ru-RU"/>
                    </w:rPr>
                    <w:t>прчины</w:t>
                  </w:r>
                </w:p>
              </w:tc>
            </w:tr>
            <w:tr w:rsidR="00F55670" w:rsidRPr="005F30FA" w:rsidTr="003A6378">
              <w:tc>
                <w:tcPr>
                  <w:tcW w:w="575" w:type="dxa"/>
                  <w:tcBorders>
                    <w:top w:val="single" w:sz="6" w:space="0" w:color="auto"/>
                    <w:bottom w:val="single" w:sz="6" w:space="0" w:color="auto"/>
                  </w:tcBorders>
                  <w:shd w:val="clear" w:color="auto" w:fill="auto"/>
                </w:tcPr>
                <w:p w:rsidR="00F55670" w:rsidRPr="005F30FA" w:rsidRDefault="00F55670" w:rsidP="004351CD">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F55670" w:rsidRPr="005F30FA" w:rsidRDefault="00F55670" w:rsidP="004351CD">
                  <w:pPr>
                    <w:rPr>
                      <w:rFonts w:ascii="Times New Roman" w:hAnsi="Times New Roman"/>
                      <w:sz w:val="24"/>
                      <w:szCs w:val="24"/>
                    </w:rPr>
                  </w:pPr>
                  <w:r w:rsidRPr="005F30FA">
                    <w:rPr>
                      <w:rFonts w:ascii="Times New Roman" w:hAnsi="Times New Roman"/>
                      <w:sz w:val="24"/>
                      <w:szCs w:val="24"/>
                    </w:rPr>
                    <w:t>Период комментирования изменен - дата:</w:t>
                  </w:r>
                </w:p>
              </w:tc>
            </w:tr>
            <w:tr w:rsidR="00F55670" w:rsidRPr="005F30FA" w:rsidTr="003A6378">
              <w:tc>
                <w:tcPr>
                  <w:tcW w:w="575" w:type="dxa"/>
                  <w:tcBorders>
                    <w:top w:val="single" w:sz="6" w:space="0" w:color="auto"/>
                    <w:bottom w:val="single" w:sz="6" w:space="0" w:color="auto"/>
                  </w:tcBorders>
                  <w:shd w:val="clear" w:color="auto" w:fill="auto"/>
                </w:tcPr>
                <w:p w:rsidR="00F55670" w:rsidRPr="005F30FA" w:rsidRDefault="00F55670" w:rsidP="004351CD">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F55670" w:rsidRPr="005F30FA" w:rsidRDefault="00F55670" w:rsidP="004351CD">
                  <w:pPr>
                    <w:rPr>
                      <w:rFonts w:ascii="Times New Roman" w:hAnsi="Times New Roman"/>
                      <w:sz w:val="24"/>
                      <w:szCs w:val="24"/>
                    </w:rPr>
                  </w:pPr>
                  <w:r w:rsidRPr="005F30FA">
                    <w:rPr>
                      <w:rFonts w:ascii="Times New Roman" w:hAnsi="Times New Roman"/>
                      <w:sz w:val="24"/>
                      <w:szCs w:val="24"/>
                    </w:rPr>
                    <w:t>Уведомленная мера принята - дата:</w:t>
                  </w:r>
                </w:p>
              </w:tc>
            </w:tr>
            <w:tr w:rsidR="00F55670" w:rsidRPr="005F30FA" w:rsidTr="003A6378">
              <w:tc>
                <w:tcPr>
                  <w:tcW w:w="575" w:type="dxa"/>
                  <w:tcBorders>
                    <w:top w:val="single" w:sz="6" w:space="0" w:color="auto"/>
                    <w:bottom w:val="single" w:sz="6" w:space="0" w:color="auto"/>
                  </w:tcBorders>
                  <w:shd w:val="clear" w:color="auto" w:fill="auto"/>
                </w:tcPr>
                <w:p w:rsidR="00F55670" w:rsidRPr="005F30FA" w:rsidRDefault="00F55670" w:rsidP="004351CD">
                  <w:pPr>
                    <w:jc w:val="center"/>
                    <w:rPr>
                      <w:rFonts w:ascii="Times New Roman" w:hAnsi="Times New Roman"/>
                      <w:sz w:val="24"/>
                      <w:szCs w:val="24"/>
                    </w:rPr>
                  </w:pPr>
                  <w:r w:rsidRPr="005F30FA">
                    <w:rPr>
                      <w:rFonts w:ascii="Times New Roman" w:hAnsi="Times New Roman"/>
                      <w:sz w:val="24"/>
                      <w:szCs w:val="24"/>
                    </w:rPr>
                    <w:t>[X]</w:t>
                  </w:r>
                </w:p>
              </w:tc>
              <w:tc>
                <w:tcPr>
                  <w:tcW w:w="4549" w:type="dxa"/>
                  <w:tcBorders>
                    <w:top w:val="single" w:sz="6" w:space="0" w:color="auto"/>
                    <w:bottom w:val="single" w:sz="6" w:space="0" w:color="auto"/>
                  </w:tcBorders>
                  <w:shd w:val="clear" w:color="auto" w:fill="auto"/>
                </w:tcPr>
                <w:p w:rsidR="00F55670" w:rsidRPr="005F30FA" w:rsidRDefault="00F55670" w:rsidP="004351CD">
                  <w:pPr>
                    <w:rPr>
                      <w:rFonts w:ascii="Times New Roman" w:hAnsi="Times New Roman"/>
                      <w:sz w:val="24"/>
                      <w:szCs w:val="24"/>
                      <w:lang w:val="ru-RU"/>
                    </w:rPr>
                  </w:pPr>
                  <w:r w:rsidRPr="005F30FA">
                    <w:rPr>
                      <w:rFonts w:ascii="Times New Roman" w:hAnsi="Times New Roman"/>
                      <w:sz w:val="24"/>
                      <w:szCs w:val="24"/>
                      <w:lang w:val="ru-RU"/>
                    </w:rPr>
                    <w:t>Уведомленная мера опубликована - дата: 12 марта 2021 г.</w:t>
                  </w:r>
                </w:p>
              </w:tc>
            </w:tr>
            <w:tr w:rsidR="00F55670" w:rsidRPr="005F30FA" w:rsidTr="003A6378">
              <w:tc>
                <w:tcPr>
                  <w:tcW w:w="575" w:type="dxa"/>
                  <w:tcBorders>
                    <w:top w:val="single" w:sz="6" w:space="0" w:color="auto"/>
                    <w:bottom w:val="single" w:sz="6" w:space="0" w:color="auto"/>
                  </w:tcBorders>
                  <w:shd w:val="clear" w:color="auto" w:fill="auto"/>
                </w:tcPr>
                <w:p w:rsidR="00F55670" w:rsidRPr="005F30FA" w:rsidRDefault="00F55670" w:rsidP="004351CD">
                  <w:pPr>
                    <w:jc w:val="center"/>
                    <w:rPr>
                      <w:rFonts w:ascii="Times New Roman" w:hAnsi="Times New Roman"/>
                      <w:sz w:val="24"/>
                      <w:szCs w:val="24"/>
                    </w:rPr>
                  </w:pPr>
                  <w:r w:rsidRPr="005F30FA">
                    <w:rPr>
                      <w:rFonts w:ascii="Times New Roman" w:hAnsi="Times New Roman"/>
                      <w:sz w:val="24"/>
                      <w:szCs w:val="24"/>
                    </w:rPr>
                    <w:t>[X]</w:t>
                  </w:r>
                </w:p>
              </w:tc>
              <w:tc>
                <w:tcPr>
                  <w:tcW w:w="4549" w:type="dxa"/>
                  <w:tcBorders>
                    <w:top w:val="single" w:sz="6" w:space="0" w:color="auto"/>
                    <w:bottom w:val="single" w:sz="6" w:space="0" w:color="auto"/>
                  </w:tcBorders>
                  <w:shd w:val="clear" w:color="auto" w:fill="auto"/>
                </w:tcPr>
                <w:p w:rsidR="00F55670" w:rsidRPr="005F30FA" w:rsidRDefault="00F55670" w:rsidP="004351CD">
                  <w:pPr>
                    <w:rPr>
                      <w:rFonts w:ascii="Times New Roman" w:hAnsi="Times New Roman"/>
                      <w:sz w:val="24"/>
                      <w:szCs w:val="24"/>
                      <w:lang w:val="ru-RU"/>
                    </w:rPr>
                  </w:pPr>
                  <w:r w:rsidRPr="005F30FA">
                    <w:rPr>
                      <w:rFonts w:ascii="Times New Roman" w:hAnsi="Times New Roman"/>
                      <w:sz w:val="24"/>
                      <w:szCs w:val="24"/>
                      <w:lang w:val="ru-RU"/>
                    </w:rPr>
                    <w:t>Уведомленная мера вступает в силу - дата: 8 сентября 2021 г.</w:t>
                  </w:r>
                </w:p>
              </w:tc>
            </w:tr>
            <w:tr w:rsidR="00F55670" w:rsidRPr="005F30FA" w:rsidTr="003A6378">
              <w:tc>
                <w:tcPr>
                  <w:tcW w:w="575" w:type="dxa"/>
                  <w:tcBorders>
                    <w:top w:val="single" w:sz="6" w:space="0" w:color="auto"/>
                    <w:bottom w:val="single" w:sz="6" w:space="0" w:color="auto"/>
                  </w:tcBorders>
                  <w:shd w:val="clear" w:color="auto" w:fill="auto"/>
                </w:tcPr>
                <w:p w:rsidR="00F55670" w:rsidRPr="005F30FA" w:rsidRDefault="00F55670" w:rsidP="004351CD">
                  <w:pPr>
                    <w:jc w:val="center"/>
                    <w:rPr>
                      <w:rFonts w:ascii="Times New Roman" w:hAnsi="Times New Roman"/>
                      <w:sz w:val="24"/>
                      <w:szCs w:val="24"/>
                    </w:rPr>
                  </w:pPr>
                  <w:r w:rsidRPr="005F30FA">
                    <w:rPr>
                      <w:rFonts w:ascii="Times New Roman" w:hAnsi="Times New Roman"/>
                      <w:sz w:val="24"/>
                      <w:szCs w:val="24"/>
                    </w:rPr>
                    <w:t>[X]</w:t>
                  </w:r>
                </w:p>
              </w:tc>
              <w:tc>
                <w:tcPr>
                  <w:tcW w:w="4549" w:type="dxa"/>
                  <w:tcBorders>
                    <w:top w:val="single" w:sz="6" w:space="0" w:color="auto"/>
                    <w:bottom w:val="single" w:sz="6" w:space="0" w:color="auto"/>
                  </w:tcBorders>
                  <w:shd w:val="clear" w:color="auto" w:fill="auto"/>
                </w:tcPr>
                <w:p w:rsidR="00F55670" w:rsidRPr="005F30FA" w:rsidRDefault="00F55670" w:rsidP="004351CD">
                  <w:pPr>
                    <w:rPr>
                      <w:rFonts w:ascii="Times New Roman" w:hAnsi="Times New Roman"/>
                      <w:sz w:val="24"/>
                      <w:szCs w:val="24"/>
                      <w:lang w:val="ru-RU"/>
                    </w:rPr>
                  </w:pPr>
                  <w:r w:rsidRPr="005F30FA">
                    <w:rPr>
                      <w:rFonts w:ascii="Times New Roman" w:hAnsi="Times New Roman"/>
                      <w:sz w:val="24"/>
                      <w:szCs w:val="24"/>
                      <w:lang w:val="ru-RU"/>
                    </w:rPr>
                    <w:t>Текст окончательной меры можно получить по адресу:</w:t>
                  </w:r>
                </w:p>
                <w:p w:rsidR="00F55670" w:rsidRPr="005F30FA" w:rsidRDefault="001A2304" w:rsidP="004351CD">
                  <w:pPr>
                    <w:rPr>
                      <w:rStyle w:val="a9"/>
                      <w:rFonts w:ascii="Times New Roman" w:hAnsi="Times New Roman"/>
                      <w:sz w:val="24"/>
                      <w:szCs w:val="24"/>
                      <w:lang w:val="ru-RU"/>
                    </w:rPr>
                  </w:pPr>
                  <w:hyperlink r:id="rId40" w:history="1">
                    <w:r w:rsidR="00F55670" w:rsidRPr="005F30FA">
                      <w:rPr>
                        <w:rStyle w:val="a9"/>
                        <w:rFonts w:ascii="Times New Roman" w:hAnsi="Times New Roman"/>
                        <w:sz w:val="24"/>
                        <w:szCs w:val="24"/>
                        <w:lang w:val="en-US"/>
                      </w:rPr>
                      <w:t>https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www</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gob</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pe</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institucion</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produce</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normas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legales</w:t>
                    </w:r>
                    <w:r w:rsidR="00F55670" w:rsidRPr="005F30FA">
                      <w:rPr>
                        <w:rStyle w:val="a9"/>
                        <w:rFonts w:ascii="Times New Roman" w:hAnsi="Times New Roman"/>
                        <w:sz w:val="24"/>
                        <w:szCs w:val="24"/>
                        <w:lang w:val="ru-RU"/>
                      </w:rPr>
                      <w:t>/1762600-007-2021-</w:t>
                    </w:r>
                    <w:r w:rsidR="00F55670" w:rsidRPr="005F30FA">
                      <w:rPr>
                        <w:rStyle w:val="a9"/>
                        <w:rFonts w:ascii="Times New Roman" w:hAnsi="Times New Roman"/>
                        <w:sz w:val="24"/>
                        <w:szCs w:val="24"/>
                        <w:lang w:val="en-US"/>
                      </w:rPr>
                      <w:t>produce</w:t>
                    </w:r>
                  </w:hyperlink>
                </w:p>
                <w:p w:rsidR="00F55670" w:rsidRPr="005F30FA" w:rsidRDefault="001A2304" w:rsidP="004351CD">
                  <w:pPr>
                    <w:rPr>
                      <w:rStyle w:val="a9"/>
                      <w:rFonts w:ascii="Times New Roman" w:hAnsi="Times New Roman"/>
                      <w:sz w:val="24"/>
                      <w:szCs w:val="24"/>
                      <w:lang w:val="ru-RU"/>
                    </w:rPr>
                  </w:pPr>
                  <w:hyperlink r:id="rId41" w:history="1">
                    <w:r w:rsidR="00F55670" w:rsidRPr="005F30FA">
                      <w:rPr>
                        <w:rStyle w:val="a9"/>
                        <w:rFonts w:ascii="Times New Roman" w:hAnsi="Times New Roman"/>
                        <w:sz w:val="24"/>
                        <w:szCs w:val="24"/>
                        <w:lang w:val="en-US"/>
                      </w:rPr>
                      <w:t>http</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consultasenlinea</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mincetur</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gob</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pe</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notificaciones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Publico</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FrmBuscador</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aspx</w:t>
                    </w:r>
                  </w:hyperlink>
                </w:p>
                <w:p w:rsidR="00F55670" w:rsidRPr="005F30FA" w:rsidRDefault="001A2304" w:rsidP="004351CD">
                  <w:pPr>
                    <w:rPr>
                      <w:rStyle w:val="a9"/>
                      <w:rFonts w:ascii="Times New Roman" w:hAnsi="Times New Roman"/>
                      <w:sz w:val="24"/>
                      <w:szCs w:val="24"/>
                      <w:lang w:val="ru-RU"/>
                    </w:rPr>
                  </w:pPr>
                  <w:hyperlink r:id="rId42" w:history="1">
                    <w:r w:rsidR="00F55670" w:rsidRPr="005F30FA">
                      <w:rPr>
                        <w:rStyle w:val="a9"/>
                        <w:rFonts w:ascii="Times New Roman" w:hAnsi="Times New Roman"/>
                        <w:sz w:val="24"/>
                        <w:szCs w:val="24"/>
                        <w:lang w:val="en-US"/>
                      </w:rPr>
                      <w:t>https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members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wto</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org</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crnattachments</w:t>
                    </w:r>
                    <w:r w:rsidR="00F55670" w:rsidRPr="005F30FA">
                      <w:rPr>
                        <w:rStyle w:val="a9"/>
                        <w:rFonts w:ascii="Times New Roman" w:hAnsi="Times New Roman"/>
                        <w:sz w:val="24"/>
                        <w:szCs w:val="24"/>
                        <w:lang w:val="ru-RU"/>
                      </w:rPr>
                      <w:t>/2021/</w:t>
                    </w:r>
                    <w:r w:rsidR="00F55670" w:rsidRPr="005F30FA">
                      <w:rPr>
                        <w:rStyle w:val="a9"/>
                        <w:rFonts w:ascii="Times New Roman" w:hAnsi="Times New Roman"/>
                        <w:sz w:val="24"/>
                        <w:szCs w:val="24"/>
                        <w:lang w:val="en-US"/>
                      </w:rPr>
                      <w:t>TBT</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PER</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final</w:t>
                    </w:r>
                    <w:r w:rsidR="00F55670" w:rsidRPr="005F30FA">
                      <w:rPr>
                        <w:rStyle w:val="a9"/>
                        <w:rFonts w:ascii="Times New Roman" w:hAnsi="Times New Roman"/>
                        <w:sz w:val="24"/>
                        <w:szCs w:val="24"/>
                        <w:lang w:val="ru-RU"/>
                      </w:rPr>
                      <w:t>_</w:t>
                    </w:r>
                    <w:r w:rsidR="00F55670" w:rsidRPr="005F30FA">
                      <w:rPr>
                        <w:rStyle w:val="a9"/>
                        <w:rFonts w:ascii="Times New Roman" w:hAnsi="Times New Roman"/>
                        <w:sz w:val="24"/>
                        <w:szCs w:val="24"/>
                        <w:lang w:val="en-US"/>
                      </w:rPr>
                      <w:t>measure</w:t>
                    </w:r>
                    <w:r w:rsidR="00F55670" w:rsidRPr="005F30FA">
                      <w:rPr>
                        <w:rStyle w:val="a9"/>
                        <w:rFonts w:ascii="Times New Roman" w:hAnsi="Times New Roman"/>
                        <w:sz w:val="24"/>
                        <w:szCs w:val="24"/>
                        <w:lang w:val="ru-RU"/>
                      </w:rPr>
                      <w:t>/21_2180_00_</w:t>
                    </w:r>
                    <w:r w:rsidR="00F55670" w:rsidRPr="005F30FA">
                      <w:rPr>
                        <w:rStyle w:val="a9"/>
                        <w:rFonts w:ascii="Times New Roman" w:hAnsi="Times New Roman"/>
                        <w:sz w:val="24"/>
                        <w:szCs w:val="24"/>
                        <w:lang w:val="en-US"/>
                      </w:rPr>
                      <w:t>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pdf</w:t>
                    </w:r>
                  </w:hyperlink>
                </w:p>
              </w:tc>
            </w:tr>
            <w:tr w:rsidR="00F55670" w:rsidRPr="005F30FA" w:rsidTr="003A6378">
              <w:tc>
                <w:tcPr>
                  <w:tcW w:w="575" w:type="dxa"/>
                  <w:tcBorders>
                    <w:top w:val="single" w:sz="6" w:space="0" w:color="auto"/>
                    <w:bottom w:val="single" w:sz="6" w:space="0" w:color="auto"/>
                  </w:tcBorders>
                  <w:shd w:val="clear" w:color="auto" w:fill="auto"/>
                </w:tcPr>
                <w:p w:rsidR="00F55670" w:rsidRPr="005F30FA" w:rsidRDefault="00F55670" w:rsidP="004351CD">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F55670" w:rsidRPr="005F30FA" w:rsidRDefault="00F55670" w:rsidP="004351CD">
                  <w:pPr>
                    <w:rPr>
                      <w:rFonts w:ascii="Times New Roman" w:hAnsi="Times New Roman"/>
                      <w:sz w:val="24"/>
                      <w:szCs w:val="24"/>
                      <w:lang w:val="ru-RU"/>
                    </w:rPr>
                  </w:pPr>
                  <w:r w:rsidRPr="005F30FA">
                    <w:rPr>
                      <w:rFonts w:ascii="Times New Roman" w:hAnsi="Times New Roman"/>
                      <w:sz w:val="24"/>
                      <w:szCs w:val="24"/>
                      <w:lang w:val="ru-RU"/>
                    </w:rPr>
                    <w:t>Уведомленная мера отменена - дата:</w:t>
                  </w:r>
                </w:p>
                <w:p w:rsidR="00F55670" w:rsidRPr="005F30FA" w:rsidRDefault="00F55670" w:rsidP="004351CD">
                  <w:pPr>
                    <w:rPr>
                      <w:rFonts w:ascii="Times New Roman" w:hAnsi="Times New Roman"/>
                      <w:sz w:val="24"/>
                      <w:szCs w:val="24"/>
                      <w:lang w:val="ru-RU"/>
                    </w:rPr>
                  </w:pPr>
                  <w:r w:rsidRPr="005F30FA">
                    <w:rPr>
                      <w:rFonts w:ascii="Times New Roman" w:hAnsi="Times New Roman"/>
                      <w:sz w:val="24"/>
                      <w:szCs w:val="24"/>
                      <w:lang w:val="ru-RU"/>
                    </w:rPr>
                    <w:t>Соответствующий символ при повторном уведомлении о мероприятии:</w:t>
                  </w:r>
                </w:p>
              </w:tc>
            </w:tr>
            <w:tr w:rsidR="00F55670" w:rsidRPr="005F30FA" w:rsidTr="003A6378">
              <w:tc>
                <w:tcPr>
                  <w:tcW w:w="575" w:type="dxa"/>
                  <w:tcBorders>
                    <w:top w:val="single" w:sz="6" w:space="0" w:color="auto"/>
                    <w:bottom w:val="single" w:sz="6" w:space="0" w:color="auto"/>
                  </w:tcBorders>
                  <w:shd w:val="clear" w:color="auto" w:fill="auto"/>
                </w:tcPr>
                <w:p w:rsidR="00F55670" w:rsidRPr="005F30FA" w:rsidRDefault="00F55670" w:rsidP="004351CD">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F55670" w:rsidRPr="005F30FA" w:rsidRDefault="00F55670" w:rsidP="004351CD">
                  <w:pPr>
                    <w:rPr>
                      <w:rFonts w:ascii="Times New Roman" w:hAnsi="Times New Roman"/>
                      <w:sz w:val="24"/>
                      <w:szCs w:val="24"/>
                      <w:lang w:val="ru-RU"/>
                    </w:rPr>
                  </w:pPr>
                  <w:r w:rsidRPr="005F30FA">
                    <w:rPr>
                      <w:rFonts w:ascii="Times New Roman" w:hAnsi="Times New Roman"/>
                      <w:sz w:val="24"/>
                      <w:szCs w:val="24"/>
                      <w:lang w:val="ru-RU"/>
                    </w:rPr>
                    <w:t>Содержание или объем уведомленной меры изменены, и текст доступен с1:</w:t>
                  </w:r>
                </w:p>
                <w:p w:rsidR="00F55670" w:rsidRPr="005F30FA" w:rsidRDefault="00F55670" w:rsidP="004351CD">
                  <w:pPr>
                    <w:rPr>
                      <w:rFonts w:ascii="Times New Roman" w:hAnsi="Times New Roman"/>
                      <w:sz w:val="24"/>
                      <w:szCs w:val="24"/>
                      <w:lang w:val="ru-RU"/>
                    </w:rPr>
                  </w:pPr>
                  <w:r w:rsidRPr="005F30FA">
                    <w:rPr>
                      <w:rFonts w:ascii="Times New Roman" w:hAnsi="Times New Roman"/>
                      <w:sz w:val="24"/>
                      <w:szCs w:val="24"/>
                      <w:lang w:val="ru-RU"/>
                    </w:rPr>
                    <w:t>Новый срок для комментариев (если применимо):</w:t>
                  </w:r>
                </w:p>
              </w:tc>
            </w:tr>
            <w:tr w:rsidR="00F55670" w:rsidRPr="005F30FA" w:rsidTr="003A6378">
              <w:tc>
                <w:tcPr>
                  <w:tcW w:w="575" w:type="dxa"/>
                  <w:tcBorders>
                    <w:top w:val="single" w:sz="6" w:space="0" w:color="auto"/>
                    <w:bottom w:val="single" w:sz="6" w:space="0" w:color="auto"/>
                  </w:tcBorders>
                  <w:shd w:val="clear" w:color="auto" w:fill="auto"/>
                </w:tcPr>
                <w:p w:rsidR="00F55670" w:rsidRPr="005F30FA" w:rsidRDefault="00F55670" w:rsidP="004351CD">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F55670" w:rsidRPr="005F30FA" w:rsidRDefault="00F55670" w:rsidP="004351CD">
                  <w:pPr>
                    <w:rPr>
                      <w:rFonts w:ascii="Times New Roman" w:hAnsi="Times New Roman"/>
                      <w:sz w:val="24"/>
                      <w:szCs w:val="24"/>
                      <w:lang w:val="ru-RU"/>
                    </w:rPr>
                  </w:pPr>
                  <w:r w:rsidRPr="005F30FA">
                    <w:rPr>
                      <w:rFonts w:ascii="Times New Roman" w:hAnsi="Times New Roman"/>
                      <w:sz w:val="24"/>
                      <w:szCs w:val="24"/>
                      <w:lang w:val="ru-RU"/>
                    </w:rPr>
                    <w:t>Разъяснительное руководство выпущено, и текст доступен по адресу1:</w:t>
                  </w:r>
                </w:p>
              </w:tc>
            </w:tr>
            <w:tr w:rsidR="00F55670" w:rsidRPr="005F30FA" w:rsidTr="003A6378">
              <w:tc>
                <w:tcPr>
                  <w:tcW w:w="575" w:type="dxa"/>
                  <w:tcBorders>
                    <w:top w:val="single" w:sz="6" w:space="0" w:color="auto"/>
                    <w:bottom w:val="double" w:sz="6" w:space="0" w:color="auto"/>
                  </w:tcBorders>
                  <w:shd w:val="clear" w:color="auto" w:fill="auto"/>
                </w:tcPr>
                <w:p w:rsidR="00F55670" w:rsidRPr="005F30FA" w:rsidRDefault="00F55670" w:rsidP="004351CD">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double" w:sz="6" w:space="0" w:color="auto"/>
                  </w:tcBorders>
                  <w:shd w:val="clear" w:color="auto" w:fill="auto"/>
                </w:tcPr>
                <w:p w:rsidR="00F55670" w:rsidRPr="005F30FA" w:rsidRDefault="00F55670" w:rsidP="004351CD">
                  <w:pPr>
                    <w:rPr>
                      <w:rFonts w:ascii="Times New Roman" w:hAnsi="Times New Roman"/>
                      <w:sz w:val="24"/>
                      <w:szCs w:val="24"/>
                    </w:rPr>
                  </w:pPr>
                  <w:r w:rsidRPr="005F30FA">
                    <w:rPr>
                      <w:rFonts w:ascii="Times New Roman" w:hAnsi="Times New Roman"/>
                      <w:sz w:val="24"/>
                      <w:szCs w:val="24"/>
                    </w:rPr>
                    <w:t>другое:</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lang w:val="en-US"/>
              </w:rPr>
            </w:pPr>
            <w:r w:rsidRPr="005F30FA">
              <w:rPr>
                <w:sz w:val="24"/>
                <w:szCs w:val="24"/>
              </w:rPr>
              <w:t>25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Перу</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G/TBT/N/EU/789</w:t>
            </w:r>
          </w:p>
        </w:tc>
        <w:tc>
          <w:tcPr>
            <w:tcW w:w="5386" w:type="dxa"/>
            <w:shd w:val="clear" w:color="auto" w:fill="auto"/>
          </w:tcPr>
          <w:p w:rsidR="00F55670" w:rsidRPr="005F30FA" w:rsidRDefault="00F55670" w:rsidP="00C23751">
            <w:pPr>
              <w:jc w:val="both"/>
              <w:rPr>
                <w:color w:val="0000FF"/>
                <w:sz w:val="24"/>
                <w:szCs w:val="24"/>
                <w:lang w:val="kk-KZ"/>
              </w:rPr>
            </w:pPr>
            <w:r w:rsidRPr="005F30FA">
              <w:rPr>
                <w:color w:val="000000" w:themeColor="text1"/>
                <w:sz w:val="24"/>
                <w:szCs w:val="24"/>
                <w:lang w:val="kk-KZ"/>
              </w:rPr>
              <w:t>Проект делегированного Комиссией регламента, дополняющего Регламент (ЕС) 2019/2144 Европейского парламента и Совета, устанавливающий подробные правила, касающиеся конкретных процедур испытаний и технических требований для утверждения типа автомобилей в отношении интеллектуальных систем поддержки скорости и для официального утверждения типа этих систем в качестве отдельных технических единиц и внесения поправок в Приложение II к этим Правилам (8 страниц  на английском языке; 27  страниц  на английском языке; 72 страницы  на английском языке; 23 страницы на английском языке; 48 стр. на английском языке; 2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lang w:val="en-US"/>
              </w:rPr>
            </w:pPr>
            <w:r w:rsidRPr="005F30FA">
              <w:rPr>
                <w:sz w:val="24"/>
                <w:szCs w:val="24"/>
              </w:rPr>
              <w:t>25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Автомобили категорий М и N; Дорожная техника в целом (ICS 43.020)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Европейский союз</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Системы интеллектуальной поддержки скорости (ISA) должны обеспечивать обратную связь с водителем в случае превышения скорости, и производители автомобилей могут свободно выбирать из четырех методик, которые все были оценены как подходящие и эффективные. Уровень производительности системы, а также процедуры испытаний для официального утверждения автотранспортных средств в отношении систем изложены в проекте делегированных правил.</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G/TBT/N/USA/1706</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Программа энергосбережения: стандарты энергосбережения для потребительских товаров; Обзор ранней оценки; Котлы (7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26 апреля 2021</w:t>
            </w:r>
          </w:p>
        </w:tc>
      </w:tr>
      <w:tr w:rsidR="00F55670" w:rsidRPr="005F30FA" w:rsidTr="00F55670">
        <w:trPr>
          <w:trHeight w:val="70"/>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lang w:val="en-US"/>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Котлы; Котлы центрального отопления, неэлектрические; их части (кроме паропроизводящих котлов и котлов перегретой воды товарной позиции 8402) (HS 8403); Охрана окружающей среды (ICS 13.020), Горелки. Котлы (ICS 27.060)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США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Запрос информации - Министерство энергетики США (DOE) проводит предварительную оценку потребительских котлов, чтобы определить, нужно ли вносить поправки в применимые стандарты энергосбережения для этого продукта. В частности, посредством этого запроса информации (RFI) Министерство энергетики запрашивает данные и информацию, чтобы оценить, приведут ли измененные стандарты энергосбережения к значительной экономии энергии, будут ли они технологически осуществимы и экономически оправданы. DOE приветствует письменные комментарии общественности по любому вопросу в рамках этого документа (включая темы, специально не затронутые в этом RFI), а также представление данных и другой соответствующей информации, касающейся этого раннего обзора оценки.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G/TBT/N/USA/1705</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Национальная органическая программа; Национальный список разрешенных и запрещенных веществ - культуры и обработка с октября 2019 года NOSB (5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24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lang w:val="en-US"/>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Органика; Сельское и лесное хозяйство (ICS 65.020), Удобрения (ICS 65.080), Процессы в пищевой промышленности (ICS 67.020), Пищевые продукты в целом (ICS 67.040), Органические химические вещества (ICS 71.080)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США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Предлагаемое правило - это предлагаемое правило внесет поправки в раздел «Национальный список разрешенных и </w:t>
            </w:r>
            <w:r w:rsidRPr="005F30FA">
              <w:rPr>
                <w:color w:val="000000" w:themeColor="text1"/>
                <w:sz w:val="24"/>
                <w:szCs w:val="24"/>
                <w:lang w:val="kk-KZ"/>
              </w:rPr>
              <w:lastRenderedPageBreak/>
              <w:t>запрещенных веществ» (Национальный список) нормативных документов Министерства сельского хозяйства США (USDA), чтобы добавить гипохлорит калия для использования перед уборкой урожая в качестве дезинфицирующего средства при производстве органических сельскохозяйственных культур и спирты для борьбы с вредителями в органическом табачном производстве. Кроме того, в этом правиле предлагается удалить список молочных культур, поскольку он дублирует существующий список.</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G/TBT/N/NZL/104</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Документ для обсуждения: Утверждение предприятий и проверка соблюдения органических стандартов (49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Продукты питания, напитки, продукты растительного и животного происхождения.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rPr>
                <w:sz w:val="24"/>
                <w:szCs w:val="24"/>
              </w:rPr>
            </w:pPr>
            <w:r w:rsidRPr="005F30FA">
              <w:rPr>
                <w:sz w:val="24"/>
                <w:szCs w:val="24"/>
              </w:rPr>
              <w:t>Новая Зеландлия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Согласно уведомлению G / TBT / N / NZL / 81, правительство Новой Зеландии предлагает новое законодательство: закон об органических продуктах для разработки требований к органическим продуктам. В настоящее время правительство проводит консультации по предложениям по регулированию органических продуктов питания, напитков, продуктов растительного и животного происхождения.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Предложения включают:</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1. Требование плана органического менеджмента, демонстрирующего, как бизнес будет соответствовать органическому стандарту;</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2. Оценка этого плана и проверка деятельности предприятия;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3. Подача заявки на одобрение;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4. Постоянная проверка бизнес-операций для обеспечения их соответствия требованиям;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5. Включая требования к импортерам и экспортерам;</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6. Требования к компетентности, аккредитации и навыкам, которые должны иметь сторонние верификаторы, чтобы претендовать на эти роли; </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7. Разработка национальной органической марки для использования утвержденными предприятиями.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G/TBT/N/KOR/958</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требований безопасности к потребительским товарам, подпадающим под действие Декларации соответствия поставщика (маски для холодной погоды, моды и спорта) (5 страниц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Маски для холодной погоды, моды и спорта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Требования безопасности к маскам для холодной погоды, модной маске и спортивной маске </w:t>
            </w:r>
            <w:r w:rsidRPr="005F30FA">
              <w:rPr>
                <w:color w:val="000000" w:themeColor="text1"/>
                <w:sz w:val="24"/>
                <w:szCs w:val="24"/>
                <w:lang w:val="kk-KZ"/>
              </w:rPr>
              <w:lastRenderedPageBreak/>
              <w:t>недавно установлены в соответствии со схемой подтверждения соответствия поставщика в соответствии со статьей 23 Закона о контроле безопасности электрических приборов и потребительских товаров.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G/TBT/N/KOR/957</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Предлагаемая редакция «Правил обеспечения соблюдения Закона о маркировке и рекламе пищевых продуктов» (3 страницы,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Продукты питания</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Запрещение маркировать или рекламировать продукты питания с целью ввести потребителей в заблуждение, чтобы они поверили, что эти продукты питания являются продуктами бытовой химии, которые влияют на жизнь и здоровье человека.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240"/>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G/TBT/N/KOR/956</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рекомендаций по отдельной маркировке разряда (12 стр.,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Продукты и упаковочные материалы, предусмотренные статьей 16 Указа о введении в действие Закона о содействии экономии и переработке ресурсов.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1) Добавление нового дизайна отдельной разгрузочной метки «для покрытых, ламинированных и т.д.» для продуктов или материалов, которые действительно трудно переработать</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2) Замена «ПЭТ» на «Прозрачный ПЭТ» в позициях, которые должны быть указаны внутри дизайна знака, и удаление «ПВХ» из элементов индикации материалов.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G/TBT/N/KOR/955</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частичной поправки к Правилу принудительного исполнения по предотвращению загрязнения с судов (56 страниц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Диурон или противообрастающие агенты, содержащие диурон</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Поправка предназначена для нового включения в параграф 2 статьи 5 (Вредные противообрастающие агенты), дополнительно определяющего диурон или содержащие диурон противообрастающие агенты в качестве вредных противообрастающих агентов.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G/TBT/N/KOR/954</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Обозначение потребительских химических продуктов, подлежащих подтверждению безопасности и стандартам безопасности и маркировки (163 стр. на корейском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40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Потребительские химические продукты, подлежащие подтверждению безопасности - эти продукты обозначены и публично объявлены министром окружающей среды, поскольку признано, что они имеют риски, на основании </w:t>
            </w:r>
            <w:r w:rsidRPr="005F30FA">
              <w:rPr>
                <w:color w:val="000000" w:themeColor="text1"/>
                <w:sz w:val="24"/>
                <w:szCs w:val="24"/>
                <w:lang w:val="kk-KZ"/>
              </w:rPr>
              <w:lastRenderedPageBreak/>
              <w:t>результатов оценки рисков, проведенной в соответствии с Законом о безопасности потребительских химических продуктов и биоцидов.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Усиление и изменение стандартов безопасности и маркировки биоцидных продуктов.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Определение нового типа (ов) продукции и их использования, а также разработка или усиление соответствующих стандартов безопасности.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Улучшение стандартов маркировки.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G/TBT/N/KEN/1069</w:t>
            </w:r>
          </w:p>
        </w:tc>
        <w:tc>
          <w:tcPr>
            <w:tcW w:w="5386"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KS 2937: 2021 Косметика - Общие требования безопасности косметической продукции - Спецификация (8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1 июня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Косметические средства. Туалетные принадлежности (ICS 71.100.70)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Кения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стандарт Кении определяет общие требования к безопасности косметических продуктов.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G/TBT/N/CZE/226/Add.2</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25 марта 2021 года распространяется по запросу делегации Чешской Республики.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Номер проекта общей меры: 0111-OOP-C081-16, устанавливающий метрологические и технические требования к указанным средствам измерений, включая методы испытаний для утверждения типа и поверки следующих указанных приборов: «неспектрометрические измерители активности и дозиметры, используемые для контроля соблюдения лимитов в области радиационной защиты или ядерной безопасности и для аварийных измерений - переносные дозиметрические гамма-излучатели и рентгеновские приборы, используемые для радиационной защиты».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версия Заключительного текста доступна в базе данных TRIS.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A8578A">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A8578A" w:rsidP="004351CD">
                  <w:pPr>
                    <w:rPr>
                      <w:rFonts w:eastAsia="Calibri"/>
                      <w:b/>
                      <w:sz w:val="24"/>
                      <w:szCs w:val="24"/>
                    </w:rPr>
                  </w:pPr>
                  <w:r w:rsidRPr="005F30FA">
                    <w:rPr>
                      <w:rFonts w:eastAsia="Calibri"/>
                      <w:b/>
                      <w:sz w:val="24"/>
                      <w:szCs w:val="24"/>
                    </w:rPr>
                    <w:t>причины</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sz w:val="24"/>
                      <w:szCs w:val="24"/>
                    </w:rPr>
                  </w:pPr>
                  <w:r w:rsidRPr="005F30FA">
                    <w:rPr>
                      <w:sz w:val="24"/>
                      <w:szCs w:val="24"/>
                    </w:rPr>
                    <w:t>Период комментирования изменен - дата:</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sz w:val="24"/>
                      <w:szCs w:val="24"/>
                    </w:rPr>
                  </w:pPr>
                  <w:r w:rsidRPr="005F30FA">
                    <w:rPr>
                      <w:sz w:val="24"/>
                      <w:szCs w:val="24"/>
                    </w:rPr>
                    <w:t>Уведомленная мера принята - дата:</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sz w:val="24"/>
                      <w:szCs w:val="24"/>
                    </w:rPr>
                  </w:pPr>
                  <w:r w:rsidRPr="005F30FA">
                    <w:rPr>
                      <w:sz w:val="24"/>
                      <w:szCs w:val="24"/>
                    </w:rPr>
                    <w:t>Уведомленная мера опубликована - дата:</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sz w:val="24"/>
                      <w:szCs w:val="24"/>
                    </w:rPr>
                  </w:pPr>
                  <w:r w:rsidRPr="005F30FA">
                    <w:rPr>
                      <w:sz w:val="24"/>
                      <w:szCs w:val="24"/>
                    </w:rPr>
                    <w:t>Уведомленная мера вступает в силу - дата:</w:t>
                  </w:r>
                </w:p>
              </w:tc>
            </w:tr>
            <w:tr w:rsidR="00F55670" w:rsidRPr="005F30FA" w:rsidTr="00A8578A">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A8578A" w:rsidP="004351CD">
                  <w:pPr>
                    <w:rPr>
                      <w:rFonts w:eastAsia="Calibri"/>
                      <w:sz w:val="24"/>
                      <w:szCs w:val="24"/>
                    </w:rPr>
                  </w:pPr>
                  <w:r w:rsidRPr="005F30FA">
                    <w:rPr>
                      <w:rFonts w:eastAsia="Calibri"/>
                      <w:sz w:val="24"/>
                      <w:szCs w:val="24"/>
                    </w:rPr>
                    <w:t>Текст окончательной меры можно получить по адресу</w:t>
                  </w:r>
                  <w:r w:rsidR="00F55670" w:rsidRPr="005F30FA">
                    <w:rPr>
                      <w:rFonts w:eastAsia="Calibri"/>
                      <w:sz w:val="24"/>
                      <w:szCs w:val="24"/>
                    </w:rPr>
                    <w:t xml:space="preserve">: </w:t>
                  </w:r>
                </w:p>
                <w:p w:rsidR="00F55670" w:rsidRPr="005F30FA" w:rsidRDefault="001A2304" w:rsidP="004351CD">
                  <w:pPr>
                    <w:rPr>
                      <w:rFonts w:eastAsia="Calibri"/>
                      <w:sz w:val="24"/>
                      <w:szCs w:val="24"/>
                    </w:rPr>
                  </w:pPr>
                  <w:hyperlink r:id="rId43"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ec</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europa</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eu</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growth</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tools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databases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tris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search</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trisaction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search</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detail</w:t>
                    </w:r>
                    <w:r w:rsidR="00F55670" w:rsidRPr="005F30FA">
                      <w:rPr>
                        <w:rFonts w:eastAsia="Calibri"/>
                        <w:color w:val="0000FF"/>
                        <w:sz w:val="24"/>
                        <w:szCs w:val="24"/>
                        <w:u w:val="single"/>
                      </w:rPr>
                      <w:t>&amp;</w:t>
                    </w:r>
                    <w:r w:rsidR="00F55670" w:rsidRPr="005F30FA">
                      <w:rPr>
                        <w:rFonts w:eastAsia="Calibri"/>
                        <w:color w:val="0000FF"/>
                        <w:sz w:val="24"/>
                        <w:szCs w:val="24"/>
                        <w:u w:val="single"/>
                        <w:lang w:val="en-US"/>
                      </w:rPr>
                      <w:t>year</w:t>
                    </w:r>
                    <w:r w:rsidR="00F55670" w:rsidRPr="005F30FA">
                      <w:rPr>
                        <w:rFonts w:eastAsia="Calibri"/>
                        <w:color w:val="0000FF"/>
                        <w:sz w:val="24"/>
                        <w:szCs w:val="24"/>
                        <w:u w:val="single"/>
                      </w:rPr>
                      <w:t>=2018&amp;</w:t>
                    </w:r>
                    <w:r w:rsidR="00F55670" w:rsidRPr="005F30FA">
                      <w:rPr>
                        <w:rFonts w:eastAsia="Calibri"/>
                        <w:color w:val="0000FF"/>
                        <w:sz w:val="24"/>
                        <w:szCs w:val="24"/>
                        <w:u w:val="single"/>
                        <w:lang w:val="en-US"/>
                      </w:rPr>
                      <w:t>num</w:t>
                    </w:r>
                    <w:r w:rsidR="00F55670" w:rsidRPr="005F30FA">
                      <w:rPr>
                        <w:rFonts w:eastAsia="Calibri"/>
                        <w:color w:val="0000FF"/>
                        <w:sz w:val="24"/>
                        <w:szCs w:val="24"/>
                        <w:u w:val="single"/>
                      </w:rPr>
                      <w:t>=342</w:t>
                    </w:r>
                  </w:hyperlink>
                </w:p>
                <w:p w:rsidR="00F55670" w:rsidRPr="005F30FA" w:rsidRDefault="001A2304" w:rsidP="004351CD">
                  <w:pPr>
                    <w:rPr>
                      <w:rFonts w:eastAsia="Calibri"/>
                      <w:sz w:val="24"/>
                      <w:szCs w:val="24"/>
                    </w:rPr>
                  </w:pPr>
                  <w:hyperlink r:id="rId44"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www</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unmz</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cz</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wp</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lastRenderedPageBreak/>
                      <w:t>content</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uploads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notification</w:t>
                    </w:r>
                    <w:r w:rsidR="00F55670" w:rsidRPr="005F30FA">
                      <w:rPr>
                        <w:rFonts w:eastAsia="Calibri"/>
                        <w:color w:val="0000FF"/>
                        <w:sz w:val="24"/>
                        <w:szCs w:val="24"/>
                        <w:u w:val="single"/>
                      </w:rPr>
                      <w:t>_</w:t>
                    </w:r>
                    <w:r w:rsidR="00F55670" w:rsidRPr="005F30FA">
                      <w:rPr>
                        <w:rFonts w:eastAsia="Calibri"/>
                        <w:color w:val="0000FF"/>
                        <w:sz w:val="24"/>
                        <w:szCs w:val="24"/>
                        <w:u w:val="single"/>
                        <w:lang w:val="en-US"/>
                      </w:rPr>
                      <w:t>final</w:t>
                    </w:r>
                    <w:r w:rsidR="00F55670" w:rsidRPr="005F30FA">
                      <w:rPr>
                        <w:rFonts w:eastAsia="Calibri"/>
                        <w:color w:val="0000FF"/>
                        <w:sz w:val="24"/>
                        <w:szCs w:val="24"/>
                        <w:u w:val="single"/>
                      </w:rPr>
                      <w:t>_2018_342_</w:t>
                    </w:r>
                    <w:r w:rsidR="00F55670" w:rsidRPr="005F30FA">
                      <w:rPr>
                        <w:rFonts w:eastAsia="Calibri"/>
                        <w:color w:val="0000FF"/>
                        <w:sz w:val="24"/>
                        <w:szCs w:val="24"/>
                        <w:u w:val="single"/>
                        <w:lang w:val="en-US"/>
                      </w:rPr>
                      <w:t>CZ</w:t>
                    </w:r>
                    <w:r w:rsidR="00F55670" w:rsidRPr="005F30FA">
                      <w:rPr>
                        <w:rFonts w:eastAsia="Calibri"/>
                        <w:color w:val="0000FF"/>
                        <w:sz w:val="24"/>
                        <w:szCs w:val="24"/>
                        <w:u w:val="single"/>
                      </w:rPr>
                      <w:t>_</w:t>
                    </w:r>
                    <w:r w:rsidR="00F55670" w:rsidRPr="005F30FA">
                      <w:rPr>
                        <w:rFonts w:eastAsia="Calibri"/>
                        <w:color w:val="0000FF"/>
                        <w:sz w:val="24"/>
                        <w:szCs w:val="24"/>
                        <w:u w:val="single"/>
                        <w:lang w:val="en-US"/>
                      </w:rPr>
                      <w:t>EN</w:t>
                    </w:r>
                    <w:r w:rsidR="00F55670" w:rsidRPr="005F30FA">
                      <w:rPr>
                        <w:rFonts w:eastAsia="Calibri"/>
                        <w:color w:val="0000FF"/>
                        <w:sz w:val="24"/>
                        <w:szCs w:val="24"/>
                        <w:u w:val="single"/>
                      </w:rPr>
                      <w:t>_2.</w:t>
                    </w:r>
                    <w:r w:rsidR="00F55670" w:rsidRPr="005F30FA">
                      <w:rPr>
                        <w:rFonts w:eastAsia="Calibri"/>
                        <w:color w:val="0000FF"/>
                        <w:sz w:val="24"/>
                        <w:szCs w:val="24"/>
                        <w:u w:val="single"/>
                        <w:lang w:val="en-US"/>
                      </w:rPr>
                      <w:t>pdf</w:t>
                    </w:r>
                  </w:hyperlink>
                </w:p>
              </w:tc>
            </w:tr>
            <w:tr w:rsidR="00F55670" w:rsidRPr="005F30FA" w:rsidTr="00A8578A">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lastRenderedPageBreak/>
                    <w:t>[  ]</w:t>
                  </w:r>
                </w:p>
              </w:tc>
              <w:tc>
                <w:tcPr>
                  <w:tcW w:w="4259" w:type="dxa"/>
                  <w:shd w:val="clear" w:color="auto" w:fill="auto"/>
                </w:tcPr>
                <w:p w:rsidR="00A8578A" w:rsidRPr="005F30FA" w:rsidRDefault="00A8578A" w:rsidP="004351CD">
                  <w:pPr>
                    <w:rPr>
                      <w:rFonts w:eastAsia="Calibri"/>
                      <w:sz w:val="24"/>
                      <w:szCs w:val="24"/>
                    </w:rPr>
                  </w:pPr>
                  <w:r w:rsidRPr="005F30FA">
                    <w:rPr>
                      <w:rFonts w:eastAsia="Calibri"/>
                      <w:sz w:val="24"/>
                      <w:szCs w:val="24"/>
                    </w:rPr>
                    <w:t>Уведомленная мера отменена - дата:</w:t>
                  </w:r>
                </w:p>
                <w:p w:rsidR="00F55670" w:rsidRPr="005F30FA" w:rsidRDefault="00A8578A" w:rsidP="004351CD">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F55670" w:rsidRPr="005F30FA" w:rsidTr="00A8578A">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F55670" w:rsidRPr="005F30FA" w:rsidRDefault="00A8578A" w:rsidP="004351CD">
                  <w:pPr>
                    <w:rPr>
                      <w:rFonts w:eastAsia="Calibri"/>
                      <w:sz w:val="24"/>
                      <w:szCs w:val="24"/>
                    </w:rPr>
                  </w:pPr>
                  <w:r w:rsidRPr="005F30FA">
                    <w:rPr>
                      <w:rFonts w:eastAsia="Calibri"/>
                      <w:sz w:val="24"/>
                      <w:szCs w:val="24"/>
                    </w:rPr>
                    <w:t>Новый срок для комментариев (если применимо):</w:t>
                  </w:r>
                </w:p>
              </w:tc>
            </w:tr>
            <w:tr w:rsidR="00F55670" w:rsidRPr="005F30FA" w:rsidTr="00A8578A">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A8578A" w:rsidP="004351CD">
                  <w:pPr>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F55670" w:rsidRPr="005F30FA" w:rsidTr="00A8578A">
              <w:tc>
                <w:tcPr>
                  <w:tcW w:w="851" w:type="dxa"/>
                  <w:tcBorders>
                    <w:bottom w:val="double" w:sz="4" w:space="0" w:color="auto"/>
                  </w:tcBorders>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F55670" w:rsidRPr="005F30FA" w:rsidRDefault="00A8578A" w:rsidP="004351CD">
                  <w:pPr>
                    <w:rPr>
                      <w:rFonts w:eastAsia="Calibri"/>
                      <w:sz w:val="24"/>
                      <w:szCs w:val="24"/>
                    </w:rPr>
                  </w:pPr>
                  <w:r w:rsidRPr="005F30FA">
                    <w:rPr>
                      <w:rFonts w:eastAsia="Calibri"/>
                      <w:sz w:val="24"/>
                      <w:szCs w:val="24"/>
                    </w:rPr>
                    <w:t>другое</w:t>
                  </w:r>
                  <w:r w:rsidR="00F55670" w:rsidRPr="005F30FA">
                    <w:rPr>
                      <w:rFonts w:eastAsia="Calibri"/>
                      <w:sz w:val="24"/>
                      <w:szCs w:val="24"/>
                    </w:rPr>
                    <w:t xml:space="preserve">: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lang w:val="en-US"/>
              </w:rPr>
              <w:t>Республика Чехия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G/TBT/N/CZE/225/Add.2</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25 марта 2021 года распространяется по запросу делегации Чешской Республики.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Заголовок: Номер проекта общей меры: 0111-OOP-C080-16, устанавливающий метрологические и технические требования к указанным средствам измерений, включая методы испытаний для утверждения типа и поверки следующих указанных средств: «установленные счетчики, блоки предупреждения и дозиметрическая гамма». мониторы количества излучения и рентгеновского излучения с энергиями от 50 кэВ до 1,5 МэВ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A8578A">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A8578A" w:rsidP="004351CD">
                  <w:pPr>
                    <w:rPr>
                      <w:rFonts w:eastAsia="Calibri"/>
                      <w:b/>
                      <w:sz w:val="24"/>
                      <w:szCs w:val="24"/>
                    </w:rPr>
                  </w:pPr>
                  <w:r w:rsidRPr="005F30FA">
                    <w:rPr>
                      <w:rFonts w:eastAsia="Calibri"/>
                      <w:b/>
                      <w:sz w:val="24"/>
                      <w:szCs w:val="24"/>
                    </w:rPr>
                    <w:t>причины</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sz w:val="24"/>
                      <w:szCs w:val="24"/>
                    </w:rPr>
                  </w:pPr>
                  <w:r w:rsidRPr="005F30FA">
                    <w:rPr>
                      <w:sz w:val="24"/>
                      <w:szCs w:val="24"/>
                    </w:rPr>
                    <w:t>Период комментирования изменен - дата:</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sz w:val="24"/>
                      <w:szCs w:val="24"/>
                    </w:rPr>
                  </w:pPr>
                  <w:r w:rsidRPr="005F30FA">
                    <w:rPr>
                      <w:sz w:val="24"/>
                      <w:szCs w:val="24"/>
                    </w:rPr>
                    <w:t>Уведомленная мера принята - дата:</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sz w:val="24"/>
                      <w:szCs w:val="24"/>
                    </w:rPr>
                  </w:pPr>
                  <w:r w:rsidRPr="005F30FA">
                    <w:rPr>
                      <w:sz w:val="24"/>
                      <w:szCs w:val="24"/>
                    </w:rPr>
                    <w:t>Уведомленная мера опубликована - дата:</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sz w:val="24"/>
                      <w:szCs w:val="24"/>
                    </w:rPr>
                  </w:pPr>
                  <w:r w:rsidRPr="005F30FA">
                    <w:rPr>
                      <w:sz w:val="24"/>
                      <w:szCs w:val="24"/>
                    </w:rPr>
                    <w:t>Уведомленная мера вступает в силу - дата:</w:t>
                  </w:r>
                </w:p>
              </w:tc>
            </w:tr>
            <w:tr w:rsidR="00F55670" w:rsidRPr="005F30FA" w:rsidTr="00A8578A">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A8578A" w:rsidP="004351CD">
                  <w:pPr>
                    <w:rPr>
                      <w:rFonts w:eastAsia="Calibri"/>
                      <w:sz w:val="24"/>
                      <w:szCs w:val="24"/>
                    </w:rPr>
                  </w:pPr>
                  <w:r w:rsidRPr="005F30FA">
                    <w:rPr>
                      <w:rFonts w:eastAsia="Calibri"/>
                      <w:sz w:val="24"/>
                      <w:szCs w:val="24"/>
                    </w:rPr>
                    <w:t>Текст окончательной меры можно получить по адресу</w:t>
                  </w:r>
                  <w:r w:rsidRPr="005F30FA">
                    <w:rPr>
                      <w:sz w:val="24"/>
                      <w:szCs w:val="24"/>
                    </w:rPr>
                    <w:t xml:space="preserve"> </w:t>
                  </w:r>
                  <w:hyperlink r:id="rId45"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ec</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europa</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eu</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growth</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tools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databases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tris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search</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trisaction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search</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detail</w:t>
                    </w:r>
                    <w:r w:rsidR="00F55670" w:rsidRPr="005F30FA">
                      <w:rPr>
                        <w:rFonts w:eastAsia="Calibri"/>
                        <w:color w:val="0000FF"/>
                        <w:sz w:val="24"/>
                        <w:szCs w:val="24"/>
                        <w:u w:val="single"/>
                      </w:rPr>
                      <w:t>&amp;</w:t>
                    </w:r>
                    <w:r w:rsidR="00F55670" w:rsidRPr="005F30FA">
                      <w:rPr>
                        <w:rFonts w:eastAsia="Calibri"/>
                        <w:color w:val="0000FF"/>
                        <w:sz w:val="24"/>
                        <w:szCs w:val="24"/>
                        <w:u w:val="single"/>
                        <w:lang w:val="en-US"/>
                      </w:rPr>
                      <w:t>year</w:t>
                    </w:r>
                    <w:r w:rsidR="00F55670" w:rsidRPr="005F30FA">
                      <w:rPr>
                        <w:rFonts w:eastAsia="Calibri"/>
                        <w:color w:val="0000FF"/>
                        <w:sz w:val="24"/>
                        <w:szCs w:val="24"/>
                        <w:u w:val="single"/>
                      </w:rPr>
                      <w:t>=2018&amp;</w:t>
                    </w:r>
                    <w:r w:rsidR="00F55670" w:rsidRPr="005F30FA">
                      <w:rPr>
                        <w:rFonts w:eastAsia="Calibri"/>
                        <w:color w:val="0000FF"/>
                        <w:sz w:val="24"/>
                        <w:szCs w:val="24"/>
                        <w:u w:val="single"/>
                        <w:lang w:val="en-US"/>
                      </w:rPr>
                      <w:t>num</w:t>
                    </w:r>
                    <w:r w:rsidR="00F55670" w:rsidRPr="005F30FA">
                      <w:rPr>
                        <w:rFonts w:eastAsia="Calibri"/>
                        <w:color w:val="0000FF"/>
                        <w:sz w:val="24"/>
                        <w:szCs w:val="24"/>
                        <w:u w:val="single"/>
                      </w:rPr>
                      <w:t>=341</w:t>
                    </w:r>
                  </w:hyperlink>
                </w:p>
                <w:p w:rsidR="00F55670" w:rsidRPr="005F30FA" w:rsidRDefault="001A2304" w:rsidP="004351CD">
                  <w:pPr>
                    <w:rPr>
                      <w:rFonts w:eastAsia="Calibri"/>
                      <w:sz w:val="24"/>
                      <w:szCs w:val="24"/>
                    </w:rPr>
                  </w:pPr>
                  <w:hyperlink r:id="rId46"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www</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unmz</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cz</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wp</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content</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uploads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notification</w:t>
                    </w:r>
                    <w:r w:rsidR="00F55670" w:rsidRPr="005F30FA">
                      <w:rPr>
                        <w:rFonts w:eastAsia="Calibri"/>
                        <w:color w:val="0000FF"/>
                        <w:sz w:val="24"/>
                        <w:szCs w:val="24"/>
                        <w:u w:val="single"/>
                      </w:rPr>
                      <w:t>_</w:t>
                    </w:r>
                    <w:r w:rsidR="00F55670" w:rsidRPr="005F30FA">
                      <w:rPr>
                        <w:rFonts w:eastAsia="Calibri"/>
                        <w:color w:val="0000FF"/>
                        <w:sz w:val="24"/>
                        <w:szCs w:val="24"/>
                        <w:u w:val="single"/>
                        <w:lang w:val="en-US"/>
                      </w:rPr>
                      <w:t>final</w:t>
                    </w:r>
                    <w:r w:rsidR="00F55670" w:rsidRPr="005F30FA">
                      <w:rPr>
                        <w:rFonts w:eastAsia="Calibri"/>
                        <w:color w:val="0000FF"/>
                        <w:sz w:val="24"/>
                        <w:szCs w:val="24"/>
                        <w:u w:val="single"/>
                      </w:rPr>
                      <w:t>_2018_341_</w:t>
                    </w:r>
                    <w:r w:rsidR="00F55670" w:rsidRPr="005F30FA">
                      <w:rPr>
                        <w:rFonts w:eastAsia="Calibri"/>
                        <w:color w:val="0000FF"/>
                        <w:sz w:val="24"/>
                        <w:szCs w:val="24"/>
                        <w:u w:val="single"/>
                        <w:lang w:val="en-US"/>
                      </w:rPr>
                      <w:t>CZ</w:t>
                    </w:r>
                    <w:r w:rsidR="00F55670" w:rsidRPr="005F30FA">
                      <w:rPr>
                        <w:rFonts w:eastAsia="Calibri"/>
                        <w:color w:val="0000FF"/>
                        <w:sz w:val="24"/>
                        <w:szCs w:val="24"/>
                        <w:u w:val="single"/>
                      </w:rPr>
                      <w:t>_</w:t>
                    </w:r>
                    <w:r w:rsidR="00F55670" w:rsidRPr="005F30FA">
                      <w:rPr>
                        <w:rFonts w:eastAsia="Calibri"/>
                        <w:color w:val="0000FF"/>
                        <w:sz w:val="24"/>
                        <w:szCs w:val="24"/>
                        <w:u w:val="single"/>
                        <w:lang w:val="en-US"/>
                      </w:rPr>
                      <w:t>EN</w:t>
                    </w:r>
                    <w:r w:rsidR="00F55670" w:rsidRPr="005F30FA">
                      <w:rPr>
                        <w:rFonts w:eastAsia="Calibri"/>
                        <w:color w:val="0000FF"/>
                        <w:sz w:val="24"/>
                        <w:szCs w:val="24"/>
                        <w:u w:val="single"/>
                      </w:rPr>
                      <w:t>_2.</w:t>
                    </w:r>
                    <w:r w:rsidR="00F55670" w:rsidRPr="005F30FA">
                      <w:rPr>
                        <w:rFonts w:eastAsia="Calibri"/>
                        <w:color w:val="0000FF"/>
                        <w:sz w:val="24"/>
                        <w:szCs w:val="24"/>
                        <w:u w:val="single"/>
                        <w:lang w:val="en-US"/>
                      </w:rPr>
                      <w:t>pdf</w:t>
                    </w:r>
                  </w:hyperlink>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rFonts w:eastAsia="Calibri"/>
                      <w:sz w:val="24"/>
                      <w:szCs w:val="24"/>
                    </w:rPr>
                  </w:pPr>
                  <w:r w:rsidRPr="005F30FA">
                    <w:rPr>
                      <w:rFonts w:eastAsia="Calibri"/>
                      <w:sz w:val="24"/>
                      <w:szCs w:val="24"/>
                    </w:rPr>
                    <w:t>Уведомленная мера отменена - дата:</w:t>
                  </w:r>
                </w:p>
                <w:p w:rsidR="00A8578A" w:rsidRPr="005F30FA" w:rsidRDefault="00A8578A" w:rsidP="004351CD">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A8578A" w:rsidRPr="005F30FA" w:rsidRDefault="00A8578A" w:rsidP="004351CD">
                  <w:pPr>
                    <w:rPr>
                      <w:rFonts w:eastAsia="Calibri"/>
                      <w:sz w:val="24"/>
                      <w:szCs w:val="24"/>
                    </w:rPr>
                  </w:pPr>
                  <w:r w:rsidRPr="005F30FA">
                    <w:rPr>
                      <w:rFonts w:eastAsia="Calibri"/>
                      <w:sz w:val="24"/>
                      <w:szCs w:val="24"/>
                    </w:rPr>
                    <w:t xml:space="preserve">Новый срок для комментариев (если </w:t>
                  </w:r>
                  <w:r w:rsidRPr="005F30FA">
                    <w:rPr>
                      <w:rFonts w:eastAsia="Calibri"/>
                      <w:sz w:val="24"/>
                      <w:szCs w:val="24"/>
                    </w:rPr>
                    <w:lastRenderedPageBreak/>
                    <w:t>применимо):</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lastRenderedPageBreak/>
                    <w:t>[  ]</w:t>
                  </w:r>
                </w:p>
              </w:tc>
              <w:tc>
                <w:tcPr>
                  <w:tcW w:w="4259" w:type="dxa"/>
                  <w:shd w:val="clear" w:color="auto" w:fill="auto"/>
                </w:tcPr>
                <w:p w:rsidR="00A8578A" w:rsidRPr="005F30FA" w:rsidRDefault="00A8578A" w:rsidP="004351CD">
                  <w:pPr>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A8578A" w:rsidRPr="005F30FA" w:rsidTr="00A8578A">
              <w:tc>
                <w:tcPr>
                  <w:tcW w:w="851" w:type="dxa"/>
                  <w:tcBorders>
                    <w:bottom w:val="double" w:sz="4" w:space="0" w:color="auto"/>
                  </w:tcBorders>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A8578A" w:rsidRPr="005F30FA" w:rsidRDefault="00A8578A" w:rsidP="004351CD">
                  <w:pPr>
                    <w:rPr>
                      <w:rFonts w:eastAsia="Calibri"/>
                      <w:sz w:val="24"/>
                      <w:szCs w:val="24"/>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lang w:val="en-US"/>
              </w:rPr>
              <w:t>Республика Чехия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G/TBT/N/BRA/646/Add.4</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26 марта 2021 года распространяется по запросу делегации Бразилии.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Технические регламенты качества и требования к оценке соответствия детских кроваток.</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Национальный институт метрологии, качества и технологий Inmetro от 22 марта 2021 года издал Постановление № 143, которым утверждены Правила технического регулирования качества и требования к оценке соответствия для детских кроваток.</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Целью консолидации положения является соблюдение указа № 10.139 от 28 ноября 2020 г.</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следующее Постановление отменяет:</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Постановление Inmetro № 53 от 1 февраля 2016 г., опубликованное в «Официальном вестнике Бразилии» от 2 февраля 2016 г., раздел 1, стр. 70, ранее уведомленное посредством G / TBT / N / BRA / 646 / Add.1;</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Постановление Inmetro № 195 от 2 июня 2020 г., опубликовано в Официальном вестнике Бразилии от 13 июля 2020 г., раздел 1, страницы 21 и 22, ранее уведомление было направлено через G / TBT / N / BRA / 646 / Add.3</w:t>
            </w:r>
          </w:p>
          <w:tbl>
            <w:tblPr>
              <w:tblW w:w="525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401"/>
            </w:tblGrid>
            <w:tr w:rsidR="00F55670" w:rsidRPr="005F30FA" w:rsidTr="00A8578A">
              <w:tc>
                <w:tcPr>
                  <w:tcW w:w="5252"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A8578A" w:rsidP="004351CD">
                  <w:pPr>
                    <w:rPr>
                      <w:rFonts w:eastAsia="Calibri"/>
                      <w:b/>
                      <w:sz w:val="24"/>
                      <w:szCs w:val="24"/>
                    </w:rPr>
                  </w:pPr>
                  <w:r w:rsidRPr="005F30FA">
                    <w:rPr>
                      <w:rFonts w:eastAsia="Calibri"/>
                      <w:b/>
                      <w:sz w:val="24"/>
                      <w:szCs w:val="24"/>
                    </w:rPr>
                    <w:t>причины</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401" w:type="dxa"/>
                  <w:shd w:val="clear" w:color="auto" w:fill="auto"/>
                </w:tcPr>
                <w:p w:rsidR="00A8578A" w:rsidRPr="005F30FA" w:rsidRDefault="00A8578A" w:rsidP="004351CD">
                  <w:pPr>
                    <w:rPr>
                      <w:sz w:val="24"/>
                      <w:szCs w:val="24"/>
                    </w:rPr>
                  </w:pPr>
                  <w:r w:rsidRPr="005F30FA">
                    <w:rPr>
                      <w:sz w:val="24"/>
                      <w:szCs w:val="24"/>
                    </w:rPr>
                    <w:t>Период комментирования изменен - дата:</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401" w:type="dxa"/>
                  <w:shd w:val="clear" w:color="auto" w:fill="auto"/>
                </w:tcPr>
                <w:p w:rsidR="00A8578A" w:rsidRPr="005F30FA" w:rsidRDefault="00A8578A" w:rsidP="004351CD">
                  <w:pPr>
                    <w:rPr>
                      <w:sz w:val="24"/>
                      <w:szCs w:val="24"/>
                    </w:rPr>
                  </w:pPr>
                  <w:r w:rsidRPr="005F30FA">
                    <w:rPr>
                      <w:sz w:val="24"/>
                      <w:szCs w:val="24"/>
                    </w:rPr>
                    <w:t>Уведомленная мера принята - дата:</w:t>
                  </w:r>
                </w:p>
              </w:tc>
            </w:tr>
            <w:tr w:rsidR="00F55670" w:rsidRPr="005F30FA" w:rsidTr="00A8578A">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401" w:type="dxa"/>
                  <w:shd w:val="clear" w:color="auto" w:fill="auto"/>
                </w:tcPr>
                <w:p w:rsidR="00F55670" w:rsidRPr="005F30FA" w:rsidRDefault="00A8578A" w:rsidP="004351CD">
                  <w:pPr>
                    <w:rPr>
                      <w:rFonts w:eastAsia="Calibri"/>
                      <w:sz w:val="24"/>
                      <w:szCs w:val="24"/>
                    </w:rPr>
                  </w:pPr>
                  <w:r w:rsidRPr="005F30FA">
                    <w:rPr>
                      <w:rFonts w:eastAsia="Calibri"/>
                      <w:sz w:val="24"/>
                      <w:szCs w:val="24"/>
                    </w:rPr>
                    <w:t>Уведомленная мера опубликована - дата: 25 марта 2021 г.</w:t>
                  </w:r>
                </w:p>
              </w:tc>
            </w:tr>
            <w:tr w:rsidR="00F55670" w:rsidRPr="005F30FA" w:rsidTr="00A8578A">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401" w:type="dxa"/>
                  <w:shd w:val="clear" w:color="auto" w:fill="auto"/>
                </w:tcPr>
                <w:p w:rsidR="00F55670" w:rsidRPr="005F30FA" w:rsidRDefault="00A8578A" w:rsidP="004351CD">
                  <w:pPr>
                    <w:rPr>
                      <w:rFonts w:eastAsia="Calibri"/>
                      <w:sz w:val="24"/>
                      <w:szCs w:val="24"/>
                    </w:rPr>
                  </w:pPr>
                  <w:r w:rsidRPr="005F30FA">
                    <w:rPr>
                      <w:rFonts w:eastAsia="Calibri"/>
                      <w:sz w:val="24"/>
                      <w:szCs w:val="24"/>
                    </w:rPr>
                    <w:t>Уведомленная мера вступает в силу - дата: 1 апреля 2021 г.</w:t>
                  </w:r>
                </w:p>
              </w:tc>
            </w:tr>
            <w:tr w:rsidR="00F55670" w:rsidRPr="005F30FA" w:rsidTr="00A8578A">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401" w:type="dxa"/>
                  <w:shd w:val="clear" w:color="auto" w:fill="auto"/>
                </w:tcPr>
                <w:p w:rsidR="00F55670" w:rsidRPr="005F30FA" w:rsidRDefault="00A8578A" w:rsidP="004351CD">
                  <w:pPr>
                    <w:rPr>
                      <w:rFonts w:eastAsia="Calibri"/>
                      <w:sz w:val="24"/>
                      <w:szCs w:val="24"/>
                    </w:rPr>
                  </w:pPr>
                  <w:r w:rsidRPr="005F30FA">
                    <w:rPr>
                      <w:rFonts w:eastAsia="Calibri"/>
                      <w:sz w:val="24"/>
                      <w:szCs w:val="24"/>
                    </w:rPr>
                    <w:t>Текст окончательной меры можно получить по адресу</w:t>
                  </w:r>
                  <w:r w:rsidR="00F55670" w:rsidRPr="005F30FA">
                    <w:rPr>
                      <w:rFonts w:eastAsia="Calibri"/>
                      <w:sz w:val="24"/>
                      <w:szCs w:val="24"/>
                    </w:rPr>
                    <w:t xml:space="preserve">: </w:t>
                  </w:r>
                </w:p>
                <w:p w:rsidR="00F55670" w:rsidRPr="005F30FA" w:rsidRDefault="001A2304" w:rsidP="004351CD">
                  <w:pPr>
                    <w:rPr>
                      <w:rFonts w:eastAsia="Calibri"/>
                      <w:sz w:val="24"/>
                      <w:szCs w:val="24"/>
                    </w:rPr>
                  </w:pPr>
                  <w:hyperlink r:id="rId47"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www</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in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gov</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br</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web</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dou</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portaria</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n</w:t>
                    </w:r>
                    <w:r w:rsidR="00F55670" w:rsidRPr="005F30FA">
                      <w:rPr>
                        <w:rFonts w:eastAsia="Calibri"/>
                        <w:color w:val="0000FF"/>
                        <w:sz w:val="24"/>
                        <w:szCs w:val="24"/>
                        <w:u w:val="single"/>
                      </w:rPr>
                      <w:t>-143-</w:t>
                    </w:r>
                    <w:r w:rsidR="00F55670" w:rsidRPr="005F30FA">
                      <w:rPr>
                        <w:rFonts w:eastAsia="Calibri"/>
                        <w:color w:val="0000FF"/>
                        <w:sz w:val="24"/>
                        <w:szCs w:val="24"/>
                        <w:u w:val="single"/>
                        <w:lang w:val="en-US"/>
                      </w:rPr>
                      <w:t>de</w:t>
                    </w:r>
                    <w:r w:rsidR="00F55670" w:rsidRPr="005F30FA">
                      <w:rPr>
                        <w:rFonts w:eastAsia="Calibri"/>
                        <w:color w:val="0000FF"/>
                        <w:sz w:val="24"/>
                        <w:szCs w:val="24"/>
                        <w:u w:val="single"/>
                      </w:rPr>
                      <w:t>-22-</w:t>
                    </w:r>
                    <w:r w:rsidR="00F55670" w:rsidRPr="005F30FA">
                      <w:rPr>
                        <w:rFonts w:eastAsia="Calibri"/>
                        <w:color w:val="0000FF"/>
                        <w:sz w:val="24"/>
                        <w:szCs w:val="24"/>
                        <w:u w:val="single"/>
                        <w:lang w:val="en-US"/>
                      </w:rPr>
                      <w:t>de</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marco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de</w:t>
                    </w:r>
                    <w:r w:rsidR="00F55670" w:rsidRPr="005F30FA">
                      <w:rPr>
                        <w:rFonts w:eastAsia="Calibri"/>
                        <w:color w:val="0000FF"/>
                        <w:sz w:val="24"/>
                        <w:szCs w:val="24"/>
                        <w:u w:val="single"/>
                      </w:rPr>
                      <w:t>-2021-310358151</w:t>
                    </w:r>
                  </w:hyperlink>
                </w:p>
                <w:p w:rsidR="00F55670" w:rsidRPr="005F30FA" w:rsidRDefault="001A2304" w:rsidP="004351CD">
                  <w:pPr>
                    <w:rPr>
                      <w:rFonts w:eastAsia="Calibri"/>
                      <w:sz w:val="24"/>
                      <w:szCs w:val="24"/>
                    </w:rPr>
                  </w:pPr>
                  <w:hyperlink r:id="rId48" w:history="1">
                    <w:r w:rsidR="00F55670" w:rsidRPr="005F30FA">
                      <w:rPr>
                        <w:rFonts w:eastAsia="Calibri"/>
                        <w:color w:val="0000FF"/>
                        <w:sz w:val="24"/>
                        <w:szCs w:val="24"/>
                        <w:u w:val="single"/>
                        <w:lang w:val="en-US"/>
                      </w:rPr>
                      <w:t>http</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www</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inmetro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gov</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br</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legislacao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rtac</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pdf</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RTAC</w:t>
                    </w:r>
                    <w:r w:rsidR="00F55670" w:rsidRPr="005F30FA">
                      <w:rPr>
                        <w:rFonts w:eastAsia="Calibri"/>
                        <w:color w:val="0000FF"/>
                        <w:sz w:val="24"/>
                        <w:szCs w:val="24"/>
                        <w:u w:val="single"/>
                      </w:rPr>
                      <w:t>002725.</w:t>
                    </w:r>
                    <w:r w:rsidR="00F55670" w:rsidRPr="005F30FA">
                      <w:rPr>
                        <w:rFonts w:eastAsia="Calibri"/>
                        <w:color w:val="0000FF"/>
                        <w:sz w:val="24"/>
                        <w:szCs w:val="24"/>
                        <w:u w:val="single"/>
                        <w:lang w:val="en-US"/>
                      </w:rPr>
                      <w:t>pdf</w:t>
                    </w:r>
                  </w:hyperlink>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401" w:type="dxa"/>
                  <w:shd w:val="clear" w:color="auto" w:fill="auto"/>
                </w:tcPr>
                <w:p w:rsidR="00A8578A" w:rsidRPr="005F30FA" w:rsidRDefault="00A8578A" w:rsidP="004351CD">
                  <w:pPr>
                    <w:rPr>
                      <w:rFonts w:eastAsia="Calibri"/>
                      <w:sz w:val="24"/>
                      <w:szCs w:val="24"/>
                    </w:rPr>
                  </w:pPr>
                  <w:r w:rsidRPr="005F30FA">
                    <w:rPr>
                      <w:rFonts w:eastAsia="Calibri"/>
                      <w:sz w:val="24"/>
                      <w:szCs w:val="24"/>
                    </w:rPr>
                    <w:t>Уведомленная мера отменена - дата:</w:t>
                  </w:r>
                </w:p>
                <w:p w:rsidR="00A8578A" w:rsidRPr="005F30FA" w:rsidRDefault="00A8578A" w:rsidP="004351CD">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401" w:type="dxa"/>
                  <w:shd w:val="clear" w:color="auto" w:fill="auto"/>
                </w:tcPr>
                <w:p w:rsidR="00A8578A" w:rsidRPr="005F30FA" w:rsidRDefault="00A8578A" w:rsidP="004351CD">
                  <w:pPr>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A8578A" w:rsidRPr="005F30FA" w:rsidRDefault="00A8578A" w:rsidP="004351CD">
                  <w:pPr>
                    <w:rPr>
                      <w:rFonts w:eastAsia="Calibri"/>
                      <w:sz w:val="24"/>
                      <w:szCs w:val="24"/>
                    </w:rPr>
                  </w:pPr>
                  <w:r w:rsidRPr="005F30FA">
                    <w:rPr>
                      <w:rFonts w:eastAsia="Calibri"/>
                      <w:sz w:val="24"/>
                      <w:szCs w:val="24"/>
                    </w:rPr>
                    <w:t xml:space="preserve">Новый срок для комментариев (если </w:t>
                  </w:r>
                  <w:r w:rsidRPr="005F30FA">
                    <w:rPr>
                      <w:rFonts w:eastAsia="Calibri"/>
                      <w:sz w:val="24"/>
                      <w:szCs w:val="24"/>
                    </w:rPr>
                    <w:lastRenderedPageBreak/>
                    <w:t>применимо):</w:t>
                  </w:r>
                </w:p>
              </w:tc>
            </w:tr>
            <w:tr w:rsidR="00A8578A" w:rsidRPr="005F30FA" w:rsidTr="00A8578A">
              <w:tc>
                <w:tcPr>
                  <w:tcW w:w="851" w:type="dxa"/>
                  <w:shd w:val="clear" w:color="auto" w:fill="auto"/>
                </w:tcPr>
                <w:p w:rsidR="00A8578A" w:rsidRPr="005F30FA" w:rsidRDefault="00A8578A" w:rsidP="004351CD">
                  <w:pPr>
                    <w:jc w:val="center"/>
                    <w:rPr>
                      <w:rFonts w:eastAsia="Calibri"/>
                      <w:sz w:val="24"/>
                      <w:szCs w:val="24"/>
                    </w:rPr>
                  </w:pPr>
                  <w:r w:rsidRPr="005F30FA">
                    <w:rPr>
                      <w:rFonts w:eastAsia="Calibri"/>
                      <w:sz w:val="24"/>
                      <w:szCs w:val="24"/>
                    </w:rPr>
                    <w:lastRenderedPageBreak/>
                    <w:t>[  ]</w:t>
                  </w:r>
                </w:p>
              </w:tc>
              <w:tc>
                <w:tcPr>
                  <w:tcW w:w="4401" w:type="dxa"/>
                  <w:shd w:val="clear" w:color="auto" w:fill="auto"/>
                </w:tcPr>
                <w:p w:rsidR="00A8578A" w:rsidRPr="005F30FA" w:rsidRDefault="00A8578A" w:rsidP="004351CD">
                  <w:pPr>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A8578A" w:rsidRPr="005F30FA" w:rsidTr="00A8578A">
              <w:tc>
                <w:tcPr>
                  <w:tcW w:w="851" w:type="dxa"/>
                  <w:tcBorders>
                    <w:bottom w:val="double" w:sz="4" w:space="0" w:color="auto"/>
                  </w:tcBorders>
                  <w:shd w:val="clear" w:color="auto" w:fill="auto"/>
                </w:tcPr>
                <w:p w:rsidR="00A8578A" w:rsidRPr="005F30FA" w:rsidRDefault="00A8578A" w:rsidP="004351CD">
                  <w:pPr>
                    <w:jc w:val="center"/>
                    <w:rPr>
                      <w:rFonts w:eastAsia="Calibri"/>
                      <w:sz w:val="24"/>
                      <w:szCs w:val="24"/>
                    </w:rPr>
                  </w:pPr>
                  <w:r w:rsidRPr="005F30FA">
                    <w:rPr>
                      <w:rFonts w:eastAsia="Calibri"/>
                      <w:sz w:val="24"/>
                      <w:szCs w:val="24"/>
                    </w:rPr>
                    <w:t>[  ]</w:t>
                  </w:r>
                </w:p>
              </w:tc>
              <w:tc>
                <w:tcPr>
                  <w:tcW w:w="4401" w:type="dxa"/>
                  <w:tcBorders>
                    <w:bottom w:val="double" w:sz="4" w:space="0" w:color="auto"/>
                  </w:tcBorders>
                  <w:shd w:val="clear" w:color="auto" w:fill="auto"/>
                </w:tcPr>
                <w:p w:rsidR="00A8578A" w:rsidRPr="005F30FA" w:rsidRDefault="00A8578A" w:rsidP="004351CD">
                  <w:pPr>
                    <w:rPr>
                      <w:rFonts w:eastAsia="Calibri"/>
                      <w:sz w:val="24"/>
                      <w:szCs w:val="24"/>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G/TBT/N/BRA/505/Add.2</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26 марта 2021 года распространяется по запросу делегации Бразилии.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Технические регламенты качества и требования к оценке соответствия для центрифуг для одежды - сводные данные.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Национальный институт метрологии, качества и технологий  Inmetro от 22 марта 2021 г. издал Постановление 144, утверждающее Технические регламенты качества и требования к оценке соответствия для центрифуг для одежды - консолидированные.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Целью консолидации положения является соблюдение указа № 10.139 от 28 ноября 2020 г.</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следующее Постановление отменяет:</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Постановление Inmetro № 553, 29 октября 2015 г., опубликовано в Официальном вестнике Бразилии от 3 октября 2015 г., ранее уведомление было направлено через G / TBT / N / BRA / 505 / Add.1.</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A8578A">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A8578A" w:rsidP="004351CD">
                  <w:pPr>
                    <w:ind w:left="-83"/>
                    <w:rPr>
                      <w:rFonts w:eastAsia="Calibri"/>
                      <w:b/>
                      <w:sz w:val="24"/>
                      <w:szCs w:val="24"/>
                    </w:rPr>
                  </w:pPr>
                  <w:r w:rsidRPr="005F30FA">
                    <w:rPr>
                      <w:rFonts w:eastAsia="Calibri"/>
                      <w:b/>
                      <w:sz w:val="24"/>
                      <w:szCs w:val="24"/>
                    </w:rPr>
                    <w:t>причины</w:t>
                  </w:r>
                </w:p>
              </w:tc>
            </w:tr>
            <w:tr w:rsidR="00A8578A" w:rsidRPr="005F30FA" w:rsidTr="00A8578A">
              <w:tc>
                <w:tcPr>
                  <w:tcW w:w="851" w:type="dxa"/>
                  <w:shd w:val="clear" w:color="auto" w:fill="auto"/>
                </w:tcPr>
                <w:p w:rsidR="00A8578A" w:rsidRPr="005F30FA" w:rsidRDefault="00A8578A" w:rsidP="004351CD">
                  <w:pPr>
                    <w:ind w:left="-83"/>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ind w:left="-83"/>
                    <w:rPr>
                      <w:sz w:val="24"/>
                      <w:szCs w:val="24"/>
                    </w:rPr>
                  </w:pPr>
                  <w:r w:rsidRPr="005F30FA">
                    <w:rPr>
                      <w:sz w:val="24"/>
                      <w:szCs w:val="24"/>
                    </w:rPr>
                    <w:t>Период комментирования изменен - дата:</w:t>
                  </w:r>
                </w:p>
              </w:tc>
            </w:tr>
            <w:tr w:rsidR="00A8578A" w:rsidRPr="005F30FA" w:rsidTr="00A8578A">
              <w:tc>
                <w:tcPr>
                  <w:tcW w:w="851" w:type="dxa"/>
                  <w:shd w:val="clear" w:color="auto" w:fill="auto"/>
                </w:tcPr>
                <w:p w:rsidR="00A8578A" w:rsidRPr="005F30FA" w:rsidRDefault="00A8578A" w:rsidP="004351CD">
                  <w:pPr>
                    <w:ind w:left="-83"/>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ind w:left="-83"/>
                    <w:rPr>
                      <w:sz w:val="24"/>
                      <w:szCs w:val="24"/>
                    </w:rPr>
                  </w:pPr>
                  <w:r w:rsidRPr="005F30FA">
                    <w:rPr>
                      <w:sz w:val="24"/>
                      <w:szCs w:val="24"/>
                    </w:rPr>
                    <w:t>Уведомленная мера принята - дата:</w:t>
                  </w:r>
                </w:p>
              </w:tc>
            </w:tr>
            <w:tr w:rsidR="00F55670" w:rsidRPr="005F30FA" w:rsidTr="00A8578A">
              <w:tc>
                <w:tcPr>
                  <w:tcW w:w="851" w:type="dxa"/>
                  <w:shd w:val="clear" w:color="auto" w:fill="auto"/>
                </w:tcPr>
                <w:p w:rsidR="00F55670" w:rsidRPr="005F30FA" w:rsidRDefault="00F55670" w:rsidP="004351CD">
                  <w:pPr>
                    <w:ind w:left="-83"/>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A8578A" w:rsidP="004351CD">
                  <w:pPr>
                    <w:ind w:left="-83"/>
                    <w:rPr>
                      <w:rFonts w:eastAsia="Calibri"/>
                      <w:sz w:val="24"/>
                      <w:szCs w:val="24"/>
                    </w:rPr>
                  </w:pPr>
                  <w:r w:rsidRPr="005F30FA">
                    <w:rPr>
                      <w:rFonts w:eastAsia="Calibri"/>
                      <w:sz w:val="24"/>
                      <w:szCs w:val="24"/>
                    </w:rPr>
                    <w:t>Уведомленная мера опубликована - дата: 25 марта 2021 г.</w:t>
                  </w:r>
                </w:p>
              </w:tc>
            </w:tr>
            <w:tr w:rsidR="00F55670" w:rsidRPr="005F30FA" w:rsidTr="00A8578A">
              <w:tc>
                <w:tcPr>
                  <w:tcW w:w="851" w:type="dxa"/>
                  <w:shd w:val="clear" w:color="auto" w:fill="auto"/>
                </w:tcPr>
                <w:p w:rsidR="00F55670" w:rsidRPr="005F30FA" w:rsidRDefault="00F55670" w:rsidP="004351CD">
                  <w:pPr>
                    <w:ind w:left="-83"/>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0926D8" w:rsidP="004351CD">
                  <w:pPr>
                    <w:ind w:left="-83"/>
                    <w:rPr>
                      <w:rFonts w:eastAsia="Calibri"/>
                      <w:sz w:val="24"/>
                      <w:szCs w:val="24"/>
                    </w:rPr>
                  </w:pPr>
                  <w:r w:rsidRPr="005F30FA">
                    <w:rPr>
                      <w:rFonts w:eastAsia="Calibri"/>
                      <w:sz w:val="24"/>
                      <w:szCs w:val="24"/>
                    </w:rPr>
                    <w:t>Уведомленная мера вступает в силу - дата: 1 апреля 2021 г.</w:t>
                  </w:r>
                </w:p>
              </w:tc>
            </w:tr>
            <w:tr w:rsidR="00F55670" w:rsidRPr="005F30FA" w:rsidTr="00A8578A">
              <w:tc>
                <w:tcPr>
                  <w:tcW w:w="851" w:type="dxa"/>
                  <w:shd w:val="clear" w:color="auto" w:fill="auto"/>
                </w:tcPr>
                <w:p w:rsidR="00F55670" w:rsidRPr="005F30FA" w:rsidRDefault="00F55670" w:rsidP="004351CD">
                  <w:pPr>
                    <w:ind w:left="-83"/>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A8578A" w:rsidP="004351CD">
                  <w:pPr>
                    <w:ind w:left="-83"/>
                    <w:rPr>
                      <w:rFonts w:eastAsia="Calibri"/>
                      <w:sz w:val="24"/>
                      <w:szCs w:val="24"/>
                    </w:rPr>
                  </w:pPr>
                  <w:r w:rsidRPr="005F30FA">
                    <w:rPr>
                      <w:rFonts w:eastAsia="Calibri"/>
                      <w:sz w:val="24"/>
                      <w:szCs w:val="24"/>
                    </w:rPr>
                    <w:t>Текст окончательной меры можно получить по адресу</w:t>
                  </w:r>
                  <w:r w:rsidR="00F55670" w:rsidRPr="005F30FA">
                    <w:rPr>
                      <w:rFonts w:eastAsia="Calibri"/>
                      <w:sz w:val="24"/>
                      <w:szCs w:val="24"/>
                    </w:rPr>
                    <w:t xml:space="preserve">: </w:t>
                  </w:r>
                </w:p>
                <w:p w:rsidR="00F55670" w:rsidRPr="005F30FA" w:rsidRDefault="001A2304" w:rsidP="004351CD">
                  <w:pPr>
                    <w:ind w:left="-83"/>
                    <w:rPr>
                      <w:rFonts w:eastAsia="Calibri"/>
                      <w:sz w:val="24"/>
                      <w:szCs w:val="24"/>
                    </w:rPr>
                  </w:pPr>
                  <w:hyperlink r:id="rId49"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www</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in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gov</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br</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web</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dou</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portaria</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n</w:t>
                    </w:r>
                    <w:r w:rsidR="00F55670" w:rsidRPr="005F30FA">
                      <w:rPr>
                        <w:rFonts w:eastAsia="Calibri"/>
                        <w:color w:val="0000FF"/>
                        <w:sz w:val="24"/>
                        <w:szCs w:val="24"/>
                        <w:u w:val="single"/>
                      </w:rPr>
                      <w:t>-144-</w:t>
                    </w:r>
                    <w:r w:rsidR="00F55670" w:rsidRPr="005F30FA">
                      <w:rPr>
                        <w:rFonts w:eastAsia="Calibri"/>
                        <w:color w:val="0000FF"/>
                        <w:sz w:val="24"/>
                        <w:szCs w:val="24"/>
                        <w:u w:val="single"/>
                        <w:lang w:val="en-US"/>
                      </w:rPr>
                      <w:t>de</w:t>
                    </w:r>
                    <w:r w:rsidR="00F55670" w:rsidRPr="005F30FA">
                      <w:rPr>
                        <w:rFonts w:eastAsia="Calibri"/>
                        <w:color w:val="0000FF"/>
                        <w:sz w:val="24"/>
                        <w:szCs w:val="24"/>
                        <w:u w:val="single"/>
                      </w:rPr>
                      <w:t>-22-</w:t>
                    </w:r>
                    <w:r w:rsidR="00F55670" w:rsidRPr="005F30FA">
                      <w:rPr>
                        <w:rFonts w:eastAsia="Calibri"/>
                        <w:color w:val="0000FF"/>
                        <w:sz w:val="24"/>
                        <w:szCs w:val="24"/>
                        <w:u w:val="single"/>
                        <w:lang w:val="en-US"/>
                      </w:rPr>
                      <w:t>de</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marco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de</w:t>
                    </w:r>
                    <w:r w:rsidR="00F55670" w:rsidRPr="005F30FA">
                      <w:rPr>
                        <w:rFonts w:eastAsia="Calibri"/>
                        <w:color w:val="0000FF"/>
                        <w:sz w:val="24"/>
                        <w:szCs w:val="24"/>
                        <w:u w:val="single"/>
                      </w:rPr>
                      <w:t>-2021-310358331</w:t>
                    </w:r>
                  </w:hyperlink>
                </w:p>
                <w:p w:rsidR="00F55670" w:rsidRPr="005F30FA" w:rsidRDefault="001A2304" w:rsidP="004351CD">
                  <w:pPr>
                    <w:ind w:left="-83"/>
                    <w:rPr>
                      <w:rFonts w:eastAsia="Calibri"/>
                      <w:sz w:val="24"/>
                      <w:szCs w:val="24"/>
                    </w:rPr>
                  </w:pPr>
                  <w:hyperlink r:id="rId50" w:history="1">
                    <w:r w:rsidR="00F55670" w:rsidRPr="005F30FA">
                      <w:rPr>
                        <w:rFonts w:eastAsia="Calibri"/>
                        <w:color w:val="0000FF"/>
                        <w:sz w:val="24"/>
                        <w:szCs w:val="24"/>
                        <w:u w:val="single"/>
                        <w:lang w:val="en-US"/>
                      </w:rPr>
                      <w:t>http</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www</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inmetro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gov</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br</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legislacao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rtac</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pdf</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RTAC</w:t>
                    </w:r>
                    <w:r w:rsidR="00F55670" w:rsidRPr="005F30FA">
                      <w:rPr>
                        <w:rFonts w:eastAsia="Calibri"/>
                        <w:color w:val="0000FF"/>
                        <w:sz w:val="24"/>
                        <w:szCs w:val="24"/>
                        <w:u w:val="single"/>
                      </w:rPr>
                      <w:t>002726.</w:t>
                    </w:r>
                    <w:r w:rsidR="00F55670" w:rsidRPr="005F30FA">
                      <w:rPr>
                        <w:rFonts w:eastAsia="Calibri"/>
                        <w:color w:val="0000FF"/>
                        <w:sz w:val="24"/>
                        <w:szCs w:val="24"/>
                        <w:u w:val="single"/>
                        <w:lang w:val="en-US"/>
                      </w:rPr>
                      <w:t>pdf</w:t>
                    </w:r>
                  </w:hyperlink>
                </w:p>
              </w:tc>
            </w:tr>
            <w:tr w:rsidR="00A8578A" w:rsidRPr="005F30FA" w:rsidTr="00A8578A">
              <w:tc>
                <w:tcPr>
                  <w:tcW w:w="851" w:type="dxa"/>
                  <w:shd w:val="clear" w:color="auto" w:fill="auto"/>
                </w:tcPr>
                <w:p w:rsidR="00A8578A" w:rsidRPr="005F30FA" w:rsidRDefault="00A8578A" w:rsidP="004351CD">
                  <w:pPr>
                    <w:ind w:left="-83"/>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ind w:left="-83"/>
                    <w:rPr>
                      <w:rFonts w:eastAsia="Calibri"/>
                      <w:sz w:val="24"/>
                      <w:szCs w:val="24"/>
                    </w:rPr>
                  </w:pPr>
                  <w:r w:rsidRPr="005F30FA">
                    <w:rPr>
                      <w:rFonts w:eastAsia="Calibri"/>
                      <w:sz w:val="24"/>
                      <w:szCs w:val="24"/>
                    </w:rPr>
                    <w:t>Уведомленная мера отменена - дата:</w:t>
                  </w:r>
                </w:p>
                <w:p w:rsidR="00A8578A" w:rsidRPr="005F30FA" w:rsidRDefault="00A8578A" w:rsidP="004351CD">
                  <w:pPr>
                    <w:ind w:left="-83"/>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A8578A" w:rsidRPr="005F30FA" w:rsidTr="00A8578A">
              <w:tc>
                <w:tcPr>
                  <w:tcW w:w="851" w:type="dxa"/>
                  <w:shd w:val="clear" w:color="auto" w:fill="auto"/>
                </w:tcPr>
                <w:p w:rsidR="00A8578A" w:rsidRPr="005F30FA" w:rsidRDefault="00A8578A" w:rsidP="004351CD">
                  <w:pPr>
                    <w:ind w:left="-83"/>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ind w:left="-83"/>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A8578A" w:rsidRPr="005F30FA" w:rsidRDefault="00A8578A" w:rsidP="004351CD">
                  <w:pPr>
                    <w:ind w:left="-83"/>
                    <w:rPr>
                      <w:rFonts w:eastAsia="Calibri"/>
                      <w:sz w:val="24"/>
                      <w:szCs w:val="24"/>
                    </w:rPr>
                  </w:pPr>
                  <w:r w:rsidRPr="005F30FA">
                    <w:rPr>
                      <w:rFonts w:eastAsia="Calibri"/>
                      <w:sz w:val="24"/>
                      <w:szCs w:val="24"/>
                    </w:rPr>
                    <w:t>Новый срок для комментариев (если применимо):</w:t>
                  </w:r>
                </w:p>
              </w:tc>
            </w:tr>
            <w:tr w:rsidR="00A8578A" w:rsidRPr="005F30FA" w:rsidTr="00A8578A">
              <w:tc>
                <w:tcPr>
                  <w:tcW w:w="851" w:type="dxa"/>
                  <w:shd w:val="clear" w:color="auto" w:fill="auto"/>
                </w:tcPr>
                <w:p w:rsidR="00A8578A" w:rsidRPr="005F30FA" w:rsidRDefault="00A8578A" w:rsidP="004351CD">
                  <w:pPr>
                    <w:ind w:left="-83"/>
                    <w:jc w:val="center"/>
                    <w:rPr>
                      <w:rFonts w:eastAsia="Calibri"/>
                      <w:sz w:val="24"/>
                      <w:szCs w:val="24"/>
                    </w:rPr>
                  </w:pPr>
                  <w:r w:rsidRPr="005F30FA">
                    <w:rPr>
                      <w:rFonts w:eastAsia="Calibri"/>
                      <w:sz w:val="24"/>
                      <w:szCs w:val="24"/>
                    </w:rPr>
                    <w:t>[  ]</w:t>
                  </w:r>
                </w:p>
              </w:tc>
              <w:tc>
                <w:tcPr>
                  <w:tcW w:w="4259" w:type="dxa"/>
                  <w:shd w:val="clear" w:color="auto" w:fill="auto"/>
                </w:tcPr>
                <w:p w:rsidR="00A8578A" w:rsidRPr="005F30FA" w:rsidRDefault="00A8578A" w:rsidP="004351CD">
                  <w:pPr>
                    <w:ind w:left="-83"/>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A8578A" w:rsidRPr="005F30FA" w:rsidTr="00A8578A">
              <w:tc>
                <w:tcPr>
                  <w:tcW w:w="851" w:type="dxa"/>
                  <w:tcBorders>
                    <w:bottom w:val="double" w:sz="4" w:space="0" w:color="auto"/>
                  </w:tcBorders>
                  <w:shd w:val="clear" w:color="auto" w:fill="auto"/>
                </w:tcPr>
                <w:p w:rsidR="00A8578A" w:rsidRPr="005F30FA" w:rsidRDefault="00A8578A" w:rsidP="004351CD">
                  <w:pPr>
                    <w:ind w:left="-83"/>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A8578A" w:rsidRPr="005F30FA" w:rsidRDefault="00A8578A" w:rsidP="004351CD">
                  <w:pPr>
                    <w:ind w:left="-83"/>
                    <w:rPr>
                      <w:rFonts w:eastAsia="Calibri"/>
                      <w:sz w:val="24"/>
                      <w:szCs w:val="24"/>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sz w:val="24"/>
                <w:szCs w:val="24"/>
              </w:rPr>
              <w:t>26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G/TBT/N/JPN/689/Add.1</w:t>
            </w:r>
          </w:p>
          <w:p w:rsidR="00F55670" w:rsidRPr="005F30FA" w:rsidRDefault="00F55670" w:rsidP="00C23751">
            <w:pPr>
              <w:jc w:val="right"/>
              <w:rPr>
                <w:rFonts w:eastAsia="Verdana"/>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26 марта 2021 года распространяется по запросу делегации Японии.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Внесение изменений в критерии классификации быков (мясной скот) и кабанов для разведения.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Министерство сельского, лесного и рыбного хозяйства Японии (MAFF) пересмотрело критерии классификации быков (мясной скот) и кабанов для разведения.</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0926D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0926D8" w:rsidP="004351CD">
                  <w:pPr>
                    <w:rPr>
                      <w:rFonts w:eastAsia="Calibri"/>
                      <w:b/>
                      <w:sz w:val="24"/>
                      <w:szCs w:val="24"/>
                    </w:rPr>
                  </w:pPr>
                  <w:r w:rsidRPr="005F30FA">
                    <w:rPr>
                      <w:rFonts w:eastAsia="Calibri"/>
                      <w:b/>
                      <w:sz w:val="24"/>
                      <w:szCs w:val="24"/>
                    </w:rPr>
                    <w:t>причины</w:t>
                  </w:r>
                </w:p>
              </w:tc>
            </w:tr>
            <w:tr w:rsidR="000926D8" w:rsidRPr="005F30FA" w:rsidTr="000926D8">
              <w:tc>
                <w:tcPr>
                  <w:tcW w:w="851" w:type="dxa"/>
                  <w:shd w:val="clear" w:color="auto" w:fill="auto"/>
                </w:tcPr>
                <w:p w:rsidR="000926D8" w:rsidRPr="005F30FA" w:rsidRDefault="000926D8" w:rsidP="004351CD">
                  <w:pPr>
                    <w:jc w:val="center"/>
                    <w:rPr>
                      <w:rFonts w:eastAsia="Calibri"/>
                      <w:sz w:val="24"/>
                      <w:szCs w:val="24"/>
                    </w:rPr>
                  </w:pPr>
                  <w:r w:rsidRPr="005F30FA">
                    <w:rPr>
                      <w:rFonts w:eastAsia="Calibri"/>
                      <w:sz w:val="24"/>
                      <w:szCs w:val="24"/>
                    </w:rPr>
                    <w:t>[  ]</w:t>
                  </w:r>
                </w:p>
              </w:tc>
              <w:tc>
                <w:tcPr>
                  <w:tcW w:w="4259" w:type="dxa"/>
                  <w:shd w:val="clear" w:color="auto" w:fill="auto"/>
                </w:tcPr>
                <w:p w:rsidR="000926D8" w:rsidRPr="005F30FA" w:rsidRDefault="000926D8" w:rsidP="004351CD">
                  <w:pPr>
                    <w:rPr>
                      <w:sz w:val="24"/>
                      <w:szCs w:val="24"/>
                    </w:rPr>
                  </w:pPr>
                  <w:r w:rsidRPr="005F30FA">
                    <w:rPr>
                      <w:sz w:val="24"/>
                      <w:szCs w:val="24"/>
                    </w:rPr>
                    <w:t>Период комментирования изменен - дата:</w:t>
                  </w:r>
                </w:p>
              </w:tc>
            </w:tr>
            <w:tr w:rsidR="000926D8" w:rsidRPr="005F30FA" w:rsidTr="000926D8">
              <w:tc>
                <w:tcPr>
                  <w:tcW w:w="851" w:type="dxa"/>
                  <w:shd w:val="clear" w:color="auto" w:fill="auto"/>
                </w:tcPr>
                <w:p w:rsidR="000926D8" w:rsidRPr="005F30FA" w:rsidRDefault="000926D8" w:rsidP="004351CD">
                  <w:pPr>
                    <w:jc w:val="center"/>
                    <w:rPr>
                      <w:rFonts w:eastAsia="Calibri"/>
                      <w:sz w:val="24"/>
                      <w:szCs w:val="24"/>
                    </w:rPr>
                  </w:pPr>
                  <w:r w:rsidRPr="005F30FA">
                    <w:rPr>
                      <w:rFonts w:eastAsia="Calibri"/>
                      <w:sz w:val="24"/>
                      <w:szCs w:val="24"/>
                    </w:rPr>
                    <w:t>[X]</w:t>
                  </w:r>
                </w:p>
              </w:tc>
              <w:tc>
                <w:tcPr>
                  <w:tcW w:w="4259" w:type="dxa"/>
                  <w:shd w:val="clear" w:color="auto" w:fill="auto"/>
                </w:tcPr>
                <w:p w:rsidR="000926D8" w:rsidRPr="005F30FA" w:rsidRDefault="000926D8" w:rsidP="004351CD">
                  <w:pPr>
                    <w:rPr>
                      <w:sz w:val="24"/>
                      <w:szCs w:val="24"/>
                    </w:rPr>
                  </w:pPr>
                  <w:r w:rsidRPr="005F30FA">
                    <w:rPr>
                      <w:sz w:val="24"/>
                      <w:szCs w:val="24"/>
                    </w:rPr>
                    <w:t>Уведомленная мера принята - дата: 1 апреля 2021 г.</w:t>
                  </w:r>
                </w:p>
              </w:tc>
            </w:tr>
            <w:tr w:rsidR="00F55670" w:rsidRPr="005F30FA" w:rsidTr="000926D8">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0926D8" w:rsidP="004351CD">
                  <w:pPr>
                    <w:rPr>
                      <w:rFonts w:eastAsia="Calibri"/>
                      <w:sz w:val="24"/>
                      <w:szCs w:val="24"/>
                    </w:rPr>
                  </w:pPr>
                  <w:r w:rsidRPr="005F30FA">
                    <w:rPr>
                      <w:rFonts w:eastAsia="Calibri"/>
                      <w:sz w:val="24"/>
                      <w:szCs w:val="24"/>
                    </w:rPr>
                    <w:t>Уведомленная мера опубликована - дата: 26 марта 2021 г.</w:t>
                  </w:r>
                </w:p>
              </w:tc>
            </w:tr>
            <w:tr w:rsidR="00F55670" w:rsidRPr="005F30FA" w:rsidTr="000926D8">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0926D8" w:rsidP="004351CD">
                  <w:pPr>
                    <w:rPr>
                      <w:rFonts w:eastAsia="Calibri"/>
                      <w:sz w:val="24"/>
                      <w:szCs w:val="24"/>
                    </w:rPr>
                  </w:pPr>
                  <w:r w:rsidRPr="005F30FA">
                    <w:rPr>
                      <w:rFonts w:eastAsia="Calibri"/>
                      <w:sz w:val="24"/>
                      <w:szCs w:val="24"/>
                    </w:rPr>
                    <w:t>Уведомленная мера вступает в силу - дата: 1 апреля 2021 г.</w:t>
                  </w:r>
                </w:p>
              </w:tc>
            </w:tr>
            <w:tr w:rsidR="00F55670" w:rsidRPr="005F30FA" w:rsidTr="000926D8">
              <w:tc>
                <w:tcPr>
                  <w:tcW w:w="851" w:type="dxa"/>
                  <w:shd w:val="clear" w:color="auto" w:fill="auto"/>
                </w:tcPr>
                <w:p w:rsidR="00F55670" w:rsidRPr="005F30FA" w:rsidRDefault="00F55670" w:rsidP="004351CD">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0926D8" w:rsidP="004351CD">
                  <w:pPr>
                    <w:rPr>
                      <w:rFonts w:eastAsia="Calibri"/>
                      <w:sz w:val="24"/>
                      <w:szCs w:val="24"/>
                    </w:rPr>
                  </w:pPr>
                  <w:r w:rsidRPr="005F30FA">
                    <w:rPr>
                      <w:rFonts w:eastAsia="Calibri"/>
                      <w:sz w:val="24"/>
                      <w:szCs w:val="24"/>
                    </w:rPr>
                    <w:t>Текст окончательной меры можно получить по адресу</w:t>
                  </w:r>
                  <w:hyperlink r:id="rId51"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members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wto</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org</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crnattachments</w:t>
                    </w:r>
                    <w:r w:rsidR="00F55670" w:rsidRPr="005F30FA">
                      <w:rPr>
                        <w:rFonts w:eastAsia="Calibri"/>
                        <w:color w:val="0000FF"/>
                        <w:sz w:val="24"/>
                        <w:szCs w:val="24"/>
                        <w:u w:val="single"/>
                      </w:rPr>
                      <w:t>/2021/</w:t>
                    </w:r>
                    <w:r w:rsidR="00F55670" w:rsidRPr="005F30FA">
                      <w:rPr>
                        <w:rFonts w:eastAsia="Calibri"/>
                        <w:color w:val="0000FF"/>
                        <w:sz w:val="24"/>
                        <w:szCs w:val="24"/>
                        <w:u w:val="single"/>
                        <w:lang w:val="en-US"/>
                      </w:rPr>
                      <w:t>TBT</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JPN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final</w:t>
                    </w:r>
                    <w:r w:rsidR="00F55670" w:rsidRPr="005F30FA">
                      <w:rPr>
                        <w:rFonts w:eastAsia="Calibri"/>
                        <w:color w:val="0000FF"/>
                        <w:sz w:val="24"/>
                        <w:szCs w:val="24"/>
                        <w:u w:val="single"/>
                      </w:rPr>
                      <w:t>_</w:t>
                    </w:r>
                    <w:r w:rsidR="00F55670" w:rsidRPr="005F30FA">
                      <w:rPr>
                        <w:rFonts w:eastAsia="Calibri"/>
                        <w:color w:val="0000FF"/>
                        <w:sz w:val="24"/>
                        <w:szCs w:val="24"/>
                        <w:u w:val="single"/>
                        <w:lang w:val="en-US"/>
                      </w:rPr>
                      <w:t>measure</w:t>
                    </w:r>
                    <w:r w:rsidR="00F55670" w:rsidRPr="005F30FA">
                      <w:rPr>
                        <w:rFonts w:eastAsia="Calibri"/>
                        <w:color w:val="0000FF"/>
                        <w:sz w:val="24"/>
                        <w:szCs w:val="24"/>
                        <w:u w:val="single"/>
                      </w:rPr>
                      <w:t>/21_2248_00_</w:t>
                    </w:r>
                    <w:r w:rsidR="00F55670" w:rsidRPr="005F30FA">
                      <w:rPr>
                        <w:rFonts w:eastAsia="Calibri"/>
                        <w:color w:val="0000FF"/>
                        <w:sz w:val="24"/>
                        <w:szCs w:val="24"/>
                        <w:u w:val="single"/>
                        <w:lang w:val="en-US"/>
                      </w:rPr>
                      <w:t>x</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pdf</w:t>
                    </w:r>
                  </w:hyperlink>
                </w:p>
              </w:tc>
            </w:tr>
            <w:tr w:rsidR="000926D8" w:rsidRPr="005F30FA" w:rsidTr="000926D8">
              <w:tc>
                <w:tcPr>
                  <w:tcW w:w="851" w:type="dxa"/>
                  <w:shd w:val="clear" w:color="auto" w:fill="auto"/>
                </w:tcPr>
                <w:p w:rsidR="000926D8" w:rsidRPr="005F30FA" w:rsidRDefault="000926D8" w:rsidP="004351CD">
                  <w:pPr>
                    <w:jc w:val="center"/>
                    <w:rPr>
                      <w:rFonts w:eastAsia="Calibri"/>
                      <w:sz w:val="24"/>
                      <w:szCs w:val="24"/>
                    </w:rPr>
                  </w:pPr>
                  <w:r w:rsidRPr="005F30FA">
                    <w:rPr>
                      <w:rFonts w:eastAsia="Calibri"/>
                      <w:sz w:val="24"/>
                      <w:szCs w:val="24"/>
                    </w:rPr>
                    <w:t>[  ]</w:t>
                  </w:r>
                </w:p>
              </w:tc>
              <w:tc>
                <w:tcPr>
                  <w:tcW w:w="4259" w:type="dxa"/>
                  <w:shd w:val="clear" w:color="auto" w:fill="auto"/>
                </w:tcPr>
                <w:p w:rsidR="000926D8" w:rsidRPr="005F30FA" w:rsidRDefault="000926D8" w:rsidP="004351CD">
                  <w:pPr>
                    <w:rPr>
                      <w:rFonts w:eastAsia="Calibri"/>
                      <w:sz w:val="24"/>
                      <w:szCs w:val="24"/>
                    </w:rPr>
                  </w:pPr>
                  <w:r w:rsidRPr="005F30FA">
                    <w:rPr>
                      <w:rFonts w:eastAsia="Calibri"/>
                      <w:sz w:val="24"/>
                      <w:szCs w:val="24"/>
                    </w:rPr>
                    <w:t>Уведомленная мера отменена - дата:</w:t>
                  </w:r>
                </w:p>
                <w:p w:rsidR="000926D8" w:rsidRPr="005F30FA" w:rsidRDefault="000926D8" w:rsidP="004351CD">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0926D8" w:rsidRPr="005F30FA" w:rsidTr="000926D8">
              <w:tc>
                <w:tcPr>
                  <w:tcW w:w="851" w:type="dxa"/>
                  <w:shd w:val="clear" w:color="auto" w:fill="auto"/>
                </w:tcPr>
                <w:p w:rsidR="000926D8" w:rsidRPr="005F30FA" w:rsidRDefault="000926D8" w:rsidP="004351CD">
                  <w:pPr>
                    <w:jc w:val="center"/>
                    <w:rPr>
                      <w:rFonts w:eastAsia="Calibri"/>
                      <w:sz w:val="24"/>
                      <w:szCs w:val="24"/>
                    </w:rPr>
                  </w:pPr>
                  <w:r w:rsidRPr="005F30FA">
                    <w:rPr>
                      <w:rFonts w:eastAsia="Calibri"/>
                      <w:sz w:val="24"/>
                      <w:szCs w:val="24"/>
                    </w:rPr>
                    <w:t>[  ]</w:t>
                  </w:r>
                </w:p>
              </w:tc>
              <w:tc>
                <w:tcPr>
                  <w:tcW w:w="4259" w:type="dxa"/>
                  <w:shd w:val="clear" w:color="auto" w:fill="auto"/>
                </w:tcPr>
                <w:p w:rsidR="000926D8" w:rsidRPr="005F30FA" w:rsidRDefault="000926D8" w:rsidP="004351CD">
                  <w:pPr>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0926D8" w:rsidRPr="005F30FA" w:rsidRDefault="000926D8" w:rsidP="004351CD">
                  <w:pPr>
                    <w:rPr>
                      <w:rFonts w:eastAsia="Calibri"/>
                      <w:sz w:val="24"/>
                      <w:szCs w:val="24"/>
                    </w:rPr>
                  </w:pPr>
                  <w:r w:rsidRPr="005F30FA">
                    <w:rPr>
                      <w:rFonts w:eastAsia="Calibri"/>
                      <w:sz w:val="24"/>
                      <w:szCs w:val="24"/>
                    </w:rPr>
                    <w:t>Новый срок для комментариев (если применимо):</w:t>
                  </w:r>
                </w:p>
              </w:tc>
            </w:tr>
            <w:tr w:rsidR="000926D8" w:rsidRPr="005F30FA" w:rsidTr="000926D8">
              <w:trPr>
                <w:trHeight w:val="70"/>
              </w:trPr>
              <w:tc>
                <w:tcPr>
                  <w:tcW w:w="851" w:type="dxa"/>
                  <w:shd w:val="clear" w:color="auto" w:fill="auto"/>
                </w:tcPr>
                <w:p w:rsidR="000926D8" w:rsidRPr="005F30FA" w:rsidRDefault="000926D8" w:rsidP="004351CD">
                  <w:pPr>
                    <w:jc w:val="center"/>
                    <w:rPr>
                      <w:rFonts w:eastAsia="Calibri"/>
                      <w:sz w:val="24"/>
                      <w:szCs w:val="24"/>
                    </w:rPr>
                  </w:pPr>
                  <w:r w:rsidRPr="005F30FA">
                    <w:rPr>
                      <w:rFonts w:eastAsia="Calibri"/>
                      <w:sz w:val="24"/>
                      <w:szCs w:val="24"/>
                    </w:rPr>
                    <w:t>[  ]</w:t>
                  </w:r>
                </w:p>
              </w:tc>
              <w:tc>
                <w:tcPr>
                  <w:tcW w:w="4259" w:type="dxa"/>
                  <w:shd w:val="clear" w:color="auto" w:fill="auto"/>
                </w:tcPr>
                <w:p w:rsidR="000926D8" w:rsidRPr="005F30FA" w:rsidRDefault="000926D8" w:rsidP="004351CD">
                  <w:pPr>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0926D8" w:rsidRPr="005F30FA" w:rsidTr="000926D8">
              <w:tc>
                <w:tcPr>
                  <w:tcW w:w="851" w:type="dxa"/>
                  <w:tcBorders>
                    <w:bottom w:val="double" w:sz="4" w:space="0" w:color="auto"/>
                  </w:tcBorders>
                  <w:shd w:val="clear" w:color="auto" w:fill="auto"/>
                </w:tcPr>
                <w:p w:rsidR="000926D8" w:rsidRPr="005F30FA" w:rsidRDefault="000926D8" w:rsidP="004351CD">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0926D8" w:rsidRPr="005F30FA" w:rsidRDefault="000926D8" w:rsidP="004351CD">
                  <w:pPr>
                    <w:rPr>
                      <w:rFonts w:eastAsia="Calibri"/>
                      <w:sz w:val="24"/>
                      <w:szCs w:val="24"/>
                    </w:rPr>
                  </w:pPr>
                  <w:r w:rsidRPr="005F30FA">
                    <w:rPr>
                      <w:rFonts w:eastAsia="Calibri"/>
                      <w:sz w:val="24"/>
                      <w:szCs w:val="24"/>
                    </w:rPr>
                    <w:t xml:space="preserve">другое: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29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Япония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G/TBT/N/ISR/1192</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SI 285 - кисломолочные продукты (12 стр., на иврите)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29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Кисломолочные продукты; (HS: 04); (ICS: 67.100.10)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Израиль</w:t>
            </w:r>
          </w:p>
        </w:tc>
        <w:tc>
          <w:tcPr>
            <w:tcW w:w="5386" w:type="dxa"/>
            <w:shd w:val="clear" w:color="auto" w:fill="auto"/>
          </w:tcPr>
          <w:p w:rsidR="00F55670" w:rsidRPr="005F30FA" w:rsidRDefault="00EB2FFD" w:rsidP="00C23751">
            <w:pPr>
              <w:jc w:val="both"/>
              <w:rPr>
                <w:b/>
                <w:sz w:val="24"/>
                <w:szCs w:val="24"/>
              </w:rPr>
            </w:pPr>
            <w:r w:rsidRPr="005F30FA">
              <w:rPr>
                <w:sz w:val="24"/>
                <w:szCs w:val="24"/>
              </w:rPr>
              <w:t xml:space="preserve">Пересмотр Обязательного стандарта </w:t>
            </w:r>
            <w:r w:rsidRPr="005F30FA">
              <w:rPr>
                <w:sz w:val="24"/>
                <w:szCs w:val="24"/>
                <w:lang w:val="en-US"/>
              </w:rPr>
              <w:t>SI</w:t>
            </w:r>
            <w:r w:rsidRPr="005F30FA">
              <w:rPr>
                <w:sz w:val="24"/>
                <w:szCs w:val="24"/>
              </w:rPr>
              <w:t xml:space="preserve"> 244 и </w:t>
            </w:r>
            <w:r w:rsidRPr="005F30FA">
              <w:rPr>
                <w:sz w:val="24"/>
                <w:szCs w:val="24"/>
                <w:lang w:val="en-US"/>
              </w:rPr>
              <w:t>SI</w:t>
            </w:r>
            <w:r w:rsidRPr="005F30FA">
              <w:rPr>
                <w:sz w:val="24"/>
                <w:szCs w:val="24"/>
              </w:rPr>
              <w:t xml:space="preserve"> 285, который должен быть заменен на </w:t>
            </w:r>
            <w:r w:rsidRPr="005F30FA">
              <w:rPr>
                <w:sz w:val="24"/>
                <w:szCs w:val="24"/>
                <w:lang w:val="en-US"/>
              </w:rPr>
              <w:t>SI</w:t>
            </w:r>
            <w:r w:rsidRPr="005F30FA">
              <w:rPr>
                <w:sz w:val="24"/>
                <w:szCs w:val="24"/>
              </w:rPr>
              <w:t xml:space="preserve"> 285, касающийся кисломолочных продуктов. Основные различия между старыми стандартами и предлагаемым стандартом заключаются в следующем</w:t>
            </w:r>
            <w:r w:rsidR="00F55670" w:rsidRPr="005F30FA">
              <w:rPr>
                <w:sz w:val="24"/>
                <w:szCs w:val="24"/>
              </w:rPr>
              <w:t>:</w:t>
            </w:r>
          </w:p>
          <w:p w:rsidR="00F55670" w:rsidRPr="005F30FA" w:rsidRDefault="00EB2FFD" w:rsidP="00C23751">
            <w:pPr>
              <w:numPr>
                <w:ilvl w:val="0"/>
                <w:numId w:val="48"/>
              </w:numPr>
              <w:ind w:left="0" w:firstLine="0"/>
              <w:jc w:val="both"/>
              <w:rPr>
                <w:sz w:val="24"/>
                <w:szCs w:val="24"/>
              </w:rPr>
            </w:pPr>
            <w:r w:rsidRPr="005F30FA">
              <w:rPr>
                <w:sz w:val="24"/>
                <w:szCs w:val="24"/>
              </w:rPr>
              <w:t xml:space="preserve">Обязательный стандарт </w:t>
            </w:r>
            <w:r w:rsidRPr="005F30FA">
              <w:rPr>
                <w:sz w:val="24"/>
                <w:szCs w:val="24"/>
                <w:lang w:val="en-US"/>
              </w:rPr>
              <w:t>SI</w:t>
            </w:r>
            <w:r w:rsidRPr="005F30FA">
              <w:rPr>
                <w:sz w:val="24"/>
                <w:szCs w:val="24"/>
              </w:rPr>
              <w:t xml:space="preserve"> 244, касающийся сметаны, и обязательный стандарт </w:t>
            </w:r>
            <w:r w:rsidRPr="005F30FA">
              <w:rPr>
                <w:sz w:val="24"/>
                <w:szCs w:val="24"/>
                <w:lang w:val="en-US"/>
              </w:rPr>
              <w:t>SI</w:t>
            </w:r>
            <w:r w:rsidRPr="005F30FA">
              <w:rPr>
                <w:sz w:val="24"/>
                <w:szCs w:val="24"/>
              </w:rPr>
              <w:t xml:space="preserve"> </w:t>
            </w:r>
            <w:r w:rsidRPr="005F30FA">
              <w:rPr>
                <w:sz w:val="24"/>
                <w:szCs w:val="24"/>
              </w:rPr>
              <w:lastRenderedPageBreak/>
              <w:t>285, касающийся кисломолочных продуктов, будут пересмотрены и объединены в предлагаемый стандарт</w:t>
            </w:r>
            <w:r w:rsidR="00F55670" w:rsidRPr="005F30FA">
              <w:rPr>
                <w:sz w:val="24"/>
                <w:szCs w:val="24"/>
              </w:rPr>
              <w:t>;</w:t>
            </w:r>
          </w:p>
          <w:p w:rsidR="00EB2FFD" w:rsidRPr="005F30FA" w:rsidRDefault="00EB2FFD" w:rsidP="00C23751">
            <w:pPr>
              <w:numPr>
                <w:ilvl w:val="0"/>
                <w:numId w:val="48"/>
              </w:numPr>
              <w:ind w:left="0" w:firstLine="0"/>
              <w:jc w:val="both"/>
              <w:rPr>
                <w:sz w:val="24"/>
                <w:szCs w:val="24"/>
              </w:rPr>
            </w:pPr>
            <w:r w:rsidRPr="005F30FA">
              <w:rPr>
                <w:sz w:val="24"/>
                <w:szCs w:val="24"/>
              </w:rPr>
              <w:t xml:space="preserve">Методы испытаний, описанные в </w:t>
            </w:r>
            <w:r w:rsidRPr="005F30FA">
              <w:rPr>
                <w:sz w:val="24"/>
                <w:szCs w:val="24"/>
                <w:lang w:val="en-US"/>
              </w:rPr>
              <w:t>SI</w:t>
            </w:r>
            <w:r w:rsidRPr="005F30FA">
              <w:rPr>
                <w:sz w:val="24"/>
                <w:szCs w:val="24"/>
              </w:rPr>
              <w:t xml:space="preserve"> 244 и </w:t>
            </w:r>
            <w:r w:rsidRPr="005F30FA">
              <w:rPr>
                <w:sz w:val="24"/>
                <w:szCs w:val="24"/>
                <w:lang w:val="en-US"/>
              </w:rPr>
              <w:t>SI</w:t>
            </w:r>
            <w:r w:rsidRPr="005F30FA">
              <w:rPr>
                <w:sz w:val="24"/>
                <w:szCs w:val="24"/>
              </w:rPr>
              <w:t xml:space="preserve"> 285, были перенесены в предлагаемый стандарт </w:t>
            </w:r>
            <w:r w:rsidRPr="005F30FA">
              <w:rPr>
                <w:sz w:val="24"/>
                <w:szCs w:val="24"/>
                <w:lang w:val="en-US"/>
              </w:rPr>
              <w:t>SI</w:t>
            </w:r>
            <w:r w:rsidRPr="005F30FA">
              <w:rPr>
                <w:sz w:val="24"/>
                <w:szCs w:val="24"/>
              </w:rPr>
              <w:t xml:space="preserve"> 5930 «Молоко и молочные продукты - методы испытаний», как указано в </w:t>
            </w:r>
            <w:r w:rsidRPr="005F30FA">
              <w:rPr>
                <w:sz w:val="24"/>
                <w:szCs w:val="24"/>
                <w:lang w:val="en-US"/>
              </w:rPr>
              <w:t>G</w:t>
            </w:r>
            <w:r w:rsidRPr="005F30FA">
              <w:rPr>
                <w:sz w:val="24"/>
                <w:szCs w:val="24"/>
              </w:rPr>
              <w:t xml:space="preserve"> / </w:t>
            </w:r>
            <w:r w:rsidRPr="005F30FA">
              <w:rPr>
                <w:sz w:val="24"/>
                <w:szCs w:val="24"/>
                <w:lang w:val="en-US"/>
              </w:rPr>
              <w:t>TBT</w:t>
            </w:r>
            <w:r w:rsidRPr="005F30FA">
              <w:rPr>
                <w:sz w:val="24"/>
                <w:szCs w:val="24"/>
              </w:rPr>
              <w:t xml:space="preserve"> / </w:t>
            </w:r>
            <w:r w:rsidRPr="005F30FA">
              <w:rPr>
                <w:sz w:val="24"/>
                <w:szCs w:val="24"/>
                <w:lang w:val="en-US"/>
              </w:rPr>
              <w:t>N</w:t>
            </w:r>
            <w:r w:rsidRPr="005F30FA">
              <w:rPr>
                <w:sz w:val="24"/>
                <w:szCs w:val="24"/>
              </w:rPr>
              <w:t xml:space="preserve"> / </w:t>
            </w:r>
            <w:r w:rsidRPr="005F30FA">
              <w:rPr>
                <w:sz w:val="24"/>
                <w:szCs w:val="24"/>
                <w:lang w:val="en-US"/>
              </w:rPr>
              <w:t>ISR</w:t>
            </w:r>
            <w:r w:rsidRPr="005F30FA">
              <w:rPr>
                <w:sz w:val="24"/>
                <w:szCs w:val="24"/>
              </w:rPr>
              <w:t xml:space="preserve"> / 382 и </w:t>
            </w:r>
            <w:r w:rsidRPr="005F30FA">
              <w:rPr>
                <w:sz w:val="24"/>
                <w:szCs w:val="24"/>
                <w:lang w:val="en-US"/>
              </w:rPr>
              <w:t>G</w:t>
            </w:r>
            <w:r w:rsidRPr="005F30FA">
              <w:rPr>
                <w:sz w:val="24"/>
                <w:szCs w:val="24"/>
              </w:rPr>
              <w:t xml:space="preserve"> / </w:t>
            </w:r>
            <w:r w:rsidRPr="005F30FA">
              <w:rPr>
                <w:sz w:val="24"/>
                <w:szCs w:val="24"/>
                <w:lang w:val="en-US"/>
              </w:rPr>
              <w:t>TBT</w:t>
            </w:r>
            <w:r w:rsidRPr="005F30FA">
              <w:rPr>
                <w:sz w:val="24"/>
                <w:szCs w:val="24"/>
              </w:rPr>
              <w:t xml:space="preserve"> / </w:t>
            </w:r>
            <w:r w:rsidRPr="005F30FA">
              <w:rPr>
                <w:sz w:val="24"/>
                <w:szCs w:val="24"/>
                <w:lang w:val="en-US"/>
              </w:rPr>
              <w:t>N</w:t>
            </w:r>
            <w:r w:rsidRPr="005F30FA">
              <w:rPr>
                <w:sz w:val="24"/>
                <w:szCs w:val="24"/>
              </w:rPr>
              <w:t xml:space="preserve"> / </w:t>
            </w:r>
            <w:r w:rsidRPr="005F30FA">
              <w:rPr>
                <w:sz w:val="24"/>
                <w:szCs w:val="24"/>
                <w:lang w:val="en-US"/>
              </w:rPr>
              <w:t>ISR</w:t>
            </w:r>
            <w:r w:rsidRPr="005F30FA">
              <w:rPr>
                <w:sz w:val="24"/>
                <w:szCs w:val="24"/>
              </w:rPr>
              <w:t xml:space="preserve"> / 384; «Кисломолочные продукты» были определены в соответствии со стандартом </w:t>
            </w:r>
            <w:r w:rsidRPr="005F30FA">
              <w:rPr>
                <w:sz w:val="24"/>
                <w:szCs w:val="24"/>
                <w:lang w:val="en-US"/>
              </w:rPr>
              <w:t>Codex</w:t>
            </w:r>
            <w:r w:rsidRPr="005F30FA">
              <w:rPr>
                <w:sz w:val="24"/>
                <w:szCs w:val="24"/>
              </w:rPr>
              <w:t xml:space="preserve"> </w:t>
            </w:r>
            <w:r w:rsidRPr="005F30FA">
              <w:rPr>
                <w:sz w:val="24"/>
                <w:szCs w:val="24"/>
                <w:lang w:val="en-US"/>
              </w:rPr>
              <w:t>Alimentarius</w:t>
            </w:r>
            <w:r w:rsidRPr="005F30FA">
              <w:rPr>
                <w:sz w:val="24"/>
                <w:szCs w:val="24"/>
              </w:rPr>
              <w:t xml:space="preserve"> </w:t>
            </w:r>
            <w:r w:rsidRPr="005F30FA">
              <w:rPr>
                <w:sz w:val="24"/>
                <w:szCs w:val="24"/>
                <w:lang w:val="en-US"/>
              </w:rPr>
              <w:t>CXS</w:t>
            </w:r>
            <w:r w:rsidRPr="005F30FA">
              <w:rPr>
                <w:sz w:val="24"/>
                <w:szCs w:val="24"/>
              </w:rPr>
              <w:t xml:space="preserve"> 243-2003 и американским кодексом федеральных правил </w:t>
            </w:r>
            <w:r w:rsidRPr="005F30FA">
              <w:rPr>
                <w:sz w:val="24"/>
                <w:szCs w:val="24"/>
                <w:lang w:val="en-US"/>
              </w:rPr>
              <w:t>CFR</w:t>
            </w:r>
            <w:r w:rsidRPr="005F30FA">
              <w:rPr>
                <w:sz w:val="24"/>
                <w:szCs w:val="24"/>
              </w:rPr>
              <w:t xml:space="preserve"> 21 (том 2), часть 131: 2019; Раздел 6.2 «Добавки» позволяет добавлять в кисломолочные продукты различные пищевые продукты </w:t>
            </w:r>
          </w:p>
          <w:p w:rsidR="00F55670" w:rsidRPr="005F30FA" w:rsidRDefault="00EB2FFD" w:rsidP="00C23751">
            <w:pPr>
              <w:numPr>
                <w:ilvl w:val="0"/>
                <w:numId w:val="48"/>
              </w:numPr>
              <w:ind w:left="0" w:firstLine="0"/>
              <w:jc w:val="both"/>
              <w:rPr>
                <w:sz w:val="24"/>
                <w:szCs w:val="24"/>
              </w:rPr>
            </w:pPr>
            <w:r w:rsidRPr="005F30FA">
              <w:rPr>
                <w:sz w:val="24"/>
                <w:szCs w:val="24"/>
              </w:rPr>
              <w:t xml:space="preserve">Удаляет следующие требования: содержание (вес продукта), температура продукта, чистота, </w:t>
            </w:r>
            <w:r w:rsidRPr="005F30FA">
              <w:rPr>
                <w:sz w:val="24"/>
                <w:szCs w:val="24"/>
                <w:lang w:val="en-US"/>
              </w:rPr>
              <w:t>pH</w:t>
            </w:r>
            <w:r w:rsidRPr="005F30FA">
              <w:rPr>
                <w:sz w:val="24"/>
                <w:szCs w:val="24"/>
              </w:rPr>
              <w:t xml:space="preserve"> и удерживающая способность продукта</w:t>
            </w:r>
            <w:r w:rsidR="00F55670" w:rsidRPr="005F30FA">
              <w:rPr>
                <w:sz w:val="24"/>
                <w:szCs w:val="24"/>
              </w:rPr>
              <w:t>.</w:t>
            </w:r>
          </w:p>
          <w:p w:rsidR="00F55670" w:rsidRPr="005F30FA" w:rsidRDefault="00706E98" w:rsidP="00C23751">
            <w:pPr>
              <w:jc w:val="both"/>
              <w:rPr>
                <w:sz w:val="24"/>
                <w:szCs w:val="24"/>
              </w:rPr>
            </w:pPr>
            <w:r w:rsidRPr="005F30FA">
              <w:rPr>
                <w:sz w:val="24"/>
                <w:szCs w:val="24"/>
              </w:rPr>
              <w:t>Требования всех разделов предлагаемого проекта стандарта станут обязательными после вступления в силу этого пересмотра</w:t>
            </w:r>
            <w:r w:rsidR="00F55670" w:rsidRPr="005F30FA">
              <w:rPr>
                <w:sz w:val="24"/>
                <w:szCs w:val="24"/>
              </w:rPr>
              <w:t>.</w:t>
            </w:r>
          </w:p>
          <w:p w:rsidR="00F55670" w:rsidRPr="005F30FA" w:rsidRDefault="00706E98"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sz w:val="24"/>
                <w:szCs w:val="24"/>
              </w:rPr>
              <w:t>И старые стандарты (включая их поправки), и этот новый пересмотренный стандарт будут применяться с момента вступления в силу этого пересмотра в течение как минимум двух лет. В течение этого времени продукты могут быть протестированы в соответствии со старыми или новыми пересмотренными стандартами</w:t>
            </w:r>
            <w:r w:rsidR="00F55670" w:rsidRPr="005F30FA">
              <w:rPr>
                <w:sz w:val="24"/>
                <w:szCs w:val="24"/>
              </w:rPr>
              <w:t>.</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G/TBT/N/ISR/1191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SI 877 Часть 8 - Замороженные овощи и фрукты: замороженный жареный картофель или замороженный сладкий картофель, жареный по-французски (4 страницы на английском языке; 16 страниц на иврите)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29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Замороженный жареный картофель или замороженный сладкий картофель, жареный по-французски; (HS: 0701); (ICS: 67.080.01)</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Израиль</w:t>
            </w:r>
          </w:p>
        </w:tc>
        <w:tc>
          <w:tcPr>
            <w:tcW w:w="5386" w:type="dxa"/>
            <w:shd w:val="clear" w:color="auto" w:fill="auto"/>
          </w:tcPr>
          <w:p w:rsidR="00F55670" w:rsidRPr="005F30FA" w:rsidRDefault="00115A9B" w:rsidP="00C23751">
            <w:pPr>
              <w:jc w:val="both"/>
              <w:rPr>
                <w:b/>
                <w:sz w:val="24"/>
                <w:szCs w:val="24"/>
                <w:lang w:val="en-US"/>
              </w:rPr>
            </w:pPr>
            <w:r w:rsidRPr="005F30FA">
              <w:rPr>
                <w:sz w:val="24"/>
                <w:szCs w:val="24"/>
              </w:rPr>
              <w:t xml:space="preserve">Пересмотр Обязательного стандарта </w:t>
            </w:r>
            <w:r w:rsidRPr="005F30FA">
              <w:rPr>
                <w:sz w:val="24"/>
                <w:szCs w:val="24"/>
                <w:lang w:val="en-US"/>
              </w:rPr>
              <w:t>SI</w:t>
            </w:r>
            <w:r w:rsidRPr="005F30FA">
              <w:rPr>
                <w:sz w:val="24"/>
                <w:szCs w:val="24"/>
              </w:rPr>
              <w:t xml:space="preserve"> 1203 должен быть заменен на </w:t>
            </w:r>
            <w:r w:rsidRPr="005F30FA">
              <w:rPr>
                <w:sz w:val="24"/>
                <w:szCs w:val="24"/>
                <w:lang w:val="en-US"/>
              </w:rPr>
              <w:t>SI</w:t>
            </w:r>
            <w:r w:rsidRPr="005F30FA">
              <w:rPr>
                <w:sz w:val="24"/>
                <w:szCs w:val="24"/>
              </w:rPr>
              <w:t xml:space="preserve"> 877, часть 8, касающуюся замороженного жареного картофеля или замороженного жареного сладкого картофеля. Этот проект пересмотренной версии стандарта принимает Приложение по картофелю по-французски к Стандарту </w:t>
            </w:r>
            <w:r w:rsidRPr="005F30FA">
              <w:rPr>
                <w:sz w:val="24"/>
                <w:szCs w:val="24"/>
                <w:lang w:val="en-US"/>
              </w:rPr>
              <w:t>Codex</w:t>
            </w:r>
            <w:r w:rsidRPr="005F30FA">
              <w:rPr>
                <w:sz w:val="24"/>
                <w:szCs w:val="24"/>
              </w:rPr>
              <w:t xml:space="preserve"> </w:t>
            </w:r>
            <w:r w:rsidRPr="005F30FA">
              <w:rPr>
                <w:sz w:val="24"/>
                <w:szCs w:val="24"/>
                <w:lang w:val="en-US"/>
              </w:rPr>
              <w:t>Alimentarius</w:t>
            </w:r>
            <w:r w:rsidRPr="005F30FA">
              <w:rPr>
                <w:sz w:val="24"/>
                <w:szCs w:val="24"/>
              </w:rPr>
              <w:t xml:space="preserve"> </w:t>
            </w:r>
            <w:r w:rsidRPr="005F30FA">
              <w:rPr>
                <w:sz w:val="24"/>
                <w:szCs w:val="24"/>
                <w:lang w:val="en-US"/>
              </w:rPr>
              <w:t>CXS</w:t>
            </w:r>
            <w:r w:rsidRPr="005F30FA">
              <w:rPr>
                <w:sz w:val="24"/>
                <w:szCs w:val="24"/>
              </w:rPr>
              <w:t xml:space="preserve"> 320-2015 (пересмотренному в 2017 г.) с некоторыми изменениями и национальными отклонениями, которые появляются в разделе стандарта на иврите</w:t>
            </w:r>
            <w:r w:rsidR="00F55670" w:rsidRPr="005F30FA">
              <w:rPr>
                <w:sz w:val="24"/>
                <w:szCs w:val="24"/>
              </w:rPr>
              <w:t xml:space="preserve">. </w:t>
            </w:r>
            <w:r w:rsidRPr="005F30FA">
              <w:rPr>
                <w:sz w:val="24"/>
                <w:szCs w:val="24"/>
                <w:lang w:val="en-US"/>
              </w:rPr>
              <w:t>Основные изменения, внесенные в этот проект, заключаются в следующем</w:t>
            </w:r>
            <w:r w:rsidR="00F55670" w:rsidRPr="005F30FA">
              <w:rPr>
                <w:sz w:val="24"/>
                <w:szCs w:val="24"/>
                <w:lang w:val="en-US"/>
              </w:rPr>
              <w:t>:</w:t>
            </w:r>
          </w:p>
          <w:p w:rsidR="00F55670" w:rsidRPr="005F30FA" w:rsidRDefault="00115A9B" w:rsidP="00C23751">
            <w:pPr>
              <w:numPr>
                <w:ilvl w:val="0"/>
                <w:numId w:val="48"/>
              </w:numPr>
              <w:ind w:left="0" w:firstLine="0"/>
              <w:jc w:val="both"/>
              <w:rPr>
                <w:sz w:val="24"/>
                <w:szCs w:val="24"/>
              </w:rPr>
            </w:pPr>
            <w:r w:rsidRPr="005F30FA">
              <w:rPr>
                <w:sz w:val="24"/>
                <w:szCs w:val="24"/>
              </w:rPr>
              <w:t xml:space="preserve">Изменяет сферу применения стандарта и требует, чтобы замороженный картофель фри, </w:t>
            </w:r>
            <w:r w:rsidRPr="005F30FA">
              <w:rPr>
                <w:sz w:val="24"/>
                <w:szCs w:val="24"/>
              </w:rPr>
              <w:lastRenderedPageBreak/>
              <w:t>предназначенный для дальнейшей обработки или в промышленных целях, подчинялся только определенным параметрам, связанным с безопасностью продукта</w:t>
            </w:r>
            <w:r w:rsidR="00F55670" w:rsidRPr="005F30FA">
              <w:rPr>
                <w:sz w:val="24"/>
                <w:szCs w:val="24"/>
              </w:rPr>
              <w:t>;</w:t>
            </w:r>
          </w:p>
          <w:p w:rsidR="00115A9B" w:rsidRPr="005F30FA" w:rsidRDefault="00115A9B" w:rsidP="00C23751">
            <w:pPr>
              <w:numPr>
                <w:ilvl w:val="0"/>
                <w:numId w:val="48"/>
              </w:numPr>
              <w:ind w:left="0" w:firstLine="0"/>
              <w:jc w:val="both"/>
              <w:rPr>
                <w:sz w:val="24"/>
                <w:szCs w:val="24"/>
              </w:rPr>
            </w:pPr>
            <w:r w:rsidRPr="005F30FA">
              <w:rPr>
                <w:sz w:val="24"/>
                <w:szCs w:val="24"/>
              </w:rPr>
              <w:t xml:space="preserve">Изменяет микробиологические положения и требует соблюдения обязательного стандарта Израиля </w:t>
            </w:r>
            <w:r w:rsidRPr="005F30FA">
              <w:rPr>
                <w:sz w:val="24"/>
                <w:szCs w:val="24"/>
                <w:lang w:val="en-US"/>
              </w:rPr>
              <w:t>SI</w:t>
            </w:r>
            <w:r w:rsidRPr="005F30FA">
              <w:rPr>
                <w:sz w:val="24"/>
                <w:szCs w:val="24"/>
              </w:rPr>
              <w:t xml:space="preserve"> 877, часть 1;</w:t>
            </w:r>
          </w:p>
          <w:p w:rsidR="00115A9B" w:rsidRPr="005F30FA" w:rsidRDefault="00115A9B" w:rsidP="00C23751">
            <w:pPr>
              <w:numPr>
                <w:ilvl w:val="0"/>
                <w:numId w:val="48"/>
              </w:numPr>
              <w:ind w:left="0" w:firstLine="0"/>
              <w:jc w:val="both"/>
              <w:rPr>
                <w:sz w:val="24"/>
                <w:szCs w:val="24"/>
                <w:lang w:val="en-US"/>
              </w:rPr>
            </w:pPr>
            <w:r w:rsidRPr="005F30FA">
              <w:rPr>
                <w:sz w:val="24"/>
                <w:szCs w:val="24"/>
                <w:lang w:val="en-US"/>
              </w:rPr>
              <w:t>Изменяет методы испытаний;</w:t>
            </w:r>
          </w:p>
          <w:p w:rsidR="00115A9B" w:rsidRPr="005F30FA" w:rsidRDefault="00115A9B" w:rsidP="00C23751">
            <w:pPr>
              <w:numPr>
                <w:ilvl w:val="0"/>
                <w:numId w:val="48"/>
              </w:numPr>
              <w:ind w:left="0" w:firstLine="0"/>
              <w:jc w:val="both"/>
              <w:rPr>
                <w:sz w:val="24"/>
                <w:szCs w:val="24"/>
                <w:lang w:val="en-US"/>
              </w:rPr>
            </w:pPr>
            <w:r w:rsidRPr="005F30FA">
              <w:rPr>
                <w:sz w:val="24"/>
                <w:szCs w:val="24"/>
                <w:lang w:val="en-US"/>
              </w:rPr>
              <w:t>Изменяет метод исследования дефектов;</w:t>
            </w:r>
          </w:p>
          <w:p w:rsidR="00F55670" w:rsidRPr="005F30FA" w:rsidRDefault="00115A9B" w:rsidP="00C23751">
            <w:pPr>
              <w:numPr>
                <w:ilvl w:val="0"/>
                <w:numId w:val="48"/>
              </w:numPr>
              <w:ind w:left="0" w:firstLine="0"/>
              <w:jc w:val="both"/>
              <w:rPr>
                <w:sz w:val="24"/>
                <w:szCs w:val="24"/>
                <w:lang w:val="en-US"/>
              </w:rPr>
            </w:pPr>
            <w:r w:rsidRPr="005F30FA">
              <w:rPr>
                <w:sz w:val="24"/>
                <w:szCs w:val="24"/>
                <w:lang w:val="en-US"/>
              </w:rPr>
              <w:t>Добавлен новый метод выборки.</w:t>
            </w:r>
            <w:r w:rsidR="00F55670" w:rsidRPr="005F30FA">
              <w:rPr>
                <w:sz w:val="24"/>
                <w:szCs w:val="24"/>
                <w:lang w:val="en-US"/>
              </w:rPr>
              <w:t>.</w:t>
            </w:r>
          </w:p>
          <w:p w:rsidR="00F55670" w:rsidRPr="005F30FA" w:rsidRDefault="005E4910" w:rsidP="00C23751">
            <w:pPr>
              <w:keepNext/>
              <w:keepLines/>
              <w:jc w:val="both"/>
              <w:rPr>
                <w:sz w:val="24"/>
                <w:szCs w:val="24"/>
              </w:rPr>
            </w:pPr>
            <w:r w:rsidRPr="005F30FA">
              <w:rPr>
                <w:sz w:val="24"/>
                <w:szCs w:val="24"/>
              </w:rPr>
              <w:t>Только следующие разделы этого предлагаемого стандарта станут обязательными после вступления в силу</w:t>
            </w:r>
            <w:r w:rsidR="00F55670" w:rsidRPr="005F30FA">
              <w:rPr>
                <w:sz w:val="24"/>
                <w:szCs w:val="24"/>
              </w:rPr>
              <w:t>:</w:t>
            </w:r>
          </w:p>
          <w:p w:rsidR="00F55670" w:rsidRPr="005F30FA" w:rsidRDefault="005E4910" w:rsidP="00C23751">
            <w:pPr>
              <w:keepNext/>
              <w:keepLines/>
              <w:numPr>
                <w:ilvl w:val="0"/>
                <w:numId w:val="50"/>
              </w:numPr>
              <w:ind w:left="0" w:firstLine="0"/>
              <w:jc w:val="both"/>
              <w:rPr>
                <w:sz w:val="24"/>
                <w:szCs w:val="24"/>
              </w:rPr>
            </w:pPr>
            <w:r w:rsidRPr="005F30FA">
              <w:rPr>
                <w:sz w:val="24"/>
                <w:szCs w:val="24"/>
              </w:rPr>
              <w:t>Область применения стандарта, за исключением расширения стандарта на продукты, предназначенные для дальнейшей обработки или для промышленных целей</w:t>
            </w:r>
            <w:r w:rsidR="00F55670" w:rsidRPr="005F30FA">
              <w:rPr>
                <w:sz w:val="24"/>
                <w:szCs w:val="24"/>
              </w:rPr>
              <w:t>;</w:t>
            </w:r>
          </w:p>
          <w:p w:rsidR="005E4910" w:rsidRPr="005F30FA" w:rsidRDefault="005E4910" w:rsidP="00C23751">
            <w:pPr>
              <w:keepNext/>
              <w:keepLines/>
              <w:numPr>
                <w:ilvl w:val="0"/>
                <w:numId w:val="50"/>
              </w:numPr>
              <w:ind w:left="0" w:firstLine="0"/>
              <w:jc w:val="both"/>
              <w:rPr>
                <w:sz w:val="24"/>
                <w:szCs w:val="24"/>
              </w:rPr>
            </w:pPr>
            <w:r w:rsidRPr="005F30FA">
              <w:rPr>
                <w:sz w:val="24"/>
                <w:szCs w:val="24"/>
              </w:rPr>
              <w:t>Раздел 2.1 - Состав;</w:t>
            </w:r>
          </w:p>
          <w:p w:rsidR="005E4910" w:rsidRPr="005F30FA" w:rsidRDefault="005E4910" w:rsidP="00C23751">
            <w:pPr>
              <w:keepNext/>
              <w:keepLines/>
              <w:numPr>
                <w:ilvl w:val="0"/>
                <w:numId w:val="50"/>
              </w:numPr>
              <w:ind w:left="0" w:firstLine="0"/>
              <w:jc w:val="both"/>
              <w:rPr>
                <w:sz w:val="24"/>
                <w:szCs w:val="24"/>
              </w:rPr>
            </w:pPr>
            <w:r w:rsidRPr="005F30FA">
              <w:rPr>
                <w:sz w:val="24"/>
                <w:szCs w:val="24"/>
              </w:rPr>
              <w:t>Подраздел 2.2.1 - Общие требования;</w:t>
            </w:r>
          </w:p>
          <w:p w:rsidR="005E4910" w:rsidRPr="005F30FA" w:rsidRDefault="005E4910" w:rsidP="00C23751">
            <w:pPr>
              <w:keepNext/>
              <w:keepLines/>
              <w:numPr>
                <w:ilvl w:val="0"/>
                <w:numId w:val="50"/>
              </w:numPr>
              <w:ind w:left="0" w:firstLine="0"/>
              <w:jc w:val="both"/>
              <w:rPr>
                <w:sz w:val="24"/>
                <w:szCs w:val="24"/>
              </w:rPr>
            </w:pPr>
            <w:r w:rsidRPr="005F30FA">
              <w:rPr>
                <w:sz w:val="24"/>
                <w:szCs w:val="24"/>
              </w:rPr>
              <w:t>Раздел 2.2.2 - Аналитические характеристики, подразделы 2.2.2.1 и 2.2.2.2;</w:t>
            </w:r>
          </w:p>
          <w:p w:rsidR="005E4910" w:rsidRPr="005F30FA" w:rsidRDefault="005E4910" w:rsidP="00C23751">
            <w:pPr>
              <w:keepNext/>
              <w:keepLines/>
              <w:numPr>
                <w:ilvl w:val="0"/>
                <w:numId w:val="50"/>
              </w:numPr>
              <w:ind w:left="0" w:firstLine="0"/>
              <w:jc w:val="both"/>
              <w:rPr>
                <w:sz w:val="24"/>
                <w:szCs w:val="24"/>
              </w:rPr>
            </w:pPr>
            <w:r w:rsidRPr="005F30FA">
              <w:rPr>
                <w:sz w:val="24"/>
                <w:szCs w:val="24"/>
              </w:rPr>
              <w:t>Раздел 3 - Пищевые добавки;</w:t>
            </w:r>
          </w:p>
          <w:p w:rsidR="005E4910" w:rsidRPr="005F30FA" w:rsidRDefault="005E4910" w:rsidP="00C23751">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en-US"/>
              </w:rPr>
            </w:pPr>
            <w:r w:rsidRPr="005F30FA">
              <w:rPr>
                <w:sz w:val="24"/>
                <w:szCs w:val="24"/>
              </w:rPr>
              <w:t>Раздел</w:t>
            </w:r>
            <w:r w:rsidRPr="005F30FA">
              <w:rPr>
                <w:sz w:val="24"/>
                <w:szCs w:val="24"/>
                <w:lang w:val="en-US"/>
              </w:rPr>
              <w:t xml:space="preserve"> 4 - </w:t>
            </w:r>
            <w:r w:rsidRPr="005F30FA">
              <w:rPr>
                <w:sz w:val="24"/>
                <w:szCs w:val="24"/>
              </w:rPr>
              <w:t>Маркировка</w:t>
            </w:r>
            <w:r w:rsidRPr="005F30FA">
              <w:rPr>
                <w:sz w:val="24"/>
                <w:szCs w:val="24"/>
                <w:lang w:val="en-US"/>
              </w:rPr>
              <w:t>.</w:t>
            </w:r>
          </w:p>
          <w:p w:rsidR="00F55670" w:rsidRPr="005F30FA" w:rsidRDefault="005E491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sz w:val="24"/>
                <w:szCs w:val="24"/>
              </w:rPr>
              <w:t>И старый стандарт, и этот новый пересмотренный стандарт будут применяться в течение трех лет с момента вступления в силу. Если в течение этого переходного периода кто-то решит соответствовать требованиям этой новой редакции, он также должен соблюдать новые требования к маркировке.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G/TBT/N/ISR/1190</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lang w:val="en-US"/>
              </w:rPr>
              <w:t>SI</w:t>
            </w:r>
            <w:r w:rsidRPr="005F30FA">
              <w:rPr>
                <w:color w:val="000000" w:themeColor="text1"/>
                <w:sz w:val="24"/>
                <w:szCs w:val="24"/>
              </w:rPr>
              <w:t xml:space="preserve"> 877 Часть 7 - Замороженные овощи и фрукты: замороженная цветная капуста (4 страницы  на английском языке; 15 страниц  на иврите)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29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Замороженная цветная капуста; (HS: 070410); (ICS: 67.080.01)</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Израиль</w:t>
            </w:r>
          </w:p>
        </w:tc>
        <w:tc>
          <w:tcPr>
            <w:tcW w:w="5386" w:type="dxa"/>
            <w:shd w:val="clear" w:color="auto" w:fill="auto"/>
          </w:tcPr>
          <w:p w:rsidR="00F55670" w:rsidRPr="005F30FA" w:rsidRDefault="00DD570F" w:rsidP="00C23751">
            <w:pPr>
              <w:jc w:val="both"/>
              <w:rPr>
                <w:b/>
                <w:sz w:val="24"/>
                <w:szCs w:val="24"/>
              </w:rPr>
            </w:pPr>
            <w:r w:rsidRPr="005F30FA">
              <w:rPr>
                <w:sz w:val="24"/>
                <w:szCs w:val="24"/>
              </w:rPr>
              <w:t xml:space="preserve">Пересмотр Обязательного стандарта </w:t>
            </w:r>
            <w:r w:rsidRPr="005F30FA">
              <w:rPr>
                <w:sz w:val="24"/>
                <w:szCs w:val="24"/>
                <w:lang w:val="en-US"/>
              </w:rPr>
              <w:t>SI</w:t>
            </w:r>
            <w:r w:rsidRPr="005F30FA">
              <w:rPr>
                <w:sz w:val="24"/>
                <w:szCs w:val="24"/>
              </w:rPr>
              <w:t xml:space="preserve"> 1074 должен быть заменен на </w:t>
            </w:r>
            <w:r w:rsidRPr="005F30FA">
              <w:rPr>
                <w:sz w:val="24"/>
                <w:szCs w:val="24"/>
                <w:lang w:val="en-US"/>
              </w:rPr>
              <w:t>SI</w:t>
            </w:r>
            <w:r w:rsidRPr="005F30FA">
              <w:rPr>
                <w:sz w:val="24"/>
                <w:szCs w:val="24"/>
              </w:rPr>
              <w:t xml:space="preserve"> 877 часть 7, касающуюся замороженной цветной капусты. В этом пересмотренном проекте стандарта принято Приложение по цветной капусте к Стандарту </w:t>
            </w:r>
            <w:r w:rsidRPr="005F30FA">
              <w:rPr>
                <w:sz w:val="24"/>
                <w:szCs w:val="24"/>
                <w:lang w:val="en-US"/>
              </w:rPr>
              <w:t>Codex</w:t>
            </w:r>
            <w:r w:rsidRPr="005F30FA">
              <w:rPr>
                <w:sz w:val="24"/>
                <w:szCs w:val="24"/>
              </w:rPr>
              <w:t xml:space="preserve"> </w:t>
            </w:r>
            <w:r w:rsidRPr="005F30FA">
              <w:rPr>
                <w:sz w:val="24"/>
                <w:szCs w:val="24"/>
                <w:lang w:val="en-US"/>
              </w:rPr>
              <w:t>Alimentarius</w:t>
            </w:r>
            <w:r w:rsidRPr="005F30FA">
              <w:rPr>
                <w:sz w:val="24"/>
                <w:szCs w:val="24"/>
              </w:rPr>
              <w:t xml:space="preserve"> </w:t>
            </w:r>
            <w:r w:rsidRPr="005F30FA">
              <w:rPr>
                <w:sz w:val="24"/>
                <w:szCs w:val="24"/>
                <w:lang w:val="en-US"/>
              </w:rPr>
              <w:t>CXS</w:t>
            </w:r>
            <w:r w:rsidRPr="005F30FA">
              <w:rPr>
                <w:sz w:val="24"/>
                <w:szCs w:val="24"/>
              </w:rPr>
              <w:t xml:space="preserve"> 320-2015 (пересмотренному в 2017 г.) с некоторыми изменениями и национальными отклонениями, которые появляются в разделе стандарта на иврите. Основные изменения, внесенные в этот проект, заключаются в следующем</w:t>
            </w:r>
            <w:r w:rsidR="00F55670" w:rsidRPr="005F30FA">
              <w:rPr>
                <w:sz w:val="24"/>
                <w:szCs w:val="24"/>
              </w:rPr>
              <w:t>:</w:t>
            </w:r>
          </w:p>
          <w:p w:rsidR="00E10390" w:rsidRPr="005F30FA" w:rsidRDefault="00E10390" w:rsidP="00C23751">
            <w:pPr>
              <w:jc w:val="both"/>
              <w:rPr>
                <w:sz w:val="24"/>
                <w:szCs w:val="24"/>
              </w:rPr>
            </w:pPr>
            <w:r w:rsidRPr="005F30FA">
              <w:rPr>
                <w:sz w:val="24"/>
                <w:szCs w:val="24"/>
              </w:rPr>
              <w:t xml:space="preserve">• Изменяет сферу применения стандарта и требует, чтобы замороженная цветная капуста, предназначенная для дальнейшей обработки или для промышленных целей, подчинялась только определенным параметрам, связанным с </w:t>
            </w:r>
            <w:r w:rsidRPr="005F30FA">
              <w:rPr>
                <w:sz w:val="24"/>
                <w:szCs w:val="24"/>
              </w:rPr>
              <w:lastRenderedPageBreak/>
              <w:t>безопасностью продукта и требованием отсутствия инородных тел в продуктах;</w:t>
            </w:r>
          </w:p>
          <w:p w:rsidR="00DD570F" w:rsidRPr="005F30FA" w:rsidRDefault="00E10390" w:rsidP="00C23751">
            <w:pPr>
              <w:jc w:val="both"/>
              <w:rPr>
                <w:sz w:val="24"/>
                <w:szCs w:val="24"/>
              </w:rPr>
            </w:pPr>
            <w:r w:rsidRPr="005F30FA">
              <w:rPr>
                <w:sz w:val="24"/>
                <w:szCs w:val="24"/>
              </w:rPr>
              <w:t xml:space="preserve">• Изменяет микробиологические положения и требует соблюдения обязательного стандарта Израиля </w:t>
            </w:r>
            <w:r w:rsidRPr="005F30FA">
              <w:rPr>
                <w:sz w:val="24"/>
                <w:szCs w:val="24"/>
                <w:lang w:val="en-US"/>
              </w:rPr>
              <w:t>SI</w:t>
            </w:r>
            <w:r w:rsidRPr="005F30FA">
              <w:rPr>
                <w:sz w:val="24"/>
                <w:szCs w:val="24"/>
              </w:rPr>
              <w:t xml:space="preserve"> 877, часть 1;</w:t>
            </w:r>
            <w:r w:rsidR="00DD570F" w:rsidRPr="005F30FA">
              <w:rPr>
                <w:sz w:val="24"/>
                <w:szCs w:val="24"/>
              </w:rPr>
              <w:t>• Изменяет методы испытаний;</w:t>
            </w:r>
          </w:p>
          <w:p w:rsidR="00DD570F" w:rsidRPr="005F30FA" w:rsidRDefault="00DD570F" w:rsidP="00C23751">
            <w:pPr>
              <w:jc w:val="both"/>
              <w:rPr>
                <w:sz w:val="24"/>
                <w:szCs w:val="24"/>
              </w:rPr>
            </w:pPr>
            <w:r w:rsidRPr="005F30FA">
              <w:rPr>
                <w:sz w:val="24"/>
                <w:szCs w:val="24"/>
              </w:rPr>
              <w:t>• Изменяет метод исследования дефектов;</w:t>
            </w:r>
          </w:p>
          <w:p w:rsidR="00DD570F" w:rsidRPr="005F30FA" w:rsidRDefault="00DD570F" w:rsidP="00C23751">
            <w:pPr>
              <w:jc w:val="both"/>
              <w:rPr>
                <w:sz w:val="24"/>
                <w:szCs w:val="24"/>
              </w:rPr>
            </w:pPr>
            <w:r w:rsidRPr="005F30FA">
              <w:rPr>
                <w:sz w:val="24"/>
                <w:szCs w:val="24"/>
              </w:rPr>
              <w:t>• Добавляет новый метод выборки.</w:t>
            </w:r>
          </w:p>
          <w:p w:rsidR="00DD570F" w:rsidRPr="005F30FA" w:rsidRDefault="00DD570F" w:rsidP="00C23751">
            <w:pPr>
              <w:keepNext/>
              <w:keepLines/>
              <w:jc w:val="both"/>
              <w:rPr>
                <w:sz w:val="24"/>
                <w:szCs w:val="24"/>
              </w:rPr>
            </w:pPr>
            <w:r w:rsidRPr="005F30FA">
              <w:rPr>
                <w:sz w:val="24"/>
                <w:szCs w:val="24"/>
              </w:rPr>
              <w:t>После вступления в силу только следующие разделы предлагаемого стандарта будут обязательными:</w:t>
            </w:r>
          </w:p>
          <w:p w:rsidR="00DD570F" w:rsidRPr="005F30FA" w:rsidRDefault="00DD570F" w:rsidP="00C23751">
            <w:pPr>
              <w:keepNext/>
              <w:keepLines/>
              <w:jc w:val="both"/>
              <w:rPr>
                <w:sz w:val="24"/>
                <w:szCs w:val="24"/>
              </w:rPr>
            </w:pPr>
            <w:r w:rsidRPr="005F30FA">
              <w:rPr>
                <w:sz w:val="24"/>
                <w:szCs w:val="24"/>
              </w:rPr>
              <w:t>• Раздел 2.1 - Состав;</w:t>
            </w:r>
          </w:p>
          <w:p w:rsidR="00DD570F" w:rsidRPr="005F30FA" w:rsidRDefault="00DD570F" w:rsidP="00C23751">
            <w:pPr>
              <w:keepNext/>
              <w:keepLines/>
              <w:jc w:val="both"/>
              <w:rPr>
                <w:sz w:val="24"/>
                <w:szCs w:val="24"/>
              </w:rPr>
            </w:pPr>
            <w:r w:rsidRPr="005F30FA">
              <w:rPr>
                <w:sz w:val="24"/>
                <w:szCs w:val="24"/>
              </w:rPr>
              <w:t>• Подраздел 2.2.1 - Общие требования;</w:t>
            </w:r>
          </w:p>
          <w:p w:rsidR="00DD570F" w:rsidRPr="005F30FA" w:rsidRDefault="00DD570F" w:rsidP="00C23751">
            <w:pPr>
              <w:keepNext/>
              <w:keepLines/>
              <w:jc w:val="both"/>
              <w:rPr>
                <w:sz w:val="24"/>
                <w:szCs w:val="24"/>
              </w:rPr>
            </w:pPr>
            <w:r w:rsidRPr="005F30FA">
              <w:rPr>
                <w:sz w:val="24"/>
                <w:szCs w:val="24"/>
              </w:rPr>
              <w:t>• Раздел 3 - Пищевые добавки;</w:t>
            </w:r>
          </w:p>
          <w:p w:rsidR="00DD570F" w:rsidRPr="005F30FA" w:rsidRDefault="00DD570F" w:rsidP="00C23751">
            <w:pPr>
              <w:keepNext/>
              <w:keepLines/>
              <w:jc w:val="both"/>
              <w:rPr>
                <w:sz w:val="24"/>
                <w:szCs w:val="24"/>
              </w:rPr>
            </w:pPr>
            <w:r w:rsidRPr="005F30FA">
              <w:rPr>
                <w:sz w:val="24"/>
                <w:szCs w:val="24"/>
              </w:rPr>
              <w:t>• Раздел 4 - Маркировка.</w:t>
            </w:r>
          </w:p>
          <w:p w:rsidR="00F55670" w:rsidRPr="005F30FA" w:rsidRDefault="00DD570F"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sz w:val="24"/>
                <w:szCs w:val="24"/>
              </w:rPr>
              <w:t>И старый стандарт, и этот новый пересмотренный стандарт будут применяться в течение как минимум двух лет с момента вступления в силу</w:t>
            </w:r>
            <w:r w:rsidR="00F55670" w:rsidRPr="005F30FA">
              <w:rPr>
                <w:sz w:val="24"/>
                <w:szCs w:val="24"/>
              </w:rPr>
              <w:t xml:space="preserve">. </w:t>
            </w:r>
            <w:r w:rsidRPr="005F30FA">
              <w:rPr>
                <w:sz w:val="24"/>
                <w:szCs w:val="24"/>
              </w:rPr>
              <w:t>Если в течение этого переходного периода кто-то решит соответствовать требованиям этой новой редакции, он также должен соблюдать новые требования к маркировке.</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G/TBT/N/EU/791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исполнительного регламента Комиссии, разрешающий использование определенных продуктов и веществ в органическом производстве и устанавливающий их списки (11 страниц на английском языке; 35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29</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Органические продукты; Процессы в пищевой промышленности (ICS 67.020), Пищевые продукты в целом (ICS 67.040)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Европейский союз</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Этот проект Исполнительного регламента Комиссии перечисляет в приложениях продукты и вещества, разрешенные для использования в органическом производстве, в частности: средства защиты растений, удобрения, продукты для очистки и дезинфекции, а также неорганические продукты, добавки и технологические добавки для кормов и пищевых продуктов.</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G/TBT/N/JPN/695</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Частичная поправка к Постановлению о применении Закона о радио и т. Д. (1 страница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30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Негеостационарные спутниковые системы связи Ku-диапазона группировкой спутников на высоте около 500 км</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Япония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Поправки к правилам вышеуказанной системы.</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G/TBT/N/ISR/1193</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SI 994 часть 1 - Кондиционеры: требования безопасности и эксплуатации (4 страницы на иврите)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30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Кондиционеры; (HS: 841510, 841581, 841582, 841590, 847960, 847989); (ICS: 23.120)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Израиль</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Предлагаемая первая поправка к Обязательному стандарту SI 994, часть 1, касающаяся требований безопасности и эксплуатации кондиционеров. Эта поправка заменяет последнее предложение раздела 22.201, касающегося хладагентов, и определяет, что в Израиле разрешено использовать только хладагенты из группы A1 и легковоспламеняющиеся хладагенты из группы A2L, как подробно описано в международном стандарте ISO 817.</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Предлагаемая поправка вступит в силу в соответствии со вступлением в силу предложенного закона под названием «О регулировании практики работы в сфере холодоснабжения и кондиционирования воздуха, 5752-2019».</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lang w:val="en-US"/>
              </w:rPr>
            </w:pPr>
            <w:r w:rsidRPr="005F30FA">
              <w:rPr>
                <w:b/>
                <w:sz w:val="24"/>
                <w:szCs w:val="24"/>
                <w:lang w:val="en-US"/>
              </w:rPr>
              <w:t>G/TBT/N/ISR/1186/Corr.1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29 марта 2021 года распространяется по запросу делегации Израиля.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SI 877 Часть 3.1 - Замороженные овощи и фрукты: замороженная цельнозерновая кукуруза;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SI 877 Часть 3.2 - Замороженные овощи и фрукты: Замороженная кукуруза в початках.</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В п.6 добавить следующий абзац:</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Только требования следующих разделов обоих предлагаемых стандартов, SI 877, часть 3.1 (замороженная цельнозерновая кукуруза) и SI 877, часть 3.2 (замороженная кукуруза в початках), будут обязательными после вступления в силу:</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Сфера применения стандарта, за исключением распространения на продукцию, предназначенную для дальнейшей переработки или для промышленных целей;</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Раздел 2.1 - Состав;</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Подраздел 2.2.1 - Общие требования;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Раздел 3 - Пищевые добавки;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Раздел 4 - Маркировка.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30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Израиль</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G/TBT/N/EGY/66/Add.1</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29 марта 2021 года распространяется по запросу делегации Египта.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Египетский стандарт ES 7670 «Товары для ухода за детьми. Детские ходунки. Требования безопасности и методы испытаний» (64 страницы, на английском языке).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Охватываемые товары: (ICS 97.190) - Детское оборудование.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Это дополнение касается уведомления о постановлении министерства № 609/2020 (3 страницы на арабском языке), который дает производителям и импортерам шестимесячный </w:t>
            </w:r>
            <w:r w:rsidRPr="005F30FA">
              <w:rPr>
                <w:color w:val="000000" w:themeColor="text1"/>
                <w:sz w:val="24"/>
                <w:szCs w:val="24"/>
                <w:lang w:val="kk-KZ"/>
              </w:rPr>
              <w:lastRenderedPageBreak/>
              <w:t>переходный период для соблюдения египетского стандарта ES 7670 «Товары для ухода за детьми - Детские прогулочные рамы - Требования безопасности и методы испытаний» (64 стр., На английском языке)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Следует отметить, что Постановление Министерства № 134/2014 (2 страницы на арабском языке), о котором ранее сообщалось в документе G / TBT / N / EGY / 66 от 13 мая 2014 г., требовало, среди прочего, более ранней версии этого египетского стандарта.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Стоит отметить, что этот стандарт принимает техническое содержание EN 1273: 2020.</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E10390">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E10390" w:rsidP="002F67C7">
                  <w:pPr>
                    <w:rPr>
                      <w:rFonts w:eastAsia="Calibri"/>
                      <w:b/>
                      <w:sz w:val="24"/>
                      <w:szCs w:val="24"/>
                    </w:rPr>
                  </w:pPr>
                  <w:r w:rsidRPr="005F30FA">
                    <w:rPr>
                      <w:rFonts w:eastAsia="Calibri"/>
                      <w:b/>
                      <w:sz w:val="24"/>
                      <w:szCs w:val="24"/>
                    </w:rPr>
                    <w:t>причины</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Период комментирования изменен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принята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опубликована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вступает в силу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Текст окончательной меры доступен по адресу:</w:t>
                  </w:r>
                </w:p>
              </w:tc>
            </w:tr>
            <w:tr w:rsidR="00F55670" w:rsidRPr="005F30FA" w:rsidTr="00E10390">
              <w:tc>
                <w:tcPr>
                  <w:tcW w:w="851" w:type="dxa"/>
                  <w:shd w:val="clear" w:color="auto" w:fill="auto"/>
                </w:tcPr>
                <w:p w:rsidR="00F55670" w:rsidRPr="005F30FA" w:rsidRDefault="00F5567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Уведомленная мера отменена - дата:</w:t>
                  </w:r>
                </w:p>
                <w:p w:rsidR="00F55670" w:rsidRPr="005F30FA" w:rsidRDefault="00E10390" w:rsidP="002F67C7">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F55670" w:rsidRPr="005F30FA" w:rsidTr="00E10390">
              <w:tc>
                <w:tcPr>
                  <w:tcW w:w="851" w:type="dxa"/>
                  <w:shd w:val="clear" w:color="auto" w:fill="auto"/>
                </w:tcPr>
                <w:p w:rsidR="00F55670" w:rsidRPr="005F30FA" w:rsidRDefault="00F55670" w:rsidP="002F67C7">
                  <w:pPr>
                    <w:jc w:val="center"/>
                    <w:rPr>
                      <w:rFonts w:eastAsia="Calibri"/>
                      <w:sz w:val="24"/>
                      <w:szCs w:val="24"/>
                    </w:rPr>
                  </w:pPr>
                  <w:r w:rsidRPr="005F30FA">
                    <w:rPr>
                      <w:rFonts w:eastAsia="Calibri"/>
                      <w:sz w:val="24"/>
                      <w:szCs w:val="24"/>
                    </w:rPr>
                    <w:t>[X]</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F55670" w:rsidRPr="005F30FA" w:rsidRDefault="00E10390" w:rsidP="002F67C7">
                  <w:pPr>
                    <w:rPr>
                      <w:rFonts w:eastAsia="Calibri"/>
                      <w:sz w:val="24"/>
                      <w:szCs w:val="24"/>
                    </w:rPr>
                  </w:pPr>
                  <w:r w:rsidRPr="005F30FA">
                    <w:rPr>
                      <w:rFonts w:eastAsia="Calibri"/>
                      <w:sz w:val="24"/>
                      <w:szCs w:val="24"/>
                    </w:rPr>
                    <w:t>Новый срок для комментариев (если применимо):</w:t>
                  </w:r>
                </w:p>
              </w:tc>
            </w:tr>
            <w:tr w:rsidR="00F55670" w:rsidRPr="005F30FA" w:rsidTr="00E10390">
              <w:tc>
                <w:tcPr>
                  <w:tcW w:w="851" w:type="dxa"/>
                  <w:shd w:val="clear" w:color="auto" w:fill="auto"/>
                </w:tcPr>
                <w:p w:rsidR="00F55670" w:rsidRPr="005F30FA" w:rsidRDefault="00F5567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E10390" w:rsidP="002F67C7">
                  <w:pPr>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F55670" w:rsidRPr="005F30FA" w:rsidTr="00E10390">
              <w:tc>
                <w:tcPr>
                  <w:tcW w:w="851" w:type="dxa"/>
                  <w:tcBorders>
                    <w:bottom w:val="double" w:sz="4" w:space="0" w:color="auto"/>
                  </w:tcBorders>
                  <w:shd w:val="clear" w:color="auto" w:fill="auto"/>
                </w:tcPr>
                <w:p w:rsidR="00F55670" w:rsidRPr="005F30FA" w:rsidRDefault="00F55670" w:rsidP="002F67C7">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F55670" w:rsidRPr="005F30FA" w:rsidRDefault="00E10390" w:rsidP="002F67C7">
                  <w:pPr>
                    <w:rPr>
                      <w:rFonts w:eastAsia="Calibri"/>
                      <w:sz w:val="24"/>
                      <w:szCs w:val="24"/>
                    </w:rPr>
                  </w:pPr>
                  <w:r w:rsidRPr="005F30FA">
                    <w:rPr>
                      <w:rFonts w:eastAsia="Calibri"/>
                      <w:sz w:val="24"/>
                      <w:szCs w:val="24"/>
                    </w:rPr>
                    <w:t>другое</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276"/>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30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Египет</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G/TBT/N/EGY/34/Add.8</w:t>
            </w:r>
          </w:p>
          <w:p w:rsidR="00F55670" w:rsidRPr="005F30FA" w:rsidRDefault="00F55670" w:rsidP="00C23751">
            <w:pPr>
              <w:jc w:val="both"/>
              <w:rPr>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29 марта 2021 года распространяется по запросу делегации Египта.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Египетский стандарт ES 1649 «Крупа из твердых сортов пшеницы и мука из твердых сортов пшеницы» (10 страниц, на арабском языке).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Охватываемые продукты: 67.060 (Зерновые, бобовые и производные продукты)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Это дополнение касается уведомления о Постановлении Министерства № 608/2020 (2 страницы, на арабском языке), которое дает </w:t>
            </w:r>
            <w:r w:rsidRPr="005F30FA">
              <w:rPr>
                <w:color w:val="000000" w:themeColor="text1"/>
                <w:sz w:val="24"/>
                <w:szCs w:val="24"/>
                <w:lang w:val="kk-KZ"/>
              </w:rPr>
              <w:lastRenderedPageBreak/>
              <w:t>производителям и импортерам шестимесячный переходный период для соблюдения египетского стандарта ES 1649 «Семолина из твердых сортов пшеницы и мука из твердых сортов пшеницы» ( 10 страниц на арабском языке).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Следует отметить, что Постановление министерства № 93/2013 (4 страницы на арабском языке), о котором ранее сообщалось в документе G / TBT / N / EGY / 34 от 30 апреля 2013 г., предусматривало, среди прочего, более раннюю версию этого египетского стандарта.</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Стоит отметить, что этот стандарт технически идентичен CXS 178-1991, принятому в 1991 году. Пересмотрен в 1995 году. Изменен в 2019 году.</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Предлагаемая дата принятия: 4 декабря 2020 г.</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Предлагаемая дата вступления в силу: 15 января 2021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E10390" w:rsidRPr="005F30FA" w:rsidTr="00101D4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E10390" w:rsidRPr="005F30FA" w:rsidRDefault="00E10390" w:rsidP="002F67C7">
                  <w:pPr>
                    <w:rPr>
                      <w:rFonts w:eastAsia="Calibri"/>
                      <w:b/>
                      <w:sz w:val="24"/>
                      <w:szCs w:val="24"/>
                    </w:rPr>
                  </w:pPr>
                  <w:r w:rsidRPr="005F30FA">
                    <w:rPr>
                      <w:rFonts w:eastAsia="Calibri"/>
                      <w:b/>
                      <w:sz w:val="24"/>
                      <w:szCs w:val="24"/>
                    </w:rPr>
                    <w:t>причины</w:t>
                  </w:r>
                </w:p>
              </w:tc>
            </w:tr>
            <w:tr w:rsidR="00E10390" w:rsidRPr="005F30FA" w:rsidTr="00101D49">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Период комментирования изменен - дата:</w:t>
                  </w:r>
                </w:p>
              </w:tc>
            </w:tr>
            <w:tr w:rsidR="00E10390" w:rsidRPr="005F30FA" w:rsidTr="00101D49">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принята - дата:</w:t>
                  </w:r>
                </w:p>
              </w:tc>
            </w:tr>
            <w:tr w:rsidR="00E10390" w:rsidRPr="005F30FA" w:rsidTr="00101D49">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опубликована - дата:</w:t>
                  </w:r>
                </w:p>
              </w:tc>
            </w:tr>
            <w:tr w:rsidR="00E10390" w:rsidRPr="005F30FA" w:rsidTr="00101D49">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вступает в силу - дата:</w:t>
                  </w:r>
                </w:p>
              </w:tc>
            </w:tr>
            <w:tr w:rsidR="00E10390" w:rsidRPr="005F30FA" w:rsidTr="00101D49">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Текст окончательной меры доступен по адресу:</w:t>
                  </w:r>
                </w:p>
              </w:tc>
            </w:tr>
            <w:tr w:rsidR="00E10390" w:rsidRPr="005F30FA" w:rsidTr="00101D49">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Уведомленная мера отменена - дата:</w:t>
                  </w:r>
                </w:p>
                <w:p w:rsidR="00E10390" w:rsidRPr="005F30FA" w:rsidRDefault="00E10390" w:rsidP="002F67C7">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E10390" w:rsidRPr="005F30FA" w:rsidTr="00101D49">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[X]</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Содержание или объем уведомленной меры изменены, и текст доступен с1:</w:t>
                  </w:r>
                </w:p>
                <w:p w:rsidR="00E10390" w:rsidRPr="005F30FA" w:rsidRDefault="00E10390" w:rsidP="002F67C7">
                  <w:pPr>
                    <w:rPr>
                      <w:rFonts w:eastAsia="Calibri"/>
                      <w:sz w:val="24"/>
                      <w:szCs w:val="24"/>
                    </w:rPr>
                  </w:pPr>
                  <w:r w:rsidRPr="005F30FA">
                    <w:rPr>
                      <w:rFonts w:eastAsia="Calibri"/>
                      <w:sz w:val="24"/>
                      <w:szCs w:val="24"/>
                    </w:rPr>
                    <w:t>Новый срок для комментариев (если применимо):</w:t>
                  </w:r>
                </w:p>
              </w:tc>
            </w:tr>
            <w:tr w:rsidR="00E10390" w:rsidRPr="005F30FA" w:rsidTr="00101D49">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E10390" w:rsidRPr="005F30FA" w:rsidTr="00101D49">
              <w:tc>
                <w:tcPr>
                  <w:tcW w:w="851" w:type="dxa"/>
                  <w:tcBorders>
                    <w:bottom w:val="double" w:sz="4" w:space="0" w:color="auto"/>
                  </w:tcBorders>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E10390" w:rsidRPr="005F30FA" w:rsidRDefault="00E10390" w:rsidP="002F67C7">
                  <w:pPr>
                    <w:rPr>
                      <w:rFonts w:eastAsia="Calibri"/>
                      <w:sz w:val="24"/>
                      <w:szCs w:val="24"/>
                    </w:rPr>
                  </w:pPr>
                  <w:r w:rsidRPr="005F30FA">
                    <w:rPr>
                      <w:rFonts w:eastAsia="Calibri"/>
                      <w:sz w:val="24"/>
                      <w:szCs w:val="24"/>
                    </w:rPr>
                    <w:t>другое</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30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Египет</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G/TBT/N/EGY/291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Постановление министерства № 610/2020 (4 страницы, на арабском языке), устанавливающее египетский стандарт ES 5969-1 «Счетчики воды для холодной питьевой воды и горячей воды - Часть 1: Метрологические и технические требования» (54 страницы на арабском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30</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Системы водоснабжения (ICS 91.140.60)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Египет</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Постановление министерства № 610/2020 дает производителям и импортерам шестимесячный переходный период для соблюдения египетского стандарта ES 5969-1.</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Настоящий стандарт устанавливает метрологические и технические требования к счетчикам воды для холодной питьевой воды и горячей воды, протекающей через полностью заправленный закрытый водовод. Эти водомеры включают в себя устройства, которые указывают интегрированный объем, в дополнение к счетчикам воды, основанным на механических принципах, этот египетский стандарт применяется к устройствам, основанным на электрических или электронных принципах, и механических принципах, включающих электронные устройства, используемые для измерения объема холодной питьевой воды и горячей воды.</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Стоит отметить, что этот стандарт технически идентичен ISO 4064-1: 2014 (подтвержден в 2019 году).</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G/TBT/N/TUR/180</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коммюнике по энергетической маркировке источников света (2019/2015 / ЕС) (39 страниц на английском языке) (39 страниц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Маркировка энергоэффективности источников света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Турция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Настоящее коммюнике применяется к источникам света и отдельным механизмам управления.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Настоящее Коммюнике не применяется к источникам света, указанным в пунктах 1 и 3 Приложения-IV.</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Источники света, указанные в пункте 4 Приложения IV, должны соответствовать только требованиям пункта 4 Приложения V.</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G/TBT/N/TUR/179</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коммюнике по экологическим требованиям к источникам света и отдельным устройствам управления (2019/2020 / ЕС) (35 стр., На английском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Требования к экодизайну для источников света и отдельных ПРА.</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Турция</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Настоящее коммюнике применяется к источникам света и отдельным механизмам управления.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коммюнике не применяется к источникам света и отдельным механизмам управления, указанным в пунктах 1 и 3 Приложения-III.</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Источники света и отдельные устройства управления, указанные в пункте 4 Приложения III, должны соответствовать только требованиям </w:t>
            </w:r>
            <w:r w:rsidRPr="005F30FA">
              <w:rPr>
                <w:color w:val="000000" w:themeColor="text1"/>
                <w:sz w:val="24"/>
                <w:szCs w:val="24"/>
                <w:lang w:val="kk-KZ"/>
              </w:rPr>
              <w:lastRenderedPageBreak/>
              <w:t>пункта 3 (6) Приложения II.</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G/TBT/N/TPKM/456</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требований к минимальному стандарту энергетической эффективности, показателям энергоэффективности и проверкам для микроволновых печей (2 страницы  на английском языке; 1 страница  на китайском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en-US"/>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Микроволновые печи (CCCN 8516.50.00.00.0); Микроволновые печи (HS 851650)</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Бюро энергетики намеревается разработать «Требования к минимальным стандартам энергетической эффективности, показателям энергоэффективности и инспекции для микроволновых печей», чтобы усилить надзор и инспекцию энергоэффективности.</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b/>
                <w:sz w:val="24"/>
                <w:szCs w:val="24"/>
              </w:rPr>
            </w:pPr>
            <w:r w:rsidRPr="005F30FA">
              <w:rPr>
                <w:b/>
                <w:sz w:val="24"/>
                <w:szCs w:val="24"/>
              </w:rPr>
              <w:t>G/TBT/N/THA/604</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министерского постановления о бумаге для контакта с пищевыми продуктами (TIS 2948-2562 (2019) (19 страниц  на тайском языке)</w:t>
            </w:r>
          </w:p>
        </w:tc>
        <w:tc>
          <w:tcPr>
            <w:tcW w:w="2268" w:type="dxa"/>
            <w:shd w:val="clear" w:color="auto" w:fill="auto"/>
          </w:tcPr>
          <w:p w:rsidR="00F55670" w:rsidRPr="005F30FA" w:rsidRDefault="00F55670" w:rsidP="00C23751">
            <w:pPr>
              <w:jc w:val="both"/>
              <w:rPr>
                <w:color w:val="000000" w:themeColor="text1"/>
                <w:sz w:val="24"/>
                <w:szCs w:val="24"/>
                <w:lang w:val="kk-KZ"/>
              </w:rPr>
            </w:pPr>
            <w:r w:rsidRPr="005F30FA">
              <w:rPr>
                <w:color w:val="000000" w:themeColor="text1"/>
                <w:sz w:val="24"/>
                <w:szCs w:val="24"/>
                <w:lang w:val="kk-KZ"/>
              </w:rPr>
              <w:t>11 мая 2021</w:t>
            </w: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Бумага для контакта с пищевыми продуктами (ICS: 55.040, 85.080.90, 85.080.99)</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Таиланд</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постановления министерства требует, чтобы бумага для контакта с пищевыми продуктами соответствовала стандарту для бумаги, контактирующей с пищевыми продуктами (TIS 2948-2562 (2019).</w:t>
            </w: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Verdana"/>
                <w:b/>
                <w:sz w:val="24"/>
                <w:szCs w:val="24"/>
                <w:lang w:val="en-US"/>
              </w:rPr>
            </w:pPr>
            <w:r w:rsidRPr="005F30FA">
              <w:rPr>
                <w:b/>
                <w:sz w:val="24"/>
                <w:szCs w:val="24"/>
                <w:lang w:val="en-US"/>
              </w:rPr>
              <w:t>G/TBT/N/MEX/466/Add.2</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31 марта 2021 года распространяется по запросу делегации Мексики.</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официального стандарта Мексики PROY-NOM-239-SE-2020, Yahualica chili (Capsicum annuum L.) - Технические характеристики и методы испытаний).</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Официальный стандарт Мексики PROY-NOM-239-SE-2020, Yahualica chili (Capsicum annuum L.) - Название - Технические характеристики, коммерческая информация и методы испытаний.</w:t>
            </w: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575"/>
              <w:gridCol w:w="4549"/>
            </w:tblGrid>
            <w:tr w:rsidR="00F55670" w:rsidRPr="005F30FA" w:rsidTr="00E10390">
              <w:trPr>
                <w:cnfStyle w:val="100000000000" w:firstRow="1" w:lastRow="0" w:firstColumn="0" w:lastColumn="0" w:oddVBand="0" w:evenVBand="0" w:oddHBand="0" w:evenHBand="0" w:firstRowFirstColumn="0" w:firstRowLastColumn="0" w:lastRowFirstColumn="0" w:lastRowLastColumn="0"/>
              </w:trPr>
              <w:tc>
                <w:tcPr>
                  <w:tcW w:w="5124" w:type="dxa"/>
                  <w:gridSpan w:val="2"/>
                  <w:tcBorders>
                    <w:left w:val="none" w:sz="0" w:space="0" w:color="auto"/>
                    <w:bottom w:val="single" w:sz="6" w:space="0" w:color="auto"/>
                    <w:right w:val="none" w:sz="0" w:space="0" w:color="auto"/>
                    <w:tl2br w:val="none" w:sz="0" w:space="0" w:color="auto"/>
                    <w:tr2bl w:val="none" w:sz="0" w:space="0" w:color="auto"/>
                  </w:tcBorders>
                  <w:shd w:val="clear" w:color="auto" w:fill="auto"/>
                </w:tcPr>
                <w:p w:rsidR="00F55670" w:rsidRPr="005F30FA" w:rsidRDefault="00E10390" w:rsidP="002F67C7">
                  <w:pPr>
                    <w:rPr>
                      <w:rFonts w:ascii="Times New Roman" w:hAnsi="Times New Roman"/>
                      <w:b/>
                      <w:sz w:val="24"/>
                      <w:szCs w:val="24"/>
                      <w:lang w:val="ru-RU"/>
                    </w:rPr>
                  </w:pPr>
                  <w:r w:rsidRPr="005F30FA">
                    <w:rPr>
                      <w:rFonts w:ascii="Times New Roman" w:hAnsi="Times New Roman"/>
                      <w:b/>
                      <w:sz w:val="24"/>
                      <w:szCs w:val="24"/>
                      <w:lang w:val="ru-RU"/>
                    </w:rPr>
                    <w:t>причины</w:t>
                  </w:r>
                </w:p>
              </w:tc>
            </w:tr>
            <w:tr w:rsidR="00E10390" w:rsidRPr="005F30FA" w:rsidTr="00E10390">
              <w:tc>
                <w:tcPr>
                  <w:tcW w:w="575" w:type="dxa"/>
                  <w:tcBorders>
                    <w:top w:val="single" w:sz="6" w:space="0" w:color="auto"/>
                    <w:bottom w:val="single" w:sz="6" w:space="0" w:color="auto"/>
                  </w:tcBorders>
                  <w:shd w:val="clear" w:color="auto" w:fill="auto"/>
                </w:tcPr>
                <w:p w:rsidR="00E10390" w:rsidRPr="005F30FA" w:rsidRDefault="00E10390" w:rsidP="002F67C7">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E10390" w:rsidRPr="005F30FA" w:rsidRDefault="00E10390" w:rsidP="002F67C7">
                  <w:pPr>
                    <w:rPr>
                      <w:rFonts w:ascii="Times New Roman" w:hAnsi="Times New Roman"/>
                      <w:sz w:val="24"/>
                      <w:szCs w:val="24"/>
                    </w:rPr>
                  </w:pPr>
                  <w:r w:rsidRPr="005F30FA">
                    <w:rPr>
                      <w:rFonts w:ascii="Times New Roman" w:hAnsi="Times New Roman"/>
                      <w:sz w:val="24"/>
                      <w:szCs w:val="24"/>
                    </w:rPr>
                    <w:t>Период комментирования изменен - дата:</w:t>
                  </w:r>
                </w:p>
              </w:tc>
            </w:tr>
            <w:tr w:rsidR="00E10390" w:rsidRPr="005F30FA" w:rsidTr="00E10390">
              <w:tc>
                <w:tcPr>
                  <w:tcW w:w="575" w:type="dxa"/>
                  <w:tcBorders>
                    <w:top w:val="single" w:sz="6" w:space="0" w:color="auto"/>
                    <w:bottom w:val="single" w:sz="6" w:space="0" w:color="auto"/>
                  </w:tcBorders>
                  <w:shd w:val="clear" w:color="auto" w:fill="auto"/>
                </w:tcPr>
                <w:p w:rsidR="00E10390" w:rsidRPr="005F30FA" w:rsidRDefault="00E10390" w:rsidP="002F67C7">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E10390" w:rsidRPr="005F30FA" w:rsidRDefault="00E10390" w:rsidP="002F67C7">
                  <w:pPr>
                    <w:rPr>
                      <w:rFonts w:ascii="Times New Roman" w:hAnsi="Times New Roman"/>
                      <w:sz w:val="24"/>
                      <w:szCs w:val="24"/>
                    </w:rPr>
                  </w:pPr>
                  <w:r w:rsidRPr="005F30FA">
                    <w:rPr>
                      <w:rFonts w:ascii="Times New Roman" w:hAnsi="Times New Roman"/>
                      <w:sz w:val="24"/>
                      <w:szCs w:val="24"/>
                    </w:rPr>
                    <w:t>Уведомленная мера принята - дата:</w:t>
                  </w:r>
                </w:p>
              </w:tc>
            </w:tr>
            <w:tr w:rsidR="00E10390" w:rsidRPr="005F30FA" w:rsidTr="00E10390">
              <w:tc>
                <w:tcPr>
                  <w:tcW w:w="575" w:type="dxa"/>
                  <w:tcBorders>
                    <w:top w:val="single" w:sz="6" w:space="0" w:color="auto"/>
                    <w:bottom w:val="single" w:sz="6" w:space="0" w:color="auto"/>
                  </w:tcBorders>
                  <w:shd w:val="clear" w:color="auto" w:fill="auto"/>
                </w:tcPr>
                <w:p w:rsidR="00E10390" w:rsidRPr="005F30FA" w:rsidRDefault="00E10390" w:rsidP="002F67C7">
                  <w:pPr>
                    <w:jc w:val="center"/>
                    <w:rPr>
                      <w:rFonts w:ascii="Times New Roman" w:hAnsi="Times New Roman"/>
                      <w:sz w:val="24"/>
                      <w:szCs w:val="24"/>
                    </w:rPr>
                  </w:pPr>
                  <w:r w:rsidRPr="005F30FA">
                    <w:rPr>
                      <w:rFonts w:ascii="Times New Roman" w:hAnsi="Times New Roman"/>
                      <w:sz w:val="24"/>
                      <w:szCs w:val="24"/>
                    </w:rPr>
                    <w:t>[X]</w:t>
                  </w:r>
                </w:p>
              </w:tc>
              <w:tc>
                <w:tcPr>
                  <w:tcW w:w="4549" w:type="dxa"/>
                  <w:tcBorders>
                    <w:top w:val="single" w:sz="6" w:space="0" w:color="auto"/>
                    <w:bottom w:val="single" w:sz="6" w:space="0" w:color="auto"/>
                  </w:tcBorders>
                  <w:shd w:val="clear" w:color="auto" w:fill="auto"/>
                </w:tcPr>
                <w:p w:rsidR="00E10390" w:rsidRPr="005F30FA" w:rsidRDefault="00E10390" w:rsidP="002F67C7">
                  <w:pPr>
                    <w:rPr>
                      <w:rFonts w:ascii="Times New Roman" w:hAnsi="Times New Roman"/>
                      <w:sz w:val="24"/>
                      <w:szCs w:val="24"/>
                      <w:lang w:val="ru-RU"/>
                    </w:rPr>
                  </w:pPr>
                  <w:r w:rsidRPr="005F30FA">
                    <w:rPr>
                      <w:rFonts w:ascii="Times New Roman" w:hAnsi="Times New Roman"/>
                      <w:sz w:val="24"/>
                      <w:szCs w:val="24"/>
                      <w:lang w:val="ru-RU"/>
                    </w:rPr>
                    <w:t>Уведомленная мера опубликована - дата: 29 марта 2021 г.</w:t>
                  </w:r>
                </w:p>
              </w:tc>
            </w:tr>
            <w:tr w:rsidR="00F55670" w:rsidRPr="005F30FA" w:rsidTr="00E10390">
              <w:tc>
                <w:tcPr>
                  <w:tcW w:w="575" w:type="dxa"/>
                  <w:tcBorders>
                    <w:top w:val="single" w:sz="6" w:space="0" w:color="auto"/>
                    <w:bottom w:val="single" w:sz="6" w:space="0" w:color="auto"/>
                  </w:tcBorders>
                  <w:shd w:val="clear" w:color="auto" w:fill="auto"/>
                </w:tcPr>
                <w:p w:rsidR="00F55670" w:rsidRPr="005F30FA" w:rsidRDefault="00F55670" w:rsidP="002F67C7">
                  <w:pPr>
                    <w:jc w:val="center"/>
                    <w:rPr>
                      <w:rFonts w:ascii="Times New Roman" w:hAnsi="Times New Roman"/>
                      <w:sz w:val="24"/>
                      <w:szCs w:val="24"/>
                    </w:rPr>
                  </w:pPr>
                  <w:r w:rsidRPr="005F30FA">
                    <w:rPr>
                      <w:rFonts w:ascii="Times New Roman" w:hAnsi="Times New Roman"/>
                      <w:sz w:val="24"/>
                      <w:szCs w:val="24"/>
                    </w:rPr>
                    <w:t>[X]</w:t>
                  </w:r>
                </w:p>
              </w:tc>
              <w:tc>
                <w:tcPr>
                  <w:tcW w:w="4549" w:type="dxa"/>
                  <w:tcBorders>
                    <w:top w:val="single" w:sz="6" w:space="0" w:color="auto"/>
                    <w:bottom w:val="single" w:sz="6" w:space="0" w:color="auto"/>
                  </w:tcBorders>
                  <w:shd w:val="clear" w:color="auto" w:fill="auto"/>
                </w:tcPr>
                <w:p w:rsidR="00F55670" w:rsidRPr="005F30FA" w:rsidRDefault="00E10390" w:rsidP="002F67C7">
                  <w:pPr>
                    <w:rPr>
                      <w:rFonts w:ascii="Times New Roman" w:hAnsi="Times New Roman"/>
                      <w:sz w:val="24"/>
                      <w:szCs w:val="24"/>
                      <w:lang w:val="ru-RU"/>
                    </w:rPr>
                  </w:pPr>
                  <w:r w:rsidRPr="005F30FA">
                    <w:rPr>
                      <w:rFonts w:ascii="Times New Roman" w:hAnsi="Times New Roman"/>
                      <w:sz w:val="24"/>
                      <w:szCs w:val="24"/>
                      <w:lang w:val="ru-RU"/>
                    </w:rPr>
                    <w:t>Уведомленная мера вступает в силу - дата: 17 июня 2021 г.</w:t>
                  </w:r>
                </w:p>
              </w:tc>
            </w:tr>
            <w:tr w:rsidR="00F55670" w:rsidRPr="005F30FA" w:rsidTr="00E10390">
              <w:tc>
                <w:tcPr>
                  <w:tcW w:w="575" w:type="dxa"/>
                  <w:tcBorders>
                    <w:top w:val="single" w:sz="6" w:space="0" w:color="auto"/>
                    <w:bottom w:val="single" w:sz="6" w:space="0" w:color="auto"/>
                  </w:tcBorders>
                  <w:shd w:val="clear" w:color="auto" w:fill="auto"/>
                </w:tcPr>
                <w:p w:rsidR="00F55670" w:rsidRPr="005F30FA" w:rsidRDefault="00F55670" w:rsidP="002F67C7">
                  <w:pPr>
                    <w:jc w:val="center"/>
                    <w:rPr>
                      <w:rFonts w:ascii="Times New Roman" w:hAnsi="Times New Roman"/>
                      <w:sz w:val="24"/>
                      <w:szCs w:val="24"/>
                    </w:rPr>
                  </w:pPr>
                  <w:r w:rsidRPr="005F30FA">
                    <w:rPr>
                      <w:rFonts w:ascii="Times New Roman" w:hAnsi="Times New Roman"/>
                      <w:sz w:val="24"/>
                      <w:szCs w:val="24"/>
                    </w:rPr>
                    <w:t>[X]</w:t>
                  </w:r>
                </w:p>
              </w:tc>
              <w:tc>
                <w:tcPr>
                  <w:tcW w:w="4549" w:type="dxa"/>
                  <w:tcBorders>
                    <w:top w:val="single" w:sz="6" w:space="0" w:color="auto"/>
                    <w:bottom w:val="single" w:sz="6" w:space="0" w:color="auto"/>
                  </w:tcBorders>
                  <w:shd w:val="clear" w:color="auto" w:fill="auto"/>
                </w:tcPr>
                <w:p w:rsidR="002F67C7" w:rsidRPr="005F30FA" w:rsidRDefault="00E10390" w:rsidP="002F67C7">
                  <w:pPr>
                    <w:rPr>
                      <w:rFonts w:ascii="Times New Roman" w:hAnsi="Times New Roman"/>
                      <w:sz w:val="24"/>
                      <w:szCs w:val="24"/>
                      <w:lang w:val="ru-RU"/>
                    </w:rPr>
                  </w:pPr>
                  <w:r w:rsidRPr="005F30FA">
                    <w:rPr>
                      <w:rFonts w:ascii="Times New Roman" w:hAnsi="Times New Roman"/>
                      <w:sz w:val="24"/>
                      <w:szCs w:val="24"/>
                      <w:lang w:val="ru-RU"/>
                    </w:rPr>
                    <w:t>Текст окончательной меры доступен по адресу:</w:t>
                  </w:r>
                </w:p>
                <w:p w:rsidR="00F55670" w:rsidRPr="005F30FA" w:rsidRDefault="001A2304" w:rsidP="002F67C7">
                  <w:pPr>
                    <w:rPr>
                      <w:rStyle w:val="a9"/>
                      <w:rFonts w:ascii="Times New Roman" w:hAnsi="Times New Roman"/>
                      <w:sz w:val="24"/>
                      <w:szCs w:val="24"/>
                      <w:lang w:val="ru-RU"/>
                    </w:rPr>
                  </w:pPr>
                  <w:hyperlink r:id="rId52" w:history="1">
                    <w:r w:rsidR="00F55670" w:rsidRPr="005F30FA">
                      <w:rPr>
                        <w:rStyle w:val="a9"/>
                        <w:rFonts w:ascii="Times New Roman" w:hAnsi="Times New Roman"/>
                        <w:sz w:val="24"/>
                        <w:szCs w:val="24"/>
                        <w:lang w:val="en-US"/>
                      </w:rPr>
                      <w:t>https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www</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dof</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gob</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mx</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nota</w:t>
                    </w:r>
                    <w:r w:rsidR="00F55670" w:rsidRPr="005F30FA">
                      <w:rPr>
                        <w:rStyle w:val="a9"/>
                        <w:rFonts w:ascii="Times New Roman" w:hAnsi="Times New Roman"/>
                        <w:sz w:val="24"/>
                        <w:szCs w:val="24"/>
                        <w:lang w:val="ru-RU"/>
                      </w:rPr>
                      <w:t>_</w:t>
                    </w:r>
                    <w:r w:rsidR="00F55670" w:rsidRPr="005F30FA">
                      <w:rPr>
                        <w:rStyle w:val="a9"/>
                        <w:rFonts w:ascii="Times New Roman" w:hAnsi="Times New Roman"/>
                        <w:sz w:val="24"/>
                        <w:szCs w:val="24"/>
                        <w:lang w:val="en-US"/>
                      </w:rPr>
                      <w:t>detalle</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php</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codigo</w:t>
                    </w:r>
                    <w:r w:rsidR="00F55670" w:rsidRPr="005F30FA">
                      <w:rPr>
                        <w:rStyle w:val="a9"/>
                        <w:rFonts w:ascii="Times New Roman" w:hAnsi="Times New Roman"/>
                        <w:sz w:val="24"/>
                        <w:szCs w:val="24"/>
                        <w:lang w:val="ru-RU"/>
                      </w:rPr>
                      <w:t>=5614692&amp;</w:t>
                    </w:r>
                    <w:r w:rsidR="00F55670" w:rsidRPr="005F30FA">
                      <w:rPr>
                        <w:rStyle w:val="a9"/>
                        <w:rFonts w:ascii="Times New Roman" w:hAnsi="Times New Roman"/>
                        <w:sz w:val="24"/>
                        <w:szCs w:val="24"/>
                        <w:lang w:val="en-US"/>
                      </w:rPr>
                      <w:t>fecha</w:t>
                    </w:r>
                    <w:r w:rsidR="00F55670" w:rsidRPr="005F30FA">
                      <w:rPr>
                        <w:rStyle w:val="a9"/>
                        <w:rFonts w:ascii="Times New Roman" w:hAnsi="Times New Roman"/>
                        <w:sz w:val="24"/>
                        <w:szCs w:val="24"/>
                        <w:lang w:val="ru-RU"/>
                      </w:rPr>
                      <w:t>=29/03/2021</w:t>
                    </w:r>
                  </w:hyperlink>
                </w:p>
                <w:p w:rsidR="00F55670" w:rsidRPr="005F30FA" w:rsidRDefault="001A2304" w:rsidP="002F67C7">
                  <w:pPr>
                    <w:rPr>
                      <w:rStyle w:val="a9"/>
                      <w:rFonts w:ascii="Times New Roman" w:hAnsi="Times New Roman"/>
                      <w:sz w:val="24"/>
                      <w:szCs w:val="24"/>
                      <w:lang w:val="ru-RU"/>
                    </w:rPr>
                  </w:pPr>
                  <w:hyperlink r:id="rId53" w:history="1">
                    <w:r w:rsidR="00F55670" w:rsidRPr="005F30FA">
                      <w:rPr>
                        <w:rStyle w:val="a9"/>
                        <w:rFonts w:ascii="Times New Roman" w:hAnsi="Times New Roman"/>
                        <w:sz w:val="24"/>
                        <w:szCs w:val="24"/>
                        <w:lang w:val="en-US"/>
                      </w:rPr>
                      <w:t>https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members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wto</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org</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crnattachments</w:t>
                    </w:r>
                    <w:r w:rsidR="00F55670" w:rsidRPr="005F30FA">
                      <w:rPr>
                        <w:rStyle w:val="a9"/>
                        <w:rFonts w:ascii="Times New Roman" w:hAnsi="Times New Roman"/>
                        <w:sz w:val="24"/>
                        <w:szCs w:val="24"/>
                        <w:lang w:val="ru-RU"/>
                      </w:rPr>
                      <w:t>/2021/</w:t>
                    </w:r>
                    <w:r w:rsidR="00F55670" w:rsidRPr="005F30FA">
                      <w:rPr>
                        <w:rStyle w:val="a9"/>
                        <w:rFonts w:ascii="Times New Roman" w:hAnsi="Times New Roman"/>
                        <w:sz w:val="24"/>
                        <w:szCs w:val="24"/>
                        <w:lang w:val="en-US"/>
                      </w:rPr>
                      <w:t>TBT</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MEX</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final</w:t>
                    </w:r>
                    <w:r w:rsidR="00F55670" w:rsidRPr="005F30FA">
                      <w:rPr>
                        <w:rStyle w:val="a9"/>
                        <w:rFonts w:ascii="Times New Roman" w:hAnsi="Times New Roman"/>
                        <w:sz w:val="24"/>
                        <w:szCs w:val="24"/>
                        <w:lang w:val="ru-RU"/>
                      </w:rPr>
                      <w:t>_</w:t>
                    </w:r>
                    <w:r w:rsidR="00F55670" w:rsidRPr="005F30FA">
                      <w:rPr>
                        <w:rStyle w:val="a9"/>
                        <w:rFonts w:ascii="Times New Roman" w:hAnsi="Times New Roman"/>
                        <w:sz w:val="24"/>
                        <w:szCs w:val="24"/>
                        <w:lang w:val="en-US"/>
                      </w:rPr>
                      <w:t>measure</w:t>
                    </w:r>
                    <w:r w:rsidR="00F55670" w:rsidRPr="005F30FA">
                      <w:rPr>
                        <w:rStyle w:val="a9"/>
                        <w:rFonts w:ascii="Times New Roman" w:hAnsi="Times New Roman"/>
                        <w:sz w:val="24"/>
                        <w:szCs w:val="24"/>
                        <w:lang w:val="ru-RU"/>
                      </w:rPr>
                      <w:t>/21_2405_00_</w:t>
                    </w:r>
                    <w:r w:rsidR="00F55670" w:rsidRPr="005F30FA">
                      <w:rPr>
                        <w:rStyle w:val="a9"/>
                        <w:rFonts w:ascii="Times New Roman" w:hAnsi="Times New Roman"/>
                        <w:sz w:val="24"/>
                        <w:szCs w:val="24"/>
                        <w:lang w:val="en-US"/>
                      </w:rPr>
                      <w:t>s</w:t>
                    </w:r>
                    <w:r w:rsidR="00F55670" w:rsidRPr="005F30FA">
                      <w:rPr>
                        <w:rStyle w:val="a9"/>
                        <w:rFonts w:ascii="Times New Roman" w:hAnsi="Times New Roman"/>
                        <w:sz w:val="24"/>
                        <w:szCs w:val="24"/>
                        <w:lang w:val="ru-RU"/>
                      </w:rPr>
                      <w:t>.</w:t>
                    </w:r>
                    <w:r w:rsidR="00F55670" w:rsidRPr="005F30FA">
                      <w:rPr>
                        <w:rStyle w:val="a9"/>
                        <w:rFonts w:ascii="Times New Roman" w:hAnsi="Times New Roman"/>
                        <w:sz w:val="24"/>
                        <w:szCs w:val="24"/>
                        <w:lang w:val="en-US"/>
                      </w:rPr>
                      <w:t>pdf</w:t>
                    </w:r>
                  </w:hyperlink>
                </w:p>
              </w:tc>
            </w:tr>
            <w:tr w:rsidR="00F55670" w:rsidRPr="005F30FA" w:rsidTr="00E10390">
              <w:tc>
                <w:tcPr>
                  <w:tcW w:w="575" w:type="dxa"/>
                  <w:tcBorders>
                    <w:top w:val="single" w:sz="6" w:space="0" w:color="auto"/>
                    <w:bottom w:val="single" w:sz="6" w:space="0" w:color="auto"/>
                  </w:tcBorders>
                  <w:shd w:val="clear" w:color="auto" w:fill="auto"/>
                </w:tcPr>
                <w:p w:rsidR="00F55670" w:rsidRPr="005F30FA" w:rsidRDefault="00F55670" w:rsidP="002F67C7">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E10390" w:rsidRPr="005F30FA" w:rsidRDefault="00E10390" w:rsidP="002F67C7">
                  <w:pPr>
                    <w:rPr>
                      <w:rFonts w:ascii="Times New Roman" w:hAnsi="Times New Roman"/>
                      <w:sz w:val="24"/>
                      <w:szCs w:val="24"/>
                      <w:lang w:val="ru-RU"/>
                    </w:rPr>
                  </w:pPr>
                  <w:r w:rsidRPr="005F30FA">
                    <w:rPr>
                      <w:rFonts w:ascii="Times New Roman" w:hAnsi="Times New Roman"/>
                      <w:sz w:val="24"/>
                      <w:szCs w:val="24"/>
                      <w:lang w:val="ru-RU"/>
                    </w:rPr>
                    <w:t>Уведомленная мера отменена - дата:</w:t>
                  </w:r>
                </w:p>
                <w:p w:rsidR="00F55670" w:rsidRPr="005F30FA" w:rsidRDefault="00E10390" w:rsidP="002F67C7">
                  <w:pPr>
                    <w:rPr>
                      <w:rFonts w:ascii="Times New Roman" w:hAnsi="Times New Roman"/>
                      <w:sz w:val="24"/>
                      <w:szCs w:val="24"/>
                      <w:lang w:val="ru-RU"/>
                    </w:rPr>
                  </w:pPr>
                  <w:r w:rsidRPr="005F30FA">
                    <w:rPr>
                      <w:rFonts w:ascii="Times New Roman" w:hAnsi="Times New Roman"/>
                      <w:sz w:val="24"/>
                      <w:szCs w:val="24"/>
                      <w:lang w:val="ru-RU"/>
                    </w:rPr>
                    <w:t xml:space="preserve">Соответствующий символ при повторном </w:t>
                  </w:r>
                  <w:r w:rsidRPr="005F30FA">
                    <w:rPr>
                      <w:rFonts w:ascii="Times New Roman" w:hAnsi="Times New Roman"/>
                      <w:sz w:val="24"/>
                      <w:szCs w:val="24"/>
                      <w:lang w:val="ru-RU"/>
                    </w:rPr>
                    <w:lastRenderedPageBreak/>
                    <w:t>уведомлении о мероприятии:</w:t>
                  </w:r>
                </w:p>
              </w:tc>
            </w:tr>
            <w:tr w:rsidR="00F55670" w:rsidRPr="005F30FA" w:rsidTr="00E10390">
              <w:tc>
                <w:tcPr>
                  <w:tcW w:w="575" w:type="dxa"/>
                  <w:tcBorders>
                    <w:top w:val="single" w:sz="6" w:space="0" w:color="auto"/>
                    <w:bottom w:val="single" w:sz="6" w:space="0" w:color="auto"/>
                  </w:tcBorders>
                  <w:shd w:val="clear" w:color="auto" w:fill="auto"/>
                </w:tcPr>
                <w:p w:rsidR="00F55670" w:rsidRPr="005F30FA" w:rsidRDefault="00F55670" w:rsidP="002F67C7">
                  <w:pPr>
                    <w:jc w:val="center"/>
                    <w:rPr>
                      <w:rFonts w:ascii="Times New Roman" w:hAnsi="Times New Roman"/>
                      <w:sz w:val="24"/>
                      <w:szCs w:val="24"/>
                    </w:rPr>
                  </w:pPr>
                  <w:r w:rsidRPr="005F30FA">
                    <w:rPr>
                      <w:rFonts w:ascii="Times New Roman" w:hAnsi="Times New Roman"/>
                      <w:sz w:val="24"/>
                      <w:szCs w:val="24"/>
                    </w:rPr>
                    <w:lastRenderedPageBreak/>
                    <w:t>[ ]</w:t>
                  </w:r>
                </w:p>
              </w:tc>
              <w:tc>
                <w:tcPr>
                  <w:tcW w:w="4549" w:type="dxa"/>
                  <w:tcBorders>
                    <w:top w:val="single" w:sz="6" w:space="0" w:color="auto"/>
                    <w:bottom w:val="single" w:sz="6" w:space="0" w:color="auto"/>
                  </w:tcBorders>
                  <w:shd w:val="clear" w:color="auto" w:fill="auto"/>
                </w:tcPr>
                <w:p w:rsidR="00E10390" w:rsidRPr="005F30FA" w:rsidRDefault="00E10390" w:rsidP="002F67C7">
                  <w:pPr>
                    <w:rPr>
                      <w:rFonts w:ascii="Times New Roman" w:hAnsi="Times New Roman"/>
                      <w:sz w:val="24"/>
                      <w:szCs w:val="24"/>
                      <w:lang w:val="ru-RU"/>
                    </w:rPr>
                  </w:pPr>
                  <w:r w:rsidRPr="005F30FA">
                    <w:rPr>
                      <w:rFonts w:ascii="Times New Roman" w:hAnsi="Times New Roman"/>
                      <w:sz w:val="24"/>
                      <w:szCs w:val="24"/>
                      <w:lang w:val="ru-RU"/>
                    </w:rPr>
                    <w:t>Содержание или объем уведомленной меры изменены, и текст доступен с1:</w:t>
                  </w:r>
                </w:p>
                <w:p w:rsidR="00F55670" w:rsidRPr="005F30FA" w:rsidRDefault="00E10390" w:rsidP="002F67C7">
                  <w:pPr>
                    <w:rPr>
                      <w:rFonts w:ascii="Times New Roman" w:hAnsi="Times New Roman"/>
                      <w:sz w:val="24"/>
                      <w:szCs w:val="24"/>
                      <w:lang w:val="ru-RU"/>
                    </w:rPr>
                  </w:pPr>
                  <w:r w:rsidRPr="005F30FA">
                    <w:rPr>
                      <w:rFonts w:ascii="Times New Roman" w:hAnsi="Times New Roman"/>
                      <w:sz w:val="24"/>
                      <w:szCs w:val="24"/>
                      <w:lang w:val="ru-RU"/>
                    </w:rPr>
                    <w:t>Новый срок для комментариев (если применимо):</w:t>
                  </w:r>
                </w:p>
              </w:tc>
            </w:tr>
            <w:tr w:rsidR="00F55670" w:rsidRPr="005F30FA" w:rsidTr="00E10390">
              <w:tc>
                <w:tcPr>
                  <w:tcW w:w="575" w:type="dxa"/>
                  <w:tcBorders>
                    <w:top w:val="single" w:sz="6" w:space="0" w:color="auto"/>
                    <w:bottom w:val="single" w:sz="6" w:space="0" w:color="auto"/>
                  </w:tcBorders>
                  <w:shd w:val="clear" w:color="auto" w:fill="auto"/>
                </w:tcPr>
                <w:p w:rsidR="00F55670" w:rsidRPr="005F30FA" w:rsidRDefault="00F55670" w:rsidP="002F67C7">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F55670" w:rsidRPr="005F30FA" w:rsidRDefault="00E10390" w:rsidP="002F67C7">
                  <w:pPr>
                    <w:rPr>
                      <w:rFonts w:ascii="Times New Roman" w:hAnsi="Times New Roman"/>
                      <w:sz w:val="24"/>
                      <w:szCs w:val="24"/>
                      <w:lang w:val="ru-RU"/>
                    </w:rPr>
                  </w:pPr>
                  <w:r w:rsidRPr="005F30FA">
                    <w:rPr>
                      <w:rFonts w:ascii="Times New Roman" w:hAnsi="Times New Roman"/>
                      <w:sz w:val="24"/>
                      <w:szCs w:val="24"/>
                      <w:lang w:val="ru-RU"/>
                    </w:rPr>
                    <w:t>Разъяснительное руководство выпущено, и текст доступен по адресу</w:t>
                  </w:r>
                  <w:r w:rsidR="00F55670" w:rsidRPr="005F30FA">
                    <w:rPr>
                      <w:rFonts w:ascii="Times New Roman" w:hAnsi="Times New Roman"/>
                      <w:sz w:val="24"/>
                      <w:szCs w:val="24"/>
                      <w:lang w:val="ru-RU"/>
                    </w:rPr>
                    <w:t>:</w:t>
                  </w:r>
                </w:p>
              </w:tc>
            </w:tr>
            <w:tr w:rsidR="00F55670" w:rsidRPr="005F30FA" w:rsidTr="00E10390">
              <w:tc>
                <w:tcPr>
                  <w:tcW w:w="575" w:type="dxa"/>
                  <w:tcBorders>
                    <w:top w:val="single" w:sz="6" w:space="0" w:color="auto"/>
                    <w:bottom w:val="double" w:sz="6" w:space="0" w:color="auto"/>
                  </w:tcBorders>
                  <w:shd w:val="clear" w:color="auto" w:fill="auto"/>
                </w:tcPr>
                <w:p w:rsidR="00F55670" w:rsidRPr="005F30FA" w:rsidRDefault="00F55670" w:rsidP="002F67C7">
                  <w:pPr>
                    <w:jc w:val="center"/>
                    <w:rPr>
                      <w:rFonts w:ascii="Times New Roman" w:hAnsi="Times New Roman"/>
                      <w:sz w:val="24"/>
                      <w:szCs w:val="24"/>
                    </w:rPr>
                  </w:pPr>
                  <w:r w:rsidRPr="005F30FA">
                    <w:rPr>
                      <w:rFonts w:ascii="Times New Roman" w:hAnsi="Times New Roman"/>
                      <w:sz w:val="24"/>
                      <w:szCs w:val="24"/>
                    </w:rPr>
                    <w:t>[ ]</w:t>
                  </w:r>
                </w:p>
              </w:tc>
              <w:tc>
                <w:tcPr>
                  <w:tcW w:w="4549" w:type="dxa"/>
                  <w:tcBorders>
                    <w:top w:val="single" w:sz="6" w:space="0" w:color="auto"/>
                    <w:bottom w:val="double" w:sz="6" w:space="0" w:color="auto"/>
                  </w:tcBorders>
                  <w:shd w:val="clear" w:color="auto" w:fill="auto"/>
                </w:tcPr>
                <w:p w:rsidR="00F55670" w:rsidRPr="005F30FA" w:rsidRDefault="00E10390" w:rsidP="002F67C7">
                  <w:pPr>
                    <w:rPr>
                      <w:rFonts w:ascii="Times New Roman" w:hAnsi="Times New Roman"/>
                      <w:sz w:val="24"/>
                      <w:szCs w:val="24"/>
                    </w:rPr>
                  </w:pPr>
                  <w:r w:rsidRPr="005F30FA">
                    <w:rPr>
                      <w:rFonts w:ascii="Times New Roman" w:hAnsi="Times New Roman"/>
                      <w:sz w:val="24"/>
                      <w:szCs w:val="24"/>
                      <w:lang w:val="ru-RU"/>
                    </w:rPr>
                    <w:t>другое</w:t>
                  </w:r>
                  <w:r w:rsidR="00F55670" w:rsidRPr="005F30FA">
                    <w:rPr>
                      <w:rFonts w:ascii="Times New Roman" w:hAnsi="Times New Roman"/>
                      <w:sz w:val="24"/>
                      <w:szCs w:val="24"/>
                    </w:rPr>
                    <w:t>:</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Мексика</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G/TBT/N/ISR/1129/Add.1</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30 марта 2021 года распространяется по запросу делегации Израиля.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SI 1498 часть 8 - Оборудование и покрытие детских площадок: Детская площадка.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E10390" w:rsidRPr="005F30FA" w:rsidTr="00E10390">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E10390" w:rsidRPr="005F30FA" w:rsidRDefault="00E10390" w:rsidP="002F67C7">
                  <w:pPr>
                    <w:rPr>
                      <w:b/>
                      <w:sz w:val="24"/>
                      <w:szCs w:val="24"/>
                    </w:rPr>
                  </w:pPr>
                  <w:r w:rsidRPr="005F30FA">
                    <w:rPr>
                      <w:b/>
                      <w:sz w:val="24"/>
                      <w:szCs w:val="24"/>
                    </w:rPr>
                    <w:t>причины</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Период комментирования изменен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принята - дата:</w:t>
                  </w:r>
                </w:p>
              </w:tc>
            </w:tr>
            <w:tr w:rsidR="00F55670" w:rsidRPr="005F30FA" w:rsidTr="00E10390">
              <w:tc>
                <w:tcPr>
                  <w:tcW w:w="851" w:type="dxa"/>
                  <w:shd w:val="clear" w:color="auto" w:fill="auto"/>
                </w:tcPr>
                <w:p w:rsidR="00F55670" w:rsidRPr="005F30FA" w:rsidRDefault="00F55670" w:rsidP="002F67C7">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E10390" w:rsidP="002F67C7">
                  <w:pPr>
                    <w:rPr>
                      <w:rFonts w:eastAsia="Calibri"/>
                      <w:sz w:val="24"/>
                      <w:szCs w:val="24"/>
                    </w:rPr>
                  </w:pPr>
                  <w:r w:rsidRPr="005F30FA">
                    <w:rPr>
                      <w:rFonts w:eastAsia="Calibri"/>
                      <w:sz w:val="24"/>
                      <w:szCs w:val="24"/>
                    </w:rPr>
                    <w:t>Уведомленная мера опубликована - дата: 21 февраля 2021 г.</w:t>
                  </w:r>
                </w:p>
              </w:tc>
            </w:tr>
            <w:tr w:rsidR="00F55670" w:rsidRPr="005F30FA" w:rsidTr="00E10390">
              <w:tc>
                <w:tcPr>
                  <w:tcW w:w="851" w:type="dxa"/>
                  <w:shd w:val="clear" w:color="auto" w:fill="auto"/>
                </w:tcPr>
                <w:p w:rsidR="00F55670" w:rsidRPr="005F30FA" w:rsidRDefault="00F55670" w:rsidP="002F67C7">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E10390" w:rsidP="002F67C7">
                  <w:pPr>
                    <w:rPr>
                      <w:rFonts w:eastAsia="Calibri"/>
                      <w:sz w:val="24"/>
                      <w:szCs w:val="24"/>
                    </w:rPr>
                  </w:pPr>
                  <w:r w:rsidRPr="005F30FA">
                    <w:rPr>
                      <w:rFonts w:eastAsia="Calibri"/>
                      <w:sz w:val="24"/>
                      <w:szCs w:val="24"/>
                    </w:rPr>
                    <w:t xml:space="preserve">Уведомленная мера вступает в силу - дата: 22 апреля 2021 года; Первая поправка к Обязательному стандарту </w:t>
                  </w:r>
                  <w:r w:rsidRPr="005F30FA">
                    <w:rPr>
                      <w:rFonts w:eastAsia="Calibri"/>
                      <w:sz w:val="24"/>
                      <w:szCs w:val="24"/>
                      <w:lang w:val="en-US"/>
                    </w:rPr>
                    <w:t>SI</w:t>
                  </w:r>
                  <w:r w:rsidRPr="005F30FA">
                    <w:rPr>
                      <w:rFonts w:eastAsia="Calibri"/>
                      <w:sz w:val="24"/>
                      <w:szCs w:val="24"/>
                    </w:rPr>
                    <w:t xml:space="preserve"> 1498, часть 8, вступит в силу 22 апреля 2021 года, но до 22 октября 2021 года будут применяться как стандарт без поправки, так и стандарт с поправкой.</w:t>
                  </w:r>
                </w:p>
              </w:tc>
            </w:tr>
            <w:tr w:rsidR="00F55670" w:rsidRPr="005F30FA" w:rsidTr="00E10390">
              <w:tc>
                <w:tcPr>
                  <w:tcW w:w="851" w:type="dxa"/>
                  <w:shd w:val="clear" w:color="auto" w:fill="auto"/>
                </w:tcPr>
                <w:p w:rsidR="00F55670" w:rsidRPr="005F30FA" w:rsidRDefault="00F55670" w:rsidP="002F67C7">
                  <w:pPr>
                    <w:jc w:val="center"/>
                    <w:rPr>
                      <w:rFonts w:eastAsia="Calibri"/>
                      <w:sz w:val="24"/>
                      <w:szCs w:val="24"/>
                    </w:rPr>
                  </w:pPr>
                  <w:r w:rsidRPr="005F30FA">
                    <w:rPr>
                      <w:rFonts w:eastAsia="Calibri"/>
                      <w:sz w:val="24"/>
                      <w:szCs w:val="24"/>
                    </w:rPr>
                    <w:t>[X]</w:t>
                  </w:r>
                </w:p>
              </w:tc>
              <w:tc>
                <w:tcPr>
                  <w:tcW w:w="4259" w:type="dxa"/>
                  <w:shd w:val="clear" w:color="auto" w:fill="auto"/>
                </w:tcPr>
                <w:p w:rsidR="00F55670" w:rsidRPr="005F30FA" w:rsidRDefault="00E10390" w:rsidP="002F67C7">
                  <w:pPr>
                    <w:rPr>
                      <w:rFonts w:eastAsia="Calibri"/>
                      <w:sz w:val="24"/>
                      <w:szCs w:val="24"/>
                    </w:rPr>
                  </w:pPr>
                  <w:r w:rsidRPr="005F30FA">
                    <w:rPr>
                      <w:sz w:val="24"/>
                      <w:szCs w:val="24"/>
                    </w:rPr>
                    <w:t>Текст окончательной меры доступен по адресу</w:t>
                  </w:r>
                  <w:r w:rsidR="00F55670" w:rsidRPr="005F30FA">
                    <w:rPr>
                      <w:rFonts w:eastAsia="Calibri"/>
                      <w:sz w:val="24"/>
                      <w:szCs w:val="24"/>
                    </w:rPr>
                    <w:t xml:space="preserve">: </w:t>
                  </w:r>
                </w:p>
                <w:p w:rsidR="00F55670" w:rsidRPr="005F30FA" w:rsidRDefault="001A2304" w:rsidP="002F67C7">
                  <w:pPr>
                    <w:rPr>
                      <w:rFonts w:eastAsia="Calibri"/>
                      <w:sz w:val="24"/>
                      <w:szCs w:val="24"/>
                    </w:rPr>
                  </w:pPr>
                  <w:hyperlink r:id="rId54" w:history="1">
                    <w:r w:rsidR="00F55670" w:rsidRPr="005F30FA">
                      <w:rPr>
                        <w:rFonts w:eastAsia="Calibri"/>
                        <w:color w:val="0000FF"/>
                        <w:sz w:val="24"/>
                        <w:szCs w:val="24"/>
                        <w:u w:val="single"/>
                        <w:lang w:val="en-US"/>
                      </w:rPr>
                      <w:t>https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www</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sii</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org</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il</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en</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standards</w:t>
                    </w:r>
                    <w:r w:rsidR="00F55670" w:rsidRPr="005F30FA">
                      <w:rPr>
                        <w:rFonts w:eastAsia="Calibri"/>
                        <w:color w:val="0000FF"/>
                        <w:sz w:val="24"/>
                        <w:szCs w:val="24"/>
                        <w:u w:val="single"/>
                      </w:rPr>
                      <w:t>-</w:t>
                    </w:r>
                    <w:r w:rsidR="00F55670" w:rsidRPr="005F30FA">
                      <w:rPr>
                        <w:rFonts w:eastAsia="Calibri"/>
                        <w:color w:val="0000FF"/>
                        <w:sz w:val="24"/>
                        <w:szCs w:val="24"/>
                        <w:u w:val="single"/>
                        <w:lang w:val="en-US"/>
                      </w:rPr>
                      <w:t>search</w:t>
                    </w:r>
                  </w:hyperlink>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отменена - дата:</w:t>
                  </w:r>
                </w:p>
                <w:p w:rsidR="00E10390" w:rsidRPr="005F30FA" w:rsidRDefault="00E10390" w:rsidP="002F67C7">
                  <w:pPr>
                    <w:rPr>
                      <w:sz w:val="24"/>
                      <w:szCs w:val="24"/>
                    </w:rPr>
                  </w:pPr>
                  <w:r w:rsidRPr="005F30FA">
                    <w:rPr>
                      <w:sz w:val="24"/>
                      <w:szCs w:val="24"/>
                    </w:rPr>
                    <w:t>Соответствующий символ при повторном уведомлении о мероприятии:</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Содержание или объем уведомленной меры изменены, и текст доступен с1:</w:t>
                  </w:r>
                </w:p>
                <w:p w:rsidR="00E10390" w:rsidRPr="005F30FA" w:rsidRDefault="00E10390" w:rsidP="002F67C7">
                  <w:pPr>
                    <w:rPr>
                      <w:sz w:val="24"/>
                      <w:szCs w:val="24"/>
                    </w:rPr>
                  </w:pPr>
                  <w:r w:rsidRPr="005F30FA">
                    <w:rPr>
                      <w:sz w:val="24"/>
                      <w:szCs w:val="24"/>
                    </w:rPr>
                    <w:t>Новый срок для комментариев (если применимо):</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Разъяснительное руководство выпущено, и текст доступен по адресу:</w:t>
                  </w:r>
                </w:p>
              </w:tc>
            </w:tr>
            <w:tr w:rsidR="00E10390" w:rsidRPr="005F30FA" w:rsidTr="00E10390">
              <w:tc>
                <w:tcPr>
                  <w:tcW w:w="851" w:type="dxa"/>
                  <w:tcBorders>
                    <w:bottom w:val="double" w:sz="4" w:space="0" w:color="auto"/>
                  </w:tcBorders>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E10390" w:rsidRPr="005F30FA" w:rsidRDefault="00E10390" w:rsidP="002F67C7">
                  <w:pPr>
                    <w:rPr>
                      <w:sz w:val="24"/>
                      <w:szCs w:val="24"/>
                    </w:rPr>
                  </w:pPr>
                  <w:r w:rsidRPr="005F30FA">
                    <w:rPr>
                      <w:sz w:val="24"/>
                      <w:szCs w:val="24"/>
                    </w:rPr>
                    <w:t>другое:</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Израиль</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G/TBT/N/ISR/1111/Add.1</w:t>
            </w:r>
          </w:p>
          <w:p w:rsidR="00F55670" w:rsidRPr="005F30FA" w:rsidRDefault="00F55670" w:rsidP="00C23751">
            <w:pPr>
              <w:jc w:val="both"/>
              <w:rPr>
                <w:color w:val="000000" w:themeColor="text1"/>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Следующее сообщение от 30 марта 2021 года распространяется по запросу делегации Израиля.</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 xml:space="preserve">Название: SI 1003, часть 2.1 - Выделение свинца и кадмия из посуды, контактирующей с пищевыми продуктами: Металлоизделия из стекловолокна и фарфора, покрытые эмалью - Методы испытаний </w:t>
            </w:r>
            <w:r w:rsidRPr="005F30FA">
              <w:rPr>
                <w:color w:val="000000" w:themeColor="text1"/>
                <w:sz w:val="24"/>
                <w:szCs w:val="24"/>
              </w:rPr>
              <w:lastRenderedPageBreak/>
              <w:t>(июнь 2013 г.)</w:t>
            </w:r>
          </w:p>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Описание: Объявление SI 1003 часть 2.1 в качестве обязательного стандарта было отменено в связи с предлагаемой пересмотром стандарта.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5F30FA" w:rsidTr="00E10390">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5F30FA" w:rsidRDefault="00E10390" w:rsidP="002F67C7">
                  <w:pPr>
                    <w:ind w:left="-83"/>
                    <w:rPr>
                      <w:rFonts w:eastAsia="Calibri"/>
                      <w:b/>
                      <w:sz w:val="24"/>
                      <w:szCs w:val="24"/>
                    </w:rPr>
                  </w:pPr>
                  <w:r w:rsidRPr="005F30FA">
                    <w:rPr>
                      <w:rFonts w:eastAsia="Calibri"/>
                      <w:b/>
                      <w:sz w:val="24"/>
                      <w:szCs w:val="24"/>
                    </w:rPr>
                    <w:t>причины</w:t>
                  </w:r>
                </w:p>
              </w:tc>
            </w:tr>
            <w:tr w:rsidR="00E10390" w:rsidRPr="005F30FA" w:rsidTr="00E10390">
              <w:tc>
                <w:tcPr>
                  <w:tcW w:w="851" w:type="dxa"/>
                  <w:shd w:val="clear" w:color="auto" w:fill="auto"/>
                </w:tcPr>
                <w:p w:rsidR="00E10390" w:rsidRPr="005F30FA" w:rsidRDefault="00E10390" w:rsidP="002F67C7">
                  <w:pPr>
                    <w:ind w:left="-83"/>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ind w:left="-83"/>
                    <w:rPr>
                      <w:sz w:val="24"/>
                      <w:szCs w:val="24"/>
                    </w:rPr>
                  </w:pPr>
                  <w:r w:rsidRPr="005F30FA">
                    <w:rPr>
                      <w:sz w:val="24"/>
                      <w:szCs w:val="24"/>
                    </w:rPr>
                    <w:t>Период комментирования изменен - дата:</w:t>
                  </w:r>
                </w:p>
              </w:tc>
            </w:tr>
            <w:tr w:rsidR="00E10390" w:rsidRPr="005F30FA" w:rsidTr="00E10390">
              <w:tc>
                <w:tcPr>
                  <w:tcW w:w="851" w:type="dxa"/>
                  <w:shd w:val="clear" w:color="auto" w:fill="auto"/>
                </w:tcPr>
                <w:p w:rsidR="00E10390" w:rsidRPr="005F30FA" w:rsidRDefault="00E10390" w:rsidP="002F67C7">
                  <w:pPr>
                    <w:ind w:left="-83"/>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ind w:left="-83"/>
                    <w:rPr>
                      <w:sz w:val="24"/>
                      <w:szCs w:val="24"/>
                    </w:rPr>
                  </w:pPr>
                  <w:r w:rsidRPr="005F30FA">
                    <w:rPr>
                      <w:sz w:val="24"/>
                      <w:szCs w:val="24"/>
                    </w:rPr>
                    <w:t>Уведомленная мера принята - дата:</w:t>
                  </w:r>
                </w:p>
              </w:tc>
            </w:tr>
            <w:tr w:rsidR="00E10390" w:rsidRPr="005F30FA" w:rsidTr="00E10390">
              <w:tc>
                <w:tcPr>
                  <w:tcW w:w="851" w:type="dxa"/>
                  <w:shd w:val="clear" w:color="auto" w:fill="auto"/>
                </w:tcPr>
                <w:p w:rsidR="00E10390" w:rsidRPr="005F30FA" w:rsidRDefault="00E10390" w:rsidP="002F67C7">
                  <w:pPr>
                    <w:ind w:left="-83"/>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ind w:left="-83"/>
                    <w:rPr>
                      <w:sz w:val="24"/>
                      <w:szCs w:val="24"/>
                    </w:rPr>
                  </w:pPr>
                  <w:r w:rsidRPr="005F30FA">
                    <w:rPr>
                      <w:sz w:val="24"/>
                      <w:szCs w:val="24"/>
                    </w:rPr>
                    <w:t>Уведомленная мера опубликована - дата:</w:t>
                  </w:r>
                </w:p>
              </w:tc>
            </w:tr>
            <w:tr w:rsidR="00E10390" w:rsidRPr="005F30FA" w:rsidTr="00E10390">
              <w:tc>
                <w:tcPr>
                  <w:tcW w:w="851" w:type="dxa"/>
                  <w:shd w:val="clear" w:color="auto" w:fill="auto"/>
                </w:tcPr>
                <w:p w:rsidR="00E10390" w:rsidRPr="005F30FA" w:rsidRDefault="00E10390" w:rsidP="002F67C7">
                  <w:pPr>
                    <w:ind w:left="-83"/>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ind w:left="-83"/>
                    <w:rPr>
                      <w:sz w:val="24"/>
                      <w:szCs w:val="24"/>
                    </w:rPr>
                  </w:pPr>
                  <w:r w:rsidRPr="005F30FA">
                    <w:rPr>
                      <w:sz w:val="24"/>
                      <w:szCs w:val="24"/>
                    </w:rPr>
                    <w:t>Уведомленная мера вступает в силу - дата:</w:t>
                  </w:r>
                </w:p>
              </w:tc>
            </w:tr>
            <w:tr w:rsidR="00E10390" w:rsidRPr="005F30FA" w:rsidTr="00E10390">
              <w:tc>
                <w:tcPr>
                  <w:tcW w:w="851" w:type="dxa"/>
                  <w:shd w:val="clear" w:color="auto" w:fill="auto"/>
                </w:tcPr>
                <w:p w:rsidR="00E10390" w:rsidRPr="005F30FA" w:rsidRDefault="00E10390" w:rsidP="002F67C7">
                  <w:pPr>
                    <w:ind w:left="-83"/>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ind w:left="-83"/>
                    <w:rPr>
                      <w:sz w:val="24"/>
                      <w:szCs w:val="24"/>
                    </w:rPr>
                  </w:pPr>
                  <w:r w:rsidRPr="005F30FA">
                    <w:rPr>
                      <w:sz w:val="24"/>
                      <w:szCs w:val="24"/>
                    </w:rPr>
                    <w:t>Текст окончательной меры доступен по адресу:</w:t>
                  </w:r>
                </w:p>
              </w:tc>
            </w:tr>
            <w:tr w:rsidR="00F55670" w:rsidRPr="005F30FA" w:rsidTr="00E10390">
              <w:tc>
                <w:tcPr>
                  <w:tcW w:w="851" w:type="dxa"/>
                  <w:shd w:val="clear" w:color="auto" w:fill="auto"/>
                </w:tcPr>
                <w:p w:rsidR="00F55670" w:rsidRPr="005F30FA" w:rsidRDefault="00F55670" w:rsidP="002F67C7">
                  <w:pPr>
                    <w:ind w:left="-83"/>
                    <w:jc w:val="center"/>
                    <w:rPr>
                      <w:rFonts w:eastAsia="Calibri"/>
                      <w:sz w:val="24"/>
                      <w:szCs w:val="24"/>
                    </w:rPr>
                  </w:pPr>
                  <w:r w:rsidRPr="005F30FA">
                    <w:rPr>
                      <w:rFonts w:eastAsia="Calibri"/>
                      <w:sz w:val="24"/>
                      <w:szCs w:val="24"/>
                    </w:rPr>
                    <w:t>[X]</w:t>
                  </w:r>
                </w:p>
              </w:tc>
              <w:tc>
                <w:tcPr>
                  <w:tcW w:w="4259" w:type="dxa"/>
                  <w:shd w:val="clear" w:color="auto" w:fill="auto"/>
                </w:tcPr>
                <w:p w:rsidR="00E10390" w:rsidRPr="005F30FA" w:rsidRDefault="00E10390" w:rsidP="002F67C7">
                  <w:pPr>
                    <w:ind w:left="-83"/>
                    <w:rPr>
                      <w:rFonts w:eastAsia="Calibri"/>
                      <w:sz w:val="24"/>
                      <w:szCs w:val="24"/>
                    </w:rPr>
                  </w:pPr>
                  <w:r w:rsidRPr="005F30FA">
                    <w:rPr>
                      <w:rFonts w:eastAsia="Calibri"/>
                      <w:sz w:val="24"/>
                      <w:szCs w:val="24"/>
                    </w:rPr>
                    <w:t>Уведомленная мера отменена - дата: 27 января 2021 г.</w:t>
                  </w:r>
                </w:p>
                <w:p w:rsidR="00F55670" w:rsidRPr="005F30FA" w:rsidRDefault="00E10390" w:rsidP="002F67C7">
                  <w:pPr>
                    <w:ind w:left="-83"/>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F55670" w:rsidRPr="005F30FA" w:rsidTr="00E10390">
              <w:tc>
                <w:tcPr>
                  <w:tcW w:w="851" w:type="dxa"/>
                  <w:shd w:val="clear" w:color="auto" w:fill="auto"/>
                </w:tcPr>
                <w:p w:rsidR="00F55670" w:rsidRPr="005F30FA" w:rsidRDefault="00F55670" w:rsidP="002F67C7">
                  <w:pPr>
                    <w:ind w:left="-83"/>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ind w:left="-83"/>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F55670" w:rsidRPr="005F30FA" w:rsidRDefault="00E10390" w:rsidP="002F67C7">
                  <w:pPr>
                    <w:ind w:left="-83"/>
                    <w:rPr>
                      <w:rFonts w:eastAsia="Calibri"/>
                      <w:sz w:val="24"/>
                      <w:szCs w:val="24"/>
                    </w:rPr>
                  </w:pPr>
                  <w:r w:rsidRPr="005F30FA">
                    <w:rPr>
                      <w:rFonts w:eastAsia="Calibri"/>
                      <w:sz w:val="24"/>
                      <w:szCs w:val="24"/>
                    </w:rPr>
                    <w:t>Новый срок для комментариев (если применимо):</w:t>
                  </w:r>
                </w:p>
              </w:tc>
            </w:tr>
            <w:tr w:rsidR="00F55670" w:rsidRPr="005F30FA" w:rsidTr="00E10390">
              <w:tc>
                <w:tcPr>
                  <w:tcW w:w="851" w:type="dxa"/>
                  <w:shd w:val="clear" w:color="auto" w:fill="auto"/>
                </w:tcPr>
                <w:p w:rsidR="00F55670" w:rsidRPr="005F30FA" w:rsidRDefault="00F55670" w:rsidP="002F67C7">
                  <w:pPr>
                    <w:ind w:left="-83"/>
                    <w:jc w:val="center"/>
                    <w:rPr>
                      <w:rFonts w:eastAsia="Calibri"/>
                      <w:sz w:val="24"/>
                      <w:szCs w:val="24"/>
                    </w:rPr>
                  </w:pPr>
                  <w:r w:rsidRPr="005F30FA">
                    <w:rPr>
                      <w:rFonts w:eastAsia="Calibri"/>
                      <w:sz w:val="24"/>
                      <w:szCs w:val="24"/>
                    </w:rPr>
                    <w:t>[  ]</w:t>
                  </w:r>
                </w:p>
              </w:tc>
              <w:tc>
                <w:tcPr>
                  <w:tcW w:w="4259" w:type="dxa"/>
                  <w:shd w:val="clear" w:color="auto" w:fill="auto"/>
                </w:tcPr>
                <w:p w:rsidR="00F55670" w:rsidRPr="005F30FA" w:rsidRDefault="00E10390" w:rsidP="002F67C7">
                  <w:pPr>
                    <w:ind w:left="-83"/>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F55670" w:rsidRPr="005F30FA" w:rsidTr="00E10390">
              <w:tc>
                <w:tcPr>
                  <w:tcW w:w="851" w:type="dxa"/>
                  <w:tcBorders>
                    <w:bottom w:val="double" w:sz="4" w:space="0" w:color="auto"/>
                  </w:tcBorders>
                  <w:shd w:val="clear" w:color="auto" w:fill="auto"/>
                </w:tcPr>
                <w:p w:rsidR="00F55670" w:rsidRPr="005F30FA" w:rsidRDefault="00F55670" w:rsidP="002F67C7">
                  <w:pPr>
                    <w:ind w:left="-83"/>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F55670" w:rsidRPr="005F30FA" w:rsidRDefault="00E10390" w:rsidP="002F67C7">
                  <w:pPr>
                    <w:ind w:left="-83"/>
                    <w:rPr>
                      <w:rFonts w:eastAsia="Calibri"/>
                      <w:sz w:val="24"/>
                      <w:szCs w:val="24"/>
                    </w:rPr>
                  </w:pPr>
                  <w:r w:rsidRPr="005F30FA">
                    <w:rPr>
                      <w:rFonts w:eastAsia="Calibri"/>
                      <w:sz w:val="24"/>
                      <w:szCs w:val="24"/>
                    </w:rPr>
                    <w:t>другое</w:t>
                  </w:r>
                  <w:r w:rsidR="00F55670" w:rsidRPr="005F30FA">
                    <w:rPr>
                      <w:rFonts w:eastAsia="Calibri"/>
                      <w:sz w:val="24"/>
                      <w:szCs w:val="24"/>
                    </w:rPr>
                    <w:t xml:space="preserve">: </w:t>
                  </w:r>
                </w:p>
              </w:tc>
            </w:tr>
          </w:tbl>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145"/>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Израиль</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right"/>
              <w:rPr>
                <w:rFonts w:eastAsia="Calibri"/>
                <w:b/>
                <w:sz w:val="24"/>
                <w:szCs w:val="24"/>
                <w:lang w:val="en-US"/>
              </w:rPr>
            </w:pPr>
            <w:r w:rsidRPr="005F30FA">
              <w:rPr>
                <w:rFonts w:eastAsia="Calibri"/>
                <w:b/>
                <w:sz w:val="24"/>
                <w:szCs w:val="24"/>
                <w:lang w:val="en-US"/>
              </w:rPr>
              <w:t>G/TBT/N/ISR/1110/Add.1</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Следующее сообщение от 30 марта 2021 года распространяется по запросу делегации Израиля.</w:t>
            </w:r>
          </w:p>
          <w:p w:rsidR="00F55670"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Название: SI 1003, часть 2.2 - Выделение свинца и кадмия из посуды, контактирующей с пищевыми продуктами: Металлические изделия из стекловолокна и эмалированного фарфора - Допустимые пределы (июнь 2013 г.) и Поправка 1 (март 2019 г.)</w:t>
            </w:r>
          </w:p>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Описание: Объявление SI 1003 часть 2.2 в качестве обязательного стандарта было отменено в связи с предложенной редакцией стандарта.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3235A" w:rsidRPr="005F30FA" w:rsidTr="00E10390">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3235A" w:rsidRPr="005F30FA" w:rsidRDefault="00E10390" w:rsidP="002F67C7">
                  <w:pPr>
                    <w:rPr>
                      <w:rFonts w:eastAsia="Calibri"/>
                      <w:b/>
                      <w:sz w:val="24"/>
                      <w:szCs w:val="24"/>
                    </w:rPr>
                  </w:pPr>
                  <w:r w:rsidRPr="005F30FA">
                    <w:rPr>
                      <w:rFonts w:eastAsia="Calibri"/>
                      <w:b/>
                      <w:sz w:val="24"/>
                      <w:szCs w:val="24"/>
                    </w:rPr>
                    <w:t>причины</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Период комментирования изменен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принята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опубликована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вступает в силу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Текст окончательной меры доступен по адресу:</w:t>
                  </w:r>
                </w:p>
              </w:tc>
            </w:tr>
            <w:tr w:rsidR="0003235A" w:rsidRPr="005F30FA" w:rsidTr="00E10390">
              <w:tc>
                <w:tcPr>
                  <w:tcW w:w="851" w:type="dxa"/>
                  <w:shd w:val="clear" w:color="auto" w:fill="auto"/>
                </w:tcPr>
                <w:p w:rsidR="0003235A" w:rsidRPr="005F30FA" w:rsidRDefault="0003235A" w:rsidP="002F67C7">
                  <w:pPr>
                    <w:jc w:val="center"/>
                    <w:rPr>
                      <w:rFonts w:eastAsia="Calibri"/>
                      <w:sz w:val="24"/>
                      <w:szCs w:val="24"/>
                    </w:rPr>
                  </w:pPr>
                  <w:r w:rsidRPr="005F30FA">
                    <w:rPr>
                      <w:rFonts w:eastAsia="Calibri"/>
                      <w:sz w:val="24"/>
                      <w:szCs w:val="24"/>
                    </w:rPr>
                    <w:t>[X]</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Уведомленная мера отменена - дата: 27 января 2021 г.</w:t>
                  </w:r>
                </w:p>
                <w:p w:rsidR="0003235A" w:rsidRPr="005F30FA" w:rsidRDefault="00E10390" w:rsidP="002F67C7">
                  <w:pPr>
                    <w:rPr>
                      <w:rFonts w:eastAsia="Calibri"/>
                      <w:sz w:val="24"/>
                      <w:szCs w:val="24"/>
                    </w:rPr>
                  </w:pPr>
                  <w:r w:rsidRPr="005F30FA">
                    <w:rPr>
                      <w:rFonts w:eastAsia="Calibri"/>
                      <w:sz w:val="24"/>
                      <w:szCs w:val="24"/>
                    </w:rPr>
                    <w:lastRenderedPageBreak/>
                    <w:t>Соответствующий символ при повторном уведомлении о мероприятии</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lastRenderedPageBreak/>
                    <w:t>[  ]</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E10390" w:rsidRPr="005F30FA" w:rsidRDefault="00E10390" w:rsidP="002F67C7">
                  <w:pPr>
                    <w:rPr>
                      <w:rFonts w:eastAsia="Calibri"/>
                      <w:sz w:val="24"/>
                      <w:szCs w:val="24"/>
                    </w:rPr>
                  </w:pPr>
                  <w:r w:rsidRPr="005F30FA">
                    <w:rPr>
                      <w:rFonts w:eastAsia="Calibri"/>
                      <w:sz w:val="24"/>
                      <w:szCs w:val="24"/>
                    </w:rPr>
                    <w:t>Новый срок для комментариев (если применимо):</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E10390" w:rsidRPr="005F30FA" w:rsidTr="00E10390">
              <w:tc>
                <w:tcPr>
                  <w:tcW w:w="851" w:type="dxa"/>
                  <w:tcBorders>
                    <w:bottom w:val="double" w:sz="4" w:space="0" w:color="auto"/>
                  </w:tcBorders>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E10390" w:rsidRPr="005F30FA" w:rsidRDefault="00E10390" w:rsidP="002F67C7">
                  <w:pPr>
                    <w:rPr>
                      <w:rFonts w:eastAsia="Calibri"/>
                      <w:sz w:val="24"/>
                      <w:szCs w:val="24"/>
                    </w:rPr>
                  </w:pPr>
                  <w:r w:rsidRPr="005F30FA">
                    <w:rPr>
                      <w:rFonts w:eastAsia="Calibri"/>
                      <w:sz w:val="24"/>
                      <w:szCs w:val="24"/>
                    </w:rPr>
                    <w:t xml:space="preserve">другое: </w:t>
                  </w:r>
                </w:p>
              </w:tc>
            </w:tr>
          </w:tbl>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rPr>
            </w:pPr>
            <w:r w:rsidRPr="005F30FA">
              <w:rPr>
                <w:color w:val="000000" w:themeColor="text1"/>
                <w:sz w:val="24"/>
                <w:szCs w:val="24"/>
              </w:rPr>
              <w:t>Израиль</w:t>
            </w:r>
          </w:p>
        </w:tc>
        <w:tc>
          <w:tcPr>
            <w:tcW w:w="5386" w:type="dxa"/>
            <w:shd w:val="clear" w:color="auto" w:fill="auto"/>
          </w:tcPr>
          <w:p w:rsidR="00F55670" w:rsidRPr="005F30FA" w:rsidRDefault="00F5567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F55670" w:rsidRPr="005F30FA" w:rsidTr="00F55670">
        <w:trPr>
          <w:trHeight w:val="361"/>
        </w:trPr>
        <w:tc>
          <w:tcPr>
            <w:tcW w:w="710" w:type="dxa"/>
            <w:vMerge w:val="restart"/>
            <w:shd w:val="clear" w:color="auto" w:fill="auto"/>
          </w:tcPr>
          <w:p w:rsidR="00F55670" w:rsidRPr="005F30FA" w:rsidRDefault="00F55670" w:rsidP="00C23751">
            <w:pPr>
              <w:numPr>
                <w:ilvl w:val="0"/>
                <w:numId w:val="6"/>
              </w:numPr>
              <w:ind w:left="0" w:firstLine="0"/>
              <w:jc w:val="both"/>
              <w:rPr>
                <w:color w:val="000000" w:themeColor="text1"/>
                <w:sz w:val="24"/>
                <w:szCs w:val="24"/>
                <w:lang w:val="kk-KZ"/>
              </w:rPr>
            </w:pPr>
          </w:p>
        </w:tc>
        <w:tc>
          <w:tcPr>
            <w:tcW w:w="2268" w:type="dxa"/>
            <w:shd w:val="clear" w:color="auto" w:fill="auto"/>
          </w:tcPr>
          <w:p w:rsidR="0003235A" w:rsidRPr="005F30FA" w:rsidRDefault="0003235A" w:rsidP="00C23751">
            <w:pPr>
              <w:jc w:val="right"/>
              <w:rPr>
                <w:rFonts w:eastAsia="Calibri"/>
                <w:b/>
                <w:sz w:val="24"/>
                <w:szCs w:val="24"/>
                <w:lang w:val="en-US"/>
              </w:rPr>
            </w:pPr>
            <w:r w:rsidRPr="005F30FA">
              <w:rPr>
                <w:rFonts w:eastAsia="Calibri"/>
                <w:b/>
                <w:sz w:val="24"/>
                <w:szCs w:val="24"/>
                <w:lang w:val="en-US"/>
              </w:rPr>
              <w:t>G/TBT/N/EGY/3/Add.44</w:t>
            </w:r>
          </w:p>
          <w:p w:rsidR="00F55670" w:rsidRPr="005F30FA" w:rsidRDefault="00F55670" w:rsidP="00C23751">
            <w:pPr>
              <w:jc w:val="right"/>
              <w:rPr>
                <w:b/>
                <w:sz w:val="24"/>
                <w:szCs w:val="24"/>
                <w:lang w:val="en-US"/>
              </w:rPr>
            </w:pPr>
          </w:p>
        </w:tc>
        <w:tc>
          <w:tcPr>
            <w:tcW w:w="5386" w:type="dxa"/>
            <w:shd w:val="clear" w:color="auto" w:fill="auto"/>
          </w:tcPr>
          <w:p w:rsidR="00F55670"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Следующее сообщение от 30 марта 2021 года распространяется по запросу делегации Египта.</w:t>
            </w:r>
          </w:p>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Название: Египетский стандарт ES 3603 «Газовые баллоны - баллоны высокого давления для хранения природного газа в качестве топлива для автомобилей» (91 страница на арабском языке).</w:t>
            </w:r>
          </w:p>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Описание: Охватываемая продукция: (ICS 43.060.40) Топливные системы, (ICS 23.020.35) Газовые баллоны.</w:t>
            </w:r>
          </w:p>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добавление касается уведомления о постановлении министерства № 609/2020 (3 страницы на арабском языке), которое дает производителям и импортерам шестимесячный переходный период для соблюдения египетского стандарта ES 3603 «Газовые баллоны - баллоны высокого давления для бортовое хранение природного газа в качестве топлива для автомобильной техники» (91 страница на арабском языке).</w:t>
            </w:r>
          </w:p>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Следует отметить, что проект этого египетского стандарта ранее был уведомлен в документе G / TBT / N / EGY / 3 / Add.37 от 5 октября 2020 года.</w:t>
            </w:r>
          </w:p>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Стоит отметить, что этот стандарт технически идентичен модификации с ISO 11439: 2013 (подтвержден в 2019 году).</w:t>
            </w:r>
          </w:p>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Предлагаемая дата принятия: 4 декабря 2020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3235A" w:rsidRPr="005F30FA" w:rsidTr="00E10390">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3235A" w:rsidRPr="005F30FA" w:rsidRDefault="00E10390" w:rsidP="002F67C7">
                  <w:pPr>
                    <w:rPr>
                      <w:rFonts w:eastAsia="Calibri"/>
                      <w:b/>
                      <w:sz w:val="24"/>
                      <w:szCs w:val="24"/>
                    </w:rPr>
                  </w:pPr>
                  <w:r w:rsidRPr="005F30FA">
                    <w:rPr>
                      <w:rFonts w:eastAsia="Calibri"/>
                      <w:b/>
                      <w:sz w:val="24"/>
                      <w:szCs w:val="24"/>
                    </w:rPr>
                    <w:t>причины</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Период комментирования изменен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принята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опубликована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Уведомленная мера вступает в силу - дата:</w:t>
                  </w:r>
                </w:p>
              </w:tc>
            </w:tr>
            <w:tr w:rsidR="00E10390" w:rsidRPr="005F30FA" w:rsidTr="00E10390">
              <w:tc>
                <w:tcPr>
                  <w:tcW w:w="851" w:type="dxa"/>
                  <w:shd w:val="clear" w:color="auto" w:fill="auto"/>
                </w:tcPr>
                <w:p w:rsidR="00E10390" w:rsidRPr="005F30FA" w:rsidRDefault="00E10390" w:rsidP="002F67C7">
                  <w:pPr>
                    <w:jc w:val="center"/>
                    <w:rPr>
                      <w:rFonts w:eastAsia="Calibri"/>
                      <w:sz w:val="24"/>
                      <w:szCs w:val="24"/>
                    </w:rPr>
                  </w:pPr>
                  <w:r w:rsidRPr="005F30FA">
                    <w:rPr>
                      <w:rFonts w:eastAsia="Calibri"/>
                      <w:sz w:val="24"/>
                      <w:szCs w:val="24"/>
                    </w:rPr>
                    <w:t>[  ]</w:t>
                  </w:r>
                </w:p>
              </w:tc>
              <w:tc>
                <w:tcPr>
                  <w:tcW w:w="4259" w:type="dxa"/>
                  <w:shd w:val="clear" w:color="auto" w:fill="auto"/>
                </w:tcPr>
                <w:p w:rsidR="00E10390" w:rsidRPr="005F30FA" w:rsidRDefault="00E10390" w:rsidP="002F67C7">
                  <w:pPr>
                    <w:rPr>
                      <w:sz w:val="24"/>
                      <w:szCs w:val="24"/>
                    </w:rPr>
                  </w:pPr>
                  <w:r w:rsidRPr="005F30FA">
                    <w:rPr>
                      <w:sz w:val="24"/>
                      <w:szCs w:val="24"/>
                    </w:rPr>
                    <w:t xml:space="preserve">Текст окончательной меры доступен </w:t>
                  </w:r>
                  <w:r w:rsidRPr="005F30FA">
                    <w:rPr>
                      <w:sz w:val="24"/>
                      <w:szCs w:val="24"/>
                    </w:rPr>
                    <w:lastRenderedPageBreak/>
                    <w:t>по адресу:</w:t>
                  </w:r>
                </w:p>
              </w:tc>
            </w:tr>
            <w:tr w:rsidR="0003235A" w:rsidRPr="005F30FA" w:rsidTr="00E10390">
              <w:tc>
                <w:tcPr>
                  <w:tcW w:w="851" w:type="dxa"/>
                  <w:shd w:val="clear" w:color="auto" w:fill="auto"/>
                </w:tcPr>
                <w:p w:rsidR="0003235A" w:rsidRPr="005F30FA" w:rsidRDefault="0003235A" w:rsidP="002F67C7">
                  <w:pPr>
                    <w:jc w:val="center"/>
                    <w:rPr>
                      <w:rFonts w:eastAsia="Calibri"/>
                      <w:sz w:val="24"/>
                      <w:szCs w:val="24"/>
                    </w:rPr>
                  </w:pPr>
                  <w:r w:rsidRPr="005F30FA">
                    <w:rPr>
                      <w:rFonts w:eastAsia="Calibri"/>
                      <w:sz w:val="24"/>
                      <w:szCs w:val="24"/>
                    </w:rPr>
                    <w:lastRenderedPageBreak/>
                    <w:t>[  ]</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Уведомленная мера отменена - дата:</w:t>
                  </w:r>
                </w:p>
                <w:p w:rsidR="0003235A" w:rsidRPr="005F30FA" w:rsidRDefault="00E10390" w:rsidP="002F67C7">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03235A" w:rsidRPr="005F30FA" w:rsidTr="00E10390">
              <w:tc>
                <w:tcPr>
                  <w:tcW w:w="851" w:type="dxa"/>
                  <w:shd w:val="clear" w:color="auto" w:fill="auto"/>
                </w:tcPr>
                <w:p w:rsidR="0003235A" w:rsidRPr="005F30FA" w:rsidRDefault="0003235A" w:rsidP="002F67C7">
                  <w:pPr>
                    <w:jc w:val="center"/>
                    <w:rPr>
                      <w:rFonts w:eastAsia="Calibri"/>
                      <w:sz w:val="24"/>
                      <w:szCs w:val="24"/>
                    </w:rPr>
                  </w:pPr>
                  <w:r w:rsidRPr="005F30FA">
                    <w:rPr>
                      <w:rFonts w:eastAsia="Calibri"/>
                      <w:sz w:val="24"/>
                      <w:szCs w:val="24"/>
                    </w:rPr>
                    <w:t>[X]</w:t>
                  </w:r>
                </w:p>
              </w:tc>
              <w:tc>
                <w:tcPr>
                  <w:tcW w:w="4259" w:type="dxa"/>
                  <w:shd w:val="clear" w:color="auto" w:fill="auto"/>
                </w:tcPr>
                <w:p w:rsidR="00E10390" w:rsidRPr="005F30FA" w:rsidRDefault="00E10390" w:rsidP="002F67C7">
                  <w:pPr>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03235A" w:rsidRPr="005F30FA" w:rsidRDefault="00E10390" w:rsidP="002F67C7">
                  <w:pPr>
                    <w:rPr>
                      <w:rFonts w:eastAsia="Calibri"/>
                      <w:sz w:val="24"/>
                      <w:szCs w:val="24"/>
                    </w:rPr>
                  </w:pPr>
                  <w:r w:rsidRPr="005F30FA">
                    <w:rPr>
                      <w:rFonts w:eastAsia="Calibri"/>
                      <w:sz w:val="24"/>
                      <w:szCs w:val="24"/>
                    </w:rPr>
                    <w:t>Новый срок для комментариев (если применимо):</w:t>
                  </w:r>
                </w:p>
              </w:tc>
            </w:tr>
            <w:tr w:rsidR="0003235A" w:rsidRPr="005F30FA" w:rsidTr="00E10390">
              <w:tc>
                <w:tcPr>
                  <w:tcW w:w="851" w:type="dxa"/>
                  <w:shd w:val="clear" w:color="auto" w:fill="auto"/>
                </w:tcPr>
                <w:p w:rsidR="0003235A" w:rsidRPr="005F30FA" w:rsidRDefault="0003235A" w:rsidP="002F67C7">
                  <w:pPr>
                    <w:jc w:val="center"/>
                    <w:rPr>
                      <w:rFonts w:eastAsia="Calibri"/>
                      <w:sz w:val="24"/>
                      <w:szCs w:val="24"/>
                    </w:rPr>
                  </w:pPr>
                  <w:r w:rsidRPr="005F30FA">
                    <w:rPr>
                      <w:rFonts w:eastAsia="Calibri"/>
                      <w:sz w:val="24"/>
                      <w:szCs w:val="24"/>
                    </w:rPr>
                    <w:t>[  ]</w:t>
                  </w:r>
                </w:p>
              </w:tc>
              <w:tc>
                <w:tcPr>
                  <w:tcW w:w="4259" w:type="dxa"/>
                  <w:shd w:val="clear" w:color="auto" w:fill="auto"/>
                </w:tcPr>
                <w:p w:rsidR="0003235A" w:rsidRPr="005F30FA" w:rsidRDefault="00E10390" w:rsidP="002F67C7">
                  <w:pPr>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03235A" w:rsidRPr="005F30FA" w:rsidTr="00E10390">
              <w:tc>
                <w:tcPr>
                  <w:tcW w:w="851" w:type="dxa"/>
                  <w:tcBorders>
                    <w:bottom w:val="double" w:sz="4" w:space="0" w:color="auto"/>
                  </w:tcBorders>
                  <w:shd w:val="clear" w:color="auto" w:fill="auto"/>
                </w:tcPr>
                <w:p w:rsidR="0003235A" w:rsidRPr="005F30FA" w:rsidRDefault="0003235A" w:rsidP="002F67C7">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03235A" w:rsidRPr="005F30FA" w:rsidRDefault="00E10390" w:rsidP="002F67C7">
                  <w:pPr>
                    <w:rPr>
                      <w:rFonts w:eastAsia="Calibri"/>
                      <w:sz w:val="24"/>
                      <w:szCs w:val="24"/>
                    </w:rPr>
                  </w:pPr>
                  <w:r w:rsidRPr="005F30FA">
                    <w:rPr>
                      <w:rFonts w:eastAsia="Calibri"/>
                      <w:sz w:val="24"/>
                      <w:szCs w:val="24"/>
                    </w:rPr>
                    <w:t>другое</w:t>
                  </w:r>
                  <w:r w:rsidR="0003235A" w:rsidRPr="005F30FA">
                    <w:rPr>
                      <w:rFonts w:eastAsia="Calibri"/>
                      <w:sz w:val="24"/>
                      <w:szCs w:val="24"/>
                    </w:rPr>
                    <w:t xml:space="preserve">: </w:t>
                  </w:r>
                </w:p>
              </w:tc>
            </w:tr>
          </w:tbl>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5F30FA" w:rsidRDefault="00F55670" w:rsidP="00C23751">
            <w:pPr>
              <w:jc w:val="both"/>
              <w:rPr>
                <w:color w:val="000000" w:themeColor="text1"/>
                <w:sz w:val="24"/>
                <w:szCs w:val="24"/>
                <w:lang w:val="kk-KZ"/>
              </w:rPr>
            </w:pPr>
          </w:p>
        </w:tc>
      </w:tr>
      <w:tr w:rsidR="0003235A" w:rsidRPr="005F30FA" w:rsidTr="00F55670">
        <w:trPr>
          <w:trHeight w:val="361"/>
        </w:trPr>
        <w:tc>
          <w:tcPr>
            <w:tcW w:w="710" w:type="dxa"/>
            <w:vMerge/>
            <w:shd w:val="clear" w:color="auto" w:fill="auto"/>
          </w:tcPr>
          <w:p w:rsidR="0003235A" w:rsidRPr="005F30FA" w:rsidRDefault="0003235A" w:rsidP="00C23751">
            <w:pPr>
              <w:numPr>
                <w:ilvl w:val="0"/>
                <w:numId w:val="6"/>
              </w:numPr>
              <w:ind w:left="0" w:firstLine="0"/>
              <w:jc w:val="both"/>
              <w:rPr>
                <w:color w:val="000000" w:themeColor="text1"/>
                <w:sz w:val="24"/>
                <w:szCs w:val="24"/>
                <w:lang w:val="kk-KZ"/>
              </w:rPr>
            </w:pPr>
          </w:p>
        </w:tc>
        <w:tc>
          <w:tcPr>
            <w:tcW w:w="2268" w:type="dxa"/>
            <w:shd w:val="clear" w:color="auto" w:fill="auto"/>
          </w:tcPr>
          <w:p w:rsidR="0003235A" w:rsidRPr="005F30FA" w:rsidRDefault="0003235A"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235A" w:rsidRPr="005F30FA" w:rsidRDefault="0003235A" w:rsidP="00C23751">
            <w:pPr>
              <w:jc w:val="both"/>
              <w:rPr>
                <w:color w:val="000000" w:themeColor="text1"/>
                <w:sz w:val="24"/>
                <w:szCs w:val="24"/>
                <w:lang w:val="kk-KZ"/>
              </w:rPr>
            </w:pPr>
          </w:p>
        </w:tc>
      </w:tr>
      <w:tr w:rsidR="0003235A" w:rsidRPr="005F30FA" w:rsidTr="00F55670">
        <w:trPr>
          <w:trHeight w:val="361"/>
        </w:trPr>
        <w:tc>
          <w:tcPr>
            <w:tcW w:w="710" w:type="dxa"/>
            <w:vMerge/>
            <w:shd w:val="clear" w:color="auto" w:fill="auto"/>
          </w:tcPr>
          <w:p w:rsidR="0003235A" w:rsidRPr="005F30FA" w:rsidRDefault="0003235A" w:rsidP="00C23751">
            <w:pPr>
              <w:numPr>
                <w:ilvl w:val="0"/>
                <w:numId w:val="6"/>
              </w:numPr>
              <w:ind w:left="0" w:firstLine="0"/>
              <w:jc w:val="both"/>
              <w:rPr>
                <w:color w:val="000000" w:themeColor="text1"/>
                <w:sz w:val="24"/>
                <w:szCs w:val="24"/>
                <w:lang w:val="kk-KZ"/>
              </w:rPr>
            </w:pPr>
          </w:p>
        </w:tc>
        <w:tc>
          <w:tcPr>
            <w:tcW w:w="2268" w:type="dxa"/>
            <w:shd w:val="clear" w:color="auto" w:fill="auto"/>
          </w:tcPr>
          <w:p w:rsidR="0003235A" w:rsidRPr="005F30FA" w:rsidRDefault="0003235A" w:rsidP="00C23751">
            <w:pPr>
              <w:jc w:val="both"/>
              <w:rPr>
                <w:color w:val="000000" w:themeColor="text1"/>
                <w:sz w:val="24"/>
                <w:szCs w:val="24"/>
              </w:rPr>
            </w:pPr>
            <w:r w:rsidRPr="005F30FA">
              <w:rPr>
                <w:color w:val="000000" w:themeColor="text1"/>
                <w:sz w:val="24"/>
                <w:szCs w:val="24"/>
              </w:rPr>
              <w:t>Израиль</w:t>
            </w:r>
          </w:p>
        </w:tc>
        <w:tc>
          <w:tcPr>
            <w:tcW w:w="5386" w:type="dxa"/>
            <w:shd w:val="clear" w:color="auto" w:fill="auto"/>
          </w:tcPr>
          <w:p w:rsidR="0003235A" w:rsidRPr="005F30FA" w:rsidRDefault="0003235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03235A" w:rsidRPr="005F30FA" w:rsidRDefault="0003235A" w:rsidP="00C23751">
            <w:pPr>
              <w:jc w:val="both"/>
              <w:rPr>
                <w:color w:val="000000" w:themeColor="text1"/>
                <w:sz w:val="24"/>
                <w:szCs w:val="24"/>
                <w:lang w:val="kk-KZ"/>
              </w:rPr>
            </w:pPr>
          </w:p>
        </w:tc>
      </w:tr>
      <w:tr w:rsidR="006113B0" w:rsidRPr="005F30FA" w:rsidTr="00F55670">
        <w:trPr>
          <w:trHeight w:val="189"/>
        </w:trPr>
        <w:tc>
          <w:tcPr>
            <w:tcW w:w="710" w:type="dxa"/>
            <w:vMerge w:val="restart"/>
            <w:shd w:val="clear" w:color="auto" w:fill="auto"/>
          </w:tcPr>
          <w:p w:rsidR="006113B0" w:rsidRPr="005F30FA" w:rsidRDefault="006113B0" w:rsidP="00C23751">
            <w:pPr>
              <w:numPr>
                <w:ilvl w:val="0"/>
                <w:numId w:val="6"/>
              </w:numPr>
              <w:ind w:left="0" w:firstLine="0"/>
              <w:jc w:val="both"/>
              <w:rPr>
                <w:color w:val="000000" w:themeColor="text1"/>
                <w:sz w:val="24"/>
                <w:szCs w:val="24"/>
                <w:lang w:val="kk-KZ"/>
              </w:rPr>
            </w:pPr>
          </w:p>
        </w:tc>
        <w:tc>
          <w:tcPr>
            <w:tcW w:w="2268" w:type="dxa"/>
            <w:shd w:val="clear" w:color="auto" w:fill="auto"/>
          </w:tcPr>
          <w:p w:rsidR="006113B0" w:rsidRPr="005F30FA" w:rsidRDefault="006113B0" w:rsidP="00C23751">
            <w:pPr>
              <w:jc w:val="right"/>
              <w:rPr>
                <w:rFonts w:eastAsia="Verdana"/>
                <w:b/>
                <w:sz w:val="24"/>
                <w:szCs w:val="24"/>
              </w:rPr>
            </w:pPr>
            <w:r w:rsidRPr="005F30FA">
              <w:rPr>
                <w:b/>
                <w:sz w:val="24"/>
                <w:szCs w:val="24"/>
              </w:rPr>
              <w:t>G/TBT/N/ECU/501</w:t>
            </w:r>
          </w:p>
        </w:tc>
        <w:tc>
          <w:tcPr>
            <w:tcW w:w="5386" w:type="dxa"/>
            <w:shd w:val="clear" w:color="auto" w:fill="auto"/>
          </w:tcPr>
          <w:p w:rsidR="006113B0" w:rsidRPr="005F30FA" w:rsidRDefault="008B09B6"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санитарно-технического регламента по регулированию и контролю лекарственных средств, содержащих контролируемые вещества) (48 страниц на испанском языке)</w:t>
            </w:r>
          </w:p>
        </w:tc>
        <w:tc>
          <w:tcPr>
            <w:tcW w:w="2268" w:type="dxa"/>
            <w:shd w:val="clear" w:color="auto" w:fill="auto"/>
          </w:tcPr>
          <w:p w:rsidR="006113B0" w:rsidRPr="005F30FA" w:rsidRDefault="008B09B6"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6113B0" w:rsidRPr="005F30FA" w:rsidTr="00F55670">
        <w:trPr>
          <w:trHeight w:val="361"/>
        </w:trPr>
        <w:tc>
          <w:tcPr>
            <w:tcW w:w="710" w:type="dxa"/>
            <w:vMerge/>
            <w:shd w:val="clear" w:color="auto" w:fill="auto"/>
          </w:tcPr>
          <w:p w:rsidR="006113B0" w:rsidRPr="005F30FA" w:rsidRDefault="006113B0" w:rsidP="00C23751">
            <w:pPr>
              <w:numPr>
                <w:ilvl w:val="0"/>
                <w:numId w:val="6"/>
              </w:numPr>
              <w:ind w:left="0" w:firstLine="0"/>
              <w:jc w:val="both"/>
              <w:rPr>
                <w:color w:val="000000" w:themeColor="text1"/>
                <w:sz w:val="24"/>
                <w:szCs w:val="24"/>
                <w:lang w:val="kk-KZ"/>
              </w:rPr>
            </w:pPr>
          </w:p>
        </w:tc>
        <w:tc>
          <w:tcPr>
            <w:tcW w:w="2268" w:type="dxa"/>
            <w:shd w:val="clear" w:color="auto" w:fill="auto"/>
          </w:tcPr>
          <w:p w:rsidR="006113B0" w:rsidRPr="005F30FA" w:rsidRDefault="006113B0"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6113B0" w:rsidRPr="005F30FA" w:rsidRDefault="00A12545"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Целью нотифицированного санитарно-технического регламента является регулирование и контроль лекарственных средств, содержащих контролируемые вещества (наркотики, психотропы, химические прекурсоры и определенные химические вещества). Положения, изложенные в уведомленном Санитарно-техническом регламенте, применимы ко всем национальным или иностранным физическим или юридическим лицам, базирующимся в Эквадоре, которые производят, импортируют, экспортируют, хранят, продают, распространяют и отпускают лекарственные средства, содержащие контролируемые вещества (наркотики, психотропы, химические прекурсоры). и специфические химические вещества); за исключением выдачи, уничтожения, передачи, дарения и уведомления о требованиях в отношении таких лекарств в аптеках, действующих в государственных и частных службах здравоохранения. Указанный Санитарно-технический регламент не применяется к продуктам для использования и потребления людьми, которые содержат в своем составе непсихоактивную каннабис или коноплю или их производные, которые должны регулироваться в соответствии с правилами для продуктов для использования и потребления людьми, не содер</w:t>
            </w:r>
            <w:r w:rsidR="008B09B6" w:rsidRPr="005F30FA">
              <w:rPr>
                <w:color w:val="000000" w:themeColor="text1"/>
                <w:sz w:val="24"/>
                <w:szCs w:val="24"/>
                <w:lang w:val="kk-KZ"/>
              </w:rPr>
              <w:t>жащих непсихоактивных веществ</w:t>
            </w:r>
            <w:r w:rsidRPr="005F30FA">
              <w:rPr>
                <w:color w:val="000000" w:themeColor="text1"/>
                <w:sz w:val="24"/>
                <w:szCs w:val="24"/>
                <w:lang w:val="kk-KZ"/>
              </w:rPr>
              <w:t>.</w:t>
            </w:r>
          </w:p>
        </w:tc>
        <w:tc>
          <w:tcPr>
            <w:tcW w:w="2268" w:type="dxa"/>
            <w:shd w:val="clear" w:color="auto" w:fill="auto"/>
          </w:tcPr>
          <w:p w:rsidR="006113B0" w:rsidRPr="005F30FA" w:rsidRDefault="006113B0" w:rsidP="00C23751">
            <w:pPr>
              <w:jc w:val="both"/>
              <w:rPr>
                <w:color w:val="000000" w:themeColor="text1"/>
                <w:sz w:val="24"/>
                <w:szCs w:val="24"/>
                <w:lang w:val="kk-KZ"/>
              </w:rPr>
            </w:pPr>
          </w:p>
        </w:tc>
      </w:tr>
      <w:tr w:rsidR="006113B0" w:rsidRPr="005F30FA" w:rsidTr="00F55670">
        <w:trPr>
          <w:trHeight w:val="361"/>
        </w:trPr>
        <w:tc>
          <w:tcPr>
            <w:tcW w:w="710" w:type="dxa"/>
            <w:vMerge/>
            <w:shd w:val="clear" w:color="auto" w:fill="auto"/>
          </w:tcPr>
          <w:p w:rsidR="006113B0" w:rsidRPr="005F30FA" w:rsidRDefault="006113B0" w:rsidP="00C23751">
            <w:pPr>
              <w:numPr>
                <w:ilvl w:val="0"/>
                <w:numId w:val="6"/>
              </w:numPr>
              <w:ind w:left="0" w:firstLine="0"/>
              <w:jc w:val="both"/>
              <w:rPr>
                <w:color w:val="000000" w:themeColor="text1"/>
                <w:sz w:val="24"/>
                <w:szCs w:val="24"/>
                <w:lang w:val="kk-KZ"/>
              </w:rPr>
            </w:pPr>
          </w:p>
        </w:tc>
        <w:tc>
          <w:tcPr>
            <w:tcW w:w="2268" w:type="dxa"/>
            <w:shd w:val="clear" w:color="auto" w:fill="auto"/>
          </w:tcPr>
          <w:p w:rsidR="006113B0" w:rsidRPr="005F30FA" w:rsidRDefault="006113B0" w:rsidP="00C23751">
            <w:pPr>
              <w:jc w:val="both"/>
              <w:rPr>
                <w:color w:val="000000" w:themeColor="text1"/>
                <w:sz w:val="24"/>
                <w:szCs w:val="24"/>
              </w:rPr>
            </w:pPr>
            <w:r w:rsidRPr="005F30FA">
              <w:rPr>
                <w:color w:val="000000" w:themeColor="text1"/>
                <w:sz w:val="24"/>
                <w:szCs w:val="24"/>
              </w:rPr>
              <w:t>Эквадор</w:t>
            </w:r>
          </w:p>
        </w:tc>
        <w:tc>
          <w:tcPr>
            <w:tcW w:w="5386" w:type="dxa"/>
            <w:shd w:val="clear" w:color="auto" w:fill="auto"/>
          </w:tcPr>
          <w:p w:rsidR="006113B0" w:rsidRPr="005F30FA" w:rsidRDefault="008B09B6"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Целью нотифицированного санитарно-технического регламента является регулирование и контроль лекарственных средств, содержащих </w:t>
            </w:r>
            <w:r w:rsidRPr="005F30FA">
              <w:rPr>
                <w:color w:val="000000" w:themeColor="text1"/>
                <w:sz w:val="24"/>
                <w:szCs w:val="24"/>
                <w:lang w:val="kk-KZ"/>
              </w:rPr>
              <w:lastRenderedPageBreak/>
              <w:t>контролируемые вещества (наркотики, психотропы, химические прекурсоры и определенные химические вещества). Положения, изложенные в уведомленном Санитарно-техническом регламенте, применимы ко всем национальным или иностранным физическим или юридическим лицам, базирующимся в Эквадоре, которые производят, импортируют, экспортируют, хранят, продают, распространяют и отпускают лекарственные средства, содержащие контролируемые вещества (наркотики, психотропы, химические прекурсоры). и специфические химические вещества); за исключением выдачи, уничтожения, передачи, дарения и уведомления о требованиях в отношении таких лекарств в аптеках, действующих в государственных и частных службах здравоохранения. Указанный Санитарно-технический регламент не применяется к продуктам для использования и потребления людьми, которые содержат в своем составе непсихоактивную каннабис или коноплю или их производные, которые должны регулироваться в соответствии с правилами для продуктов для использования и потребления людьми, не содержащих непсихоактивных веществ.</w:t>
            </w:r>
          </w:p>
        </w:tc>
        <w:tc>
          <w:tcPr>
            <w:tcW w:w="2268" w:type="dxa"/>
            <w:shd w:val="clear" w:color="auto" w:fill="auto"/>
          </w:tcPr>
          <w:p w:rsidR="006113B0" w:rsidRPr="005F30FA" w:rsidRDefault="006113B0" w:rsidP="00C23751">
            <w:pPr>
              <w:jc w:val="both"/>
              <w:rPr>
                <w:color w:val="000000" w:themeColor="text1"/>
                <w:sz w:val="24"/>
                <w:szCs w:val="24"/>
                <w:lang w:val="kk-KZ"/>
              </w:rPr>
            </w:pPr>
          </w:p>
        </w:tc>
      </w:tr>
      <w:tr w:rsidR="00B84ABD" w:rsidRPr="005F30FA" w:rsidTr="00F55670">
        <w:trPr>
          <w:trHeight w:val="361"/>
        </w:trPr>
        <w:tc>
          <w:tcPr>
            <w:tcW w:w="710" w:type="dxa"/>
            <w:vMerge w:val="restart"/>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shd w:val="clear" w:color="auto" w:fill="auto"/>
          </w:tcPr>
          <w:p w:rsidR="00B84ABD" w:rsidRPr="005F30FA" w:rsidRDefault="00B84ABD" w:rsidP="00C23751">
            <w:pPr>
              <w:jc w:val="right"/>
              <w:rPr>
                <w:rFonts w:eastAsia="Verdana"/>
                <w:b/>
                <w:sz w:val="24"/>
                <w:szCs w:val="24"/>
                <w:lang w:val="en-US"/>
              </w:rPr>
            </w:pPr>
            <w:r w:rsidRPr="005F30FA">
              <w:rPr>
                <w:b/>
                <w:sz w:val="24"/>
                <w:szCs w:val="24"/>
                <w:lang w:val="en-US"/>
              </w:rPr>
              <w:t>G/TBT/N/ECU/465/Rev.1</w:t>
            </w:r>
          </w:p>
        </w:tc>
        <w:tc>
          <w:tcPr>
            <w:tcW w:w="5386"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Проект первой редакции (1R) Эквадорских технических правил PRTE INEN № 243 «Фанерные панели») (10 страниц на испанском языке)</w:t>
            </w:r>
          </w:p>
        </w:tc>
        <w:tc>
          <w:tcPr>
            <w:tcW w:w="2268" w:type="dxa"/>
            <w:shd w:val="clear" w:color="auto" w:fill="auto"/>
          </w:tcPr>
          <w:p w:rsidR="00B84ABD" w:rsidRPr="005F30FA" w:rsidRDefault="00B84ABD" w:rsidP="00C23751">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B84ABD" w:rsidRPr="00A22304" w:rsidTr="00F55670">
        <w:trPr>
          <w:trHeight w:val="361"/>
        </w:trPr>
        <w:tc>
          <w:tcPr>
            <w:tcW w:w="710" w:type="dxa"/>
            <w:vMerge/>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xml:space="preserve">4412.10.00.00- бамбук 4412.31.00.00- По крайней мере, с одним внешним слоем из тропической древесины. 4412.33.00.00- Прочее, по крайней мере, с одним внешним слоем из лиственных пород древесины ольхи (Alnus spp.), Ясеня (Fraxinus spp.), Бука (Fagus spp.), Березы (Betula spp.), Вишни. (Prunus spp.), Каштан (Castanea spp.), Вяз (Ulmus spp.), Эвкалипт (Eucalyptus spp.), Гикори (Carya spp.), Конский каштан (Aesculus spp.), Лайм (Tilia spp.), Клен (Acer spp.), Дуб (Quercus spp.), Платан (Platanus spp.), Тополь и осина (Populus spp.), Робиния (Robinia spp.), Тюльпанное дерево (Liriodendron spp.) или грецкий орех (Juglans spp.); 4412.34.00.00- прочие, с хотя бы одним внешним слоем из лиственных пород древесины, не указанные в подсубпозиции 4412.33 4412.39.00.00-  прочие 4412.94.00.00- Столярные плиты, ламинированные плиты и обрешетки; Другое 412.99.00.00- Другое; Фанера, шпонированные панели и аналогичный ламинированный лес (за </w:t>
            </w:r>
            <w:r w:rsidRPr="005F30FA">
              <w:rPr>
                <w:color w:val="000000" w:themeColor="text1"/>
                <w:sz w:val="24"/>
                <w:szCs w:val="24"/>
                <w:lang w:val="kk-KZ"/>
              </w:rPr>
              <w:lastRenderedPageBreak/>
              <w:t>исключением «уплотненных» деревянных панелей, деревянных панелей с ячеистой структурой, паркетных панелей, маркетри, инкрустированной древесины, панелей, распознаваемых как части мебели (HS 4412)</w:t>
            </w:r>
          </w:p>
        </w:tc>
        <w:tc>
          <w:tcPr>
            <w:tcW w:w="2268" w:type="dxa"/>
            <w:shd w:val="clear" w:color="auto" w:fill="auto"/>
          </w:tcPr>
          <w:p w:rsidR="00B84ABD" w:rsidRPr="005F30FA" w:rsidRDefault="00B84ABD" w:rsidP="00C23751">
            <w:pPr>
              <w:jc w:val="both"/>
              <w:rPr>
                <w:color w:val="000000" w:themeColor="text1"/>
                <w:sz w:val="24"/>
                <w:szCs w:val="24"/>
                <w:lang w:val="kk-KZ"/>
              </w:rPr>
            </w:pPr>
          </w:p>
        </w:tc>
      </w:tr>
      <w:tr w:rsidR="00B84ABD" w:rsidRPr="005F30FA" w:rsidTr="00F55670">
        <w:trPr>
          <w:trHeight w:val="361"/>
        </w:trPr>
        <w:tc>
          <w:tcPr>
            <w:tcW w:w="710" w:type="dxa"/>
            <w:vMerge/>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Эквадор</w:t>
            </w:r>
          </w:p>
        </w:tc>
        <w:tc>
          <w:tcPr>
            <w:tcW w:w="5386"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Уведомленный Эквадорский технический регламент устанавливает требования, которым должны соответствовать фанерные панели перед продажей отечественной и импортной продукции, с целью защиты здоровья и безопасности человека и предотвращения обманных действий.</w:t>
            </w:r>
          </w:p>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Это касается следующих фанерных панелей:</w:t>
            </w:r>
          </w:p>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Тип I: водонепроницаемый внешний вид и для морских применений.</w:t>
            </w:r>
          </w:p>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 Тип II: для использования внутри помещений.</w:t>
            </w:r>
          </w:p>
        </w:tc>
        <w:tc>
          <w:tcPr>
            <w:tcW w:w="2268" w:type="dxa"/>
            <w:shd w:val="clear" w:color="auto" w:fill="auto"/>
          </w:tcPr>
          <w:p w:rsidR="00B84ABD" w:rsidRPr="005F30FA" w:rsidRDefault="00B84ABD" w:rsidP="00C23751">
            <w:pPr>
              <w:jc w:val="both"/>
              <w:rPr>
                <w:color w:val="000000" w:themeColor="text1"/>
                <w:sz w:val="24"/>
                <w:szCs w:val="24"/>
                <w:lang w:val="kk-KZ"/>
              </w:rPr>
            </w:pPr>
          </w:p>
        </w:tc>
      </w:tr>
      <w:tr w:rsidR="00B84ABD" w:rsidRPr="005F30FA" w:rsidTr="00F55670">
        <w:trPr>
          <w:trHeight w:val="361"/>
        </w:trPr>
        <w:tc>
          <w:tcPr>
            <w:tcW w:w="710" w:type="dxa"/>
            <w:vMerge w:val="restart"/>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tcPr>
          <w:p w:rsidR="00B84ABD" w:rsidRPr="005F30FA" w:rsidRDefault="00B84ABD" w:rsidP="00C23751">
            <w:pPr>
              <w:jc w:val="right"/>
              <w:rPr>
                <w:b/>
                <w:sz w:val="24"/>
                <w:szCs w:val="24"/>
              </w:rPr>
            </w:pPr>
            <w:r w:rsidRPr="005F30FA">
              <w:rPr>
                <w:b/>
                <w:sz w:val="24"/>
                <w:szCs w:val="24"/>
              </w:rPr>
              <w:t>G/TBT/N/CHN/1577</w:t>
            </w:r>
          </w:p>
        </w:tc>
        <w:tc>
          <w:tcPr>
            <w:tcW w:w="5386"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 xml:space="preserve">Стандарт транспортной отрасли КНР, Требования безопасности для коммерческого транспорта для перевозки грузов - Часть 2: Тягач и прицеп </w:t>
            </w:r>
            <w:r w:rsidRPr="005F30FA">
              <w:rPr>
                <w:rFonts w:eastAsia="MS Gothic"/>
                <w:color w:val="000000" w:themeColor="text1"/>
                <w:sz w:val="24"/>
                <w:szCs w:val="24"/>
              </w:rPr>
              <w:t>，</w:t>
            </w:r>
            <w:r w:rsidRPr="005F30FA">
              <w:rPr>
                <w:color w:val="000000" w:themeColor="text1"/>
                <w:sz w:val="24"/>
                <w:szCs w:val="24"/>
              </w:rPr>
              <w:t xml:space="preserve"> (JT / T1178.2) (25 стр., На китайском языке)</w:t>
            </w:r>
          </w:p>
        </w:tc>
        <w:tc>
          <w:tcPr>
            <w:tcW w:w="2268"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B84ABD" w:rsidRPr="005F30FA" w:rsidTr="00F55670">
        <w:trPr>
          <w:trHeight w:val="361"/>
        </w:trPr>
        <w:tc>
          <w:tcPr>
            <w:tcW w:w="710" w:type="dxa"/>
            <w:vMerge/>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tcPr>
          <w:p w:rsidR="00B84ABD" w:rsidRPr="005F30FA" w:rsidRDefault="00B84ABD"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Коммерческий автомобиль для перевозки грузов; (HS: 8704); (ICS: 43.080.10)</w:t>
            </w:r>
          </w:p>
        </w:tc>
        <w:tc>
          <w:tcPr>
            <w:tcW w:w="2268"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84ABD" w:rsidRPr="005F30FA" w:rsidTr="00F55670">
        <w:trPr>
          <w:trHeight w:val="361"/>
        </w:trPr>
        <w:tc>
          <w:tcPr>
            <w:tcW w:w="710" w:type="dxa"/>
            <w:vMerge/>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tcPr>
          <w:p w:rsidR="00B84ABD" w:rsidRPr="005F30FA" w:rsidRDefault="00B84ABD"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Эта часть JT / T 1178 определяет технические требования безопасности и методы испытаний для транспортного средства, тормозной системы, безопасности, механического соединения, газо-электрического соединения, идентификации распределения нагрузки и точек крепления, сигналов тревоги и предупреждений для тягачей и прицепов.</w:t>
            </w:r>
          </w:p>
          <w:p w:rsidR="00B84ABD" w:rsidRPr="005F30FA" w:rsidRDefault="00B84ABD" w:rsidP="00C23751">
            <w:pPr>
              <w:jc w:val="both"/>
              <w:rPr>
                <w:color w:val="000000" w:themeColor="text1"/>
                <w:sz w:val="24"/>
                <w:szCs w:val="24"/>
              </w:rPr>
            </w:pPr>
            <w:r w:rsidRPr="005F30FA">
              <w:rPr>
                <w:color w:val="000000" w:themeColor="text1"/>
                <w:sz w:val="24"/>
                <w:szCs w:val="24"/>
              </w:rPr>
              <w:t>Этот раздел распространяется на тягачи N2 и N3, прицепы O3 и O4 и их автопоезда.</w:t>
            </w:r>
          </w:p>
        </w:tc>
        <w:tc>
          <w:tcPr>
            <w:tcW w:w="2268" w:type="dxa"/>
            <w:shd w:val="clear" w:color="auto" w:fill="auto"/>
          </w:tcPr>
          <w:p w:rsidR="00B84ABD" w:rsidRPr="005F30FA" w:rsidRDefault="00B84ABD" w:rsidP="00C23751">
            <w:pPr>
              <w:pStyle w:val="af7"/>
              <w:tabs>
                <w:tab w:val="left" w:pos="142"/>
              </w:tabs>
              <w:ind w:left="0"/>
              <w:jc w:val="both"/>
              <w:rPr>
                <w:color w:val="000000" w:themeColor="text1"/>
                <w:sz w:val="24"/>
                <w:szCs w:val="24"/>
              </w:rPr>
            </w:pPr>
          </w:p>
        </w:tc>
      </w:tr>
      <w:tr w:rsidR="00B84ABD" w:rsidRPr="005F30FA" w:rsidTr="00F55670">
        <w:trPr>
          <w:trHeight w:val="361"/>
        </w:trPr>
        <w:tc>
          <w:tcPr>
            <w:tcW w:w="710" w:type="dxa"/>
            <w:vMerge w:val="restart"/>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tcPr>
          <w:p w:rsidR="00B84ABD" w:rsidRPr="005F30FA" w:rsidRDefault="00B84ABD" w:rsidP="00C23751">
            <w:pPr>
              <w:jc w:val="right"/>
              <w:rPr>
                <w:b/>
                <w:sz w:val="24"/>
                <w:szCs w:val="24"/>
              </w:rPr>
            </w:pPr>
            <w:r w:rsidRPr="005F30FA">
              <w:rPr>
                <w:b/>
                <w:sz w:val="24"/>
                <w:szCs w:val="24"/>
              </w:rPr>
              <w:t>G/TBT/N/CHN/1576</w:t>
            </w:r>
          </w:p>
        </w:tc>
        <w:tc>
          <w:tcPr>
            <w:tcW w:w="5386"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Национальный стандарт КНР, литий-ионные элементы и батареи, используемые в портативном электронном оборудовании - Технические характеристики безопасности (43 страницы на китайском языке)</w:t>
            </w:r>
          </w:p>
        </w:tc>
        <w:tc>
          <w:tcPr>
            <w:tcW w:w="2268"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B84ABD" w:rsidRPr="005F30FA" w:rsidTr="00F55670">
        <w:trPr>
          <w:trHeight w:val="361"/>
        </w:trPr>
        <w:tc>
          <w:tcPr>
            <w:tcW w:w="710" w:type="dxa"/>
            <w:vMerge/>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tcPr>
          <w:p w:rsidR="00B84ABD" w:rsidRPr="005F30FA" w:rsidRDefault="00B84ABD"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Литий-ионные элементы и батареи, используемые в портативном электронном оборудовании; (HS: 85); (ICS: 29.220.99)</w:t>
            </w:r>
          </w:p>
        </w:tc>
        <w:tc>
          <w:tcPr>
            <w:tcW w:w="2268"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84ABD" w:rsidRPr="005F30FA" w:rsidTr="00F55670">
        <w:trPr>
          <w:trHeight w:val="361"/>
        </w:trPr>
        <w:tc>
          <w:tcPr>
            <w:tcW w:w="710" w:type="dxa"/>
            <w:vMerge/>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tcPr>
          <w:p w:rsidR="00B84ABD" w:rsidRPr="005F30FA" w:rsidRDefault="00B84ABD"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Этот стандарт является пересмотром стандарта GB 31241-2014: Литий-ионные элементы и батареи, используемые в портативном электронном оборудовании - Требования безопасности, который определяет технические характеристики безопасности литий-ионных элементов и батарей, используемых в портативном электронном оборудовании. Это относится к литий-ионным элементам и батареям, используемым в портативном электронном оборудовании.</w:t>
            </w:r>
          </w:p>
        </w:tc>
        <w:tc>
          <w:tcPr>
            <w:tcW w:w="2268"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84ABD" w:rsidRPr="005F30FA" w:rsidTr="00F55670">
        <w:trPr>
          <w:trHeight w:val="361"/>
        </w:trPr>
        <w:tc>
          <w:tcPr>
            <w:tcW w:w="710" w:type="dxa"/>
            <w:vMerge w:val="restart"/>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tcPr>
          <w:p w:rsidR="00B84ABD" w:rsidRPr="005F30FA" w:rsidRDefault="00B84ABD" w:rsidP="00C23751">
            <w:pPr>
              <w:jc w:val="right"/>
              <w:rPr>
                <w:b/>
                <w:sz w:val="24"/>
                <w:szCs w:val="24"/>
              </w:rPr>
            </w:pPr>
            <w:r w:rsidRPr="005F30FA">
              <w:rPr>
                <w:b/>
                <w:sz w:val="24"/>
                <w:szCs w:val="24"/>
              </w:rPr>
              <w:t>G/TBT/N/CHN/1575</w:t>
            </w:r>
          </w:p>
        </w:tc>
        <w:tc>
          <w:tcPr>
            <w:tcW w:w="5386" w:type="dxa"/>
            <w:shd w:val="clear" w:color="auto" w:fill="auto"/>
          </w:tcPr>
          <w:p w:rsidR="00B84ABD" w:rsidRPr="005F30FA" w:rsidRDefault="00B84ABD" w:rsidP="00C23751">
            <w:pPr>
              <w:jc w:val="both"/>
              <w:rPr>
                <w:sz w:val="24"/>
                <w:szCs w:val="24"/>
              </w:rPr>
            </w:pPr>
            <w:r w:rsidRPr="005F30FA">
              <w:rPr>
                <w:sz w:val="24"/>
                <w:szCs w:val="24"/>
              </w:rPr>
              <w:t xml:space="preserve">Национальный стандарт КНР, Огнетушащее вещество - двуокись углерода (9 страниц на </w:t>
            </w:r>
            <w:r w:rsidRPr="005F30FA">
              <w:rPr>
                <w:sz w:val="24"/>
                <w:szCs w:val="24"/>
              </w:rPr>
              <w:lastRenderedPageBreak/>
              <w:t>китайском языке)</w:t>
            </w:r>
          </w:p>
        </w:tc>
        <w:tc>
          <w:tcPr>
            <w:tcW w:w="2268"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lastRenderedPageBreak/>
              <w:t>60 дней с момента уведомления</w:t>
            </w:r>
          </w:p>
        </w:tc>
      </w:tr>
      <w:tr w:rsidR="00B84ABD" w:rsidRPr="005F30FA" w:rsidTr="00F55670">
        <w:trPr>
          <w:trHeight w:val="361"/>
        </w:trPr>
        <w:tc>
          <w:tcPr>
            <w:tcW w:w="710" w:type="dxa"/>
            <w:vMerge/>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tcPr>
          <w:p w:rsidR="00B84ABD" w:rsidRPr="005F30FA" w:rsidRDefault="00B84ABD"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Средство пожаротушения - двуокись углерода; (HS: 3813); (ICS: 13.220.10)</w:t>
            </w:r>
          </w:p>
        </w:tc>
        <w:tc>
          <w:tcPr>
            <w:tcW w:w="2268" w:type="dxa"/>
            <w:shd w:val="clear" w:color="auto" w:fill="auto"/>
          </w:tcPr>
          <w:p w:rsidR="00B84ABD" w:rsidRPr="005F30FA" w:rsidRDefault="00B84ABD"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84ABD" w:rsidRPr="005F30FA" w:rsidTr="00F55670">
        <w:trPr>
          <w:trHeight w:val="361"/>
        </w:trPr>
        <w:tc>
          <w:tcPr>
            <w:tcW w:w="710" w:type="dxa"/>
            <w:vMerge/>
            <w:shd w:val="clear" w:color="auto" w:fill="auto"/>
          </w:tcPr>
          <w:p w:rsidR="00B84ABD" w:rsidRPr="005F30FA" w:rsidRDefault="00B84ABD" w:rsidP="00C23751">
            <w:pPr>
              <w:numPr>
                <w:ilvl w:val="0"/>
                <w:numId w:val="6"/>
              </w:numPr>
              <w:ind w:left="0" w:firstLine="0"/>
              <w:jc w:val="both"/>
              <w:rPr>
                <w:color w:val="000000" w:themeColor="text1"/>
                <w:sz w:val="24"/>
                <w:szCs w:val="24"/>
                <w:lang w:val="kk-KZ"/>
              </w:rPr>
            </w:pPr>
          </w:p>
        </w:tc>
        <w:tc>
          <w:tcPr>
            <w:tcW w:w="2268" w:type="dxa"/>
          </w:tcPr>
          <w:p w:rsidR="00B84ABD" w:rsidRPr="005F30FA" w:rsidRDefault="00B84ABD"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B84ABD" w:rsidRPr="005F30FA" w:rsidRDefault="00B84ABD" w:rsidP="00C23751">
            <w:pPr>
              <w:jc w:val="both"/>
              <w:rPr>
                <w:color w:val="000000" w:themeColor="text1"/>
                <w:sz w:val="24"/>
                <w:szCs w:val="24"/>
              </w:rPr>
            </w:pPr>
            <w:r w:rsidRPr="005F30FA">
              <w:rPr>
                <w:color w:val="000000" w:themeColor="text1"/>
                <w:sz w:val="24"/>
                <w:szCs w:val="24"/>
              </w:rPr>
              <w:t>Этот стандарт определяет технические требования, методы испытаний, правила проверки, идентификационный символ, наполнение баллонов, хранение, транспортировку и предупреждения о безопасности для средства пожаротушения - двуокиси углерода.</w:t>
            </w:r>
          </w:p>
          <w:p w:rsidR="00B84ABD" w:rsidRPr="005F30FA" w:rsidRDefault="00B84ABD" w:rsidP="00C23751">
            <w:pPr>
              <w:jc w:val="both"/>
              <w:rPr>
                <w:color w:val="000000" w:themeColor="text1"/>
                <w:sz w:val="24"/>
                <w:szCs w:val="24"/>
              </w:rPr>
            </w:pPr>
            <w:r w:rsidRPr="005F30FA">
              <w:rPr>
                <w:color w:val="000000" w:themeColor="text1"/>
                <w:sz w:val="24"/>
                <w:szCs w:val="24"/>
              </w:rPr>
              <w:t>Настоящий стандарт распространяется на двуокись углерода для средств пожаротушения.</w:t>
            </w:r>
          </w:p>
        </w:tc>
        <w:tc>
          <w:tcPr>
            <w:tcW w:w="2268" w:type="dxa"/>
            <w:shd w:val="clear" w:color="auto" w:fill="auto"/>
          </w:tcPr>
          <w:p w:rsidR="00B84ABD" w:rsidRPr="005F30FA" w:rsidRDefault="00B84ABD" w:rsidP="00C23751">
            <w:pPr>
              <w:pStyle w:val="af7"/>
              <w:tabs>
                <w:tab w:val="left" w:pos="142"/>
              </w:tabs>
              <w:ind w:left="0"/>
              <w:jc w:val="both"/>
              <w:rPr>
                <w:color w:val="000000" w:themeColor="text1"/>
                <w:sz w:val="24"/>
                <w:szCs w:val="24"/>
              </w:rPr>
            </w:pPr>
          </w:p>
        </w:tc>
      </w:tr>
      <w:tr w:rsidR="00E96508" w:rsidRPr="005F30FA" w:rsidTr="00F55670">
        <w:trPr>
          <w:trHeight w:val="361"/>
        </w:trPr>
        <w:tc>
          <w:tcPr>
            <w:tcW w:w="710" w:type="dxa"/>
            <w:vMerge w:val="restart"/>
            <w:shd w:val="clear" w:color="auto" w:fill="auto"/>
          </w:tcPr>
          <w:p w:rsidR="00E96508" w:rsidRPr="005F30FA" w:rsidRDefault="00E96508" w:rsidP="00C23751">
            <w:pPr>
              <w:numPr>
                <w:ilvl w:val="0"/>
                <w:numId w:val="6"/>
              </w:numPr>
              <w:ind w:left="0" w:firstLine="0"/>
              <w:jc w:val="both"/>
              <w:rPr>
                <w:color w:val="000000" w:themeColor="text1"/>
                <w:sz w:val="24"/>
                <w:szCs w:val="24"/>
                <w:lang w:val="kk-KZ"/>
              </w:rPr>
            </w:pPr>
          </w:p>
        </w:tc>
        <w:tc>
          <w:tcPr>
            <w:tcW w:w="2268" w:type="dxa"/>
          </w:tcPr>
          <w:p w:rsidR="00E96508" w:rsidRPr="005F30FA" w:rsidRDefault="00E96508" w:rsidP="00C23751">
            <w:pPr>
              <w:jc w:val="right"/>
              <w:rPr>
                <w:b/>
                <w:sz w:val="24"/>
                <w:szCs w:val="24"/>
              </w:rPr>
            </w:pPr>
            <w:r w:rsidRPr="005F30FA">
              <w:rPr>
                <w:b/>
                <w:sz w:val="24"/>
                <w:szCs w:val="24"/>
              </w:rPr>
              <w:t>G/TBT/N/CHN/1574</w:t>
            </w:r>
          </w:p>
        </w:tc>
        <w:tc>
          <w:tcPr>
            <w:tcW w:w="5386" w:type="dxa"/>
            <w:shd w:val="clear" w:color="auto" w:fill="auto"/>
          </w:tcPr>
          <w:p w:rsidR="00E96508" w:rsidRPr="005F30FA" w:rsidRDefault="00E96508" w:rsidP="00C23751">
            <w:pPr>
              <w:jc w:val="both"/>
              <w:rPr>
                <w:sz w:val="24"/>
                <w:szCs w:val="24"/>
              </w:rPr>
            </w:pPr>
            <w:r w:rsidRPr="005F30FA">
              <w:rPr>
                <w:sz w:val="24"/>
                <w:szCs w:val="24"/>
              </w:rPr>
              <w:t>Национальный стандарт КНР, Сборка противопожарных дверей (24 страницы на китайском языке)</w:t>
            </w:r>
          </w:p>
        </w:tc>
        <w:tc>
          <w:tcPr>
            <w:tcW w:w="2268" w:type="dxa"/>
            <w:shd w:val="clear" w:color="auto" w:fill="auto"/>
          </w:tcPr>
          <w:p w:rsidR="00E96508" w:rsidRPr="005F30FA" w:rsidRDefault="00E96508"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E96508" w:rsidRPr="005F30FA" w:rsidTr="00F55670">
        <w:trPr>
          <w:trHeight w:val="361"/>
        </w:trPr>
        <w:tc>
          <w:tcPr>
            <w:tcW w:w="710" w:type="dxa"/>
            <w:vMerge/>
            <w:shd w:val="clear" w:color="auto" w:fill="auto"/>
          </w:tcPr>
          <w:p w:rsidR="00E96508" w:rsidRPr="005F30FA" w:rsidRDefault="00E96508" w:rsidP="00C23751">
            <w:pPr>
              <w:numPr>
                <w:ilvl w:val="0"/>
                <w:numId w:val="6"/>
              </w:numPr>
              <w:ind w:left="0" w:firstLine="0"/>
              <w:jc w:val="both"/>
              <w:rPr>
                <w:color w:val="000000" w:themeColor="text1"/>
                <w:sz w:val="24"/>
                <w:szCs w:val="24"/>
                <w:lang w:val="kk-KZ"/>
              </w:rPr>
            </w:pPr>
          </w:p>
        </w:tc>
        <w:tc>
          <w:tcPr>
            <w:tcW w:w="2268" w:type="dxa"/>
          </w:tcPr>
          <w:p w:rsidR="00E96508" w:rsidRPr="005F30FA" w:rsidRDefault="00E96508"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E96508" w:rsidRPr="005F30FA" w:rsidRDefault="00E96508" w:rsidP="00C23751">
            <w:pPr>
              <w:jc w:val="both"/>
              <w:rPr>
                <w:color w:val="000000" w:themeColor="text1"/>
                <w:sz w:val="24"/>
                <w:szCs w:val="24"/>
              </w:rPr>
            </w:pPr>
            <w:r w:rsidRPr="005F30FA">
              <w:rPr>
                <w:color w:val="000000" w:themeColor="text1"/>
                <w:sz w:val="24"/>
                <w:szCs w:val="24"/>
              </w:rPr>
              <w:t>Монтаж противопожарных дверей; (HS: 730830); (ICS: 13.220.50)</w:t>
            </w:r>
          </w:p>
        </w:tc>
        <w:tc>
          <w:tcPr>
            <w:tcW w:w="2268" w:type="dxa"/>
            <w:shd w:val="clear" w:color="auto" w:fill="auto"/>
          </w:tcPr>
          <w:p w:rsidR="00E96508" w:rsidRPr="005F30FA" w:rsidRDefault="00E96508"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E96508" w:rsidRPr="005F30FA" w:rsidTr="00F55670">
        <w:trPr>
          <w:trHeight w:val="361"/>
        </w:trPr>
        <w:tc>
          <w:tcPr>
            <w:tcW w:w="710" w:type="dxa"/>
            <w:vMerge/>
            <w:shd w:val="clear" w:color="auto" w:fill="auto"/>
          </w:tcPr>
          <w:p w:rsidR="00E96508" w:rsidRPr="005F30FA" w:rsidRDefault="00E96508" w:rsidP="00C23751">
            <w:pPr>
              <w:numPr>
                <w:ilvl w:val="0"/>
                <w:numId w:val="6"/>
              </w:numPr>
              <w:ind w:left="0" w:firstLine="0"/>
              <w:jc w:val="both"/>
              <w:rPr>
                <w:color w:val="000000" w:themeColor="text1"/>
                <w:sz w:val="24"/>
                <w:szCs w:val="24"/>
                <w:lang w:val="kk-KZ"/>
              </w:rPr>
            </w:pPr>
          </w:p>
        </w:tc>
        <w:tc>
          <w:tcPr>
            <w:tcW w:w="2268" w:type="dxa"/>
          </w:tcPr>
          <w:p w:rsidR="00E96508" w:rsidRPr="005F30FA" w:rsidRDefault="00E96508"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E96508" w:rsidRPr="005F30FA" w:rsidRDefault="00E96508" w:rsidP="00C23751">
            <w:pPr>
              <w:jc w:val="both"/>
              <w:rPr>
                <w:color w:val="000000" w:themeColor="text1"/>
                <w:sz w:val="24"/>
                <w:szCs w:val="24"/>
              </w:rPr>
            </w:pPr>
            <w:r w:rsidRPr="005F30FA">
              <w:rPr>
                <w:color w:val="000000" w:themeColor="text1"/>
                <w:sz w:val="24"/>
                <w:szCs w:val="24"/>
              </w:rPr>
              <w:t>Этот стандарт устанавливает термины и определения, классификацию и код, технические требования, метод испытаний, правила проверки, маркировку, упаковку, транспортировку и хранение для сборки противопожарных дверей.</w:t>
            </w:r>
          </w:p>
          <w:p w:rsidR="00E96508" w:rsidRPr="005F30FA" w:rsidRDefault="00E96508" w:rsidP="00C23751">
            <w:pPr>
              <w:jc w:val="both"/>
              <w:rPr>
                <w:color w:val="000000" w:themeColor="text1"/>
                <w:sz w:val="24"/>
                <w:szCs w:val="24"/>
              </w:rPr>
            </w:pPr>
            <w:r w:rsidRPr="005F30FA">
              <w:rPr>
                <w:color w:val="000000" w:themeColor="text1"/>
                <w:sz w:val="24"/>
                <w:szCs w:val="24"/>
              </w:rPr>
              <w:t>Настоящий стандарт применяется к боковым противопожарным дверям с (ширина знака проема × высота знака) не более (3300 × 3600) мм в промышленных и гражданских зданиях. Другие противопожарные двери могут быть реализованы по ссылке.</w:t>
            </w:r>
          </w:p>
        </w:tc>
        <w:tc>
          <w:tcPr>
            <w:tcW w:w="2268" w:type="dxa"/>
            <w:shd w:val="clear" w:color="auto" w:fill="auto"/>
          </w:tcPr>
          <w:p w:rsidR="00E96508" w:rsidRPr="005F30FA" w:rsidRDefault="00E96508" w:rsidP="00C23751">
            <w:pPr>
              <w:pStyle w:val="af7"/>
              <w:tabs>
                <w:tab w:val="left" w:pos="142"/>
              </w:tabs>
              <w:ind w:left="0"/>
              <w:jc w:val="both"/>
              <w:rPr>
                <w:color w:val="000000" w:themeColor="text1"/>
                <w:sz w:val="24"/>
                <w:szCs w:val="24"/>
              </w:rPr>
            </w:pPr>
          </w:p>
        </w:tc>
      </w:tr>
      <w:tr w:rsidR="00E96508" w:rsidRPr="005F30FA" w:rsidTr="00F55670">
        <w:trPr>
          <w:trHeight w:val="361"/>
        </w:trPr>
        <w:tc>
          <w:tcPr>
            <w:tcW w:w="710" w:type="dxa"/>
            <w:vMerge w:val="restart"/>
            <w:shd w:val="clear" w:color="auto" w:fill="auto"/>
          </w:tcPr>
          <w:p w:rsidR="00E96508" w:rsidRPr="005F30FA" w:rsidRDefault="00E96508" w:rsidP="00C23751">
            <w:pPr>
              <w:numPr>
                <w:ilvl w:val="0"/>
                <w:numId w:val="6"/>
              </w:numPr>
              <w:ind w:left="0" w:firstLine="0"/>
              <w:jc w:val="both"/>
              <w:rPr>
                <w:color w:val="000000" w:themeColor="text1"/>
                <w:sz w:val="24"/>
                <w:szCs w:val="24"/>
                <w:lang w:val="kk-KZ"/>
              </w:rPr>
            </w:pPr>
          </w:p>
        </w:tc>
        <w:tc>
          <w:tcPr>
            <w:tcW w:w="2268" w:type="dxa"/>
          </w:tcPr>
          <w:p w:rsidR="00E96508" w:rsidRPr="005F30FA" w:rsidRDefault="00E96508" w:rsidP="00C23751">
            <w:pPr>
              <w:jc w:val="right"/>
              <w:rPr>
                <w:b/>
                <w:sz w:val="24"/>
                <w:szCs w:val="24"/>
              </w:rPr>
            </w:pPr>
            <w:r w:rsidRPr="005F30FA">
              <w:rPr>
                <w:b/>
                <w:sz w:val="24"/>
                <w:szCs w:val="24"/>
              </w:rPr>
              <w:t>G/TBT/N/CHN/1573</w:t>
            </w:r>
          </w:p>
        </w:tc>
        <w:tc>
          <w:tcPr>
            <w:tcW w:w="5386" w:type="dxa"/>
            <w:shd w:val="clear" w:color="auto" w:fill="auto"/>
          </w:tcPr>
          <w:p w:rsidR="00E96508" w:rsidRPr="005F30FA" w:rsidRDefault="00E96508" w:rsidP="00C23751">
            <w:pPr>
              <w:jc w:val="both"/>
              <w:rPr>
                <w:sz w:val="24"/>
                <w:szCs w:val="24"/>
              </w:rPr>
            </w:pPr>
            <w:r w:rsidRPr="005F30FA">
              <w:rPr>
                <w:sz w:val="24"/>
                <w:szCs w:val="24"/>
              </w:rPr>
              <w:t>Национальный стандарт КНР, Требования безопасности при морской перевозке навалочных грузов (62 стр., На китайском языке)</w:t>
            </w:r>
          </w:p>
        </w:tc>
        <w:tc>
          <w:tcPr>
            <w:tcW w:w="2268" w:type="dxa"/>
            <w:shd w:val="clear" w:color="auto" w:fill="auto"/>
          </w:tcPr>
          <w:p w:rsidR="00E96508" w:rsidRPr="005F30FA" w:rsidRDefault="00B4118E"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E96508" w:rsidRPr="005F30FA" w:rsidTr="00F55670">
        <w:trPr>
          <w:trHeight w:val="361"/>
        </w:trPr>
        <w:tc>
          <w:tcPr>
            <w:tcW w:w="710" w:type="dxa"/>
            <w:vMerge/>
            <w:shd w:val="clear" w:color="auto" w:fill="auto"/>
          </w:tcPr>
          <w:p w:rsidR="00E96508" w:rsidRPr="005F30FA" w:rsidRDefault="00E96508" w:rsidP="00C23751">
            <w:pPr>
              <w:numPr>
                <w:ilvl w:val="0"/>
                <w:numId w:val="6"/>
              </w:numPr>
              <w:ind w:left="0" w:firstLine="0"/>
              <w:jc w:val="both"/>
              <w:rPr>
                <w:color w:val="000000" w:themeColor="text1"/>
                <w:sz w:val="24"/>
                <w:szCs w:val="24"/>
                <w:lang w:val="kk-KZ"/>
              </w:rPr>
            </w:pPr>
          </w:p>
        </w:tc>
        <w:tc>
          <w:tcPr>
            <w:tcW w:w="2268" w:type="dxa"/>
          </w:tcPr>
          <w:p w:rsidR="00E96508" w:rsidRPr="005F30FA" w:rsidRDefault="00E96508"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E96508" w:rsidRPr="005F30FA" w:rsidRDefault="00E96508" w:rsidP="00C23751">
            <w:pPr>
              <w:jc w:val="both"/>
              <w:rPr>
                <w:color w:val="000000" w:themeColor="text1"/>
                <w:sz w:val="24"/>
                <w:szCs w:val="24"/>
              </w:rPr>
            </w:pPr>
            <w:r w:rsidRPr="005F30FA">
              <w:rPr>
                <w:color w:val="000000" w:themeColor="text1"/>
                <w:sz w:val="24"/>
                <w:szCs w:val="24"/>
              </w:rPr>
              <w:t>Навалочные грузы, включая грузы, которые могут сжижаться, навалочные опасные грузы (состоят из материалов, опасных только навалом), и грузы, которые не склонны к сжижению и не обладают химической опасностью; (ICS: 03.220.40)</w:t>
            </w:r>
          </w:p>
        </w:tc>
        <w:tc>
          <w:tcPr>
            <w:tcW w:w="2268" w:type="dxa"/>
            <w:shd w:val="clear" w:color="auto" w:fill="auto"/>
          </w:tcPr>
          <w:p w:rsidR="00E96508" w:rsidRPr="005F30FA" w:rsidRDefault="00E96508"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E96508" w:rsidRPr="005F30FA" w:rsidTr="00F55670">
        <w:trPr>
          <w:trHeight w:val="471"/>
        </w:trPr>
        <w:tc>
          <w:tcPr>
            <w:tcW w:w="710" w:type="dxa"/>
            <w:vMerge/>
            <w:shd w:val="clear" w:color="auto" w:fill="auto"/>
          </w:tcPr>
          <w:p w:rsidR="00E96508" w:rsidRPr="005F30FA" w:rsidRDefault="00E96508" w:rsidP="00C23751">
            <w:pPr>
              <w:numPr>
                <w:ilvl w:val="0"/>
                <w:numId w:val="6"/>
              </w:numPr>
              <w:ind w:left="0" w:firstLine="0"/>
              <w:jc w:val="both"/>
              <w:rPr>
                <w:color w:val="000000" w:themeColor="text1"/>
                <w:sz w:val="24"/>
                <w:szCs w:val="24"/>
                <w:lang w:val="kk-KZ"/>
              </w:rPr>
            </w:pPr>
          </w:p>
        </w:tc>
        <w:tc>
          <w:tcPr>
            <w:tcW w:w="2268" w:type="dxa"/>
          </w:tcPr>
          <w:p w:rsidR="00E96508" w:rsidRPr="005F30FA" w:rsidRDefault="00E96508"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E96508" w:rsidRPr="005F30FA" w:rsidRDefault="00E96508" w:rsidP="00C23751">
            <w:pPr>
              <w:jc w:val="both"/>
              <w:rPr>
                <w:color w:val="000000" w:themeColor="text1"/>
                <w:sz w:val="24"/>
                <w:szCs w:val="24"/>
              </w:rPr>
            </w:pPr>
            <w:r w:rsidRPr="005F30FA">
              <w:rPr>
                <w:color w:val="000000" w:themeColor="text1"/>
                <w:sz w:val="24"/>
                <w:szCs w:val="24"/>
              </w:rPr>
              <w:t xml:space="preserve">Этот стандарт определяет группы и классификацию опасности навалочных грузов, общие требования к морским перевозкам навалочных грузов и специальные требования для отдельных навалочных грузов. Настоящий стандарт распространяется на морские навалочные грузы в морских районах под юрисдикцией Китайской Народной Республики. </w:t>
            </w:r>
          </w:p>
        </w:tc>
        <w:tc>
          <w:tcPr>
            <w:tcW w:w="2268" w:type="dxa"/>
            <w:shd w:val="clear" w:color="auto" w:fill="auto"/>
          </w:tcPr>
          <w:p w:rsidR="00E96508" w:rsidRPr="005F30FA" w:rsidRDefault="00E96508" w:rsidP="00C23751">
            <w:pPr>
              <w:pStyle w:val="af7"/>
              <w:tabs>
                <w:tab w:val="left" w:pos="142"/>
              </w:tabs>
              <w:ind w:left="0"/>
              <w:jc w:val="both"/>
              <w:rPr>
                <w:color w:val="000000" w:themeColor="text1"/>
                <w:sz w:val="24"/>
                <w:szCs w:val="24"/>
              </w:rPr>
            </w:pPr>
          </w:p>
        </w:tc>
      </w:tr>
      <w:tr w:rsidR="00974107" w:rsidRPr="005F30FA" w:rsidTr="00F55670">
        <w:trPr>
          <w:trHeight w:val="361"/>
        </w:trPr>
        <w:tc>
          <w:tcPr>
            <w:tcW w:w="710" w:type="dxa"/>
            <w:vMerge w:val="restart"/>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right"/>
              <w:rPr>
                <w:b/>
                <w:sz w:val="24"/>
                <w:szCs w:val="24"/>
              </w:rPr>
            </w:pPr>
            <w:r w:rsidRPr="005F30FA">
              <w:rPr>
                <w:b/>
                <w:sz w:val="24"/>
                <w:szCs w:val="24"/>
              </w:rPr>
              <w:t>G/TBT/N/CHN/1572</w:t>
            </w:r>
          </w:p>
        </w:tc>
        <w:tc>
          <w:tcPr>
            <w:tcW w:w="5386" w:type="dxa"/>
            <w:shd w:val="clear" w:color="auto" w:fill="auto"/>
          </w:tcPr>
          <w:p w:rsidR="00974107" w:rsidRPr="005F30FA" w:rsidRDefault="00974107" w:rsidP="00C23751">
            <w:pPr>
              <w:jc w:val="both"/>
              <w:rPr>
                <w:sz w:val="24"/>
                <w:szCs w:val="24"/>
              </w:rPr>
            </w:pPr>
            <w:r w:rsidRPr="005F30FA">
              <w:rPr>
                <w:sz w:val="24"/>
                <w:szCs w:val="24"/>
              </w:rPr>
              <w:t>Национальные стандарты КНР, Противопожарный клапан для вентиляции зданий и системы дымоудаления (29 страниц, на китайском языке)</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lang w:val="kk-KZ"/>
              </w:rPr>
              <w:t>60 дней с момента уведомления</w:t>
            </w: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Противопожарный клапан для вентиляции и дымоудаления здания; (HS: 8481, 8481); (ICS: 13.220.50)</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Этот стандарт определяет термины и определения, классификацию, материалы, аксессуары, внешний вид, технические требования, методы испытаний, правила проверки, маркировку, упаковку, транспортировку и хранение устройств для отвода огня и дыма, таких как противопожарный клапан, комбинированный противопожарный и дымовой клапан, дымовая заслонка, естественный дымоотвод, вентиляция постоянно закрытого типа.</w:t>
            </w:r>
          </w:p>
          <w:p w:rsidR="00974107" w:rsidRPr="005F30FA" w:rsidRDefault="00974107" w:rsidP="00C23751">
            <w:pPr>
              <w:jc w:val="both"/>
              <w:rPr>
                <w:color w:val="000000" w:themeColor="text1"/>
                <w:sz w:val="24"/>
                <w:szCs w:val="24"/>
              </w:rPr>
            </w:pPr>
            <w:r w:rsidRPr="005F30FA">
              <w:rPr>
                <w:color w:val="000000" w:themeColor="text1"/>
                <w:sz w:val="24"/>
                <w:szCs w:val="24"/>
              </w:rPr>
              <w:t>Настоящий стандарт распространяется на противопожарные заслонки, устанавливаемые в системах вентиляции и кондиционирования промышленных и гражданских зданий и подземных зданий, комбинированные противопожарные и дымовые заслонки и дымовые заслонки, устанавливаемые в механической системе дымоудаления, а также на естественные дымоотводы, используемые в естественных условиях..</w:t>
            </w:r>
          </w:p>
        </w:tc>
        <w:tc>
          <w:tcPr>
            <w:tcW w:w="2268" w:type="dxa"/>
            <w:shd w:val="clear" w:color="auto" w:fill="auto"/>
          </w:tcPr>
          <w:p w:rsidR="00974107" w:rsidRPr="005F30FA" w:rsidRDefault="00974107" w:rsidP="00C23751">
            <w:pPr>
              <w:pStyle w:val="af7"/>
              <w:tabs>
                <w:tab w:val="left" w:pos="142"/>
              </w:tabs>
              <w:ind w:left="0"/>
              <w:jc w:val="both"/>
              <w:rPr>
                <w:color w:val="000000" w:themeColor="text1"/>
                <w:sz w:val="24"/>
                <w:szCs w:val="24"/>
              </w:rPr>
            </w:pPr>
          </w:p>
        </w:tc>
      </w:tr>
      <w:tr w:rsidR="00974107" w:rsidRPr="005F30FA" w:rsidTr="00F55670">
        <w:trPr>
          <w:trHeight w:val="361"/>
        </w:trPr>
        <w:tc>
          <w:tcPr>
            <w:tcW w:w="710" w:type="dxa"/>
            <w:vMerge w:val="restart"/>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right"/>
              <w:rPr>
                <w:b/>
                <w:sz w:val="24"/>
                <w:szCs w:val="24"/>
              </w:rPr>
            </w:pPr>
            <w:r w:rsidRPr="005F30FA">
              <w:rPr>
                <w:b/>
                <w:sz w:val="24"/>
                <w:szCs w:val="24"/>
              </w:rPr>
              <w:t>G/TBT/N/CHN/1571</w:t>
            </w:r>
          </w:p>
        </w:tc>
        <w:tc>
          <w:tcPr>
            <w:tcW w:w="5386" w:type="dxa"/>
            <w:shd w:val="clear" w:color="auto" w:fill="auto"/>
          </w:tcPr>
          <w:p w:rsidR="00974107" w:rsidRPr="005F30FA" w:rsidRDefault="00974107" w:rsidP="00C23751">
            <w:pPr>
              <w:jc w:val="both"/>
              <w:rPr>
                <w:sz w:val="24"/>
                <w:szCs w:val="24"/>
              </w:rPr>
            </w:pPr>
            <w:r w:rsidRPr="005F30FA">
              <w:rPr>
                <w:sz w:val="24"/>
                <w:szCs w:val="24"/>
              </w:rPr>
              <w:t>Национальный стандарт КНР, средство пожаротушения на водной основе (13 страниц на китайском языке)</w:t>
            </w:r>
          </w:p>
        </w:tc>
        <w:tc>
          <w:tcPr>
            <w:tcW w:w="2268"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lang w:val="kk-KZ"/>
              </w:rPr>
              <w:t>60 дней с момента уведомления</w:t>
            </w: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средство пожаротушения на водной основе; (HS: 3813); (ICS: 13.220.10)</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Этот стандарт устанавливает термины и определения, модели, требования, методы испытаний, правила проверки, маркировку, упаковку, транспортировку и хранение средство пожаротушения на водной основе. Этот стандарт применяется к средствам пожаротушения на водной основе.</w:t>
            </w:r>
          </w:p>
        </w:tc>
        <w:tc>
          <w:tcPr>
            <w:tcW w:w="2268" w:type="dxa"/>
            <w:shd w:val="clear" w:color="auto" w:fill="auto"/>
          </w:tcPr>
          <w:p w:rsidR="00974107" w:rsidRPr="005F30FA" w:rsidRDefault="00974107" w:rsidP="00C23751">
            <w:pPr>
              <w:pStyle w:val="af7"/>
              <w:tabs>
                <w:tab w:val="left" w:pos="142"/>
              </w:tabs>
              <w:ind w:left="0"/>
              <w:jc w:val="both"/>
              <w:rPr>
                <w:color w:val="000000" w:themeColor="text1"/>
                <w:sz w:val="24"/>
                <w:szCs w:val="24"/>
              </w:rPr>
            </w:pPr>
          </w:p>
        </w:tc>
      </w:tr>
      <w:tr w:rsidR="00974107" w:rsidRPr="005F30FA" w:rsidTr="00F55670">
        <w:trPr>
          <w:trHeight w:val="361"/>
        </w:trPr>
        <w:tc>
          <w:tcPr>
            <w:tcW w:w="710" w:type="dxa"/>
            <w:vMerge w:val="restart"/>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right"/>
              <w:rPr>
                <w:b/>
                <w:sz w:val="24"/>
                <w:szCs w:val="24"/>
              </w:rPr>
            </w:pPr>
            <w:r w:rsidRPr="005F30FA">
              <w:rPr>
                <w:b/>
                <w:sz w:val="24"/>
                <w:szCs w:val="24"/>
              </w:rPr>
              <w:t>G/TBT/N/CHN/1570</w:t>
            </w:r>
          </w:p>
        </w:tc>
        <w:tc>
          <w:tcPr>
            <w:tcW w:w="5386" w:type="dxa"/>
            <w:shd w:val="clear" w:color="auto" w:fill="auto"/>
          </w:tcPr>
          <w:p w:rsidR="00974107" w:rsidRPr="005F30FA" w:rsidRDefault="00974107" w:rsidP="00C23751">
            <w:pPr>
              <w:jc w:val="both"/>
              <w:rPr>
                <w:sz w:val="24"/>
                <w:szCs w:val="24"/>
              </w:rPr>
            </w:pPr>
            <w:r w:rsidRPr="005F30FA">
              <w:rPr>
                <w:sz w:val="24"/>
                <w:szCs w:val="24"/>
              </w:rPr>
              <w:t>Национальный стандарт КНР, Противопожарные автомобили - Часть 15</w:t>
            </w:r>
            <w:r w:rsidRPr="005F30FA">
              <w:rPr>
                <w:rFonts w:eastAsia="MS Gothic"/>
                <w:sz w:val="24"/>
                <w:szCs w:val="24"/>
              </w:rPr>
              <w:t>：</w:t>
            </w:r>
            <w:r w:rsidRPr="005F30FA">
              <w:rPr>
                <w:sz w:val="24"/>
                <w:szCs w:val="24"/>
              </w:rPr>
              <w:t xml:space="preserve"> Автомобиль для пожаротушения при химических авариях (17 страниц на китайском языке)</w:t>
            </w:r>
          </w:p>
        </w:tc>
        <w:tc>
          <w:tcPr>
            <w:tcW w:w="2268" w:type="dxa"/>
            <w:shd w:val="clear" w:color="auto" w:fill="auto"/>
          </w:tcPr>
          <w:p w:rsidR="00974107" w:rsidRPr="005F30FA" w:rsidRDefault="00974107" w:rsidP="00C23751">
            <w:pPr>
              <w:pStyle w:val="af7"/>
              <w:tabs>
                <w:tab w:val="left" w:pos="142"/>
              </w:tabs>
              <w:ind w:left="0"/>
              <w:jc w:val="both"/>
              <w:rPr>
                <w:color w:val="000000" w:themeColor="text1"/>
                <w:sz w:val="24"/>
                <w:szCs w:val="24"/>
              </w:rPr>
            </w:pPr>
            <w:r w:rsidRPr="005F30FA">
              <w:rPr>
                <w:color w:val="000000" w:themeColor="text1"/>
                <w:sz w:val="24"/>
                <w:szCs w:val="24"/>
                <w:lang w:val="kk-KZ"/>
              </w:rPr>
              <w:t>60 дней с момента уведомления</w:t>
            </w: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Автомобиль аварийно-спасательный и транспортно-возвратный пожарный; (HS: 870530); (ICS: 13.220.10)</w:t>
            </w:r>
          </w:p>
        </w:tc>
        <w:tc>
          <w:tcPr>
            <w:tcW w:w="2268" w:type="dxa"/>
            <w:shd w:val="clear" w:color="auto" w:fill="auto"/>
          </w:tcPr>
          <w:p w:rsidR="00974107" w:rsidRPr="005F30FA" w:rsidRDefault="00974107" w:rsidP="00C23751">
            <w:pPr>
              <w:pStyle w:val="af7"/>
              <w:tabs>
                <w:tab w:val="left" w:pos="142"/>
              </w:tabs>
              <w:ind w:left="0"/>
              <w:jc w:val="both"/>
              <w:rPr>
                <w:color w:val="000000" w:themeColor="text1"/>
                <w:sz w:val="24"/>
                <w:szCs w:val="24"/>
              </w:rPr>
            </w:pP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Эта часть является пятнадцатой частью серии стандартов для пожарных машин. В этой части указаны термины и определения, технические требования, метод испытаний, правила проверки, упаковка, транспортировка и хранение пожарной машины для спасения химической аварии и транспортно-возвратной машины пожаротушения.</w:t>
            </w:r>
          </w:p>
          <w:p w:rsidR="00974107" w:rsidRPr="005F30FA" w:rsidRDefault="00974107" w:rsidP="00C23751">
            <w:pPr>
              <w:jc w:val="both"/>
              <w:rPr>
                <w:color w:val="000000" w:themeColor="text1"/>
                <w:sz w:val="24"/>
                <w:szCs w:val="24"/>
              </w:rPr>
            </w:pPr>
            <w:r w:rsidRPr="005F30FA">
              <w:rPr>
                <w:color w:val="000000" w:themeColor="text1"/>
                <w:sz w:val="24"/>
                <w:szCs w:val="24"/>
              </w:rPr>
              <w:t>Эта часть распространяется на все виды пожарных машин для аварийно-спасательных операций, транспортных средств и средств пожаротушения.</w:t>
            </w:r>
          </w:p>
        </w:tc>
        <w:tc>
          <w:tcPr>
            <w:tcW w:w="2268" w:type="dxa"/>
            <w:shd w:val="clear" w:color="auto" w:fill="auto"/>
          </w:tcPr>
          <w:p w:rsidR="00974107" w:rsidRPr="005F30FA" w:rsidRDefault="00974107" w:rsidP="00C23751">
            <w:pPr>
              <w:tabs>
                <w:tab w:val="left" w:pos="142"/>
              </w:tabs>
              <w:jc w:val="both"/>
              <w:rPr>
                <w:color w:val="000000" w:themeColor="text1"/>
                <w:sz w:val="24"/>
                <w:szCs w:val="24"/>
              </w:rPr>
            </w:pPr>
          </w:p>
        </w:tc>
      </w:tr>
      <w:tr w:rsidR="00974107" w:rsidRPr="005F30FA" w:rsidTr="00F55670">
        <w:trPr>
          <w:trHeight w:val="361"/>
        </w:trPr>
        <w:tc>
          <w:tcPr>
            <w:tcW w:w="710" w:type="dxa"/>
            <w:vMerge w:val="restart"/>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right"/>
              <w:rPr>
                <w:b/>
                <w:sz w:val="24"/>
                <w:szCs w:val="24"/>
              </w:rPr>
            </w:pPr>
            <w:r w:rsidRPr="005F30FA">
              <w:rPr>
                <w:b/>
                <w:sz w:val="24"/>
                <w:szCs w:val="24"/>
              </w:rPr>
              <w:t>G/TBT/N/CHN/1569</w:t>
            </w:r>
          </w:p>
        </w:tc>
        <w:tc>
          <w:tcPr>
            <w:tcW w:w="5386" w:type="dxa"/>
            <w:shd w:val="clear" w:color="auto" w:fill="auto"/>
          </w:tcPr>
          <w:p w:rsidR="00974107" w:rsidRPr="005F30FA" w:rsidRDefault="00974107" w:rsidP="00C23751">
            <w:pPr>
              <w:jc w:val="both"/>
              <w:rPr>
                <w:sz w:val="24"/>
                <w:szCs w:val="24"/>
              </w:rPr>
            </w:pPr>
            <w:r w:rsidRPr="005F30FA">
              <w:rPr>
                <w:sz w:val="24"/>
                <w:szCs w:val="24"/>
              </w:rPr>
              <w:t xml:space="preserve">Национальный стандарт КНР, Противопожарные машины - Часть 18 </w:t>
            </w:r>
            <w:r w:rsidRPr="005F30FA">
              <w:rPr>
                <w:rFonts w:eastAsia="MS Gothic"/>
                <w:sz w:val="24"/>
                <w:szCs w:val="24"/>
              </w:rPr>
              <w:t>：</w:t>
            </w:r>
            <w:r w:rsidRPr="005F30FA">
              <w:rPr>
                <w:sz w:val="24"/>
                <w:szCs w:val="24"/>
              </w:rPr>
              <w:t xml:space="preserve"> Дезактивация противопожарных машин (14 страниц, на китайском языке)</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lang w:val="kk-KZ"/>
              </w:rPr>
              <w:t>60 дней с момента уведомления</w:t>
            </w: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Дезактивационная пожарная машина; (HS: 870530); (ICS: 13.220.10)</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Этот стандарт устанавливает термины и определения, технические требования, методы испытаний, правила проверки, упаковку, транспортировку и хранение дезактивационного пожарного автомобиля. Этот стандарт распространяется на все виды дезактивационных пожарных машин в Китае.</w:t>
            </w:r>
          </w:p>
        </w:tc>
        <w:tc>
          <w:tcPr>
            <w:tcW w:w="2268" w:type="dxa"/>
            <w:shd w:val="clear" w:color="auto" w:fill="auto"/>
          </w:tcPr>
          <w:p w:rsidR="00974107" w:rsidRPr="005F30FA" w:rsidRDefault="00974107" w:rsidP="00C2375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r>
      <w:tr w:rsidR="00974107" w:rsidRPr="005F30FA" w:rsidTr="00F55670">
        <w:trPr>
          <w:trHeight w:val="361"/>
        </w:trPr>
        <w:tc>
          <w:tcPr>
            <w:tcW w:w="710" w:type="dxa"/>
            <w:vMerge w:val="restart"/>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right"/>
              <w:rPr>
                <w:b/>
                <w:sz w:val="24"/>
                <w:szCs w:val="24"/>
              </w:rPr>
            </w:pPr>
            <w:r w:rsidRPr="005F30FA">
              <w:rPr>
                <w:b/>
                <w:sz w:val="24"/>
                <w:szCs w:val="24"/>
              </w:rPr>
              <w:t>G/TBT/N/CHN/1568</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 xml:space="preserve">Национальный стандарт КНР, Противопожарные машины - Часть 21 </w:t>
            </w:r>
            <w:r w:rsidRPr="005F30FA">
              <w:rPr>
                <w:rFonts w:eastAsia="MS Gothic"/>
                <w:color w:val="000000" w:themeColor="text1"/>
                <w:sz w:val="24"/>
                <w:szCs w:val="24"/>
              </w:rPr>
              <w:t>：</w:t>
            </w:r>
            <w:r w:rsidRPr="005F30FA">
              <w:rPr>
                <w:color w:val="000000" w:themeColor="text1"/>
                <w:sz w:val="24"/>
                <w:szCs w:val="24"/>
              </w:rPr>
              <w:t xml:space="preserve"> Пожарная машина для хранения оборудования (25 страниц, на китайском языке)</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974107" w:rsidRPr="005F30FA" w:rsidTr="00974107">
        <w:trPr>
          <w:trHeight w:val="13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Пожарная машина для хранения оборудования, машина для расследования места пожара, машина для рекламы пожарной безопасности и пожарная машина для укладки шлангов; (HS: 870530); (ICS: 13.220.10)</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Эта часть является двадцать первой частью серии стандартов по пожарным машинам. В этой части указаны термины и определения, технические требования, методы испытаний, правила проверки, упаковка, транспортировка и хранение пожарной машины для хранения оборудования, машины для расследования места пожара, машины для рекламы пожарной безопасности.</w:t>
            </w:r>
          </w:p>
          <w:p w:rsidR="00974107" w:rsidRPr="005F30FA" w:rsidRDefault="00974107" w:rsidP="00C23751">
            <w:pPr>
              <w:jc w:val="both"/>
              <w:rPr>
                <w:color w:val="000000" w:themeColor="text1"/>
                <w:sz w:val="24"/>
                <w:szCs w:val="24"/>
              </w:rPr>
            </w:pPr>
            <w:r w:rsidRPr="005F30FA">
              <w:rPr>
                <w:color w:val="000000" w:themeColor="text1"/>
                <w:sz w:val="24"/>
                <w:szCs w:val="24"/>
              </w:rPr>
              <w:t>Эта часть распространяется на все виды пожарных машин для хранения оборудования, машин для расследования места пожара, рекламных машин по пожарной безопасности и пожарных машин для укладки шлангов.</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val="restart"/>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right"/>
              <w:rPr>
                <w:b/>
                <w:sz w:val="24"/>
                <w:szCs w:val="24"/>
              </w:rPr>
            </w:pPr>
            <w:r w:rsidRPr="005F30FA">
              <w:rPr>
                <w:b/>
                <w:sz w:val="24"/>
                <w:szCs w:val="24"/>
              </w:rPr>
              <w:t>G/TBT/N/CHN/1567</w:t>
            </w:r>
          </w:p>
        </w:tc>
        <w:tc>
          <w:tcPr>
            <w:tcW w:w="5386" w:type="dxa"/>
            <w:shd w:val="clear" w:color="auto" w:fill="auto"/>
          </w:tcPr>
          <w:p w:rsidR="00974107" w:rsidRPr="005F30FA" w:rsidRDefault="00974107" w:rsidP="00C23751">
            <w:pPr>
              <w:jc w:val="both"/>
              <w:rPr>
                <w:rFonts w:eastAsia="Verdana"/>
                <w:color w:val="000000" w:themeColor="text1"/>
                <w:sz w:val="24"/>
                <w:szCs w:val="24"/>
              </w:rPr>
            </w:pPr>
            <w:r w:rsidRPr="005F30FA">
              <w:rPr>
                <w:rFonts w:eastAsia="Verdana"/>
                <w:color w:val="000000" w:themeColor="text1"/>
                <w:sz w:val="24"/>
                <w:szCs w:val="24"/>
              </w:rPr>
              <w:t xml:space="preserve">Национальный стандарт КНР, Противопожарные машины - Часть 22 </w:t>
            </w:r>
            <w:r w:rsidRPr="005F30FA">
              <w:rPr>
                <w:rFonts w:eastAsia="MS Gothic"/>
                <w:color w:val="000000" w:themeColor="text1"/>
                <w:sz w:val="24"/>
                <w:szCs w:val="24"/>
              </w:rPr>
              <w:t>：</w:t>
            </w:r>
            <w:r w:rsidRPr="005F30FA">
              <w:rPr>
                <w:rFonts w:eastAsia="Verdana"/>
                <w:color w:val="000000" w:themeColor="text1"/>
                <w:sz w:val="24"/>
                <w:szCs w:val="24"/>
              </w:rPr>
              <w:t xml:space="preserve"> Противопожарные машины с подачей жидкой пены (13 страниц, на китайском языке)</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974107" w:rsidRPr="005F30FA" w:rsidTr="00F55670">
        <w:trPr>
          <w:trHeight w:val="188"/>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Автомобиль пожаротушения с подачей жидкой пены; (HS: 870530); (ICS: 13.220.10)</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В этой части приведены термины и определения, технические требования, методы испытаний, правила проверки, упаковка, транспортировка и хранение пожарного автомобиля с пенной жидкостью. Эта часть распространяется на все виды пожарных машин с пенной жидкостью.</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val="restart"/>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right"/>
              <w:rPr>
                <w:b/>
                <w:sz w:val="24"/>
                <w:szCs w:val="24"/>
              </w:rPr>
            </w:pPr>
            <w:r w:rsidRPr="005F30FA">
              <w:rPr>
                <w:b/>
                <w:sz w:val="24"/>
                <w:szCs w:val="24"/>
              </w:rPr>
              <w:t>G/TBT/N/CHN/1566</w:t>
            </w:r>
          </w:p>
        </w:tc>
        <w:tc>
          <w:tcPr>
            <w:tcW w:w="5386" w:type="dxa"/>
            <w:shd w:val="clear" w:color="auto" w:fill="auto"/>
          </w:tcPr>
          <w:p w:rsidR="00974107" w:rsidRPr="005F30FA" w:rsidRDefault="00974107" w:rsidP="00C23751">
            <w:pPr>
              <w:jc w:val="both"/>
              <w:rPr>
                <w:sz w:val="24"/>
                <w:szCs w:val="24"/>
              </w:rPr>
            </w:pPr>
            <w:r w:rsidRPr="005F30FA">
              <w:rPr>
                <w:sz w:val="24"/>
                <w:szCs w:val="24"/>
              </w:rPr>
              <w:t>Национальный стандарт КНР, Технические характеристики противопожарных муфт (24 страницы на китайском языке)</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Пожарная муфта; (HS: 74199); (ICS: 13.220.10)</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974107" w:rsidRPr="005F30FA" w:rsidRDefault="00974107" w:rsidP="00C23751">
            <w:pPr>
              <w:jc w:val="both"/>
              <w:rPr>
                <w:color w:val="000000" w:themeColor="text1"/>
                <w:sz w:val="24"/>
                <w:szCs w:val="24"/>
              </w:rPr>
            </w:pPr>
            <w:r w:rsidRPr="005F30FA">
              <w:rPr>
                <w:color w:val="000000" w:themeColor="text1"/>
                <w:sz w:val="24"/>
                <w:szCs w:val="24"/>
              </w:rPr>
              <w:t>Этот стандарт определяет термины и определения, классификации и типы, структуру, требования к характеристикам, методы испытаний, правила проверки, маркировку, упаковку и хранение всех видов пожарных муфт.</w:t>
            </w:r>
          </w:p>
          <w:p w:rsidR="00974107" w:rsidRPr="005F30FA" w:rsidRDefault="00974107" w:rsidP="00C23751">
            <w:pPr>
              <w:jc w:val="both"/>
              <w:rPr>
                <w:color w:val="000000" w:themeColor="text1"/>
                <w:sz w:val="24"/>
                <w:szCs w:val="24"/>
              </w:rPr>
            </w:pPr>
            <w:r w:rsidRPr="005F30FA">
              <w:rPr>
                <w:color w:val="000000" w:themeColor="text1"/>
                <w:sz w:val="24"/>
                <w:szCs w:val="24"/>
              </w:rPr>
              <w:t>Этот документ распространяется на все виды пожарных муфт.</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val="restart"/>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right"/>
              <w:rPr>
                <w:b/>
                <w:sz w:val="24"/>
                <w:szCs w:val="24"/>
              </w:rPr>
            </w:pPr>
            <w:r w:rsidRPr="005F30FA">
              <w:rPr>
                <w:b/>
                <w:sz w:val="24"/>
                <w:szCs w:val="24"/>
              </w:rPr>
              <w:t>G/TBT/N/CHN/1565</w:t>
            </w:r>
          </w:p>
        </w:tc>
        <w:tc>
          <w:tcPr>
            <w:tcW w:w="5386" w:type="dxa"/>
            <w:shd w:val="clear" w:color="auto" w:fill="auto"/>
          </w:tcPr>
          <w:p w:rsidR="00974107" w:rsidRPr="005F30FA" w:rsidRDefault="00974107" w:rsidP="00C23751">
            <w:pPr>
              <w:jc w:val="both"/>
              <w:rPr>
                <w:sz w:val="24"/>
                <w:szCs w:val="24"/>
              </w:rPr>
            </w:pPr>
            <w:r w:rsidRPr="005F30FA">
              <w:rPr>
                <w:sz w:val="24"/>
                <w:szCs w:val="24"/>
              </w:rPr>
              <w:t xml:space="preserve">Национальный стандарт КНР, Противопожарное аварийно-спасательное оборудование </w:t>
            </w:r>
            <w:r w:rsidRPr="005F30FA">
              <w:rPr>
                <w:rFonts w:eastAsia="MS Gothic"/>
                <w:sz w:val="24"/>
                <w:szCs w:val="24"/>
              </w:rPr>
              <w:t>－</w:t>
            </w:r>
            <w:r w:rsidRPr="005F30FA">
              <w:rPr>
                <w:sz w:val="24"/>
                <w:szCs w:val="24"/>
              </w:rPr>
              <w:t xml:space="preserve"> Системы подъемных мешков для пожарных и спасательных служб (10 страниц на китайском языке)</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974107" w:rsidRPr="005F30FA" w:rsidRDefault="00974107" w:rsidP="00C23751">
            <w:pPr>
              <w:jc w:val="both"/>
              <w:rPr>
                <w:color w:val="000000" w:themeColor="text1"/>
                <w:sz w:val="24"/>
                <w:szCs w:val="24"/>
                <w:lang w:val="kk-KZ"/>
              </w:rPr>
            </w:pPr>
            <w:r w:rsidRPr="005F30FA">
              <w:rPr>
                <w:color w:val="000000" w:themeColor="text1"/>
                <w:sz w:val="24"/>
                <w:szCs w:val="24"/>
                <w:lang w:val="kk-KZ"/>
              </w:rPr>
              <w:t>Системы подъемных подушек для пожарных и спасательных служб; (HS: 40169); (ICS: 13.220.01)</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974107" w:rsidRPr="005F30FA" w:rsidRDefault="00974107" w:rsidP="00C23751">
            <w:pPr>
              <w:jc w:val="both"/>
              <w:rPr>
                <w:color w:val="000000" w:themeColor="text1"/>
                <w:sz w:val="24"/>
                <w:szCs w:val="24"/>
                <w:lang w:val="kk-KZ"/>
              </w:rPr>
            </w:pPr>
            <w:r w:rsidRPr="005F30FA">
              <w:rPr>
                <w:color w:val="000000" w:themeColor="text1"/>
                <w:sz w:val="24"/>
                <w:szCs w:val="24"/>
                <w:lang w:val="kk-KZ"/>
              </w:rPr>
              <w:t>Этот стандарт устанавливает термины и определения, модели, технические требования, методы испытаний, правила проверки, маркировку, упаковку, транспортировку и хранение систем подъемных подушек для использования пожарными и спасательными службами. Настоящий стандарт распространяется на системы подъемных подушек, используемых на плоских рабочих поверхностях в случае пожара, дорожно-транспортных происшествий и других аварийно-спасательных работ.</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val="restart"/>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right"/>
              <w:rPr>
                <w:b/>
                <w:sz w:val="24"/>
                <w:szCs w:val="24"/>
              </w:rPr>
            </w:pPr>
            <w:r w:rsidRPr="005F30FA">
              <w:rPr>
                <w:b/>
                <w:sz w:val="24"/>
                <w:szCs w:val="24"/>
              </w:rPr>
              <w:t>G/TBT/N/CHN/1564</w:t>
            </w:r>
          </w:p>
        </w:tc>
        <w:tc>
          <w:tcPr>
            <w:tcW w:w="5386" w:type="dxa"/>
            <w:shd w:val="clear" w:color="auto" w:fill="auto"/>
          </w:tcPr>
          <w:p w:rsidR="00974107" w:rsidRPr="005F30FA" w:rsidRDefault="00604AD0" w:rsidP="00C23751">
            <w:pPr>
              <w:jc w:val="both"/>
              <w:rPr>
                <w:sz w:val="24"/>
                <w:szCs w:val="24"/>
              </w:rPr>
            </w:pPr>
            <w:r w:rsidRPr="005F30FA">
              <w:rPr>
                <w:sz w:val="24"/>
                <w:szCs w:val="24"/>
              </w:rPr>
              <w:t>Национальные стандарты КНР, Общие технические условия безопасности для бумажных изделий для младенцев и детей (9 страниц на китайском языке)</w:t>
            </w:r>
          </w:p>
        </w:tc>
        <w:tc>
          <w:tcPr>
            <w:tcW w:w="2268" w:type="dxa"/>
            <w:shd w:val="clear" w:color="auto" w:fill="auto"/>
          </w:tcPr>
          <w:p w:rsidR="00974107"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974107" w:rsidRPr="005F30FA" w:rsidRDefault="00974107" w:rsidP="00C23751">
            <w:pPr>
              <w:jc w:val="both"/>
              <w:rPr>
                <w:color w:val="000000" w:themeColor="text1"/>
                <w:sz w:val="24"/>
                <w:szCs w:val="24"/>
                <w:lang w:val="kk-KZ"/>
              </w:rPr>
            </w:pPr>
            <w:r w:rsidRPr="005F30FA">
              <w:rPr>
                <w:color w:val="000000" w:themeColor="text1"/>
                <w:sz w:val="24"/>
                <w:szCs w:val="24"/>
                <w:lang w:val="kk-KZ"/>
              </w:rPr>
              <w:t xml:space="preserve">Бумажные изделия для детей, такие как бумажные полотенца, папиросная бумага, влажные салфетки, подгузники для утилизации, </w:t>
            </w:r>
            <w:r w:rsidR="00604AD0" w:rsidRPr="005F30FA">
              <w:rPr>
                <w:color w:val="000000" w:themeColor="text1"/>
                <w:sz w:val="24"/>
                <w:szCs w:val="24"/>
                <w:lang w:val="kk-KZ"/>
              </w:rPr>
              <w:t xml:space="preserve">обёрточная бумага </w:t>
            </w:r>
            <w:r w:rsidRPr="005F30FA">
              <w:rPr>
                <w:color w:val="000000" w:themeColor="text1"/>
                <w:sz w:val="24"/>
                <w:szCs w:val="24"/>
                <w:lang w:val="kk-KZ"/>
              </w:rPr>
              <w:t>и детские книги; (HS: 4802, 4803, 4818, 4901, 4903, 4904, 4909, 9701); (ICS: 85)</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5F30FA" w:rsidTr="00F55670">
        <w:trPr>
          <w:trHeight w:val="361"/>
        </w:trPr>
        <w:tc>
          <w:tcPr>
            <w:tcW w:w="710" w:type="dxa"/>
            <w:vMerge/>
            <w:shd w:val="clear" w:color="auto" w:fill="auto"/>
          </w:tcPr>
          <w:p w:rsidR="00974107" w:rsidRPr="005F30FA" w:rsidRDefault="00974107" w:rsidP="00C23751">
            <w:pPr>
              <w:numPr>
                <w:ilvl w:val="0"/>
                <w:numId w:val="6"/>
              </w:numPr>
              <w:ind w:left="0" w:firstLine="0"/>
              <w:jc w:val="both"/>
              <w:rPr>
                <w:color w:val="000000" w:themeColor="text1"/>
                <w:sz w:val="24"/>
                <w:szCs w:val="24"/>
                <w:lang w:val="kk-KZ"/>
              </w:rPr>
            </w:pPr>
          </w:p>
        </w:tc>
        <w:tc>
          <w:tcPr>
            <w:tcW w:w="2268" w:type="dxa"/>
          </w:tcPr>
          <w:p w:rsidR="00974107" w:rsidRPr="005F30FA" w:rsidRDefault="00974107"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974107" w:rsidRPr="005F30FA" w:rsidRDefault="00604AD0" w:rsidP="00C23751">
            <w:pPr>
              <w:jc w:val="both"/>
              <w:rPr>
                <w:color w:val="000000" w:themeColor="text1"/>
                <w:sz w:val="24"/>
                <w:szCs w:val="24"/>
                <w:lang w:val="kk-KZ"/>
              </w:rPr>
            </w:pPr>
            <w:r w:rsidRPr="005F30FA">
              <w:rPr>
                <w:color w:val="000000" w:themeColor="text1"/>
                <w:sz w:val="24"/>
                <w:szCs w:val="24"/>
                <w:lang w:val="kk-KZ"/>
              </w:rPr>
              <w:t>Этот стандарт устанавливает термины и определения, классификации, требования, методы испытаний и маркировку бумажных изделий для детей. Этот стандарт распространяется на бумажные изделия для младенцев и детей, производимые или продаваемые в Китае.</w:t>
            </w:r>
          </w:p>
        </w:tc>
        <w:tc>
          <w:tcPr>
            <w:tcW w:w="2268" w:type="dxa"/>
            <w:shd w:val="clear" w:color="auto" w:fill="auto"/>
          </w:tcPr>
          <w:p w:rsidR="00974107" w:rsidRPr="005F30FA" w:rsidRDefault="00974107"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5F30FA" w:rsidTr="00604AD0">
        <w:trPr>
          <w:trHeight w:val="294"/>
        </w:trPr>
        <w:tc>
          <w:tcPr>
            <w:tcW w:w="710" w:type="dxa"/>
            <w:vMerge w:val="restart"/>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604AD0" w:rsidRPr="005F30FA" w:rsidRDefault="00604AD0" w:rsidP="00C23751">
            <w:pPr>
              <w:jc w:val="right"/>
              <w:rPr>
                <w:b/>
                <w:sz w:val="24"/>
                <w:szCs w:val="24"/>
              </w:rPr>
            </w:pPr>
            <w:r w:rsidRPr="005F30FA">
              <w:rPr>
                <w:b/>
                <w:sz w:val="24"/>
                <w:szCs w:val="24"/>
              </w:rPr>
              <w:t>G/TBT/N/CHN/1563</w:t>
            </w:r>
          </w:p>
        </w:tc>
        <w:tc>
          <w:tcPr>
            <w:tcW w:w="5386" w:type="dxa"/>
            <w:shd w:val="clear" w:color="auto" w:fill="auto"/>
          </w:tcPr>
          <w:p w:rsidR="00604AD0" w:rsidRPr="005F30FA" w:rsidRDefault="00604AD0" w:rsidP="00C23751">
            <w:pPr>
              <w:jc w:val="both"/>
              <w:rPr>
                <w:rFonts w:eastAsia="Verdana"/>
                <w:sz w:val="24"/>
                <w:szCs w:val="24"/>
              </w:rPr>
            </w:pPr>
            <w:r w:rsidRPr="005F30FA">
              <w:rPr>
                <w:rFonts w:eastAsia="Verdana"/>
                <w:sz w:val="24"/>
                <w:szCs w:val="24"/>
              </w:rPr>
              <w:t>Национальный стандарт КНР, пламегаситель (25 страниц на китайском языке)</w:t>
            </w: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604AD0" w:rsidRPr="005F30FA" w:rsidTr="00F55670">
        <w:trPr>
          <w:trHeight w:val="361"/>
        </w:trPr>
        <w:tc>
          <w:tcPr>
            <w:tcW w:w="710" w:type="dxa"/>
            <w:vMerge/>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604AD0" w:rsidRPr="005F30FA" w:rsidRDefault="00604AD0"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604AD0" w:rsidRPr="005F30FA" w:rsidRDefault="00604AD0" w:rsidP="00C23751">
            <w:pPr>
              <w:jc w:val="both"/>
              <w:rPr>
                <w:color w:val="000000" w:themeColor="text1"/>
                <w:sz w:val="24"/>
                <w:szCs w:val="24"/>
                <w:lang w:val="kk-KZ"/>
              </w:rPr>
            </w:pPr>
            <w:r w:rsidRPr="005F30FA">
              <w:rPr>
                <w:color w:val="000000" w:themeColor="text1"/>
                <w:sz w:val="24"/>
                <w:szCs w:val="24"/>
                <w:lang w:val="kk-KZ"/>
              </w:rPr>
              <w:t>Пламегасители; (HS: 84798, 84798); (ICS: 13.220.20)</w:t>
            </w: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5F30FA" w:rsidTr="00604AD0">
        <w:trPr>
          <w:trHeight w:val="70"/>
        </w:trPr>
        <w:tc>
          <w:tcPr>
            <w:tcW w:w="710" w:type="dxa"/>
            <w:vMerge/>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604AD0" w:rsidRPr="005F30FA" w:rsidRDefault="00604AD0"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604AD0" w:rsidRPr="005F30FA" w:rsidRDefault="00604AD0" w:rsidP="00C23751">
            <w:pPr>
              <w:jc w:val="both"/>
              <w:rPr>
                <w:color w:val="000000" w:themeColor="text1"/>
                <w:sz w:val="24"/>
                <w:szCs w:val="24"/>
                <w:lang w:val="kk-KZ"/>
              </w:rPr>
            </w:pPr>
            <w:r w:rsidRPr="005F30FA">
              <w:rPr>
                <w:color w:val="000000" w:themeColor="text1"/>
                <w:sz w:val="24"/>
                <w:szCs w:val="24"/>
                <w:lang w:val="kk-KZ"/>
              </w:rPr>
              <w:t xml:space="preserve">Этот стандарт устанавливает термины и определения, компиляцию модели, классификации, требования, методы испытаний, правила проверки, маркировку, упаковку, транспортировку и хранение, сертификат продукта и требования к составлению руководства по эксплуатации пламегасителей. </w:t>
            </w:r>
            <w:r w:rsidRPr="005F30FA">
              <w:rPr>
                <w:color w:val="000000" w:themeColor="text1"/>
                <w:sz w:val="24"/>
                <w:szCs w:val="24"/>
                <w:lang w:val="kk-KZ"/>
              </w:rPr>
              <w:lastRenderedPageBreak/>
              <w:t>Этот стандарт применяется к следующим ситуациям: диапазон рабочего давления (абсолютного давления) среды составляет 0,08 МПа ~ 0,16 МПа, а диапазон рабочих температур среды составляет -20 ℃ ~ + 150 ℃. Этот стандарт распространяется на пламегасители.</w:t>
            </w: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5F30FA" w:rsidTr="00F55670">
        <w:trPr>
          <w:trHeight w:val="361"/>
        </w:trPr>
        <w:tc>
          <w:tcPr>
            <w:tcW w:w="710" w:type="dxa"/>
            <w:vMerge w:val="restart"/>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604AD0" w:rsidRPr="005F30FA" w:rsidRDefault="00604AD0" w:rsidP="00C23751">
            <w:pPr>
              <w:jc w:val="right"/>
              <w:rPr>
                <w:b/>
                <w:sz w:val="24"/>
                <w:szCs w:val="24"/>
              </w:rPr>
            </w:pPr>
            <w:r w:rsidRPr="005F30FA">
              <w:rPr>
                <w:b/>
                <w:sz w:val="24"/>
                <w:szCs w:val="24"/>
              </w:rPr>
              <w:t>G/TBT/N/CHN/1562</w:t>
            </w:r>
          </w:p>
        </w:tc>
        <w:tc>
          <w:tcPr>
            <w:tcW w:w="5386" w:type="dxa"/>
            <w:shd w:val="clear" w:color="auto" w:fill="auto"/>
          </w:tcPr>
          <w:p w:rsidR="00604AD0" w:rsidRPr="005F30FA" w:rsidRDefault="00604AD0" w:rsidP="00C23751">
            <w:pPr>
              <w:jc w:val="both"/>
              <w:rPr>
                <w:sz w:val="24"/>
                <w:szCs w:val="24"/>
              </w:rPr>
            </w:pPr>
            <w:r w:rsidRPr="005F30FA">
              <w:rPr>
                <w:sz w:val="24"/>
                <w:szCs w:val="24"/>
              </w:rPr>
              <w:t>Национальный стандарт КНР, этанол-бензин для автомобилей (25 страниц на китайском языке)</w:t>
            </w: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604AD0" w:rsidRPr="005F30FA" w:rsidTr="00F55670">
        <w:trPr>
          <w:trHeight w:val="361"/>
        </w:trPr>
        <w:tc>
          <w:tcPr>
            <w:tcW w:w="710" w:type="dxa"/>
            <w:vMerge/>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604AD0" w:rsidRPr="005F30FA" w:rsidRDefault="00604AD0"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604AD0" w:rsidRPr="005F30FA" w:rsidRDefault="00604AD0" w:rsidP="00C23751">
            <w:pPr>
              <w:jc w:val="both"/>
              <w:rPr>
                <w:color w:val="000000" w:themeColor="text1"/>
                <w:sz w:val="24"/>
                <w:szCs w:val="24"/>
                <w:lang w:val="kk-KZ"/>
              </w:rPr>
            </w:pPr>
            <w:r w:rsidRPr="005F30FA">
              <w:rPr>
                <w:color w:val="000000" w:themeColor="text1"/>
                <w:sz w:val="24"/>
                <w:szCs w:val="24"/>
                <w:lang w:val="kk-KZ"/>
              </w:rPr>
              <w:t>Бензин этанол для автомобилей (E10), бензин этанол для автомобилей (E5); (HS: 27); (ICS: 75.160.20)</w:t>
            </w: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5F30FA" w:rsidTr="00F55670">
        <w:trPr>
          <w:trHeight w:val="361"/>
        </w:trPr>
        <w:tc>
          <w:tcPr>
            <w:tcW w:w="710" w:type="dxa"/>
            <w:vMerge/>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604AD0" w:rsidRPr="005F30FA" w:rsidRDefault="00604AD0" w:rsidP="00C23751">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604AD0" w:rsidRPr="005F30FA" w:rsidRDefault="00604AD0" w:rsidP="00C23751">
            <w:pPr>
              <w:jc w:val="both"/>
              <w:rPr>
                <w:color w:val="000000" w:themeColor="text1"/>
                <w:sz w:val="24"/>
                <w:szCs w:val="24"/>
                <w:lang w:val="kk-KZ"/>
              </w:rPr>
            </w:pPr>
            <w:r w:rsidRPr="005F30FA">
              <w:rPr>
                <w:color w:val="000000" w:themeColor="text1"/>
                <w:sz w:val="24"/>
                <w:szCs w:val="24"/>
                <w:lang w:val="kk-KZ"/>
              </w:rPr>
              <w:t>Этот стандарт определяет классификации, технические требования, методы испытаний, отбор проб, маркировку, упаковку, транспортировку и хранение, безопасность и документирование реализации бензина на основе этанола для автомобилей. Настоящий стандарт применяется к этанольному бензину для автотранспортных средств, который состоит из определенного количества денатурированного топливного этанола и присадок, улучшающих характеристики, добавленных в смеси этанол-бензина для автотранспортных средств.</w:t>
            </w: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5F30FA" w:rsidTr="00F55670">
        <w:trPr>
          <w:trHeight w:val="361"/>
        </w:trPr>
        <w:tc>
          <w:tcPr>
            <w:tcW w:w="710" w:type="dxa"/>
            <w:vMerge w:val="restart"/>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604AD0" w:rsidRPr="005F30FA" w:rsidRDefault="00604AD0" w:rsidP="00C23751">
            <w:pPr>
              <w:jc w:val="right"/>
              <w:rPr>
                <w:rFonts w:eastAsia="Calibri"/>
                <w:b/>
                <w:sz w:val="24"/>
                <w:szCs w:val="24"/>
                <w:lang w:val="en-US"/>
              </w:rPr>
            </w:pPr>
            <w:r w:rsidRPr="005F30FA">
              <w:rPr>
                <w:rFonts w:eastAsia="Calibri"/>
                <w:b/>
                <w:sz w:val="24"/>
                <w:szCs w:val="24"/>
                <w:lang w:val="en-US"/>
              </w:rPr>
              <w:t>G/TBT/N/BRA/396/Add.13</w:t>
            </w:r>
          </w:p>
          <w:p w:rsidR="00604AD0" w:rsidRPr="005F30FA" w:rsidRDefault="00604AD0" w:rsidP="00C23751">
            <w:pPr>
              <w:jc w:val="both"/>
              <w:rPr>
                <w:b/>
                <w:color w:val="000000" w:themeColor="text1"/>
                <w:sz w:val="24"/>
                <w:szCs w:val="24"/>
                <w:lang w:val="en-US"/>
              </w:rPr>
            </w:pPr>
          </w:p>
        </w:tc>
        <w:tc>
          <w:tcPr>
            <w:tcW w:w="5386" w:type="dxa"/>
            <w:shd w:val="clear" w:color="auto" w:fill="auto"/>
          </w:tcPr>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Следующее сообщение от 31 марта 2021 года распространяется по запросу делегации Бразилии.</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Название: Требования к оценке соответствия партийных статей – Сводные</w:t>
            </w:r>
            <w:r w:rsidRPr="005F30FA">
              <w:rPr>
                <w:color w:val="000000" w:themeColor="text1"/>
                <w:sz w:val="24"/>
                <w:szCs w:val="24"/>
              </w:rPr>
              <w:t xml:space="preserve"> данные</w:t>
            </w:r>
            <w:r w:rsidRPr="005F30FA">
              <w:rPr>
                <w:color w:val="000000" w:themeColor="text1"/>
                <w:sz w:val="24"/>
                <w:szCs w:val="24"/>
                <w:lang w:val="es-ES"/>
              </w:rPr>
              <w:t>.</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Описание: Национальный институт метрологии, качества и технологий Inmetro издал Постановление 121 от 15 марта 2021 года, утверждающее «Требования к оценке соответствия для партийных товаров».</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Целью консолидации положения является соблюдение указа № 10.139 от 28 ноября 2020 г.</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Следующие постановления отменяют:</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 Постановление Inmetro № 545 от 25 октября 2012 г., опубликованное в «Официальном вестнике» 29 октября 2012 г., раздел 1, страницы 77–78;</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 Постановление Inmetro № 603 от 12 декабря 2013 г., опубликованное в «Официальном вестнике» от 16 декабря 2013 г., раздел 1, страницы 86–87;</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 Постановление Inmetro № 270 от 2 июня 2015 г., опубликованное в «Официальном вестнике» от 3 июня 2015 г., раздел 1, страницы 63–64;</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 Постановление Inmetro № 147 от 26 марта 2019 г., опубликованное в «Официальном вестнике» от 1 апреля 2019 г., раздел 1, страницы 84–85;</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t>- Постановление Inmetro № 507 от 10 декабря 2019 г., опубликованное в «Официальном вестнике» от 6 января 2019 г., раздел 1, стр. 15;</w:t>
            </w:r>
          </w:p>
          <w:p w:rsidR="00604AD0" w:rsidRPr="005F30FA" w:rsidRDefault="00604AD0" w:rsidP="00C23751">
            <w:pPr>
              <w:jc w:val="both"/>
              <w:rPr>
                <w:color w:val="000000" w:themeColor="text1"/>
                <w:sz w:val="24"/>
                <w:szCs w:val="24"/>
                <w:lang w:val="es-ES"/>
              </w:rPr>
            </w:pPr>
            <w:r w:rsidRPr="005F30FA">
              <w:rPr>
                <w:color w:val="000000" w:themeColor="text1"/>
                <w:sz w:val="24"/>
                <w:szCs w:val="24"/>
                <w:lang w:val="es-ES"/>
              </w:rPr>
              <w:lastRenderedPageBreak/>
              <w:t>- Постановление Inmetro № 343 от 13 ноября 2020 г., опубликованное в «Официальном вестнике» от 13 ноября 2020 г., раздел 1, стр. 59, ранее уведомленное посредством G / TBT / N / BRA / 396 / Add.12</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64670" w:rsidRPr="005F30FA" w:rsidTr="006179A7">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364670" w:rsidRPr="005F30FA" w:rsidRDefault="006179A7" w:rsidP="00DB09E4">
                  <w:pPr>
                    <w:rPr>
                      <w:rFonts w:eastAsia="Calibri"/>
                      <w:b/>
                      <w:sz w:val="24"/>
                      <w:szCs w:val="24"/>
                    </w:rPr>
                  </w:pPr>
                  <w:r w:rsidRPr="005F30FA">
                    <w:rPr>
                      <w:rFonts w:eastAsia="Calibri"/>
                      <w:b/>
                      <w:sz w:val="24"/>
                      <w:szCs w:val="24"/>
                    </w:rPr>
                    <w:t>причины</w:t>
                  </w:r>
                </w:p>
              </w:tc>
            </w:tr>
            <w:tr w:rsidR="006179A7" w:rsidRPr="005F30FA" w:rsidTr="006179A7">
              <w:tc>
                <w:tcPr>
                  <w:tcW w:w="851" w:type="dxa"/>
                  <w:shd w:val="clear" w:color="auto" w:fill="auto"/>
                </w:tcPr>
                <w:p w:rsidR="006179A7" w:rsidRPr="005F30FA" w:rsidRDefault="006179A7" w:rsidP="00DB09E4">
                  <w:pPr>
                    <w:jc w:val="center"/>
                    <w:rPr>
                      <w:rFonts w:eastAsia="Calibri"/>
                      <w:sz w:val="24"/>
                      <w:szCs w:val="24"/>
                    </w:rPr>
                  </w:pPr>
                  <w:r w:rsidRPr="005F30FA">
                    <w:rPr>
                      <w:rFonts w:eastAsia="Calibri"/>
                      <w:sz w:val="24"/>
                      <w:szCs w:val="24"/>
                    </w:rPr>
                    <w:t>[  ]</w:t>
                  </w:r>
                </w:p>
              </w:tc>
              <w:tc>
                <w:tcPr>
                  <w:tcW w:w="4259" w:type="dxa"/>
                  <w:shd w:val="clear" w:color="auto" w:fill="auto"/>
                </w:tcPr>
                <w:p w:rsidR="006179A7" w:rsidRPr="005F30FA" w:rsidRDefault="006179A7" w:rsidP="00DB09E4">
                  <w:pPr>
                    <w:rPr>
                      <w:sz w:val="24"/>
                      <w:szCs w:val="24"/>
                    </w:rPr>
                  </w:pPr>
                  <w:r w:rsidRPr="005F30FA">
                    <w:rPr>
                      <w:sz w:val="24"/>
                      <w:szCs w:val="24"/>
                    </w:rPr>
                    <w:t>Период комментирования изменен - дата:</w:t>
                  </w:r>
                </w:p>
              </w:tc>
            </w:tr>
            <w:tr w:rsidR="006179A7" w:rsidRPr="005F30FA" w:rsidTr="006179A7">
              <w:tc>
                <w:tcPr>
                  <w:tcW w:w="851" w:type="dxa"/>
                  <w:shd w:val="clear" w:color="auto" w:fill="auto"/>
                </w:tcPr>
                <w:p w:rsidR="006179A7" w:rsidRPr="005F30FA" w:rsidRDefault="006179A7" w:rsidP="00DB09E4">
                  <w:pPr>
                    <w:jc w:val="center"/>
                    <w:rPr>
                      <w:rFonts w:eastAsia="Calibri"/>
                      <w:sz w:val="24"/>
                      <w:szCs w:val="24"/>
                    </w:rPr>
                  </w:pPr>
                  <w:r w:rsidRPr="005F30FA">
                    <w:rPr>
                      <w:rFonts w:eastAsia="Calibri"/>
                      <w:sz w:val="24"/>
                      <w:szCs w:val="24"/>
                    </w:rPr>
                    <w:t>[  ]</w:t>
                  </w:r>
                </w:p>
              </w:tc>
              <w:tc>
                <w:tcPr>
                  <w:tcW w:w="4259" w:type="dxa"/>
                  <w:shd w:val="clear" w:color="auto" w:fill="auto"/>
                </w:tcPr>
                <w:p w:rsidR="006179A7" w:rsidRPr="005F30FA" w:rsidRDefault="006179A7" w:rsidP="00DB09E4">
                  <w:pPr>
                    <w:rPr>
                      <w:sz w:val="24"/>
                      <w:szCs w:val="24"/>
                    </w:rPr>
                  </w:pPr>
                  <w:r w:rsidRPr="005F30FA">
                    <w:rPr>
                      <w:sz w:val="24"/>
                      <w:szCs w:val="24"/>
                    </w:rPr>
                    <w:t>Уведомленная мера принята - дата:</w:t>
                  </w:r>
                </w:p>
              </w:tc>
            </w:tr>
            <w:tr w:rsidR="006179A7" w:rsidRPr="005F30FA" w:rsidTr="006179A7">
              <w:tc>
                <w:tcPr>
                  <w:tcW w:w="851" w:type="dxa"/>
                  <w:shd w:val="clear" w:color="auto" w:fill="auto"/>
                </w:tcPr>
                <w:p w:rsidR="006179A7" w:rsidRPr="005F30FA" w:rsidRDefault="006179A7" w:rsidP="00DB09E4">
                  <w:pPr>
                    <w:jc w:val="center"/>
                    <w:rPr>
                      <w:rFonts w:eastAsia="Calibri"/>
                      <w:sz w:val="24"/>
                      <w:szCs w:val="24"/>
                    </w:rPr>
                  </w:pPr>
                  <w:r w:rsidRPr="005F30FA">
                    <w:rPr>
                      <w:rFonts w:eastAsia="Calibri"/>
                      <w:sz w:val="24"/>
                      <w:szCs w:val="24"/>
                    </w:rPr>
                    <w:t>[X]</w:t>
                  </w:r>
                </w:p>
              </w:tc>
              <w:tc>
                <w:tcPr>
                  <w:tcW w:w="4259" w:type="dxa"/>
                  <w:shd w:val="clear" w:color="auto" w:fill="auto"/>
                </w:tcPr>
                <w:p w:rsidR="006179A7" w:rsidRPr="005F30FA" w:rsidRDefault="006179A7" w:rsidP="00DB09E4">
                  <w:pPr>
                    <w:rPr>
                      <w:sz w:val="24"/>
                      <w:szCs w:val="24"/>
                    </w:rPr>
                  </w:pPr>
                  <w:r w:rsidRPr="005F30FA">
                    <w:rPr>
                      <w:sz w:val="24"/>
                      <w:szCs w:val="24"/>
                    </w:rPr>
                    <w:t>Уведомленная мера опубликована - дата: 23 марта 2021 г.</w:t>
                  </w:r>
                </w:p>
              </w:tc>
            </w:tr>
            <w:tr w:rsidR="00364670" w:rsidRPr="005F30FA" w:rsidTr="006179A7">
              <w:tc>
                <w:tcPr>
                  <w:tcW w:w="851" w:type="dxa"/>
                  <w:shd w:val="clear" w:color="auto" w:fill="auto"/>
                </w:tcPr>
                <w:p w:rsidR="00364670" w:rsidRPr="005F30FA" w:rsidRDefault="00364670" w:rsidP="00DB09E4">
                  <w:pPr>
                    <w:jc w:val="center"/>
                    <w:rPr>
                      <w:rFonts w:eastAsia="Calibri"/>
                      <w:sz w:val="24"/>
                      <w:szCs w:val="24"/>
                    </w:rPr>
                  </w:pPr>
                  <w:r w:rsidRPr="005F30FA">
                    <w:rPr>
                      <w:rFonts w:eastAsia="Calibri"/>
                      <w:sz w:val="24"/>
                      <w:szCs w:val="24"/>
                    </w:rPr>
                    <w:t>[X]</w:t>
                  </w:r>
                </w:p>
              </w:tc>
              <w:tc>
                <w:tcPr>
                  <w:tcW w:w="4259" w:type="dxa"/>
                  <w:shd w:val="clear" w:color="auto" w:fill="auto"/>
                </w:tcPr>
                <w:p w:rsidR="00364670" w:rsidRPr="005F30FA" w:rsidRDefault="006179A7" w:rsidP="00DB09E4">
                  <w:pPr>
                    <w:rPr>
                      <w:rFonts w:eastAsia="Calibri"/>
                      <w:sz w:val="24"/>
                      <w:szCs w:val="24"/>
                    </w:rPr>
                  </w:pPr>
                  <w:r w:rsidRPr="005F30FA">
                    <w:rPr>
                      <w:rFonts w:eastAsia="Calibri"/>
                      <w:sz w:val="24"/>
                      <w:szCs w:val="24"/>
                    </w:rPr>
                    <w:t>Уведомленная мера вступает в силу - дата: 1 апреля 2021 г.</w:t>
                  </w:r>
                </w:p>
              </w:tc>
            </w:tr>
            <w:tr w:rsidR="00364670" w:rsidRPr="005F30FA" w:rsidTr="006179A7">
              <w:tc>
                <w:tcPr>
                  <w:tcW w:w="851" w:type="dxa"/>
                  <w:shd w:val="clear" w:color="auto" w:fill="auto"/>
                </w:tcPr>
                <w:p w:rsidR="00364670" w:rsidRPr="005F30FA" w:rsidRDefault="00364670" w:rsidP="00DB09E4">
                  <w:pPr>
                    <w:jc w:val="center"/>
                    <w:rPr>
                      <w:rFonts w:eastAsia="Calibri"/>
                      <w:sz w:val="24"/>
                      <w:szCs w:val="24"/>
                    </w:rPr>
                  </w:pPr>
                  <w:r w:rsidRPr="005F30FA">
                    <w:rPr>
                      <w:rFonts w:eastAsia="Calibri"/>
                      <w:sz w:val="24"/>
                      <w:szCs w:val="24"/>
                    </w:rPr>
                    <w:t>[X]</w:t>
                  </w:r>
                </w:p>
              </w:tc>
              <w:tc>
                <w:tcPr>
                  <w:tcW w:w="4259" w:type="dxa"/>
                  <w:shd w:val="clear" w:color="auto" w:fill="auto"/>
                </w:tcPr>
                <w:p w:rsidR="00364670" w:rsidRPr="005F30FA" w:rsidRDefault="006179A7" w:rsidP="00DB09E4">
                  <w:pPr>
                    <w:rPr>
                      <w:rFonts w:eastAsia="Calibri"/>
                      <w:sz w:val="24"/>
                      <w:szCs w:val="24"/>
                    </w:rPr>
                  </w:pPr>
                  <w:r w:rsidRPr="005F30FA">
                    <w:rPr>
                      <w:rFonts w:eastAsia="Calibri"/>
                      <w:sz w:val="24"/>
                      <w:szCs w:val="24"/>
                    </w:rPr>
                    <w:t>Текст окончательной меры доступен</w:t>
                  </w:r>
                  <w:r w:rsidR="00364670" w:rsidRPr="005F30FA">
                    <w:rPr>
                      <w:rFonts w:eastAsia="Calibri"/>
                      <w:sz w:val="24"/>
                      <w:szCs w:val="24"/>
                    </w:rPr>
                    <w:t xml:space="preserve">: </w:t>
                  </w:r>
                </w:p>
                <w:p w:rsidR="00364670" w:rsidRPr="005F30FA" w:rsidRDefault="001A2304" w:rsidP="00DB09E4">
                  <w:pPr>
                    <w:rPr>
                      <w:rFonts w:eastAsia="Calibri"/>
                      <w:sz w:val="24"/>
                      <w:szCs w:val="24"/>
                    </w:rPr>
                  </w:pPr>
                  <w:hyperlink r:id="rId55" w:history="1">
                    <w:r w:rsidR="00364670" w:rsidRPr="005F30FA">
                      <w:rPr>
                        <w:rFonts w:eastAsia="Calibri"/>
                        <w:color w:val="0000FF"/>
                        <w:sz w:val="24"/>
                        <w:szCs w:val="24"/>
                        <w:u w:val="single"/>
                        <w:lang w:val="en-US"/>
                      </w:rPr>
                      <w:t>https</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www</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in</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gov</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br</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en</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web</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dou</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portaria</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n</w:t>
                    </w:r>
                    <w:r w:rsidR="00364670" w:rsidRPr="005F30FA">
                      <w:rPr>
                        <w:rFonts w:eastAsia="Calibri"/>
                        <w:color w:val="0000FF"/>
                        <w:sz w:val="24"/>
                        <w:szCs w:val="24"/>
                        <w:u w:val="single"/>
                      </w:rPr>
                      <w:t>-121-</w:t>
                    </w:r>
                    <w:r w:rsidR="00364670" w:rsidRPr="005F30FA">
                      <w:rPr>
                        <w:rFonts w:eastAsia="Calibri"/>
                        <w:color w:val="0000FF"/>
                        <w:sz w:val="24"/>
                        <w:szCs w:val="24"/>
                        <w:u w:val="single"/>
                        <w:lang w:val="en-US"/>
                      </w:rPr>
                      <w:t>de</w:t>
                    </w:r>
                    <w:r w:rsidR="00364670" w:rsidRPr="005F30FA">
                      <w:rPr>
                        <w:rFonts w:eastAsia="Calibri"/>
                        <w:color w:val="0000FF"/>
                        <w:sz w:val="24"/>
                        <w:szCs w:val="24"/>
                        <w:u w:val="single"/>
                      </w:rPr>
                      <w:t>-15-</w:t>
                    </w:r>
                    <w:r w:rsidR="00364670" w:rsidRPr="005F30FA">
                      <w:rPr>
                        <w:rFonts w:eastAsia="Calibri"/>
                        <w:color w:val="0000FF"/>
                        <w:sz w:val="24"/>
                        <w:szCs w:val="24"/>
                        <w:u w:val="single"/>
                        <w:lang w:val="en-US"/>
                      </w:rPr>
                      <w:t>de</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marco</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de</w:t>
                    </w:r>
                    <w:r w:rsidR="00364670" w:rsidRPr="005F30FA">
                      <w:rPr>
                        <w:rFonts w:eastAsia="Calibri"/>
                        <w:color w:val="0000FF"/>
                        <w:sz w:val="24"/>
                        <w:szCs w:val="24"/>
                        <w:u w:val="single"/>
                      </w:rPr>
                      <w:t>-2021-310003761</w:t>
                    </w:r>
                  </w:hyperlink>
                  <w:r w:rsidR="00364670" w:rsidRPr="005F30FA">
                    <w:rPr>
                      <w:rFonts w:eastAsia="Calibri"/>
                      <w:sz w:val="24"/>
                      <w:szCs w:val="24"/>
                    </w:rPr>
                    <w:t xml:space="preserve"> </w:t>
                  </w:r>
                  <w:hyperlink r:id="rId56" w:history="1">
                    <w:r w:rsidR="00364670" w:rsidRPr="005F30FA">
                      <w:rPr>
                        <w:rFonts w:eastAsia="Calibri"/>
                        <w:color w:val="0000FF"/>
                        <w:sz w:val="24"/>
                        <w:szCs w:val="24"/>
                        <w:u w:val="single"/>
                        <w:lang w:val="en-US"/>
                      </w:rPr>
                      <w:t>http</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www</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inmetro</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gov</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br</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legislacao</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rtac</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pdf</w:t>
                    </w:r>
                    <w:r w:rsidR="00364670" w:rsidRPr="005F30FA">
                      <w:rPr>
                        <w:rFonts w:eastAsia="Calibri"/>
                        <w:color w:val="0000FF"/>
                        <w:sz w:val="24"/>
                        <w:szCs w:val="24"/>
                        <w:u w:val="single"/>
                      </w:rPr>
                      <w:t>/</w:t>
                    </w:r>
                    <w:r w:rsidR="00364670" w:rsidRPr="005F30FA">
                      <w:rPr>
                        <w:rFonts w:eastAsia="Calibri"/>
                        <w:color w:val="0000FF"/>
                        <w:sz w:val="24"/>
                        <w:szCs w:val="24"/>
                        <w:u w:val="single"/>
                        <w:lang w:val="en-US"/>
                      </w:rPr>
                      <w:t>RTAC</w:t>
                    </w:r>
                    <w:r w:rsidR="00364670" w:rsidRPr="005F30FA">
                      <w:rPr>
                        <w:rFonts w:eastAsia="Calibri"/>
                        <w:color w:val="0000FF"/>
                        <w:sz w:val="24"/>
                        <w:szCs w:val="24"/>
                        <w:u w:val="single"/>
                      </w:rPr>
                      <w:t>002718.</w:t>
                    </w:r>
                    <w:r w:rsidR="00364670" w:rsidRPr="005F30FA">
                      <w:rPr>
                        <w:rFonts w:eastAsia="Calibri"/>
                        <w:color w:val="0000FF"/>
                        <w:sz w:val="24"/>
                        <w:szCs w:val="24"/>
                        <w:u w:val="single"/>
                        <w:lang w:val="en-US"/>
                      </w:rPr>
                      <w:t>pdf</w:t>
                    </w:r>
                  </w:hyperlink>
                </w:p>
              </w:tc>
            </w:tr>
            <w:tr w:rsidR="00364670" w:rsidRPr="005F30FA" w:rsidTr="006179A7">
              <w:tc>
                <w:tcPr>
                  <w:tcW w:w="851" w:type="dxa"/>
                  <w:shd w:val="clear" w:color="auto" w:fill="auto"/>
                </w:tcPr>
                <w:p w:rsidR="00364670" w:rsidRPr="005F30FA" w:rsidRDefault="00364670" w:rsidP="00DB09E4">
                  <w:pPr>
                    <w:jc w:val="center"/>
                    <w:rPr>
                      <w:rFonts w:eastAsia="Calibri"/>
                      <w:sz w:val="24"/>
                      <w:szCs w:val="24"/>
                    </w:rPr>
                  </w:pPr>
                  <w:r w:rsidRPr="005F30FA">
                    <w:rPr>
                      <w:rFonts w:eastAsia="Calibri"/>
                      <w:sz w:val="24"/>
                      <w:szCs w:val="24"/>
                    </w:rPr>
                    <w:t>[  ]</w:t>
                  </w:r>
                </w:p>
              </w:tc>
              <w:tc>
                <w:tcPr>
                  <w:tcW w:w="4259" w:type="dxa"/>
                  <w:shd w:val="clear" w:color="auto" w:fill="auto"/>
                </w:tcPr>
                <w:p w:rsidR="006179A7" w:rsidRPr="005F30FA" w:rsidRDefault="006179A7" w:rsidP="00DB09E4">
                  <w:pPr>
                    <w:rPr>
                      <w:rFonts w:eastAsia="Calibri"/>
                      <w:sz w:val="24"/>
                      <w:szCs w:val="24"/>
                    </w:rPr>
                  </w:pPr>
                  <w:r w:rsidRPr="005F30FA">
                    <w:rPr>
                      <w:rFonts w:eastAsia="Calibri"/>
                      <w:sz w:val="24"/>
                      <w:szCs w:val="24"/>
                    </w:rPr>
                    <w:t>Уведомленная мера отменена - дата:</w:t>
                  </w:r>
                </w:p>
                <w:p w:rsidR="00364670" w:rsidRPr="005F30FA" w:rsidRDefault="006179A7" w:rsidP="00DB09E4">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364670" w:rsidRPr="005F30FA" w:rsidTr="006179A7">
              <w:tc>
                <w:tcPr>
                  <w:tcW w:w="851" w:type="dxa"/>
                  <w:shd w:val="clear" w:color="auto" w:fill="auto"/>
                </w:tcPr>
                <w:p w:rsidR="00364670" w:rsidRPr="005F30FA" w:rsidRDefault="00364670" w:rsidP="00DB09E4">
                  <w:pPr>
                    <w:jc w:val="center"/>
                    <w:rPr>
                      <w:rFonts w:eastAsia="Calibri"/>
                      <w:sz w:val="24"/>
                      <w:szCs w:val="24"/>
                    </w:rPr>
                  </w:pPr>
                  <w:r w:rsidRPr="005F30FA">
                    <w:rPr>
                      <w:rFonts w:eastAsia="Calibri"/>
                      <w:sz w:val="24"/>
                      <w:szCs w:val="24"/>
                    </w:rPr>
                    <w:t>[  ]</w:t>
                  </w:r>
                </w:p>
              </w:tc>
              <w:tc>
                <w:tcPr>
                  <w:tcW w:w="4259" w:type="dxa"/>
                  <w:shd w:val="clear" w:color="auto" w:fill="auto"/>
                </w:tcPr>
                <w:p w:rsidR="006179A7" w:rsidRPr="005F30FA" w:rsidRDefault="006179A7" w:rsidP="00DB09E4">
                  <w:pPr>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364670" w:rsidRPr="005F30FA" w:rsidRDefault="006179A7" w:rsidP="00DB09E4">
                  <w:pPr>
                    <w:rPr>
                      <w:rFonts w:eastAsia="Calibri"/>
                      <w:sz w:val="24"/>
                      <w:szCs w:val="24"/>
                    </w:rPr>
                  </w:pPr>
                  <w:r w:rsidRPr="005F30FA">
                    <w:rPr>
                      <w:rFonts w:eastAsia="Calibri"/>
                      <w:sz w:val="24"/>
                      <w:szCs w:val="24"/>
                    </w:rPr>
                    <w:t>Новый срок для комментариев (если применимо):</w:t>
                  </w:r>
                </w:p>
              </w:tc>
            </w:tr>
            <w:tr w:rsidR="00364670" w:rsidRPr="005F30FA" w:rsidTr="006179A7">
              <w:tc>
                <w:tcPr>
                  <w:tcW w:w="851" w:type="dxa"/>
                  <w:shd w:val="clear" w:color="auto" w:fill="auto"/>
                </w:tcPr>
                <w:p w:rsidR="00364670" w:rsidRPr="005F30FA" w:rsidRDefault="00364670" w:rsidP="00DB09E4">
                  <w:pPr>
                    <w:jc w:val="center"/>
                    <w:rPr>
                      <w:rFonts w:eastAsia="Calibri"/>
                      <w:sz w:val="24"/>
                      <w:szCs w:val="24"/>
                    </w:rPr>
                  </w:pPr>
                  <w:r w:rsidRPr="005F30FA">
                    <w:rPr>
                      <w:rFonts w:eastAsia="Calibri"/>
                      <w:sz w:val="24"/>
                      <w:szCs w:val="24"/>
                    </w:rPr>
                    <w:t>[  ]</w:t>
                  </w:r>
                </w:p>
              </w:tc>
              <w:tc>
                <w:tcPr>
                  <w:tcW w:w="4259" w:type="dxa"/>
                  <w:shd w:val="clear" w:color="auto" w:fill="auto"/>
                </w:tcPr>
                <w:p w:rsidR="00364670" w:rsidRPr="005F30FA" w:rsidRDefault="006179A7" w:rsidP="00DB09E4">
                  <w:pPr>
                    <w:rPr>
                      <w:rFonts w:eastAsia="Calibri"/>
                      <w:sz w:val="24"/>
                      <w:szCs w:val="24"/>
                    </w:rPr>
                  </w:pPr>
                  <w:r w:rsidRPr="005F30FA">
                    <w:rPr>
                      <w:rFonts w:eastAsia="Calibri"/>
                      <w:sz w:val="24"/>
                      <w:szCs w:val="24"/>
                    </w:rPr>
                    <w:t>Разъяснительное руководство выпущено, и текст доступен по адресу</w:t>
                  </w:r>
                </w:p>
              </w:tc>
            </w:tr>
            <w:tr w:rsidR="00364670" w:rsidRPr="005F30FA" w:rsidTr="006179A7">
              <w:tc>
                <w:tcPr>
                  <w:tcW w:w="851" w:type="dxa"/>
                  <w:tcBorders>
                    <w:bottom w:val="double" w:sz="4" w:space="0" w:color="auto"/>
                  </w:tcBorders>
                  <w:shd w:val="clear" w:color="auto" w:fill="auto"/>
                </w:tcPr>
                <w:p w:rsidR="00364670" w:rsidRPr="005F30FA" w:rsidRDefault="00364670" w:rsidP="00DB09E4">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364670" w:rsidRPr="005F30FA" w:rsidRDefault="006179A7" w:rsidP="00DB09E4">
                  <w:pPr>
                    <w:rPr>
                      <w:rFonts w:eastAsia="Calibri"/>
                      <w:sz w:val="24"/>
                      <w:szCs w:val="24"/>
                    </w:rPr>
                  </w:pPr>
                  <w:r w:rsidRPr="005F30FA">
                    <w:rPr>
                      <w:rFonts w:eastAsia="Calibri"/>
                      <w:sz w:val="24"/>
                      <w:szCs w:val="24"/>
                    </w:rPr>
                    <w:t>другое</w:t>
                  </w:r>
                  <w:r w:rsidR="00364670" w:rsidRPr="005F30FA">
                    <w:rPr>
                      <w:rFonts w:eastAsia="Calibri"/>
                      <w:sz w:val="24"/>
                      <w:szCs w:val="24"/>
                    </w:rPr>
                    <w:t xml:space="preserve">: </w:t>
                  </w:r>
                </w:p>
              </w:tc>
            </w:tr>
          </w:tbl>
          <w:p w:rsidR="00364670" w:rsidRPr="005F30FA" w:rsidRDefault="00364670" w:rsidP="00C23751">
            <w:pPr>
              <w:jc w:val="both"/>
              <w:rPr>
                <w:b/>
                <w:color w:val="000000" w:themeColor="text1"/>
                <w:sz w:val="24"/>
                <w:szCs w:val="24"/>
                <w:lang w:val="es-ES"/>
              </w:rPr>
            </w:pP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5F30FA" w:rsidTr="00F55670">
        <w:trPr>
          <w:trHeight w:val="361"/>
        </w:trPr>
        <w:tc>
          <w:tcPr>
            <w:tcW w:w="710" w:type="dxa"/>
            <w:vMerge/>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604AD0" w:rsidRPr="005F30FA" w:rsidRDefault="00604AD0"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604AD0" w:rsidRPr="005F30FA" w:rsidRDefault="00604AD0" w:rsidP="00C23751">
            <w:pPr>
              <w:jc w:val="both"/>
              <w:rPr>
                <w:color w:val="000000" w:themeColor="text1"/>
                <w:sz w:val="24"/>
                <w:szCs w:val="24"/>
                <w:lang w:val="kk-KZ"/>
              </w:rPr>
            </w:pP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5F30FA" w:rsidTr="00F55670">
        <w:trPr>
          <w:trHeight w:val="361"/>
        </w:trPr>
        <w:tc>
          <w:tcPr>
            <w:tcW w:w="710" w:type="dxa"/>
            <w:vMerge/>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604AD0" w:rsidRPr="005F30FA" w:rsidRDefault="008F4294"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604AD0" w:rsidRPr="005F30FA" w:rsidRDefault="00604AD0" w:rsidP="00C23751">
            <w:pPr>
              <w:jc w:val="both"/>
              <w:rPr>
                <w:color w:val="000000" w:themeColor="text1"/>
                <w:sz w:val="24"/>
                <w:szCs w:val="24"/>
                <w:lang w:val="kk-KZ"/>
              </w:rPr>
            </w:pP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5F30FA" w:rsidTr="00F55670">
        <w:trPr>
          <w:trHeight w:val="361"/>
        </w:trPr>
        <w:tc>
          <w:tcPr>
            <w:tcW w:w="710" w:type="dxa"/>
            <w:vMerge w:val="restart"/>
            <w:shd w:val="clear" w:color="auto" w:fill="auto"/>
          </w:tcPr>
          <w:p w:rsidR="00604AD0" w:rsidRPr="005F30FA" w:rsidRDefault="00604AD0" w:rsidP="00C23751">
            <w:pPr>
              <w:numPr>
                <w:ilvl w:val="0"/>
                <w:numId w:val="6"/>
              </w:numPr>
              <w:ind w:left="0" w:firstLine="0"/>
              <w:jc w:val="both"/>
              <w:rPr>
                <w:color w:val="000000" w:themeColor="text1"/>
                <w:sz w:val="24"/>
                <w:szCs w:val="24"/>
                <w:lang w:val="kk-KZ"/>
              </w:rPr>
            </w:pPr>
          </w:p>
        </w:tc>
        <w:tc>
          <w:tcPr>
            <w:tcW w:w="2268" w:type="dxa"/>
          </w:tcPr>
          <w:p w:rsidR="008F4294" w:rsidRPr="005F30FA" w:rsidRDefault="008F4294" w:rsidP="00C23751">
            <w:pPr>
              <w:jc w:val="right"/>
              <w:rPr>
                <w:rFonts w:eastAsia="Calibri"/>
                <w:b/>
                <w:sz w:val="24"/>
                <w:szCs w:val="24"/>
                <w:lang w:val="en-US"/>
              </w:rPr>
            </w:pPr>
            <w:r w:rsidRPr="005F30FA">
              <w:rPr>
                <w:rFonts w:eastAsia="Calibri"/>
                <w:b/>
                <w:sz w:val="24"/>
                <w:szCs w:val="24"/>
                <w:lang w:val="en-US"/>
              </w:rPr>
              <w:t>G/TBT/N/BRA/1143/Add.1</w:t>
            </w:r>
          </w:p>
          <w:p w:rsidR="00604AD0" w:rsidRPr="005F30FA" w:rsidRDefault="00604AD0" w:rsidP="00C23751">
            <w:pPr>
              <w:jc w:val="right"/>
              <w:rPr>
                <w:rFonts w:eastAsia="Verdana"/>
                <w:b/>
                <w:sz w:val="24"/>
                <w:szCs w:val="24"/>
                <w:lang w:val="en-US"/>
              </w:rPr>
            </w:pPr>
          </w:p>
        </w:tc>
        <w:tc>
          <w:tcPr>
            <w:tcW w:w="5386" w:type="dxa"/>
            <w:shd w:val="clear" w:color="auto" w:fill="auto"/>
          </w:tcPr>
          <w:p w:rsidR="00604AD0" w:rsidRPr="005F30FA" w:rsidRDefault="008F4294" w:rsidP="00C23751">
            <w:pPr>
              <w:jc w:val="both"/>
              <w:rPr>
                <w:color w:val="000000" w:themeColor="text1"/>
                <w:sz w:val="24"/>
                <w:szCs w:val="24"/>
              </w:rPr>
            </w:pPr>
            <w:r w:rsidRPr="005F30FA">
              <w:rPr>
                <w:color w:val="000000" w:themeColor="text1"/>
                <w:sz w:val="24"/>
                <w:szCs w:val="24"/>
                <w:lang w:val="es-ES"/>
              </w:rPr>
              <w:t xml:space="preserve">Следующее сообщение от </w:t>
            </w:r>
            <w:r w:rsidRPr="005F30FA">
              <w:rPr>
                <w:color w:val="000000" w:themeColor="text1"/>
                <w:sz w:val="24"/>
                <w:szCs w:val="24"/>
              </w:rPr>
              <w:t>30</w:t>
            </w:r>
            <w:r w:rsidRPr="005F30FA">
              <w:rPr>
                <w:color w:val="000000" w:themeColor="text1"/>
                <w:sz w:val="24"/>
                <w:szCs w:val="24"/>
                <w:lang w:val="es-ES"/>
              </w:rPr>
              <w:t xml:space="preserve"> марта 2021 года распространяется по запросу делегации Бразилии</w:t>
            </w:r>
            <w:r w:rsidR="00217C02" w:rsidRPr="005F30FA">
              <w:rPr>
                <w:color w:val="000000" w:themeColor="text1"/>
                <w:sz w:val="24"/>
                <w:szCs w:val="24"/>
              </w:rPr>
              <w:t>.</w:t>
            </w:r>
          </w:p>
          <w:p w:rsidR="00217C02" w:rsidRPr="005F30FA" w:rsidRDefault="00217C02" w:rsidP="00C23751">
            <w:pPr>
              <w:jc w:val="both"/>
              <w:rPr>
                <w:rFonts w:eastAsia="Verdana"/>
                <w:sz w:val="24"/>
                <w:szCs w:val="24"/>
              </w:rPr>
            </w:pPr>
            <w:r w:rsidRPr="005F30FA">
              <w:rPr>
                <w:rFonts w:eastAsia="Verdana"/>
                <w:sz w:val="24"/>
                <w:szCs w:val="24"/>
              </w:rPr>
              <w:t>Название: Исправление постановления - RDC № 471 от 23 февраля 2021 г.</w:t>
            </w:r>
          </w:p>
          <w:p w:rsidR="00217C02" w:rsidRPr="005F30FA" w:rsidRDefault="00217C02" w:rsidP="00C23751">
            <w:pPr>
              <w:jc w:val="both"/>
              <w:rPr>
                <w:rFonts w:eastAsia="Verdana"/>
                <w:sz w:val="24"/>
                <w:szCs w:val="24"/>
              </w:rPr>
            </w:pPr>
            <w:r w:rsidRPr="005F30FA">
              <w:rPr>
                <w:rFonts w:eastAsia="Verdana"/>
                <w:sz w:val="24"/>
                <w:szCs w:val="24"/>
              </w:rPr>
              <w:t>Описание: Постановление - RDC номер 471, 23 февраля 2021 года - ранее уведомленное через G / TBT / N / BRA / 1143 - которое устанавливает критерии для назначения, исключения, контроля, упаковки и маркировки лекарственных средств на основе веществ, отнесенных к категории антимикробных для использования. по рецепту, изолированное или связанное, было исправлено.</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17C02" w:rsidRPr="005F30FA" w:rsidTr="006179A7">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17C02" w:rsidRPr="005F30FA" w:rsidRDefault="006179A7" w:rsidP="00DB09E4">
                  <w:pPr>
                    <w:rPr>
                      <w:rFonts w:eastAsia="Calibri"/>
                      <w:b/>
                      <w:sz w:val="24"/>
                      <w:szCs w:val="24"/>
                    </w:rPr>
                  </w:pPr>
                  <w:r w:rsidRPr="005F30FA">
                    <w:rPr>
                      <w:rFonts w:eastAsia="Calibri"/>
                      <w:b/>
                      <w:sz w:val="24"/>
                      <w:szCs w:val="24"/>
                    </w:rPr>
                    <w:t>причины</w:t>
                  </w:r>
                </w:p>
              </w:tc>
            </w:tr>
            <w:tr w:rsidR="006179A7" w:rsidRPr="005F30FA" w:rsidTr="006179A7">
              <w:tc>
                <w:tcPr>
                  <w:tcW w:w="851" w:type="dxa"/>
                  <w:shd w:val="clear" w:color="auto" w:fill="auto"/>
                </w:tcPr>
                <w:p w:rsidR="006179A7" w:rsidRPr="005F30FA" w:rsidRDefault="006179A7" w:rsidP="00DB09E4">
                  <w:pPr>
                    <w:jc w:val="center"/>
                    <w:rPr>
                      <w:rFonts w:eastAsia="Calibri"/>
                      <w:sz w:val="24"/>
                      <w:szCs w:val="24"/>
                    </w:rPr>
                  </w:pPr>
                  <w:r w:rsidRPr="005F30FA">
                    <w:rPr>
                      <w:rFonts w:eastAsia="Calibri"/>
                      <w:sz w:val="24"/>
                      <w:szCs w:val="24"/>
                    </w:rPr>
                    <w:t>[  ]</w:t>
                  </w:r>
                </w:p>
              </w:tc>
              <w:tc>
                <w:tcPr>
                  <w:tcW w:w="4259" w:type="dxa"/>
                  <w:shd w:val="clear" w:color="auto" w:fill="auto"/>
                </w:tcPr>
                <w:p w:rsidR="006179A7" w:rsidRPr="005F30FA" w:rsidRDefault="006179A7" w:rsidP="00DB09E4">
                  <w:pPr>
                    <w:rPr>
                      <w:sz w:val="24"/>
                      <w:szCs w:val="24"/>
                    </w:rPr>
                  </w:pPr>
                  <w:r w:rsidRPr="005F30FA">
                    <w:rPr>
                      <w:sz w:val="24"/>
                      <w:szCs w:val="24"/>
                    </w:rPr>
                    <w:t>Период комментирования изменен - дата:</w:t>
                  </w:r>
                </w:p>
              </w:tc>
            </w:tr>
            <w:tr w:rsidR="006179A7" w:rsidRPr="005F30FA" w:rsidTr="006179A7">
              <w:tc>
                <w:tcPr>
                  <w:tcW w:w="851" w:type="dxa"/>
                  <w:shd w:val="clear" w:color="auto" w:fill="auto"/>
                </w:tcPr>
                <w:p w:rsidR="006179A7" w:rsidRPr="005F30FA" w:rsidRDefault="006179A7" w:rsidP="00DB09E4">
                  <w:pPr>
                    <w:jc w:val="center"/>
                    <w:rPr>
                      <w:rFonts w:eastAsia="Calibri"/>
                      <w:sz w:val="24"/>
                      <w:szCs w:val="24"/>
                    </w:rPr>
                  </w:pPr>
                  <w:r w:rsidRPr="005F30FA">
                    <w:rPr>
                      <w:rFonts w:eastAsia="Calibri"/>
                      <w:sz w:val="24"/>
                      <w:szCs w:val="24"/>
                    </w:rPr>
                    <w:t>[  ]</w:t>
                  </w:r>
                </w:p>
              </w:tc>
              <w:tc>
                <w:tcPr>
                  <w:tcW w:w="4259" w:type="dxa"/>
                  <w:shd w:val="clear" w:color="auto" w:fill="auto"/>
                </w:tcPr>
                <w:p w:rsidR="006179A7" w:rsidRPr="005F30FA" w:rsidRDefault="006179A7" w:rsidP="00DB09E4">
                  <w:pPr>
                    <w:rPr>
                      <w:sz w:val="24"/>
                      <w:szCs w:val="24"/>
                    </w:rPr>
                  </w:pPr>
                  <w:r w:rsidRPr="005F30FA">
                    <w:rPr>
                      <w:sz w:val="24"/>
                      <w:szCs w:val="24"/>
                    </w:rPr>
                    <w:t>Уведомленная мера принята - дата:</w:t>
                  </w:r>
                </w:p>
              </w:tc>
            </w:tr>
            <w:tr w:rsidR="006179A7" w:rsidRPr="005F30FA" w:rsidTr="006179A7">
              <w:tc>
                <w:tcPr>
                  <w:tcW w:w="851" w:type="dxa"/>
                  <w:shd w:val="clear" w:color="auto" w:fill="auto"/>
                </w:tcPr>
                <w:p w:rsidR="006179A7" w:rsidRPr="005F30FA" w:rsidRDefault="006179A7" w:rsidP="00DB09E4">
                  <w:pPr>
                    <w:jc w:val="center"/>
                    <w:rPr>
                      <w:rFonts w:eastAsia="Calibri"/>
                      <w:sz w:val="24"/>
                      <w:szCs w:val="24"/>
                    </w:rPr>
                  </w:pPr>
                  <w:r w:rsidRPr="005F30FA">
                    <w:rPr>
                      <w:rFonts w:eastAsia="Calibri"/>
                      <w:sz w:val="24"/>
                      <w:szCs w:val="24"/>
                    </w:rPr>
                    <w:t>[X]</w:t>
                  </w:r>
                </w:p>
              </w:tc>
              <w:tc>
                <w:tcPr>
                  <w:tcW w:w="4259" w:type="dxa"/>
                  <w:shd w:val="clear" w:color="auto" w:fill="auto"/>
                </w:tcPr>
                <w:p w:rsidR="006179A7" w:rsidRPr="005F30FA" w:rsidRDefault="006179A7" w:rsidP="00DB09E4">
                  <w:pPr>
                    <w:rPr>
                      <w:sz w:val="24"/>
                      <w:szCs w:val="24"/>
                    </w:rPr>
                  </w:pPr>
                  <w:r w:rsidRPr="005F30FA">
                    <w:rPr>
                      <w:sz w:val="24"/>
                      <w:szCs w:val="24"/>
                    </w:rPr>
                    <w:t>Уведомленная мера опубликована - дата: 29 марта 2021 г.</w:t>
                  </w:r>
                </w:p>
              </w:tc>
            </w:tr>
            <w:tr w:rsidR="006179A7" w:rsidRPr="005F30FA" w:rsidTr="006179A7">
              <w:tc>
                <w:tcPr>
                  <w:tcW w:w="851" w:type="dxa"/>
                  <w:shd w:val="clear" w:color="auto" w:fill="auto"/>
                </w:tcPr>
                <w:p w:rsidR="006179A7" w:rsidRPr="005F30FA" w:rsidRDefault="006179A7" w:rsidP="00DB09E4">
                  <w:pPr>
                    <w:jc w:val="center"/>
                    <w:rPr>
                      <w:rFonts w:eastAsia="Calibri"/>
                      <w:sz w:val="24"/>
                      <w:szCs w:val="24"/>
                    </w:rPr>
                  </w:pPr>
                  <w:r w:rsidRPr="005F30FA">
                    <w:rPr>
                      <w:rFonts w:eastAsia="Calibri"/>
                      <w:sz w:val="24"/>
                      <w:szCs w:val="24"/>
                    </w:rPr>
                    <w:t>[  ]</w:t>
                  </w:r>
                </w:p>
              </w:tc>
              <w:tc>
                <w:tcPr>
                  <w:tcW w:w="4259" w:type="dxa"/>
                  <w:shd w:val="clear" w:color="auto" w:fill="auto"/>
                </w:tcPr>
                <w:p w:rsidR="006179A7" w:rsidRPr="005F30FA" w:rsidRDefault="006179A7" w:rsidP="00DB09E4">
                  <w:pPr>
                    <w:rPr>
                      <w:sz w:val="24"/>
                      <w:szCs w:val="24"/>
                    </w:rPr>
                  </w:pPr>
                  <w:r w:rsidRPr="005F30FA">
                    <w:rPr>
                      <w:sz w:val="24"/>
                      <w:szCs w:val="24"/>
                    </w:rPr>
                    <w:t xml:space="preserve">Уведомленная мера вступает в силу - </w:t>
                  </w:r>
                  <w:r w:rsidRPr="005F30FA">
                    <w:rPr>
                      <w:sz w:val="24"/>
                      <w:szCs w:val="24"/>
                    </w:rPr>
                    <w:lastRenderedPageBreak/>
                    <w:t>дата:</w:t>
                  </w:r>
                </w:p>
              </w:tc>
            </w:tr>
            <w:tr w:rsidR="006179A7" w:rsidRPr="005F30FA" w:rsidTr="006179A7">
              <w:tc>
                <w:tcPr>
                  <w:tcW w:w="851" w:type="dxa"/>
                  <w:shd w:val="clear" w:color="auto" w:fill="auto"/>
                </w:tcPr>
                <w:p w:rsidR="006179A7" w:rsidRPr="005F30FA" w:rsidRDefault="006179A7" w:rsidP="00DB09E4">
                  <w:pPr>
                    <w:jc w:val="center"/>
                    <w:rPr>
                      <w:rFonts w:eastAsia="Calibri"/>
                      <w:sz w:val="24"/>
                      <w:szCs w:val="24"/>
                    </w:rPr>
                  </w:pPr>
                  <w:r w:rsidRPr="005F30FA">
                    <w:rPr>
                      <w:rFonts w:eastAsia="Calibri"/>
                      <w:sz w:val="24"/>
                      <w:szCs w:val="24"/>
                    </w:rPr>
                    <w:lastRenderedPageBreak/>
                    <w:t>[  ]</w:t>
                  </w:r>
                </w:p>
              </w:tc>
              <w:tc>
                <w:tcPr>
                  <w:tcW w:w="4259" w:type="dxa"/>
                  <w:shd w:val="clear" w:color="auto" w:fill="auto"/>
                </w:tcPr>
                <w:p w:rsidR="006179A7" w:rsidRPr="005F30FA" w:rsidRDefault="006179A7" w:rsidP="00DB09E4">
                  <w:pPr>
                    <w:rPr>
                      <w:sz w:val="24"/>
                      <w:szCs w:val="24"/>
                    </w:rPr>
                  </w:pPr>
                  <w:r w:rsidRPr="005F30FA">
                    <w:rPr>
                      <w:sz w:val="24"/>
                      <w:szCs w:val="24"/>
                    </w:rPr>
                    <w:t>Текст окончательной меры доступен по адресу:</w:t>
                  </w:r>
                </w:p>
              </w:tc>
            </w:tr>
            <w:tr w:rsidR="00217C02" w:rsidRPr="005F30FA" w:rsidTr="006179A7">
              <w:tc>
                <w:tcPr>
                  <w:tcW w:w="851" w:type="dxa"/>
                  <w:shd w:val="clear" w:color="auto" w:fill="auto"/>
                </w:tcPr>
                <w:p w:rsidR="00217C02" w:rsidRPr="005F30FA" w:rsidRDefault="00217C02" w:rsidP="00DB09E4">
                  <w:pPr>
                    <w:jc w:val="center"/>
                    <w:rPr>
                      <w:rFonts w:eastAsia="Calibri"/>
                      <w:sz w:val="24"/>
                      <w:szCs w:val="24"/>
                    </w:rPr>
                  </w:pPr>
                  <w:r w:rsidRPr="005F30FA">
                    <w:rPr>
                      <w:rFonts w:eastAsia="Calibri"/>
                      <w:sz w:val="24"/>
                      <w:szCs w:val="24"/>
                    </w:rPr>
                    <w:t>[  ]</w:t>
                  </w:r>
                </w:p>
              </w:tc>
              <w:tc>
                <w:tcPr>
                  <w:tcW w:w="4259" w:type="dxa"/>
                  <w:shd w:val="clear" w:color="auto" w:fill="auto"/>
                </w:tcPr>
                <w:p w:rsidR="006179A7" w:rsidRPr="005F30FA" w:rsidRDefault="006179A7" w:rsidP="00DB09E4">
                  <w:pPr>
                    <w:rPr>
                      <w:rFonts w:eastAsia="Calibri"/>
                      <w:sz w:val="24"/>
                      <w:szCs w:val="24"/>
                    </w:rPr>
                  </w:pPr>
                  <w:r w:rsidRPr="005F30FA">
                    <w:rPr>
                      <w:rFonts w:eastAsia="Calibri"/>
                      <w:sz w:val="24"/>
                      <w:szCs w:val="24"/>
                    </w:rPr>
                    <w:t>Уведомленная мера отменена - дата:</w:t>
                  </w:r>
                </w:p>
                <w:p w:rsidR="00217C02" w:rsidRPr="005F30FA" w:rsidRDefault="006179A7" w:rsidP="00DB09E4">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217C02" w:rsidRPr="005F30FA" w:rsidTr="006179A7">
              <w:tc>
                <w:tcPr>
                  <w:tcW w:w="851" w:type="dxa"/>
                  <w:shd w:val="clear" w:color="auto" w:fill="auto"/>
                </w:tcPr>
                <w:p w:rsidR="00217C02" w:rsidRPr="005F30FA" w:rsidRDefault="00217C02" w:rsidP="00DB09E4">
                  <w:pPr>
                    <w:jc w:val="center"/>
                    <w:rPr>
                      <w:rFonts w:eastAsia="Calibri"/>
                      <w:sz w:val="24"/>
                      <w:szCs w:val="24"/>
                    </w:rPr>
                  </w:pPr>
                  <w:r w:rsidRPr="005F30FA">
                    <w:rPr>
                      <w:rFonts w:eastAsia="Calibri"/>
                      <w:sz w:val="24"/>
                      <w:szCs w:val="24"/>
                    </w:rPr>
                    <w:t>[X]</w:t>
                  </w:r>
                </w:p>
              </w:tc>
              <w:tc>
                <w:tcPr>
                  <w:tcW w:w="4259" w:type="dxa"/>
                  <w:shd w:val="clear" w:color="auto" w:fill="auto"/>
                </w:tcPr>
                <w:p w:rsidR="00217C02" w:rsidRPr="005F30FA" w:rsidRDefault="006179A7" w:rsidP="00DB09E4">
                  <w:pPr>
                    <w:rPr>
                      <w:rFonts w:eastAsia="Calibri"/>
                      <w:sz w:val="24"/>
                      <w:szCs w:val="24"/>
                    </w:rPr>
                  </w:pPr>
                  <w:r w:rsidRPr="005F30FA">
                    <w:rPr>
                      <w:rFonts w:eastAsia="Calibri"/>
                      <w:sz w:val="24"/>
                      <w:szCs w:val="24"/>
                    </w:rPr>
                    <w:t>Содержание или объем уведомляемой меры изменены, и текст доступен</w:t>
                  </w:r>
                  <w:r w:rsidR="00217C02" w:rsidRPr="005F30FA">
                    <w:rPr>
                      <w:rFonts w:eastAsia="Calibri"/>
                      <w:sz w:val="24"/>
                      <w:szCs w:val="24"/>
                    </w:rPr>
                    <w:t xml:space="preserve">: </w:t>
                  </w:r>
                  <w:hyperlink r:id="rId57" w:history="1">
                    <w:r w:rsidR="00217C02" w:rsidRPr="005F30FA">
                      <w:rPr>
                        <w:rFonts w:eastAsia="Calibri"/>
                        <w:color w:val="0000FF"/>
                        <w:sz w:val="24"/>
                        <w:szCs w:val="24"/>
                        <w:u w:val="single"/>
                        <w:lang w:val="en-US"/>
                      </w:rPr>
                      <w:t>https</w:t>
                    </w:r>
                    <w:r w:rsidR="00217C02" w:rsidRPr="005F30FA">
                      <w:rPr>
                        <w:rFonts w:eastAsia="Calibri"/>
                        <w:color w:val="0000FF"/>
                        <w:sz w:val="24"/>
                        <w:szCs w:val="24"/>
                        <w:u w:val="single"/>
                      </w:rPr>
                      <w:t>://</w:t>
                    </w:r>
                    <w:r w:rsidR="00217C02" w:rsidRPr="005F30FA">
                      <w:rPr>
                        <w:rFonts w:eastAsia="Calibri"/>
                        <w:color w:val="0000FF"/>
                        <w:sz w:val="24"/>
                        <w:szCs w:val="24"/>
                        <w:u w:val="single"/>
                        <w:lang w:val="en-US"/>
                      </w:rPr>
                      <w:t>www</w:t>
                    </w:r>
                    <w:r w:rsidR="00217C02" w:rsidRPr="005F30FA">
                      <w:rPr>
                        <w:rFonts w:eastAsia="Calibri"/>
                        <w:color w:val="0000FF"/>
                        <w:sz w:val="24"/>
                        <w:szCs w:val="24"/>
                        <w:u w:val="single"/>
                      </w:rPr>
                      <w:t>.</w:t>
                    </w:r>
                    <w:r w:rsidR="00217C02" w:rsidRPr="005F30FA">
                      <w:rPr>
                        <w:rFonts w:eastAsia="Calibri"/>
                        <w:color w:val="0000FF"/>
                        <w:sz w:val="24"/>
                        <w:szCs w:val="24"/>
                        <w:u w:val="single"/>
                        <w:lang w:val="en-US"/>
                      </w:rPr>
                      <w:t>in</w:t>
                    </w:r>
                    <w:r w:rsidR="00217C02" w:rsidRPr="005F30FA">
                      <w:rPr>
                        <w:rFonts w:eastAsia="Calibri"/>
                        <w:color w:val="0000FF"/>
                        <w:sz w:val="24"/>
                        <w:szCs w:val="24"/>
                        <w:u w:val="single"/>
                      </w:rPr>
                      <w:t>.</w:t>
                    </w:r>
                    <w:r w:rsidR="00217C02" w:rsidRPr="005F30FA">
                      <w:rPr>
                        <w:rFonts w:eastAsia="Calibri"/>
                        <w:color w:val="0000FF"/>
                        <w:sz w:val="24"/>
                        <w:szCs w:val="24"/>
                        <w:u w:val="single"/>
                        <w:lang w:val="en-US"/>
                      </w:rPr>
                      <w:t>gov</w:t>
                    </w:r>
                    <w:r w:rsidR="00217C02" w:rsidRPr="005F30FA">
                      <w:rPr>
                        <w:rFonts w:eastAsia="Calibri"/>
                        <w:color w:val="0000FF"/>
                        <w:sz w:val="24"/>
                        <w:szCs w:val="24"/>
                        <w:u w:val="single"/>
                      </w:rPr>
                      <w:t>.</w:t>
                    </w:r>
                    <w:r w:rsidR="00217C02" w:rsidRPr="005F30FA">
                      <w:rPr>
                        <w:rFonts w:eastAsia="Calibri"/>
                        <w:color w:val="0000FF"/>
                        <w:sz w:val="24"/>
                        <w:szCs w:val="24"/>
                        <w:u w:val="single"/>
                        <w:lang w:val="en-US"/>
                      </w:rPr>
                      <w:t>br</w:t>
                    </w:r>
                    <w:r w:rsidR="00217C02" w:rsidRPr="005F30FA">
                      <w:rPr>
                        <w:rFonts w:eastAsia="Calibri"/>
                        <w:color w:val="0000FF"/>
                        <w:sz w:val="24"/>
                        <w:szCs w:val="24"/>
                        <w:u w:val="single"/>
                      </w:rPr>
                      <w:t>/</w:t>
                    </w:r>
                    <w:r w:rsidR="00217C02" w:rsidRPr="005F30FA">
                      <w:rPr>
                        <w:rFonts w:eastAsia="Calibri"/>
                        <w:color w:val="0000FF"/>
                        <w:sz w:val="24"/>
                        <w:szCs w:val="24"/>
                        <w:u w:val="single"/>
                        <w:lang w:val="en-US"/>
                      </w:rPr>
                      <w:t>web</w:t>
                    </w:r>
                    <w:r w:rsidR="00217C02" w:rsidRPr="005F30FA">
                      <w:rPr>
                        <w:rFonts w:eastAsia="Calibri"/>
                        <w:color w:val="0000FF"/>
                        <w:sz w:val="24"/>
                        <w:szCs w:val="24"/>
                        <w:u w:val="single"/>
                      </w:rPr>
                      <w:t>/</w:t>
                    </w:r>
                    <w:r w:rsidR="00217C02" w:rsidRPr="005F30FA">
                      <w:rPr>
                        <w:rFonts w:eastAsia="Calibri"/>
                        <w:color w:val="0000FF"/>
                        <w:sz w:val="24"/>
                        <w:szCs w:val="24"/>
                        <w:u w:val="single"/>
                        <w:lang w:val="en-US"/>
                      </w:rPr>
                      <w:t>dou</w:t>
                    </w:r>
                    <w:r w:rsidR="00217C02" w:rsidRPr="005F30FA">
                      <w:rPr>
                        <w:rFonts w:eastAsia="Calibri"/>
                        <w:color w:val="0000FF"/>
                        <w:sz w:val="24"/>
                        <w:szCs w:val="24"/>
                        <w:u w:val="single"/>
                      </w:rPr>
                      <w:t>/-/</w:t>
                    </w:r>
                    <w:r w:rsidR="00217C02" w:rsidRPr="005F30FA">
                      <w:rPr>
                        <w:rFonts w:eastAsia="Calibri"/>
                        <w:color w:val="0000FF"/>
                        <w:sz w:val="24"/>
                        <w:szCs w:val="24"/>
                        <w:u w:val="single"/>
                        <w:lang w:val="en-US"/>
                      </w:rPr>
                      <w:t>retificacao</w:t>
                    </w:r>
                    <w:r w:rsidR="00217C02" w:rsidRPr="005F30FA">
                      <w:rPr>
                        <w:rFonts w:eastAsia="Calibri"/>
                        <w:color w:val="0000FF"/>
                        <w:sz w:val="24"/>
                        <w:szCs w:val="24"/>
                        <w:u w:val="single"/>
                      </w:rPr>
                      <w:t>-310903837</w:t>
                    </w:r>
                  </w:hyperlink>
                </w:p>
                <w:p w:rsidR="00217C02" w:rsidRPr="005F30FA" w:rsidRDefault="006179A7" w:rsidP="00DB09E4">
                  <w:pPr>
                    <w:rPr>
                      <w:rFonts w:eastAsia="Calibri"/>
                      <w:sz w:val="24"/>
                      <w:szCs w:val="24"/>
                    </w:rPr>
                  </w:pPr>
                  <w:r w:rsidRPr="005F30FA">
                    <w:rPr>
                      <w:rFonts w:eastAsia="Calibri"/>
                      <w:sz w:val="24"/>
                      <w:szCs w:val="24"/>
                    </w:rPr>
                    <w:t>Новый срок для комментариев (если применимо):</w:t>
                  </w:r>
                </w:p>
              </w:tc>
            </w:tr>
            <w:tr w:rsidR="00217C02" w:rsidRPr="005F30FA" w:rsidTr="006179A7">
              <w:tc>
                <w:tcPr>
                  <w:tcW w:w="851" w:type="dxa"/>
                  <w:shd w:val="clear" w:color="auto" w:fill="auto"/>
                </w:tcPr>
                <w:p w:rsidR="00217C02" w:rsidRPr="005F30FA" w:rsidRDefault="00217C02" w:rsidP="00DB09E4">
                  <w:pPr>
                    <w:jc w:val="center"/>
                    <w:rPr>
                      <w:rFonts w:eastAsia="Calibri"/>
                      <w:sz w:val="24"/>
                      <w:szCs w:val="24"/>
                    </w:rPr>
                  </w:pPr>
                  <w:r w:rsidRPr="005F30FA">
                    <w:rPr>
                      <w:rFonts w:eastAsia="Calibri"/>
                      <w:sz w:val="24"/>
                      <w:szCs w:val="24"/>
                    </w:rPr>
                    <w:t>[  ]</w:t>
                  </w:r>
                </w:p>
              </w:tc>
              <w:tc>
                <w:tcPr>
                  <w:tcW w:w="4259" w:type="dxa"/>
                  <w:shd w:val="clear" w:color="auto" w:fill="auto"/>
                </w:tcPr>
                <w:p w:rsidR="00217C02" w:rsidRPr="005F30FA" w:rsidRDefault="006179A7" w:rsidP="00DB09E4">
                  <w:pPr>
                    <w:rPr>
                      <w:rFonts w:eastAsia="Calibri"/>
                      <w:sz w:val="24"/>
                      <w:szCs w:val="24"/>
                    </w:rPr>
                  </w:pPr>
                  <w:r w:rsidRPr="005F30FA">
                    <w:rPr>
                      <w:rFonts w:eastAsia="Calibri"/>
                      <w:sz w:val="24"/>
                      <w:szCs w:val="24"/>
                    </w:rPr>
                    <w:t>Разъяснительное руководство выпущено, и текст доступен по адресу</w:t>
                  </w:r>
                  <w:r w:rsidR="00217C02" w:rsidRPr="005F30FA">
                    <w:rPr>
                      <w:rFonts w:eastAsia="Calibri"/>
                      <w:sz w:val="24"/>
                      <w:szCs w:val="24"/>
                    </w:rPr>
                    <w:t xml:space="preserve">: </w:t>
                  </w:r>
                </w:p>
              </w:tc>
            </w:tr>
            <w:tr w:rsidR="00217C02" w:rsidRPr="005F30FA" w:rsidTr="006179A7">
              <w:tc>
                <w:tcPr>
                  <w:tcW w:w="851" w:type="dxa"/>
                  <w:tcBorders>
                    <w:bottom w:val="double" w:sz="4" w:space="0" w:color="auto"/>
                  </w:tcBorders>
                  <w:shd w:val="clear" w:color="auto" w:fill="auto"/>
                </w:tcPr>
                <w:p w:rsidR="00217C02" w:rsidRPr="005F30FA" w:rsidRDefault="00217C02" w:rsidP="00DB09E4">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217C02" w:rsidRPr="005F30FA" w:rsidRDefault="006179A7" w:rsidP="00DB09E4">
                  <w:pPr>
                    <w:rPr>
                      <w:rFonts w:eastAsia="Calibri"/>
                      <w:sz w:val="24"/>
                      <w:szCs w:val="24"/>
                    </w:rPr>
                  </w:pPr>
                  <w:r w:rsidRPr="005F30FA">
                    <w:rPr>
                      <w:rFonts w:eastAsia="Calibri"/>
                      <w:sz w:val="24"/>
                      <w:szCs w:val="24"/>
                    </w:rPr>
                    <w:t>другое</w:t>
                  </w:r>
                  <w:r w:rsidR="00217C02" w:rsidRPr="005F30FA">
                    <w:rPr>
                      <w:rFonts w:eastAsia="Calibri"/>
                      <w:sz w:val="24"/>
                      <w:szCs w:val="24"/>
                    </w:rPr>
                    <w:t xml:space="preserve">: </w:t>
                  </w:r>
                </w:p>
              </w:tc>
            </w:tr>
          </w:tbl>
          <w:p w:rsidR="00217C02" w:rsidRPr="005F30FA" w:rsidRDefault="00217C02" w:rsidP="00C23751">
            <w:pPr>
              <w:jc w:val="both"/>
              <w:rPr>
                <w:rFonts w:eastAsia="Verdana"/>
                <w:b/>
                <w:sz w:val="24"/>
                <w:szCs w:val="24"/>
              </w:rPr>
            </w:pPr>
          </w:p>
        </w:tc>
        <w:tc>
          <w:tcPr>
            <w:tcW w:w="2268" w:type="dxa"/>
            <w:shd w:val="clear" w:color="auto" w:fill="auto"/>
          </w:tcPr>
          <w:p w:rsidR="00604AD0" w:rsidRPr="005F30FA" w:rsidRDefault="00604AD0"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8F4294" w:rsidRPr="005F30FA" w:rsidTr="00F55670">
        <w:trPr>
          <w:trHeight w:val="361"/>
        </w:trPr>
        <w:tc>
          <w:tcPr>
            <w:tcW w:w="710" w:type="dxa"/>
            <w:vMerge/>
            <w:shd w:val="clear" w:color="auto" w:fill="auto"/>
          </w:tcPr>
          <w:p w:rsidR="008F4294" w:rsidRPr="005F30FA" w:rsidRDefault="008F4294" w:rsidP="00C23751">
            <w:pPr>
              <w:numPr>
                <w:ilvl w:val="0"/>
                <w:numId w:val="6"/>
              </w:numPr>
              <w:ind w:left="0" w:firstLine="0"/>
              <w:jc w:val="both"/>
              <w:rPr>
                <w:color w:val="000000" w:themeColor="text1"/>
                <w:sz w:val="24"/>
                <w:szCs w:val="24"/>
                <w:lang w:val="kk-KZ"/>
              </w:rPr>
            </w:pPr>
          </w:p>
        </w:tc>
        <w:tc>
          <w:tcPr>
            <w:tcW w:w="2268" w:type="dxa"/>
          </w:tcPr>
          <w:p w:rsidR="008F4294" w:rsidRPr="005F30FA" w:rsidRDefault="008F4294" w:rsidP="00C23751">
            <w:pPr>
              <w:jc w:val="both"/>
              <w:rPr>
                <w:color w:val="000000" w:themeColor="text1"/>
                <w:sz w:val="24"/>
                <w:szCs w:val="24"/>
              </w:rPr>
            </w:pPr>
            <w:r w:rsidRPr="005F30FA">
              <w:rPr>
                <w:color w:val="000000" w:themeColor="text1"/>
                <w:sz w:val="24"/>
                <w:szCs w:val="24"/>
              </w:rPr>
              <w:t>31</w:t>
            </w:r>
            <w:r w:rsidRPr="005F30FA">
              <w:rPr>
                <w:sz w:val="24"/>
                <w:szCs w:val="24"/>
              </w:rPr>
              <w:t xml:space="preserve"> марта 2021</w:t>
            </w:r>
          </w:p>
        </w:tc>
        <w:tc>
          <w:tcPr>
            <w:tcW w:w="5386" w:type="dxa"/>
            <w:shd w:val="clear" w:color="auto" w:fill="auto"/>
          </w:tcPr>
          <w:p w:rsidR="008F4294" w:rsidRPr="005F30FA" w:rsidRDefault="008F4294" w:rsidP="00C23751">
            <w:pPr>
              <w:jc w:val="both"/>
              <w:rPr>
                <w:color w:val="000000" w:themeColor="text1"/>
                <w:sz w:val="24"/>
                <w:szCs w:val="24"/>
                <w:lang w:val="kk-KZ"/>
              </w:rPr>
            </w:pPr>
          </w:p>
        </w:tc>
        <w:tc>
          <w:tcPr>
            <w:tcW w:w="2268" w:type="dxa"/>
            <w:shd w:val="clear" w:color="auto" w:fill="auto"/>
          </w:tcPr>
          <w:p w:rsidR="008F4294" w:rsidRPr="005F30FA" w:rsidRDefault="008F4294"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8F4294" w:rsidRPr="005F30FA" w:rsidTr="00F55670">
        <w:trPr>
          <w:trHeight w:val="361"/>
        </w:trPr>
        <w:tc>
          <w:tcPr>
            <w:tcW w:w="710" w:type="dxa"/>
            <w:vMerge/>
            <w:shd w:val="clear" w:color="auto" w:fill="auto"/>
          </w:tcPr>
          <w:p w:rsidR="008F4294" w:rsidRPr="005F30FA" w:rsidRDefault="008F4294" w:rsidP="00C23751">
            <w:pPr>
              <w:numPr>
                <w:ilvl w:val="0"/>
                <w:numId w:val="6"/>
              </w:numPr>
              <w:ind w:left="0" w:firstLine="0"/>
              <w:jc w:val="both"/>
              <w:rPr>
                <w:color w:val="000000" w:themeColor="text1"/>
                <w:sz w:val="24"/>
                <w:szCs w:val="24"/>
                <w:lang w:val="kk-KZ"/>
              </w:rPr>
            </w:pPr>
          </w:p>
        </w:tc>
        <w:tc>
          <w:tcPr>
            <w:tcW w:w="2268" w:type="dxa"/>
          </w:tcPr>
          <w:p w:rsidR="008F4294" w:rsidRPr="005F30FA" w:rsidRDefault="008F4294" w:rsidP="00C23751">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8F4294" w:rsidRPr="005F30FA" w:rsidRDefault="008F4294" w:rsidP="00C23751">
            <w:pPr>
              <w:jc w:val="both"/>
              <w:rPr>
                <w:color w:val="000000" w:themeColor="text1"/>
                <w:sz w:val="24"/>
                <w:szCs w:val="24"/>
                <w:lang w:val="kk-KZ"/>
              </w:rPr>
            </w:pPr>
          </w:p>
        </w:tc>
        <w:tc>
          <w:tcPr>
            <w:tcW w:w="2268" w:type="dxa"/>
            <w:shd w:val="clear" w:color="auto" w:fill="auto"/>
          </w:tcPr>
          <w:p w:rsidR="008F4294" w:rsidRPr="005F30FA" w:rsidRDefault="008F4294"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F50A3" w:rsidRPr="005F30FA" w:rsidTr="00F55670">
        <w:trPr>
          <w:trHeight w:val="70"/>
        </w:trPr>
        <w:tc>
          <w:tcPr>
            <w:tcW w:w="710" w:type="dxa"/>
            <w:vMerge w:val="restart"/>
            <w:shd w:val="clear" w:color="auto" w:fill="auto"/>
          </w:tcPr>
          <w:p w:rsidR="00BF50A3" w:rsidRPr="005F30FA" w:rsidRDefault="00BF50A3" w:rsidP="00C23751">
            <w:pPr>
              <w:numPr>
                <w:ilvl w:val="0"/>
                <w:numId w:val="6"/>
              </w:numPr>
              <w:ind w:left="0" w:firstLine="0"/>
              <w:jc w:val="both"/>
              <w:rPr>
                <w:color w:val="000000" w:themeColor="text1"/>
                <w:sz w:val="24"/>
                <w:szCs w:val="24"/>
                <w:lang w:val="kk-KZ"/>
              </w:rPr>
            </w:pPr>
          </w:p>
        </w:tc>
        <w:tc>
          <w:tcPr>
            <w:tcW w:w="2268" w:type="dxa"/>
          </w:tcPr>
          <w:p w:rsidR="00BF50A3" w:rsidRPr="005F30FA" w:rsidRDefault="00BF50A3" w:rsidP="00C23751">
            <w:pPr>
              <w:jc w:val="right"/>
              <w:rPr>
                <w:b/>
                <w:sz w:val="24"/>
                <w:szCs w:val="24"/>
              </w:rPr>
            </w:pPr>
            <w:r w:rsidRPr="005F30FA">
              <w:rPr>
                <w:b/>
                <w:sz w:val="24"/>
                <w:szCs w:val="24"/>
              </w:rPr>
              <w:t>G/TBT/N/USA/1712</w:t>
            </w:r>
          </w:p>
        </w:tc>
        <w:tc>
          <w:tcPr>
            <w:tcW w:w="5386" w:type="dxa"/>
            <w:shd w:val="clear" w:color="auto" w:fill="auto"/>
          </w:tcPr>
          <w:p w:rsidR="00BF50A3" w:rsidRPr="005F30FA" w:rsidRDefault="00BF50A3" w:rsidP="00C23751">
            <w:pPr>
              <w:jc w:val="both"/>
              <w:rPr>
                <w:color w:val="000000" w:themeColor="text1"/>
                <w:sz w:val="24"/>
                <w:szCs w:val="24"/>
              </w:rPr>
            </w:pPr>
            <w:r w:rsidRPr="005F30FA">
              <w:rPr>
                <w:color w:val="000000" w:themeColor="text1"/>
                <w:sz w:val="24"/>
                <w:szCs w:val="24"/>
              </w:rPr>
              <w:t xml:space="preserve">Особые условия: </w:t>
            </w:r>
            <w:r w:rsidRPr="005F30FA">
              <w:rPr>
                <w:color w:val="000000" w:themeColor="text1"/>
                <w:sz w:val="24"/>
                <w:szCs w:val="24"/>
                <w:lang w:val="en-US"/>
              </w:rPr>
              <w:t>Lufthansa</w:t>
            </w:r>
            <w:r w:rsidRPr="005F30FA">
              <w:rPr>
                <w:color w:val="000000" w:themeColor="text1"/>
                <w:sz w:val="24"/>
                <w:szCs w:val="24"/>
              </w:rPr>
              <w:t xml:space="preserve"> </w:t>
            </w:r>
            <w:r w:rsidRPr="005F30FA">
              <w:rPr>
                <w:color w:val="000000" w:themeColor="text1"/>
                <w:sz w:val="24"/>
                <w:szCs w:val="24"/>
                <w:lang w:val="en-US"/>
              </w:rPr>
              <w:t>Technik</w:t>
            </w:r>
            <w:r w:rsidRPr="005F30FA">
              <w:rPr>
                <w:color w:val="000000" w:themeColor="text1"/>
                <w:sz w:val="24"/>
                <w:szCs w:val="24"/>
              </w:rPr>
              <w:t xml:space="preserve">, самолет </w:t>
            </w:r>
            <w:r w:rsidRPr="005F30FA">
              <w:rPr>
                <w:color w:val="000000" w:themeColor="text1"/>
                <w:sz w:val="24"/>
                <w:szCs w:val="24"/>
                <w:lang w:val="en-US"/>
              </w:rPr>
              <w:t>Boeing</w:t>
            </w:r>
            <w:r w:rsidRPr="005F30FA">
              <w:rPr>
                <w:color w:val="000000" w:themeColor="text1"/>
                <w:sz w:val="24"/>
                <w:szCs w:val="24"/>
              </w:rPr>
              <w:t xml:space="preserve"> </w:t>
            </w:r>
            <w:r w:rsidRPr="005F30FA">
              <w:rPr>
                <w:color w:val="000000" w:themeColor="text1"/>
                <w:sz w:val="24"/>
                <w:szCs w:val="24"/>
                <w:lang w:val="en-US"/>
              </w:rPr>
              <w:t>Model</w:t>
            </w:r>
            <w:r w:rsidRPr="005F30FA">
              <w:rPr>
                <w:color w:val="000000" w:themeColor="text1"/>
                <w:sz w:val="24"/>
                <w:szCs w:val="24"/>
              </w:rPr>
              <w:t xml:space="preserve"> 787-8; Установка большого неструктурного стекла в пассажирском салоне (3 стр., На английском языке)</w:t>
            </w:r>
          </w:p>
        </w:tc>
        <w:tc>
          <w:tcPr>
            <w:tcW w:w="2268" w:type="dxa"/>
            <w:shd w:val="clear" w:color="auto" w:fill="auto"/>
          </w:tcPr>
          <w:p w:rsidR="00BF50A3" w:rsidRPr="005F30FA" w:rsidRDefault="00BF50A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3 мая 2021</w:t>
            </w:r>
          </w:p>
        </w:tc>
      </w:tr>
      <w:tr w:rsidR="00BF50A3" w:rsidRPr="005F30FA" w:rsidTr="00F55670">
        <w:trPr>
          <w:trHeight w:val="361"/>
        </w:trPr>
        <w:tc>
          <w:tcPr>
            <w:tcW w:w="710" w:type="dxa"/>
            <w:vMerge/>
            <w:shd w:val="clear" w:color="auto" w:fill="auto"/>
          </w:tcPr>
          <w:p w:rsidR="00BF50A3" w:rsidRPr="005F30FA" w:rsidRDefault="00BF50A3" w:rsidP="00C23751">
            <w:pPr>
              <w:numPr>
                <w:ilvl w:val="0"/>
                <w:numId w:val="6"/>
              </w:numPr>
              <w:ind w:left="0" w:firstLine="0"/>
              <w:jc w:val="both"/>
              <w:rPr>
                <w:color w:val="000000" w:themeColor="text1"/>
                <w:sz w:val="24"/>
                <w:szCs w:val="24"/>
                <w:lang w:val="kk-KZ"/>
              </w:rPr>
            </w:pPr>
          </w:p>
        </w:tc>
        <w:tc>
          <w:tcPr>
            <w:tcW w:w="2268" w:type="dxa"/>
          </w:tcPr>
          <w:p w:rsidR="00BF50A3" w:rsidRPr="005F30FA" w:rsidRDefault="00BF50A3"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BF50A3" w:rsidRPr="005F30FA" w:rsidRDefault="00BF50A3" w:rsidP="00C23751">
            <w:pPr>
              <w:jc w:val="both"/>
              <w:rPr>
                <w:color w:val="000000" w:themeColor="text1"/>
                <w:sz w:val="24"/>
                <w:szCs w:val="24"/>
                <w:lang w:val="kk-KZ"/>
              </w:rPr>
            </w:pPr>
            <w:r w:rsidRPr="005F30FA">
              <w:rPr>
                <w:color w:val="000000" w:themeColor="text1"/>
                <w:sz w:val="24"/>
                <w:szCs w:val="24"/>
                <w:lang w:val="kk-KZ"/>
              </w:rPr>
              <w:t>Самолет Boeing Model 787-8; неструктурное стекло в пассажирском салоне; Самолеты и космические аппараты в целом (ICS 49.020), Пассажирское и салонное оборудование (ICS 49.095)</w:t>
            </w:r>
          </w:p>
        </w:tc>
        <w:tc>
          <w:tcPr>
            <w:tcW w:w="2268" w:type="dxa"/>
            <w:shd w:val="clear" w:color="auto" w:fill="auto"/>
          </w:tcPr>
          <w:p w:rsidR="00BF50A3" w:rsidRPr="005F30FA" w:rsidRDefault="00BF50A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F50A3" w:rsidRPr="005F30FA" w:rsidTr="00F55670">
        <w:trPr>
          <w:trHeight w:val="361"/>
        </w:trPr>
        <w:tc>
          <w:tcPr>
            <w:tcW w:w="710" w:type="dxa"/>
            <w:vMerge/>
            <w:shd w:val="clear" w:color="auto" w:fill="auto"/>
          </w:tcPr>
          <w:p w:rsidR="00BF50A3" w:rsidRPr="005F30FA" w:rsidRDefault="00BF50A3" w:rsidP="00C23751">
            <w:pPr>
              <w:numPr>
                <w:ilvl w:val="0"/>
                <w:numId w:val="6"/>
              </w:numPr>
              <w:ind w:left="0" w:firstLine="0"/>
              <w:jc w:val="both"/>
              <w:rPr>
                <w:color w:val="000000" w:themeColor="text1"/>
                <w:sz w:val="24"/>
                <w:szCs w:val="24"/>
                <w:lang w:val="kk-KZ"/>
              </w:rPr>
            </w:pPr>
          </w:p>
        </w:tc>
        <w:tc>
          <w:tcPr>
            <w:tcW w:w="2268" w:type="dxa"/>
          </w:tcPr>
          <w:p w:rsidR="00BF50A3" w:rsidRPr="005F30FA" w:rsidRDefault="00BF50A3" w:rsidP="00C23751">
            <w:pPr>
              <w:jc w:val="both"/>
              <w:rPr>
                <w:color w:val="000000" w:themeColor="text1"/>
                <w:sz w:val="24"/>
                <w:szCs w:val="24"/>
                <w:lang w:val="kk-KZ"/>
              </w:rPr>
            </w:pPr>
            <w:r w:rsidRPr="005F30FA">
              <w:rPr>
                <w:color w:val="000000" w:themeColor="text1"/>
                <w:sz w:val="24"/>
                <w:szCs w:val="24"/>
                <w:lang w:val="kk-KZ"/>
              </w:rPr>
              <w:t>США</w:t>
            </w:r>
          </w:p>
        </w:tc>
        <w:tc>
          <w:tcPr>
            <w:tcW w:w="5386" w:type="dxa"/>
            <w:shd w:val="clear" w:color="auto" w:fill="auto"/>
          </w:tcPr>
          <w:p w:rsidR="00BF50A3" w:rsidRPr="005F30FA" w:rsidRDefault="00BF50A3" w:rsidP="00C23751">
            <w:pPr>
              <w:jc w:val="both"/>
              <w:rPr>
                <w:color w:val="000000" w:themeColor="text1"/>
                <w:sz w:val="24"/>
                <w:szCs w:val="24"/>
                <w:lang w:val="kk-KZ"/>
              </w:rPr>
            </w:pPr>
            <w:r w:rsidRPr="005F30FA">
              <w:rPr>
                <w:color w:val="000000" w:themeColor="text1"/>
                <w:sz w:val="24"/>
                <w:szCs w:val="24"/>
                <w:lang w:val="kk-KZ"/>
              </w:rPr>
              <w:t>Заключительные особые условия; запрос комментариев - Эти особые условия распространяются на самолет Boeing Model 787-8. Этот самолет, модифицированный Lufthansa Technik, будет иметь новую или необычную конструктивную особенность по сравнению с уровнем технологий, предусмотренным в стандартах летной годности самолетов транспортной категории. Такой конструктивной особенностью является установка в пассажирском салоне большого неструктурного стекла. Применимые правила летной годности не содержат адекватных или соответствующих стандартов безопасности для этой конструктивной особенности. Эти особые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тому, который установлен существующими стандартами летной годности.</w:t>
            </w:r>
          </w:p>
        </w:tc>
        <w:tc>
          <w:tcPr>
            <w:tcW w:w="2268" w:type="dxa"/>
            <w:shd w:val="clear" w:color="auto" w:fill="auto"/>
          </w:tcPr>
          <w:p w:rsidR="00BF50A3" w:rsidRPr="005F30FA" w:rsidRDefault="00BF50A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F50A3" w:rsidRPr="005F30FA" w:rsidTr="00F55670">
        <w:trPr>
          <w:trHeight w:val="361"/>
        </w:trPr>
        <w:tc>
          <w:tcPr>
            <w:tcW w:w="710" w:type="dxa"/>
            <w:vMerge w:val="restart"/>
            <w:shd w:val="clear" w:color="auto" w:fill="auto"/>
          </w:tcPr>
          <w:p w:rsidR="00BF50A3" w:rsidRPr="005F30FA" w:rsidRDefault="00BF50A3" w:rsidP="00C23751">
            <w:pPr>
              <w:numPr>
                <w:ilvl w:val="0"/>
                <w:numId w:val="6"/>
              </w:numPr>
              <w:ind w:left="0" w:firstLine="0"/>
              <w:jc w:val="both"/>
              <w:rPr>
                <w:color w:val="000000" w:themeColor="text1"/>
                <w:sz w:val="24"/>
                <w:szCs w:val="24"/>
                <w:lang w:val="kk-KZ"/>
              </w:rPr>
            </w:pPr>
          </w:p>
        </w:tc>
        <w:tc>
          <w:tcPr>
            <w:tcW w:w="2268" w:type="dxa"/>
          </w:tcPr>
          <w:p w:rsidR="00BF50A3" w:rsidRPr="005F30FA" w:rsidRDefault="00BF50A3" w:rsidP="00C23751">
            <w:pPr>
              <w:jc w:val="right"/>
              <w:rPr>
                <w:b/>
                <w:sz w:val="24"/>
                <w:szCs w:val="24"/>
              </w:rPr>
            </w:pPr>
            <w:r w:rsidRPr="005F30FA">
              <w:rPr>
                <w:b/>
                <w:sz w:val="24"/>
                <w:szCs w:val="24"/>
              </w:rPr>
              <w:t>G/TBT/N/USA/1711</w:t>
            </w:r>
          </w:p>
        </w:tc>
        <w:tc>
          <w:tcPr>
            <w:tcW w:w="5386" w:type="dxa"/>
            <w:shd w:val="clear" w:color="auto" w:fill="auto"/>
          </w:tcPr>
          <w:p w:rsidR="00BF50A3" w:rsidRPr="005F30FA" w:rsidRDefault="00BF50A3" w:rsidP="00C23751">
            <w:pPr>
              <w:jc w:val="both"/>
              <w:rPr>
                <w:color w:val="000000" w:themeColor="text1"/>
                <w:sz w:val="24"/>
                <w:szCs w:val="24"/>
              </w:rPr>
            </w:pPr>
            <w:r w:rsidRPr="005F30FA">
              <w:rPr>
                <w:color w:val="000000" w:themeColor="text1"/>
                <w:sz w:val="24"/>
                <w:szCs w:val="24"/>
              </w:rPr>
              <w:t xml:space="preserve">Особые условия: Роквелл Коллинз, самолет Bombardier Model BD-100-1A10; Защита электронных систем от несанкционированного </w:t>
            </w:r>
            <w:r w:rsidRPr="005F30FA">
              <w:rPr>
                <w:color w:val="000000" w:themeColor="text1"/>
                <w:sz w:val="24"/>
                <w:szCs w:val="24"/>
              </w:rPr>
              <w:lastRenderedPageBreak/>
              <w:t>внутреннего доступа (2 стр., На английском языке)</w:t>
            </w:r>
          </w:p>
        </w:tc>
        <w:tc>
          <w:tcPr>
            <w:tcW w:w="2268" w:type="dxa"/>
            <w:shd w:val="clear" w:color="auto" w:fill="auto"/>
          </w:tcPr>
          <w:p w:rsidR="00BF50A3" w:rsidRPr="005F30FA" w:rsidRDefault="00BF50A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lastRenderedPageBreak/>
              <w:t>29 апреля 2021</w:t>
            </w:r>
          </w:p>
        </w:tc>
      </w:tr>
      <w:tr w:rsidR="00BF50A3" w:rsidRPr="005F30FA" w:rsidTr="00F55670">
        <w:trPr>
          <w:trHeight w:val="361"/>
        </w:trPr>
        <w:tc>
          <w:tcPr>
            <w:tcW w:w="710" w:type="dxa"/>
            <w:vMerge/>
            <w:shd w:val="clear" w:color="auto" w:fill="auto"/>
          </w:tcPr>
          <w:p w:rsidR="00BF50A3" w:rsidRPr="005F30FA" w:rsidRDefault="00BF50A3" w:rsidP="00C23751">
            <w:pPr>
              <w:numPr>
                <w:ilvl w:val="0"/>
                <w:numId w:val="6"/>
              </w:numPr>
              <w:ind w:left="0" w:firstLine="0"/>
              <w:jc w:val="both"/>
              <w:rPr>
                <w:color w:val="000000" w:themeColor="text1"/>
                <w:sz w:val="24"/>
                <w:szCs w:val="24"/>
                <w:lang w:val="kk-KZ"/>
              </w:rPr>
            </w:pPr>
          </w:p>
        </w:tc>
        <w:tc>
          <w:tcPr>
            <w:tcW w:w="2268" w:type="dxa"/>
          </w:tcPr>
          <w:p w:rsidR="00BF50A3" w:rsidRPr="005F30FA" w:rsidRDefault="00BF50A3"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BF50A3" w:rsidRPr="005F30FA" w:rsidRDefault="00BF50A3" w:rsidP="00C23751">
            <w:pPr>
              <w:jc w:val="both"/>
              <w:rPr>
                <w:color w:val="000000" w:themeColor="text1"/>
                <w:sz w:val="24"/>
                <w:szCs w:val="24"/>
                <w:lang w:val="kk-KZ"/>
              </w:rPr>
            </w:pPr>
            <w:r w:rsidRPr="005F30FA">
              <w:rPr>
                <w:color w:val="000000" w:themeColor="text1"/>
                <w:sz w:val="24"/>
                <w:szCs w:val="24"/>
                <w:lang w:val="kk-KZ"/>
              </w:rPr>
              <w:t>Самолет Bombardier Model BD-100-1A10; защита электронных систем безопасности; Аэрокосмическое электрооборудование и системы (ICS 49.060), Бортовое оборудование и приборы (ICS 49.090)</w:t>
            </w:r>
          </w:p>
        </w:tc>
        <w:tc>
          <w:tcPr>
            <w:tcW w:w="2268" w:type="dxa"/>
            <w:shd w:val="clear" w:color="auto" w:fill="auto"/>
          </w:tcPr>
          <w:p w:rsidR="00BF50A3" w:rsidRPr="005F30FA" w:rsidRDefault="00BF50A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F50A3" w:rsidRPr="005F30FA" w:rsidTr="00F55670">
        <w:trPr>
          <w:trHeight w:val="361"/>
        </w:trPr>
        <w:tc>
          <w:tcPr>
            <w:tcW w:w="710" w:type="dxa"/>
            <w:vMerge/>
            <w:shd w:val="clear" w:color="auto" w:fill="auto"/>
          </w:tcPr>
          <w:p w:rsidR="00BF50A3" w:rsidRPr="005F30FA" w:rsidRDefault="00BF50A3" w:rsidP="00C23751">
            <w:pPr>
              <w:numPr>
                <w:ilvl w:val="0"/>
                <w:numId w:val="6"/>
              </w:numPr>
              <w:ind w:left="0" w:firstLine="0"/>
              <w:jc w:val="both"/>
              <w:rPr>
                <w:color w:val="000000" w:themeColor="text1"/>
                <w:sz w:val="24"/>
                <w:szCs w:val="24"/>
                <w:lang w:val="kk-KZ"/>
              </w:rPr>
            </w:pPr>
          </w:p>
        </w:tc>
        <w:tc>
          <w:tcPr>
            <w:tcW w:w="2268" w:type="dxa"/>
          </w:tcPr>
          <w:p w:rsidR="00BF50A3" w:rsidRPr="005F30FA" w:rsidRDefault="00BF50A3" w:rsidP="00C23751">
            <w:pPr>
              <w:jc w:val="both"/>
              <w:rPr>
                <w:color w:val="000000" w:themeColor="text1"/>
                <w:sz w:val="24"/>
                <w:szCs w:val="24"/>
                <w:lang w:val="kk-KZ"/>
              </w:rPr>
            </w:pPr>
            <w:r w:rsidRPr="005F30FA">
              <w:rPr>
                <w:color w:val="000000" w:themeColor="text1"/>
                <w:sz w:val="24"/>
                <w:szCs w:val="24"/>
                <w:lang w:val="kk-KZ"/>
              </w:rPr>
              <w:t>США</w:t>
            </w:r>
          </w:p>
        </w:tc>
        <w:tc>
          <w:tcPr>
            <w:tcW w:w="5386" w:type="dxa"/>
            <w:shd w:val="clear" w:color="auto" w:fill="auto"/>
          </w:tcPr>
          <w:p w:rsidR="00BF50A3" w:rsidRPr="005F30FA" w:rsidRDefault="00BF50A3" w:rsidP="00C23751">
            <w:pPr>
              <w:jc w:val="both"/>
              <w:rPr>
                <w:color w:val="000000" w:themeColor="text1"/>
                <w:sz w:val="24"/>
                <w:szCs w:val="24"/>
                <w:lang w:val="kk-KZ"/>
              </w:rPr>
            </w:pPr>
            <w:r w:rsidRPr="005F30FA">
              <w:rPr>
                <w:color w:val="000000" w:themeColor="text1"/>
                <w:sz w:val="24"/>
                <w:szCs w:val="24"/>
                <w:lang w:val="kk-KZ"/>
              </w:rPr>
              <w:t>Заключительные особые условия; запрос комментариев - Эти особые условия распространяются на самолет Bombardier Model BD-100-1A10. Этот самолет, модифицированный компанией Rockwell Collins, будет иметь новую или необычную конструктивную особенность по сравнению с уровнем технологий, предусмотренным в стандартах летной годности самолетов транспортной категории. Эта конструктивная особенность заключается в установке системы, которая обеспечивает подключение к электронным системам и сетям самолета и доступ из внутренних источников к ранее изолированным внутренним электронным средствам самолета. Применимые правила летной годности не содержат соответствующих стандартов безопасности для этой конструктивной особенности. Эти особые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тому, который установлен существующими стандартами летной годности.</w:t>
            </w:r>
          </w:p>
        </w:tc>
        <w:tc>
          <w:tcPr>
            <w:tcW w:w="2268" w:type="dxa"/>
            <w:shd w:val="clear" w:color="auto" w:fill="auto"/>
          </w:tcPr>
          <w:p w:rsidR="00BF50A3" w:rsidRPr="005F30FA" w:rsidRDefault="00BF50A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401DA" w:rsidRPr="005F30FA" w:rsidTr="00F55670">
        <w:trPr>
          <w:trHeight w:val="361"/>
        </w:trPr>
        <w:tc>
          <w:tcPr>
            <w:tcW w:w="710" w:type="dxa"/>
            <w:vMerge w:val="restart"/>
            <w:shd w:val="clear" w:color="auto" w:fill="auto"/>
          </w:tcPr>
          <w:p w:rsidR="001401DA" w:rsidRPr="005F30FA" w:rsidRDefault="001401DA" w:rsidP="00C23751">
            <w:pPr>
              <w:numPr>
                <w:ilvl w:val="0"/>
                <w:numId w:val="6"/>
              </w:numPr>
              <w:ind w:left="0" w:firstLine="0"/>
              <w:jc w:val="both"/>
              <w:rPr>
                <w:color w:val="000000" w:themeColor="text1"/>
                <w:sz w:val="24"/>
                <w:szCs w:val="24"/>
                <w:lang w:val="kk-KZ"/>
              </w:rPr>
            </w:pPr>
          </w:p>
        </w:tc>
        <w:tc>
          <w:tcPr>
            <w:tcW w:w="2268" w:type="dxa"/>
          </w:tcPr>
          <w:p w:rsidR="001401DA" w:rsidRPr="005F30FA" w:rsidRDefault="001401DA" w:rsidP="00C23751">
            <w:pPr>
              <w:jc w:val="right"/>
              <w:rPr>
                <w:b/>
                <w:sz w:val="24"/>
                <w:szCs w:val="24"/>
              </w:rPr>
            </w:pPr>
            <w:r w:rsidRPr="005F30FA">
              <w:rPr>
                <w:b/>
                <w:sz w:val="24"/>
                <w:szCs w:val="24"/>
              </w:rPr>
              <w:t>G/TBT/N/USA/1710</w:t>
            </w:r>
          </w:p>
        </w:tc>
        <w:tc>
          <w:tcPr>
            <w:tcW w:w="5386" w:type="dxa"/>
            <w:shd w:val="clear" w:color="auto" w:fill="auto"/>
          </w:tcPr>
          <w:p w:rsidR="001401DA" w:rsidRPr="005F30FA" w:rsidRDefault="001401DA" w:rsidP="00C23751">
            <w:pPr>
              <w:jc w:val="both"/>
              <w:rPr>
                <w:rFonts w:eastAsia="Verdana"/>
                <w:sz w:val="24"/>
                <w:szCs w:val="24"/>
              </w:rPr>
            </w:pPr>
            <w:r w:rsidRPr="005F30FA">
              <w:rPr>
                <w:rFonts w:eastAsia="Verdana"/>
                <w:sz w:val="24"/>
                <w:szCs w:val="24"/>
              </w:rPr>
              <w:t>Особые условия: Роквелл Коллинз, самолет Bombardier Model BD-100-1A10; Защита электронных систем от несанкционированного внешнего доступа (2 стр., На английском языке)</w:t>
            </w:r>
          </w:p>
        </w:tc>
        <w:tc>
          <w:tcPr>
            <w:tcW w:w="2268" w:type="dxa"/>
            <w:shd w:val="clear" w:color="auto" w:fill="auto"/>
          </w:tcPr>
          <w:p w:rsidR="001401DA" w:rsidRPr="005F30FA" w:rsidRDefault="001401DA" w:rsidP="00C23751">
            <w:pPr>
              <w:jc w:val="both"/>
              <w:rPr>
                <w:color w:val="000000" w:themeColor="text1"/>
                <w:sz w:val="24"/>
                <w:szCs w:val="24"/>
                <w:lang w:val="kk-KZ"/>
              </w:rPr>
            </w:pPr>
            <w:r w:rsidRPr="005F30FA">
              <w:rPr>
                <w:color w:val="000000" w:themeColor="text1"/>
                <w:sz w:val="24"/>
                <w:szCs w:val="24"/>
                <w:lang w:val="kk-KZ"/>
              </w:rPr>
              <w:t>29 апреля 2021</w:t>
            </w:r>
          </w:p>
        </w:tc>
      </w:tr>
      <w:tr w:rsidR="001401DA" w:rsidRPr="005F30FA" w:rsidTr="00F55670">
        <w:trPr>
          <w:trHeight w:val="361"/>
        </w:trPr>
        <w:tc>
          <w:tcPr>
            <w:tcW w:w="710" w:type="dxa"/>
            <w:vMerge/>
            <w:shd w:val="clear" w:color="auto" w:fill="auto"/>
          </w:tcPr>
          <w:p w:rsidR="001401DA" w:rsidRPr="005F30FA" w:rsidRDefault="001401DA" w:rsidP="00C23751">
            <w:pPr>
              <w:numPr>
                <w:ilvl w:val="0"/>
                <w:numId w:val="6"/>
              </w:numPr>
              <w:ind w:left="0" w:firstLine="0"/>
              <w:jc w:val="both"/>
              <w:rPr>
                <w:color w:val="000000" w:themeColor="text1"/>
                <w:sz w:val="24"/>
                <w:szCs w:val="24"/>
                <w:lang w:val="kk-KZ"/>
              </w:rPr>
            </w:pPr>
          </w:p>
        </w:tc>
        <w:tc>
          <w:tcPr>
            <w:tcW w:w="2268" w:type="dxa"/>
          </w:tcPr>
          <w:p w:rsidR="001401DA" w:rsidRPr="005F30FA" w:rsidRDefault="001401DA"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1401DA" w:rsidRPr="005F30FA" w:rsidRDefault="001401DA" w:rsidP="00C23751">
            <w:pPr>
              <w:jc w:val="both"/>
              <w:rPr>
                <w:color w:val="000000" w:themeColor="text1"/>
                <w:sz w:val="24"/>
                <w:szCs w:val="24"/>
                <w:lang w:val="kk-KZ"/>
              </w:rPr>
            </w:pPr>
            <w:r w:rsidRPr="005F30FA">
              <w:rPr>
                <w:color w:val="000000" w:themeColor="text1"/>
                <w:sz w:val="24"/>
                <w:szCs w:val="24"/>
                <w:lang w:val="kk-KZ"/>
              </w:rPr>
              <w:t>Самолет Bombardier Model BD-100-1A10; защита электронных систем безопасности; Аэрокосмическое электрооборудование и системы (ICS 49.060), Бортовое оборудование и приборы (ICS 49.090)</w:t>
            </w:r>
          </w:p>
        </w:tc>
        <w:tc>
          <w:tcPr>
            <w:tcW w:w="2268" w:type="dxa"/>
            <w:shd w:val="clear" w:color="auto" w:fill="auto"/>
          </w:tcPr>
          <w:p w:rsidR="001401DA" w:rsidRPr="005F30FA" w:rsidRDefault="001401D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401DA" w:rsidRPr="005F30FA" w:rsidTr="00F55670">
        <w:trPr>
          <w:trHeight w:val="361"/>
        </w:trPr>
        <w:tc>
          <w:tcPr>
            <w:tcW w:w="710" w:type="dxa"/>
            <w:vMerge/>
            <w:shd w:val="clear" w:color="auto" w:fill="auto"/>
          </w:tcPr>
          <w:p w:rsidR="001401DA" w:rsidRPr="005F30FA" w:rsidRDefault="001401DA" w:rsidP="00C23751">
            <w:pPr>
              <w:numPr>
                <w:ilvl w:val="0"/>
                <w:numId w:val="6"/>
              </w:numPr>
              <w:ind w:left="0" w:firstLine="0"/>
              <w:jc w:val="both"/>
              <w:rPr>
                <w:color w:val="000000" w:themeColor="text1"/>
                <w:sz w:val="24"/>
                <w:szCs w:val="24"/>
                <w:lang w:val="kk-KZ"/>
              </w:rPr>
            </w:pPr>
          </w:p>
        </w:tc>
        <w:tc>
          <w:tcPr>
            <w:tcW w:w="2268" w:type="dxa"/>
          </w:tcPr>
          <w:p w:rsidR="001401DA" w:rsidRPr="005F30FA" w:rsidRDefault="001401DA" w:rsidP="00C23751">
            <w:pPr>
              <w:jc w:val="both"/>
              <w:rPr>
                <w:color w:val="000000" w:themeColor="text1"/>
                <w:sz w:val="24"/>
                <w:szCs w:val="24"/>
                <w:lang w:val="kk-KZ"/>
              </w:rPr>
            </w:pPr>
            <w:r w:rsidRPr="005F30FA">
              <w:rPr>
                <w:color w:val="000000" w:themeColor="text1"/>
                <w:sz w:val="24"/>
                <w:szCs w:val="24"/>
                <w:lang w:val="kk-KZ"/>
              </w:rPr>
              <w:t>США</w:t>
            </w:r>
          </w:p>
        </w:tc>
        <w:tc>
          <w:tcPr>
            <w:tcW w:w="5386" w:type="dxa"/>
            <w:shd w:val="clear" w:color="auto" w:fill="auto"/>
          </w:tcPr>
          <w:p w:rsidR="001401DA" w:rsidRPr="005F30FA" w:rsidRDefault="001401DA" w:rsidP="00C23751">
            <w:pPr>
              <w:jc w:val="both"/>
              <w:rPr>
                <w:color w:val="000000" w:themeColor="text1"/>
                <w:sz w:val="24"/>
                <w:szCs w:val="24"/>
                <w:lang w:val="kk-KZ"/>
              </w:rPr>
            </w:pPr>
            <w:r w:rsidRPr="005F30FA">
              <w:rPr>
                <w:color w:val="000000" w:themeColor="text1"/>
                <w:sz w:val="24"/>
                <w:szCs w:val="24"/>
                <w:lang w:val="kk-KZ"/>
              </w:rPr>
              <w:t xml:space="preserve">Заключительные особые условия; запрос комментариев - Эти особые условия распространяются на самолет Bombardier Model BD-100-1A10. Этот самолет, модифицированный Rockwell Collins, будет иметь новую или необычную конструктивную особенность по сравнению с состоянием технологий, предусмотренным в стандартах летной годности для самолетов транспортной категории. Эта конструктивная особенность заключается в установке системы, которая позволяет подключаться к электронным системам и сетям </w:t>
            </w:r>
            <w:r w:rsidRPr="005F30FA">
              <w:rPr>
                <w:color w:val="000000" w:themeColor="text1"/>
                <w:sz w:val="24"/>
                <w:szCs w:val="24"/>
                <w:lang w:val="kk-KZ"/>
              </w:rPr>
              <w:lastRenderedPageBreak/>
              <w:t>самолета и получать доступ с внешнего самолета к ранее изолированным внутренним электронным средствам самолета. Применимые правила летной годности не содержат адекватных или соответствующих стандартов безопасности для этой конструктивной особенности. Эти особые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тому, который установлен существующими стандартами летной годности.</w:t>
            </w:r>
          </w:p>
        </w:tc>
        <w:tc>
          <w:tcPr>
            <w:tcW w:w="2268" w:type="dxa"/>
            <w:shd w:val="clear" w:color="auto" w:fill="auto"/>
          </w:tcPr>
          <w:p w:rsidR="001401DA" w:rsidRPr="005F30FA" w:rsidRDefault="001401D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r>
      <w:tr w:rsidR="000554E3" w:rsidRPr="005F30FA" w:rsidTr="00F55670">
        <w:trPr>
          <w:trHeight w:val="361"/>
        </w:trPr>
        <w:tc>
          <w:tcPr>
            <w:tcW w:w="710" w:type="dxa"/>
            <w:vMerge w:val="restart"/>
            <w:shd w:val="clear" w:color="auto" w:fill="auto"/>
          </w:tcPr>
          <w:p w:rsidR="000554E3" w:rsidRPr="005F30FA" w:rsidRDefault="000554E3" w:rsidP="00C23751">
            <w:pPr>
              <w:numPr>
                <w:ilvl w:val="0"/>
                <w:numId w:val="6"/>
              </w:numPr>
              <w:ind w:left="0" w:firstLine="0"/>
              <w:jc w:val="both"/>
              <w:rPr>
                <w:color w:val="000000" w:themeColor="text1"/>
                <w:sz w:val="24"/>
                <w:szCs w:val="24"/>
                <w:lang w:val="kk-KZ"/>
              </w:rPr>
            </w:pPr>
          </w:p>
        </w:tc>
        <w:tc>
          <w:tcPr>
            <w:tcW w:w="2268" w:type="dxa"/>
          </w:tcPr>
          <w:p w:rsidR="000554E3" w:rsidRPr="005F30FA" w:rsidRDefault="000554E3" w:rsidP="00C23751">
            <w:pPr>
              <w:jc w:val="right"/>
              <w:rPr>
                <w:b/>
                <w:sz w:val="24"/>
                <w:szCs w:val="24"/>
              </w:rPr>
            </w:pPr>
            <w:r w:rsidRPr="005F30FA">
              <w:rPr>
                <w:b/>
                <w:sz w:val="24"/>
                <w:szCs w:val="24"/>
              </w:rPr>
              <w:t>G/TBT/N/TUR/181</w:t>
            </w:r>
          </w:p>
        </w:tc>
        <w:tc>
          <w:tcPr>
            <w:tcW w:w="5386" w:type="dxa"/>
            <w:shd w:val="clear" w:color="auto" w:fill="auto"/>
          </w:tcPr>
          <w:p w:rsidR="000554E3" w:rsidRPr="005F30FA" w:rsidRDefault="000554E3" w:rsidP="00C23751">
            <w:pPr>
              <w:jc w:val="both"/>
              <w:rPr>
                <w:rFonts w:eastAsia="Verdana"/>
                <w:sz w:val="24"/>
                <w:szCs w:val="24"/>
              </w:rPr>
            </w:pPr>
            <w:r w:rsidRPr="005F30FA">
              <w:rPr>
                <w:rFonts w:eastAsia="Verdana"/>
                <w:sz w:val="24"/>
                <w:szCs w:val="24"/>
              </w:rPr>
              <w:t>Проект Положения о маркировке шин в отношении эффективности использования топлива и других параметров (2020/740 / EU) (22 стр., На английском языке)</w:t>
            </w:r>
          </w:p>
        </w:tc>
        <w:tc>
          <w:tcPr>
            <w:tcW w:w="2268" w:type="dxa"/>
            <w:shd w:val="clear" w:color="auto" w:fill="auto"/>
          </w:tcPr>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16 апреля 2021 г .; Соответствующее законодательство будет введено в действие в рамках гармонизации с законодательством ЕС.</w:t>
            </w:r>
          </w:p>
        </w:tc>
      </w:tr>
      <w:tr w:rsidR="000554E3" w:rsidRPr="005F30FA" w:rsidTr="00F55670">
        <w:trPr>
          <w:trHeight w:val="361"/>
        </w:trPr>
        <w:tc>
          <w:tcPr>
            <w:tcW w:w="710" w:type="dxa"/>
            <w:vMerge/>
            <w:shd w:val="clear" w:color="auto" w:fill="auto"/>
          </w:tcPr>
          <w:p w:rsidR="000554E3" w:rsidRPr="005F30FA" w:rsidRDefault="000554E3" w:rsidP="00C23751">
            <w:pPr>
              <w:numPr>
                <w:ilvl w:val="0"/>
                <w:numId w:val="6"/>
              </w:numPr>
              <w:ind w:left="0" w:firstLine="0"/>
              <w:jc w:val="both"/>
              <w:rPr>
                <w:color w:val="000000" w:themeColor="text1"/>
                <w:sz w:val="24"/>
                <w:szCs w:val="24"/>
                <w:lang w:val="kk-KZ"/>
              </w:rPr>
            </w:pPr>
          </w:p>
        </w:tc>
        <w:tc>
          <w:tcPr>
            <w:tcW w:w="2268" w:type="dxa"/>
          </w:tcPr>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Маркировка шин с учетом топливной экономичности и других параметров</w:t>
            </w:r>
          </w:p>
        </w:tc>
        <w:tc>
          <w:tcPr>
            <w:tcW w:w="2268" w:type="dxa"/>
            <w:shd w:val="clear" w:color="auto" w:fill="auto"/>
          </w:tcPr>
          <w:p w:rsidR="000554E3" w:rsidRPr="005F30FA" w:rsidRDefault="000554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0554E3" w:rsidRPr="005F30FA" w:rsidTr="00F55670">
        <w:trPr>
          <w:trHeight w:val="361"/>
        </w:trPr>
        <w:tc>
          <w:tcPr>
            <w:tcW w:w="710" w:type="dxa"/>
            <w:vMerge/>
            <w:shd w:val="clear" w:color="auto" w:fill="auto"/>
          </w:tcPr>
          <w:p w:rsidR="000554E3" w:rsidRPr="005F30FA" w:rsidRDefault="000554E3" w:rsidP="00C23751">
            <w:pPr>
              <w:numPr>
                <w:ilvl w:val="0"/>
                <w:numId w:val="6"/>
              </w:numPr>
              <w:ind w:left="0" w:firstLine="0"/>
              <w:jc w:val="both"/>
              <w:rPr>
                <w:color w:val="000000" w:themeColor="text1"/>
                <w:sz w:val="24"/>
                <w:szCs w:val="24"/>
                <w:lang w:val="kk-KZ"/>
              </w:rPr>
            </w:pPr>
          </w:p>
        </w:tc>
        <w:tc>
          <w:tcPr>
            <w:tcW w:w="2268" w:type="dxa"/>
          </w:tcPr>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Турция</w:t>
            </w:r>
          </w:p>
        </w:tc>
        <w:tc>
          <w:tcPr>
            <w:tcW w:w="5386" w:type="dxa"/>
            <w:shd w:val="clear" w:color="auto" w:fill="auto"/>
          </w:tcPr>
          <w:p w:rsidR="000554E3" w:rsidRPr="005F30FA" w:rsidRDefault="000554E3" w:rsidP="00C23751">
            <w:pPr>
              <w:jc w:val="both"/>
              <w:rPr>
                <w:sz w:val="24"/>
                <w:szCs w:val="24"/>
              </w:rPr>
            </w:pPr>
            <w:r w:rsidRPr="005F30FA">
              <w:rPr>
                <w:color w:val="000000" w:themeColor="text1"/>
                <w:sz w:val="24"/>
                <w:szCs w:val="24"/>
                <w:lang w:val="kk-KZ"/>
              </w:rPr>
              <w:t>Настоящий Регламент применяется к шинам C1, шинам C2 и шинам C3, которые размещаются на рынке. Требования к шинам с новым протектором применяются после того, как станет доступен подходящий метод испытаний для измерения характеристик таких шин в соответствии со Статьей 13.</w:t>
            </w:r>
            <w:r w:rsidRPr="005F30FA">
              <w:rPr>
                <w:sz w:val="24"/>
                <w:szCs w:val="24"/>
              </w:rPr>
              <w:t xml:space="preserve"> </w:t>
            </w:r>
          </w:p>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Настоящий Регламент не распространяется:</w:t>
            </w:r>
          </w:p>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а) внедорожные профессиональные шины;</w:t>
            </w:r>
          </w:p>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б) шины, предназначенные для установки только на транспортных средствах, впервые зарегистрированных до 1 октября 1990 г .;</w:t>
            </w:r>
          </w:p>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в) запасные шины временного пользования типа Т;</w:t>
            </w:r>
          </w:p>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г) шины с номинальной скоростью менее 80 км / ч;</w:t>
            </w:r>
          </w:p>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д) шины с номинальным диаметром обода не более 254 мм или 635 мм и более;</w:t>
            </w:r>
          </w:p>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е) шины, оснащенные дополнительными устройствами для улучшения тяговых свойств, такими как шипованные шины;</w:t>
            </w:r>
          </w:p>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g) шины, предназначенные только для установки на транспортные средства, предназначенные исключительно для гонок;</w:t>
            </w:r>
          </w:p>
          <w:p w:rsidR="000554E3" w:rsidRPr="005F30FA" w:rsidRDefault="000554E3" w:rsidP="00C23751">
            <w:pPr>
              <w:jc w:val="both"/>
              <w:rPr>
                <w:color w:val="000000" w:themeColor="text1"/>
                <w:sz w:val="24"/>
                <w:szCs w:val="24"/>
                <w:lang w:val="kk-KZ"/>
              </w:rPr>
            </w:pPr>
            <w:r w:rsidRPr="005F30FA">
              <w:rPr>
                <w:color w:val="000000" w:themeColor="text1"/>
                <w:sz w:val="24"/>
                <w:szCs w:val="24"/>
                <w:lang w:val="kk-KZ"/>
              </w:rPr>
              <w:t>h) бывшие в употреблении шины, если такие шины не импортируются из третьей страны.</w:t>
            </w:r>
          </w:p>
        </w:tc>
        <w:tc>
          <w:tcPr>
            <w:tcW w:w="2268" w:type="dxa"/>
            <w:shd w:val="clear" w:color="auto" w:fill="auto"/>
          </w:tcPr>
          <w:p w:rsidR="000554E3" w:rsidRPr="005F30FA" w:rsidRDefault="000554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0E5DA8" w:rsidRPr="005F30FA" w:rsidTr="00F55670">
        <w:trPr>
          <w:trHeight w:val="361"/>
        </w:trPr>
        <w:tc>
          <w:tcPr>
            <w:tcW w:w="710" w:type="dxa"/>
            <w:vMerge w:val="restart"/>
            <w:shd w:val="clear" w:color="auto" w:fill="auto"/>
          </w:tcPr>
          <w:p w:rsidR="000E5DA8" w:rsidRPr="005F30FA" w:rsidRDefault="000E5DA8" w:rsidP="00C23751">
            <w:pPr>
              <w:numPr>
                <w:ilvl w:val="0"/>
                <w:numId w:val="6"/>
              </w:numPr>
              <w:ind w:left="0" w:firstLine="0"/>
              <w:jc w:val="both"/>
              <w:rPr>
                <w:color w:val="000000" w:themeColor="text1"/>
                <w:sz w:val="24"/>
                <w:szCs w:val="24"/>
                <w:lang w:val="kk-KZ"/>
              </w:rPr>
            </w:pPr>
          </w:p>
        </w:tc>
        <w:tc>
          <w:tcPr>
            <w:tcW w:w="2268" w:type="dxa"/>
          </w:tcPr>
          <w:p w:rsidR="000E5DA8" w:rsidRPr="005F30FA" w:rsidRDefault="000E5DA8" w:rsidP="00C23751">
            <w:pPr>
              <w:jc w:val="right"/>
              <w:rPr>
                <w:b/>
                <w:sz w:val="24"/>
                <w:szCs w:val="24"/>
              </w:rPr>
            </w:pPr>
            <w:r w:rsidRPr="005F30FA">
              <w:rPr>
                <w:b/>
                <w:sz w:val="24"/>
                <w:szCs w:val="24"/>
              </w:rPr>
              <w:t>G/TBT/N/SGP/59</w:t>
            </w:r>
          </w:p>
        </w:tc>
        <w:tc>
          <w:tcPr>
            <w:tcW w:w="5386" w:type="dxa"/>
            <w:shd w:val="clear" w:color="auto" w:fill="auto"/>
          </w:tcPr>
          <w:p w:rsidR="000E5DA8" w:rsidRPr="005F30FA" w:rsidRDefault="000E5DA8" w:rsidP="00C23751">
            <w:pPr>
              <w:jc w:val="both"/>
              <w:rPr>
                <w:rFonts w:eastAsia="Verdana"/>
                <w:sz w:val="24"/>
                <w:szCs w:val="24"/>
              </w:rPr>
            </w:pPr>
            <w:r w:rsidRPr="005F30FA">
              <w:rPr>
                <w:rFonts w:eastAsia="Verdana"/>
                <w:sz w:val="24"/>
                <w:szCs w:val="24"/>
              </w:rPr>
              <w:t>Проект Положений о пищевых продуктах (поправка) 2021 г. (12 стр., На английском языке)</w:t>
            </w:r>
          </w:p>
        </w:tc>
        <w:tc>
          <w:tcPr>
            <w:tcW w:w="2268" w:type="dxa"/>
            <w:shd w:val="clear" w:color="auto" w:fill="auto"/>
          </w:tcPr>
          <w:p w:rsidR="000E5DA8" w:rsidRPr="005F30FA" w:rsidRDefault="000E5DA8"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rPr>
              <w:t>60 дней с момента уведомления</w:t>
            </w:r>
          </w:p>
        </w:tc>
      </w:tr>
      <w:tr w:rsidR="000E5DA8" w:rsidRPr="005F30FA" w:rsidTr="00F55670">
        <w:trPr>
          <w:trHeight w:val="457"/>
        </w:trPr>
        <w:tc>
          <w:tcPr>
            <w:tcW w:w="710" w:type="dxa"/>
            <w:vMerge/>
            <w:shd w:val="clear" w:color="auto" w:fill="auto"/>
          </w:tcPr>
          <w:p w:rsidR="000E5DA8" w:rsidRPr="005F30FA" w:rsidRDefault="000E5DA8" w:rsidP="00C23751">
            <w:pPr>
              <w:numPr>
                <w:ilvl w:val="0"/>
                <w:numId w:val="6"/>
              </w:numPr>
              <w:ind w:left="0" w:firstLine="0"/>
              <w:jc w:val="both"/>
              <w:rPr>
                <w:color w:val="000000" w:themeColor="text1"/>
                <w:sz w:val="24"/>
                <w:szCs w:val="24"/>
                <w:lang w:val="kk-KZ"/>
              </w:rPr>
            </w:pPr>
          </w:p>
        </w:tc>
        <w:tc>
          <w:tcPr>
            <w:tcW w:w="2268" w:type="dxa"/>
          </w:tcPr>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t>• Глава 4 ТНВЭД, в частности заголовки 04.01, 04.02 и 04.03.</w:t>
            </w:r>
          </w:p>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lastRenderedPageBreak/>
              <w:t>• Глава 9 ТНВЭД, в частности заголовки 09.01, 09.02 и 09.03.</w:t>
            </w:r>
          </w:p>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t>• Глава 18 ТНВЭД, в частности товарная позиция 18.06.</w:t>
            </w:r>
          </w:p>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t>• Глава 19 ТНВЭД, в частности товарные позиции 19.01 и 19.04.</w:t>
            </w:r>
          </w:p>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t>• Глава 20 ТНВЭД, в частности товарная позиция 20.09.</w:t>
            </w:r>
          </w:p>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t>• Глава 21 ТНВЭД, в частности заголовки 21.01 и 21.06.</w:t>
            </w:r>
          </w:p>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t>• Глава 22 ТНВЭД, в частности заголовки 22.01 и 22.02.</w:t>
            </w:r>
          </w:p>
        </w:tc>
        <w:tc>
          <w:tcPr>
            <w:tcW w:w="2268" w:type="dxa"/>
            <w:shd w:val="clear" w:color="auto" w:fill="auto"/>
          </w:tcPr>
          <w:p w:rsidR="000E5DA8" w:rsidRPr="005F30FA" w:rsidRDefault="000E5DA8"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0E5DA8" w:rsidRPr="005F30FA" w:rsidTr="00F55670">
        <w:trPr>
          <w:trHeight w:val="361"/>
        </w:trPr>
        <w:tc>
          <w:tcPr>
            <w:tcW w:w="710" w:type="dxa"/>
            <w:vMerge/>
            <w:shd w:val="clear" w:color="auto" w:fill="auto"/>
          </w:tcPr>
          <w:p w:rsidR="000E5DA8" w:rsidRPr="005F30FA" w:rsidRDefault="000E5DA8" w:rsidP="00C23751">
            <w:pPr>
              <w:numPr>
                <w:ilvl w:val="0"/>
                <w:numId w:val="6"/>
              </w:numPr>
              <w:ind w:left="0" w:firstLine="0"/>
              <w:jc w:val="both"/>
              <w:rPr>
                <w:color w:val="000000" w:themeColor="text1"/>
                <w:sz w:val="24"/>
                <w:szCs w:val="24"/>
                <w:lang w:val="kk-KZ"/>
              </w:rPr>
            </w:pPr>
          </w:p>
        </w:tc>
        <w:tc>
          <w:tcPr>
            <w:tcW w:w="2268" w:type="dxa"/>
          </w:tcPr>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t>Сингапур</w:t>
            </w:r>
          </w:p>
        </w:tc>
        <w:tc>
          <w:tcPr>
            <w:tcW w:w="5386" w:type="dxa"/>
            <w:shd w:val="clear" w:color="auto" w:fill="auto"/>
          </w:tcPr>
          <w:p w:rsidR="000E5DA8" w:rsidRPr="005F30FA" w:rsidRDefault="000E5DA8" w:rsidP="00C23751">
            <w:pPr>
              <w:jc w:val="both"/>
              <w:rPr>
                <w:color w:val="000000" w:themeColor="text1"/>
                <w:sz w:val="24"/>
                <w:szCs w:val="24"/>
                <w:lang w:val="kk-KZ"/>
              </w:rPr>
            </w:pPr>
            <w:r w:rsidRPr="005F30FA">
              <w:rPr>
                <w:color w:val="000000" w:themeColor="text1"/>
                <w:sz w:val="24"/>
                <w:szCs w:val="24"/>
                <w:lang w:val="kk-KZ"/>
              </w:rPr>
              <w:t>Совет Министерства здравоохранения и укрепления здоровья предлагает ввести новую схему маркировки пищевых продуктов под названием «Nutri-Grade» для напитков Nutri-Grade, продаваемых в Сингапуре, с 30 июня 2022 года. Отметка Nutri-Grade будет обязательной для напитков, прошедших оценку Nutri-Grade «C» или «D»по системе оценок Nutri-Grade. Запреты будут наложены на рекламу напитков Nutri-Grade категории «D».</w:t>
            </w:r>
          </w:p>
        </w:tc>
        <w:tc>
          <w:tcPr>
            <w:tcW w:w="2268" w:type="dxa"/>
            <w:shd w:val="clear" w:color="auto" w:fill="auto"/>
          </w:tcPr>
          <w:p w:rsidR="000E5DA8" w:rsidRPr="005F30FA" w:rsidRDefault="000E5DA8"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val="restart"/>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right"/>
              <w:rPr>
                <w:b/>
                <w:sz w:val="24"/>
                <w:szCs w:val="24"/>
              </w:rPr>
            </w:pPr>
            <w:r w:rsidRPr="005F30FA">
              <w:rPr>
                <w:b/>
                <w:sz w:val="24"/>
                <w:szCs w:val="24"/>
              </w:rPr>
              <w:t>G/TBT/N/KEN/1075</w:t>
            </w:r>
          </w:p>
        </w:tc>
        <w:tc>
          <w:tcPr>
            <w:tcW w:w="5386" w:type="dxa"/>
            <w:shd w:val="clear" w:color="auto" w:fill="auto"/>
          </w:tcPr>
          <w:p w:rsidR="00B4578A" w:rsidRPr="005F30FA" w:rsidRDefault="00B4578A" w:rsidP="004949DD">
            <w:pPr>
              <w:jc w:val="both"/>
              <w:rPr>
                <w:rFonts w:eastAsia="Verdana"/>
                <w:sz w:val="24"/>
                <w:szCs w:val="24"/>
              </w:rPr>
            </w:pPr>
            <w:r w:rsidRPr="005F30FA">
              <w:rPr>
                <w:rFonts w:eastAsia="Verdana"/>
                <w:sz w:val="24"/>
                <w:szCs w:val="24"/>
              </w:rPr>
              <w:t>DEAS 861: 2021 Бумажные салфетки (салфетки) - Спецификация (12 стр., На английском языке)</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14 июня 2021</w:t>
            </w:r>
          </w:p>
        </w:tc>
      </w:tr>
      <w:tr w:rsidR="00B4578A" w:rsidRPr="005F30FA" w:rsidTr="00F55670">
        <w:trPr>
          <w:trHeight w:val="361"/>
        </w:trPr>
        <w:tc>
          <w:tcPr>
            <w:tcW w:w="710" w:type="dxa"/>
            <w:vMerge/>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B4578A" w:rsidRPr="005F30FA" w:rsidRDefault="00B4578A" w:rsidP="004949DD">
            <w:pPr>
              <w:jc w:val="both"/>
              <w:rPr>
                <w:color w:val="000000" w:themeColor="text1"/>
                <w:sz w:val="24"/>
                <w:szCs w:val="24"/>
                <w:lang w:val="kk-KZ"/>
              </w:rPr>
            </w:pPr>
            <w:r w:rsidRPr="005F30FA">
              <w:rPr>
                <w:color w:val="000000" w:themeColor="text1"/>
                <w:sz w:val="24"/>
                <w:szCs w:val="24"/>
                <w:lang w:val="kk-KZ"/>
              </w:rPr>
              <w:t>Салфетка (ICS 85.080.20)</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Кения</w:t>
            </w:r>
          </w:p>
        </w:tc>
        <w:tc>
          <w:tcPr>
            <w:tcW w:w="5386" w:type="dxa"/>
            <w:shd w:val="clear" w:color="auto" w:fill="auto"/>
          </w:tcPr>
          <w:p w:rsidR="00B4578A" w:rsidRPr="005F30FA" w:rsidRDefault="00B4578A" w:rsidP="004949DD">
            <w:pPr>
              <w:jc w:val="both"/>
              <w:rPr>
                <w:color w:val="000000" w:themeColor="text1"/>
                <w:sz w:val="24"/>
                <w:szCs w:val="24"/>
                <w:lang w:val="kk-KZ"/>
              </w:rPr>
            </w:pPr>
            <w:r w:rsidRPr="005F30FA">
              <w:rPr>
                <w:color w:val="000000" w:themeColor="text1"/>
                <w:sz w:val="24"/>
                <w:szCs w:val="24"/>
                <w:lang w:val="kk-KZ"/>
              </w:rPr>
              <w:t>Этот проект стандарта Восточной Африки определяет требования, методы отбора проб и испытаний для салфеток из первичной, смешанной или переработанной целлюлозной бумаги в виде листов, используемых в гигиенических целях.</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val="restart"/>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right"/>
              <w:rPr>
                <w:b/>
                <w:sz w:val="24"/>
                <w:szCs w:val="24"/>
              </w:rPr>
            </w:pPr>
            <w:r w:rsidRPr="005F30FA">
              <w:rPr>
                <w:b/>
                <w:sz w:val="24"/>
                <w:szCs w:val="24"/>
              </w:rPr>
              <w:t>G/TBT/N/KEN/1074</w:t>
            </w:r>
          </w:p>
        </w:tc>
        <w:tc>
          <w:tcPr>
            <w:tcW w:w="5386" w:type="dxa"/>
            <w:shd w:val="clear" w:color="auto" w:fill="auto"/>
          </w:tcPr>
          <w:p w:rsidR="00B4578A" w:rsidRPr="005F30FA" w:rsidRDefault="00B4578A" w:rsidP="004949DD">
            <w:pPr>
              <w:jc w:val="both"/>
              <w:rPr>
                <w:sz w:val="24"/>
                <w:szCs w:val="24"/>
              </w:rPr>
            </w:pPr>
            <w:r w:rsidRPr="005F30FA">
              <w:rPr>
                <w:sz w:val="24"/>
                <w:szCs w:val="24"/>
              </w:rPr>
              <w:t>DEAS 1050: 2021 Полотенце кухонное. Технические характеристики (16 стр., На английском языке)</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14 июня 2021</w:t>
            </w:r>
          </w:p>
        </w:tc>
      </w:tr>
      <w:tr w:rsidR="00B4578A" w:rsidRPr="005F30FA" w:rsidTr="00F55670">
        <w:trPr>
          <w:trHeight w:val="361"/>
        </w:trPr>
        <w:tc>
          <w:tcPr>
            <w:tcW w:w="710" w:type="dxa"/>
            <w:vMerge/>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B4578A" w:rsidRPr="005F30FA" w:rsidRDefault="00B4578A" w:rsidP="004949DD">
            <w:pPr>
              <w:jc w:val="both"/>
              <w:rPr>
                <w:color w:val="000000" w:themeColor="text1"/>
                <w:sz w:val="24"/>
                <w:szCs w:val="24"/>
                <w:lang w:val="kk-KZ"/>
              </w:rPr>
            </w:pPr>
            <w:r w:rsidRPr="005F30FA">
              <w:rPr>
                <w:color w:val="000000" w:themeColor="text1"/>
                <w:sz w:val="24"/>
                <w:szCs w:val="24"/>
                <w:lang w:val="kk-KZ"/>
              </w:rPr>
              <w:t>Салфетка (ICS 85.080.20)</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Кения</w:t>
            </w:r>
          </w:p>
        </w:tc>
        <w:tc>
          <w:tcPr>
            <w:tcW w:w="5386" w:type="dxa"/>
            <w:shd w:val="clear" w:color="auto" w:fill="auto"/>
          </w:tcPr>
          <w:p w:rsidR="00B4578A" w:rsidRPr="005F30FA" w:rsidRDefault="00B4578A" w:rsidP="004949DD">
            <w:pPr>
              <w:jc w:val="both"/>
              <w:rPr>
                <w:color w:val="000000" w:themeColor="text1"/>
                <w:sz w:val="24"/>
                <w:szCs w:val="24"/>
                <w:lang w:val="kk-KZ"/>
              </w:rPr>
            </w:pPr>
            <w:r w:rsidRPr="005F30FA">
              <w:rPr>
                <w:color w:val="000000" w:themeColor="text1"/>
                <w:sz w:val="24"/>
                <w:szCs w:val="24"/>
                <w:lang w:val="kk-KZ"/>
              </w:rPr>
              <w:t>Этот проект стандарта Восточной Африки определяет требования, методы отбора проб и испытаний кухонных бумажных полотенец, поставляемых в рулонах, используемых для целей гигиены и очистки на кухне.</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val="restart"/>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right"/>
              <w:rPr>
                <w:b/>
                <w:sz w:val="24"/>
                <w:szCs w:val="24"/>
              </w:rPr>
            </w:pPr>
            <w:r w:rsidRPr="005F30FA">
              <w:rPr>
                <w:b/>
                <w:sz w:val="24"/>
                <w:szCs w:val="24"/>
              </w:rPr>
              <w:t>G/TBT/N/KEN/1073</w:t>
            </w:r>
          </w:p>
        </w:tc>
        <w:tc>
          <w:tcPr>
            <w:tcW w:w="5386" w:type="dxa"/>
            <w:shd w:val="clear" w:color="auto" w:fill="auto"/>
          </w:tcPr>
          <w:p w:rsidR="00B4578A" w:rsidRPr="005F30FA" w:rsidRDefault="00B4578A" w:rsidP="004949DD">
            <w:pPr>
              <w:jc w:val="both"/>
              <w:rPr>
                <w:sz w:val="24"/>
                <w:szCs w:val="24"/>
              </w:rPr>
            </w:pPr>
            <w:r w:rsidRPr="005F30FA">
              <w:rPr>
                <w:sz w:val="24"/>
                <w:szCs w:val="24"/>
              </w:rPr>
              <w:t>DEAS 1049: 2021 бумажные полотенца для рук (многократно складываемые полотенца для рук). Спецификация (12 стр. (На английском языке))</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14 июня 2021</w:t>
            </w:r>
          </w:p>
        </w:tc>
      </w:tr>
      <w:tr w:rsidR="00B4578A" w:rsidRPr="005F30FA" w:rsidTr="00F55670">
        <w:trPr>
          <w:trHeight w:val="196"/>
        </w:trPr>
        <w:tc>
          <w:tcPr>
            <w:tcW w:w="710" w:type="dxa"/>
            <w:vMerge/>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Салфетка (ICS 85.080.20)</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Кения</w:t>
            </w:r>
          </w:p>
        </w:tc>
        <w:tc>
          <w:tcPr>
            <w:tcW w:w="5386" w:type="dxa"/>
            <w:shd w:val="clear" w:color="auto" w:fill="auto"/>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Этот проект стандарта Восточной Африки определяет требования, отбор проб и методы испытаний бумажных полотенец для рук, используемых для общей гигиены.</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val="restart"/>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right"/>
              <w:rPr>
                <w:b/>
                <w:sz w:val="24"/>
                <w:szCs w:val="24"/>
              </w:rPr>
            </w:pPr>
            <w:r w:rsidRPr="005F30FA">
              <w:rPr>
                <w:b/>
                <w:sz w:val="24"/>
                <w:szCs w:val="24"/>
              </w:rPr>
              <w:t>G/TBT/N/KEN/1072</w:t>
            </w:r>
          </w:p>
        </w:tc>
        <w:tc>
          <w:tcPr>
            <w:tcW w:w="5386" w:type="dxa"/>
            <w:shd w:val="clear" w:color="auto" w:fill="auto"/>
          </w:tcPr>
          <w:p w:rsidR="00B4578A" w:rsidRPr="005F30FA" w:rsidRDefault="00B4578A" w:rsidP="004949DD">
            <w:pPr>
              <w:jc w:val="both"/>
              <w:rPr>
                <w:rFonts w:eastAsia="Verdana"/>
                <w:sz w:val="24"/>
                <w:szCs w:val="24"/>
              </w:rPr>
            </w:pPr>
            <w:r w:rsidRPr="005F30FA">
              <w:rPr>
                <w:rFonts w:eastAsia="Verdana"/>
                <w:sz w:val="24"/>
                <w:szCs w:val="24"/>
              </w:rPr>
              <w:t>DEAS 1048: 2021 Полотенце из тонкой медицинской бумаги. Спецификация (14 стр., На английском языке)</w:t>
            </w:r>
          </w:p>
        </w:tc>
        <w:tc>
          <w:tcPr>
            <w:tcW w:w="2268" w:type="dxa"/>
            <w:shd w:val="clear" w:color="auto" w:fill="auto"/>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14 июня 2021</w:t>
            </w:r>
          </w:p>
        </w:tc>
      </w:tr>
      <w:tr w:rsidR="00B4578A" w:rsidRPr="005F30FA" w:rsidTr="00F55670">
        <w:trPr>
          <w:trHeight w:val="361"/>
        </w:trPr>
        <w:tc>
          <w:tcPr>
            <w:tcW w:w="710" w:type="dxa"/>
            <w:vMerge/>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B4578A" w:rsidRPr="005F30FA" w:rsidRDefault="00B4578A" w:rsidP="004949DD">
            <w:pPr>
              <w:jc w:val="both"/>
              <w:rPr>
                <w:color w:val="000000" w:themeColor="text1"/>
                <w:sz w:val="24"/>
                <w:szCs w:val="24"/>
                <w:lang w:val="kk-KZ"/>
              </w:rPr>
            </w:pPr>
            <w:r w:rsidRPr="005F30FA">
              <w:rPr>
                <w:color w:val="000000" w:themeColor="text1"/>
                <w:sz w:val="24"/>
                <w:szCs w:val="24"/>
                <w:lang w:val="kk-KZ"/>
              </w:rPr>
              <w:t>Салфетка (ICS 85.080.20)</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B4578A" w:rsidRPr="005F30FA" w:rsidRDefault="00B4578A" w:rsidP="00C23751">
            <w:pPr>
              <w:jc w:val="both"/>
              <w:rPr>
                <w:color w:val="000000" w:themeColor="text1"/>
                <w:sz w:val="24"/>
                <w:szCs w:val="24"/>
                <w:lang w:val="kk-KZ"/>
              </w:rPr>
            </w:pPr>
            <w:r w:rsidRPr="005F30FA">
              <w:rPr>
                <w:color w:val="000000" w:themeColor="text1"/>
                <w:sz w:val="24"/>
                <w:szCs w:val="24"/>
                <w:lang w:val="kk-KZ"/>
              </w:rPr>
              <w:t>Кения</w:t>
            </w:r>
          </w:p>
        </w:tc>
        <w:tc>
          <w:tcPr>
            <w:tcW w:w="5386" w:type="dxa"/>
            <w:shd w:val="clear" w:color="auto" w:fill="auto"/>
          </w:tcPr>
          <w:p w:rsidR="00B4578A" w:rsidRPr="005F30FA" w:rsidRDefault="00B4578A" w:rsidP="004949DD">
            <w:pPr>
              <w:jc w:val="both"/>
              <w:rPr>
                <w:color w:val="000000" w:themeColor="text1"/>
                <w:sz w:val="24"/>
                <w:szCs w:val="24"/>
                <w:lang w:val="kk-KZ"/>
              </w:rPr>
            </w:pPr>
            <w:r w:rsidRPr="005F30FA">
              <w:rPr>
                <w:color w:val="000000" w:themeColor="text1"/>
                <w:sz w:val="24"/>
                <w:szCs w:val="24"/>
                <w:lang w:val="kk-KZ"/>
              </w:rPr>
              <w:t>Этот проект стандарта Восточной Африки определяет требования, методы отбора проб и испытаний для бумажных полотенец медицинского назначения, поставляемых в рулонах, используемых в медицинских учреждениях.</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val="restart"/>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A748E3" w:rsidRPr="005F30FA" w:rsidRDefault="00A748E3" w:rsidP="00C23751">
            <w:pPr>
              <w:jc w:val="right"/>
              <w:rPr>
                <w:b/>
                <w:sz w:val="24"/>
                <w:szCs w:val="24"/>
                <w:lang w:val="en-GB" w:eastAsia="en-US"/>
              </w:rPr>
            </w:pPr>
            <w:r w:rsidRPr="005F30FA">
              <w:rPr>
                <w:b/>
                <w:sz w:val="24"/>
                <w:szCs w:val="24"/>
              </w:rPr>
              <w:t>G/TBT/N/KEN/1071</w:t>
            </w:r>
          </w:p>
          <w:p w:rsidR="00B4578A" w:rsidRPr="005F30FA" w:rsidRDefault="00B4578A" w:rsidP="00C23751">
            <w:pPr>
              <w:jc w:val="right"/>
              <w:rPr>
                <w:b/>
                <w:sz w:val="24"/>
                <w:szCs w:val="24"/>
              </w:rPr>
            </w:pPr>
          </w:p>
        </w:tc>
        <w:tc>
          <w:tcPr>
            <w:tcW w:w="5386" w:type="dxa"/>
            <w:shd w:val="clear" w:color="auto" w:fill="auto"/>
          </w:tcPr>
          <w:p w:rsidR="00B4578A" w:rsidRPr="005F30FA" w:rsidRDefault="00A748E3" w:rsidP="004949DD">
            <w:pPr>
              <w:jc w:val="both"/>
              <w:rPr>
                <w:sz w:val="24"/>
                <w:szCs w:val="24"/>
              </w:rPr>
            </w:pPr>
            <w:r w:rsidRPr="005F30FA">
              <w:rPr>
                <w:sz w:val="24"/>
                <w:szCs w:val="24"/>
              </w:rPr>
              <w:t>DEAS 862: 2021 Салфетка для лица - Технические условия (12 стр., На английском языке)</w:t>
            </w:r>
          </w:p>
        </w:tc>
        <w:tc>
          <w:tcPr>
            <w:tcW w:w="2268" w:type="dxa"/>
            <w:shd w:val="clear" w:color="auto" w:fill="auto"/>
          </w:tcPr>
          <w:p w:rsidR="00B4578A" w:rsidRPr="005F30FA" w:rsidRDefault="00A748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14 июня 2021</w:t>
            </w:r>
          </w:p>
        </w:tc>
      </w:tr>
      <w:tr w:rsidR="00A748E3" w:rsidRPr="005F30FA" w:rsidTr="00F55670">
        <w:trPr>
          <w:trHeight w:val="361"/>
        </w:trPr>
        <w:tc>
          <w:tcPr>
            <w:tcW w:w="710" w:type="dxa"/>
            <w:vMerge/>
            <w:shd w:val="clear" w:color="auto" w:fill="auto"/>
          </w:tcPr>
          <w:p w:rsidR="00A748E3" w:rsidRPr="005F30FA" w:rsidRDefault="00A748E3" w:rsidP="00C23751">
            <w:pPr>
              <w:numPr>
                <w:ilvl w:val="0"/>
                <w:numId w:val="6"/>
              </w:numPr>
              <w:ind w:left="0" w:firstLine="0"/>
              <w:jc w:val="both"/>
              <w:rPr>
                <w:color w:val="000000" w:themeColor="text1"/>
                <w:sz w:val="24"/>
                <w:szCs w:val="24"/>
                <w:lang w:val="kk-KZ"/>
              </w:rPr>
            </w:pPr>
          </w:p>
        </w:tc>
        <w:tc>
          <w:tcPr>
            <w:tcW w:w="2268" w:type="dxa"/>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A748E3" w:rsidRPr="005F30FA" w:rsidRDefault="00A748E3" w:rsidP="004949DD">
            <w:pPr>
              <w:jc w:val="both"/>
              <w:rPr>
                <w:color w:val="000000" w:themeColor="text1"/>
                <w:sz w:val="24"/>
                <w:szCs w:val="24"/>
                <w:lang w:val="kk-KZ"/>
              </w:rPr>
            </w:pPr>
            <w:r w:rsidRPr="005F30FA">
              <w:rPr>
                <w:color w:val="000000" w:themeColor="text1"/>
                <w:sz w:val="24"/>
                <w:szCs w:val="24"/>
                <w:lang w:val="kk-KZ"/>
              </w:rPr>
              <w:t>Салфетка (ICS 85.080.20)</w:t>
            </w:r>
          </w:p>
        </w:tc>
        <w:tc>
          <w:tcPr>
            <w:tcW w:w="2268" w:type="dxa"/>
            <w:shd w:val="clear" w:color="auto" w:fill="auto"/>
          </w:tcPr>
          <w:p w:rsidR="00A748E3" w:rsidRPr="005F30FA" w:rsidRDefault="00A748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A748E3" w:rsidRPr="005F30FA" w:rsidTr="00F55670">
        <w:trPr>
          <w:trHeight w:val="361"/>
        </w:trPr>
        <w:tc>
          <w:tcPr>
            <w:tcW w:w="710" w:type="dxa"/>
            <w:vMerge/>
            <w:shd w:val="clear" w:color="auto" w:fill="auto"/>
          </w:tcPr>
          <w:p w:rsidR="00A748E3" w:rsidRPr="005F30FA" w:rsidRDefault="00A748E3" w:rsidP="00C23751">
            <w:pPr>
              <w:numPr>
                <w:ilvl w:val="0"/>
                <w:numId w:val="6"/>
              </w:numPr>
              <w:ind w:left="0" w:firstLine="0"/>
              <w:jc w:val="both"/>
              <w:rPr>
                <w:color w:val="000000" w:themeColor="text1"/>
                <w:sz w:val="24"/>
                <w:szCs w:val="24"/>
                <w:lang w:val="kk-KZ"/>
              </w:rPr>
            </w:pPr>
          </w:p>
        </w:tc>
        <w:tc>
          <w:tcPr>
            <w:tcW w:w="2268" w:type="dxa"/>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Кения</w:t>
            </w:r>
          </w:p>
        </w:tc>
        <w:tc>
          <w:tcPr>
            <w:tcW w:w="5386" w:type="dxa"/>
            <w:shd w:val="clear" w:color="auto" w:fill="auto"/>
          </w:tcPr>
          <w:p w:rsidR="00A748E3" w:rsidRPr="005F30FA" w:rsidRDefault="00A748E3" w:rsidP="004949DD">
            <w:pPr>
              <w:jc w:val="both"/>
              <w:rPr>
                <w:color w:val="000000" w:themeColor="text1"/>
                <w:sz w:val="24"/>
                <w:szCs w:val="24"/>
                <w:lang w:val="kk-KZ"/>
              </w:rPr>
            </w:pPr>
            <w:r w:rsidRPr="005F30FA">
              <w:rPr>
                <w:color w:val="000000" w:themeColor="text1"/>
                <w:sz w:val="24"/>
                <w:szCs w:val="24"/>
                <w:lang w:val="kk-KZ"/>
              </w:rPr>
              <w:t>Проект стандарта определяет требования, отбор проб и методы испытаний бумажных салфеток для лица для гигиены лица.</w:t>
            </w:r>
          </w:p>
        </w:tc>
        <w:tc>
          <w:tcPr>
            <w:tcW w:w="2268" w:type="dxa"/>
            <w:shd w:val="clear" w:color="auto" w:fill="auto"/>
          </w:tcPr>
          <w:p w:rsidR="00A748E3" w:rsidRPr="005F30FA" w:rsidRDefault="00A748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val="restart"/>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A748E3" w:rsidRPr="005F30FA" w:rsidRDefault="00A748E3" w:rsidP="00C23751">
            <w:pPr>
              <w:jc w:val="both"/>
              <w:rPr>
                <w:b/>
                <w:sz w:val="24"/>
                <w:szCs w:val="24"/>
                <w:lang w:val="en-GB" w:eastAsia="en-US"/>
              </w:rPr>
            </w:pPr>
            <w:r w:rsidRPr="005F30FA">
              <w:rPr>
                <w:b/>
                <w:sz w:val="24"/>
                <w:szCs w:val="24"/>
              </w:rPr>
              <w:t>G/TBT/N/KEN/1070</w:t>
            </w:r>
          </w:p>
          <w:p w:rsidR="00B4578A" w:rsidRPr="005F30FA" w:rsidRDefault="00B4578A" w:rsidP="00C23751">
            <w:pPr>
              <w:jc w:val="both"/>
              <w:rPr>
                <w:color w:val="000000" w:themeColor="text1"/>
                <w:sz w:val="24"/>
                <w:szCs w:val="24"/>
              </w:rPr>
            </w:pPr>
          </w:p>
        </w:tc>
        <w:tc>
          <w:tcPr>
            <w:tcW w:w="5386" w:type="dxa"/>
            <w:shd w:val="clear" w:color="auto" w:fill="auto"/>
          </w:tcPr>
          <w:p w:rsidR="00B4578A" w:rsidRPr="005F30FA" w:rsidRDefault="00A748E3" w:rsidP="00C23751">
            <w:pPr>
              <w:jc w:val="both"/>
              <w:rPr>
                <w:color w:val="000000" w:themeColor="text1"/>
                <w:sz w:val="24"/>
                <w:szCs w:val="24"/>
              </w:rPr>
            </w:pPr>
            <w:r w:rsidRPr="005F30FA">
              <w:rPr>
                <w:color w:val="000000" w:themeColor="text1"/>
                <w:sz w:val="24"/>
                <w:szCs w:val="24"/>
              </w:rPr>
              <w:t>DEAS 355 2: 2021 Туалетная бумага. Технические требования. Часть 2: Туалетная бумага Jumbo (14 страниц, на английском языке)</w:t>
            </w:r>
          </w:p>
        </w:tc>
        <w:tc>
          <w:tcPr>
            <w:tcW w:w="2268" w:type="dxa"/>
            <w:shd w:val="clear" w:color="auto" w:fill="auto"/>
          </w:tcPr>
          <w:p w:rsidR="00B4578A" w:rsidRPr="005F30FA" w:rsidRDefault="00A748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14 июня 2021</w:t>
            </w:r>
          </w:p>
        </w:tc>
      </w:tr>
      <w:tr w:rsidR="00A748E3" w:rsidRPr="005F30FA" w:rsidTr="00F55670">
        <w:trPr>
          <w:trHeight w:val="361"/>
        </w:trPr>
        <w:tc>
          <w:tcPr>
            <w:tcW w:w="710" w:type="dxa"/>
            <w:vMerge/>
            <w:shd w:val="clear" w:color="auto" w:fill="auto"/>
          </w:tcPr>
          <w:p w:rsidR="00A748E3" w:rsidRPr="005F30FA" w:rsidRDefault="00A748E3" w:rsidP="00C23751">
            <w:pPr>
              <w:numPr>
                <w:ilvl w:val="0"/>
                <w:numId w:val="6"/>
              </w:numPr>
              <w:ind w:left="0" w:firstLine="0"/>
              <w:jc w:val="both"/>
              <w:rPr>
                <w:color w:val="000000" w:themeColor="text1"/>
                <w:sz w:val="24"/>
                <w:szCs w:val="24"/>
                <w:lang w:val="kk-KZ"/>
              </w:rPr>
            </w:pPr>
          </w:p>
        </w:tc>
        <w:tc>
          <w:tcPr>
            <w:tcW w:w="2268" w:type="dxa"/>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Салфетка (ICS 85.080.20)</w:t>
            </w:r>
          </w:p>
        </w:tc>
        <w:tc>
          <w:tcPr>
            <w:tcW w:w="2268" w:type="dxa"/>
            <w:shd w:val="clear" w:color="auto" w:fill="auto"/>
          </w:tcPr>
          <w:p w:rsidR="00A748E3" w:rsidRPr="005F30FA" w:rsidRDefault="00A748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r>
      <w:tr w:rsidR="00A748E3" w:rsidRPr="005F30FA" w:rsidTr="00F55670">
        <w:trPr>
          <w:trHeight w:val="361"/>
        </w:trPr>
        <w:tc>
          <w:tcPr>
            <w:tcW w:w="710" w:type="dxa"/>
            <w:vMerge/>
            <w:shd w:val="clear" w:color="auto" w:fill="auto"/>
          </w:tcPr>
          <w:p w:rsidR="00A748E3" w:rsidRPr="005F30FA" w:rsidRDefault="00A748E3" w:rsidP="00C23751">
            <w:pPr>
              <w:numPr>
                <w:ilvl w:val="0"/>
                <w:numId w:val="6"/>
              </w:numPr>
              <w:ind w:left="0" w:firstLine="0"/>
              <w:jc w:val="both"/>
              <w:rPr>
                <w:color w:val="000000" w:themeColor="text1"/>
                <w:sz w:val="24"/>
                <w:szCs w:val="24"/>
                <w:lang w:val="kk-KZ"/>
              </w:rPr>
            </w:pPr>
          </w:p>
        </w:tc>
        <w:tc>
          <w:tcPr>
            <w:tcW w:w="2268" w:type="dxa"/>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Кения</w:t>
            </w:r>
          </w:p>
        </w:tc>
        <w:tc>
          <w:tcPr>
            <w:tcW w:w="5386" w:type="dxa"/>
            <w:shd w:val="clear" w:color="auto" w:fill="auto"/>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Этот проект стандарта определяет требования, отбор проб и методы испытаний для туалетной бумаги Jumbo (также известной как «большой рулон салфетки»), поставляемой в рулонах и листах.</w:t>
            </w:r>
          </w:p>
        </w:tc>
        <w:tc>
          <w:tcPr>
            <w:tcW w:w="2268" w:type="dxa"/>
            <w:shd w:val="clear" w:color="auto" w:fill="auto"/>
          </w:tcPr>
          <w:p w:rsidR="00A748E3" w:rsidRPr="005F30FA" w:rsidRDefault="00A748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val="restart"/>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A748E3" w:rsidRPr="005F30FA" w:rsidRDefault="00A748E3" w:rsidP="00C23751">
            <w:pPr>
              <w:rPr>
                <w:b/>
                <w:sz w:val="24"/>
                <w:szCs w:val="24"/>
                <w:lang w:val="en-GB" w:eastAsia="en-US"/>
              </w:rPr>
            </w:pPr>
            <w:r w:rsidRPr="005F30FA">
              <w:rPr>
                <w:b/>
                <w:sz w:val="24"/>
                <w:szCs w:val="24"/>
              </w:rPr>
              <w:t>G/TBT/N/IDN/132</w:t>
            </w:r>
          </w:p>
          <w:p w:rsidR="00B4578A" w:rsidRPr="005F30FA" w:rsidRDefault="00B4578A" w:rsidP="00C23751">
            <w:pPr>
              <w:tabs>
                <w:tab w:val="left" w:pos="4461"/>
              </w:tabs>
              <w:rPr>
                <w:sz w:val="24"/>
                <w:szCs w:val="24"/>
              </w:rPr>
            </w:pPr>
          </w:p>
        </w:tc>
        <w:tc>
          <w:tcPr>
            <w:tcW w:w="5386" w:type="dxa"/>
            <w:shd w:val="clear" w:color="auto" w:fill="auto"/>
          </w:tcPr>
          <w:p w:rsidR="00B4578A" w:rsidRPr="005F30FA" w:rsidRDefault="00A748E3" w:rsidP="00C23751">
            <w:pPr>
              <w:tabs>
                <w:tab w:val="left" w:pos="4461"/>
              </w:tabs>
              <w:rPr>
                <w:sz w:val="24"/>
                <w:szCs w:val="24"/>
              </w:rPr>
            </w:pPr>
            <w:r w:rsidRPr="005F30FA">
              <w:rPr>
                <w:sz w:val="24"/>
                <w:szCs w:val="24"/>
              </w:rPr>
              <w:t>Указ министра промышленности № 2 от 2021 года об обязательном внедрении индонезийского национального стандарта на медные шины (41 страница на индонезийском языке)</w:t>
            </w:r>
          </w:p>
        </w:tc>
        <w:tc>
          <w:tcPr>
            <w:tcW w:w="2268" w:type="dxa"/>
            <w:shd w:val="clear" w:color="auto" w:fill="auto"/>
          </w:tcPr>
          <w:p w:rsidR="00B4578A" w:rsidRPr="005F30FA" w:rsidRDefault="00A748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A748E3" w:rsidRPr="005F30FA" w:rsidTr="00F55670">
        <w:trPr>
          <w:trHeight w:val="222"/>
        </w:trPr>
        <w:tc>
          <w:tcPr>
            <w:tcW w:w="710" w:type="dxa"/>
            <w:vMerge/>
            <w:shd w:val="clear" w:color="auto" w:fill="auto"/>
          </w:tcPr>
          <w:p w:rsidR="00A748E3" w:rsidRPr="005F30FA" w:rsidRDefault="00A748E3" w:rsidP="00C23751">
            <w:pPr>
              <w:numPr>
                <w:ilvl w:val="0"/>
                <w:numId w:val="6"/>
              </w:numPr>
              <w:ind w:left="0" w:firstLine="0"/>
              <w:jc w:val="both"/>
              <w:rPr>
                <w:color w:val="000000" w:themeColor="text1"/>
                <w:sz w:val="24"/>
                <w:szCs w:val="24"/>
                <w:lang w:val="kk-KZ"/>
              </w:rPr>
            </w:pPr>
          </w:p>
        </w:tc>
        <w:tc>
          <w:tcPr>
            <w:tcW w:w="2268" w:type="dxa"/>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SNI 8760: 2019 Медные шины (пример HS 7407.10.40). Медные изделия (ICS 77.150.30); Прутки, прутки и профили из рафинированной меди, не включенные в другие категории (HS 740710)</w:t>
            </w:r>
          </w:p>
        </w:tc>
        <w:tc>
          <w:tcPr>
            <w:tcW w:w="2268" w:type="dxa"/>
            <w:shd w:val="clear" w:color="auto" w:fill="auto"/>
          </w:tcPr>
          <w:p w:rsidR="00A748E3" w:rsidRPr="005F30FA" w:rsidRDefault="00A748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A748E3" w:rsidRPr="005F30FA" w:rsidTr="00F55670">
        <w:trPr>
          <w:trHeight w:val="361"/>
        </w:trPr>
        <w:tc>
          <w:tcPr>
            <w:tcW w:w="710" w:type="dxa"/>
            <w:vMerge/>
            <w:shd w:val="clear" w:color="auto" w:fill="auto"/>
          </w:tcPr>
          <w:p w:rsidR="00A748E3" w:rsidRPr="005F30FA" w:rsidRDefault="00A748E3" w:rsidP="00C23751">
            <w:pPr>
              <w:numPr>
                <w:ilvl w:val="0"/>
                <w:numId w:val="6"/>
              </w:numPr>
              <w:ind w:left="0" w:firstLine="0"/>
              <w:jc w:val="both"/>
              <w:rPr>
                <w:color w:val="000000" w:themeColor="text1"/>
                <w:sz w:val="24"/>
                <w:szCs w:val="24"/>
                <w:lang w:val="kk-KZ"/>
              </w:rPr>
            </w:pPr>
          </w:p>
        </w:tc>
        <w:tc>
          <w:tcPr>
            <w:tcW w:w="2268" w:type="dxa"/>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Индонезия</w:t>
            </w:r>
          </w:p>
        </w:tc>
        <w:tc>
          <w:tcPr>
            <w:tcW w:w="5386" w:type="dxa"/>
            <w:shd w:val="clear" w:color="auto" w:fill="auto"/>
          </w:tcPr>
          <w:p w:rsidR="00A748E3" w:rsidRPr="005F30FA" w:rsidRDefault="00A748E3" w:rsidP="00C23751">
            <w:pPr>
              <w:jc w:val="both"/>
              <w:rPr>
                <w:color w:val="000000" w:themeColor="text1"/>
                <w:sz w:val="24"/>
                <w:szCs w:val="24"/>
                <w:lang w:val="kk-KZ"/>
              </w:rPr>
            </w:pPr>
            <w:r w:rsidRPr="005F30FA">
              <w:rPr>
                <w:color w:val="000000" w:themeColor="text1"/>
                <w:sz w:val="24"/>
                <w:szCs w:val="24"/>
                <w:lang w:val="kk-KZ"/>
              </w:rPr>
              <w:t xml:space="preserve">Медные шины, производимые в стране или импортируемые, распространяемые и продаваемые в стране, должны соответствовать требованиям SNI, поэтому производители должны соответствовать этим требованиям, подтвержденным сертификатом на продукцию для использования маркировки SNI. Сертификат продукта для использования маркировки SNI выдается органом по сертификации продукции, который был аккредитован KAN и назначен министром промышленности путем тестирования соответствия качества продукции требованиям SNI. Управление металлургической промышленности Министерства промышленности является органом, ответственным за выполнение этого постановления и обеспечивающим техническое руководство для постановления, которое охватывает процедуру сертификации продукции </w:t>
            </w:r>
            <w:r w:rsidRPr="005F30FA">
              <w:rPr>
                <w:color w:val="000000" w:themeColor="text1"/>
                <w:sz w:val="24"/>
                <w:szCs w:val="24"/>
                <w:lang w:val="kk-KZ"/>
              </w:rPr>
              <w:lastRenderedPageBreak/>
              <w:t>и маркировки SNI. Продукты, которые распространяются на внутреннем рынке, как местного, так и импортного происхождения, должны соответствовать требованиям, содержащимся в «SNI 8760: 2019 Медные шины - Требования безопасности», в которых указываются термин и определение, требования к качеству, выборка, метод испытаний, приемка испытаний, требования к маркировке и упаковке (это стандарт доступен на индонезийском языке).</w:t>
            </w:r>
          </w:p>
        </w:tc>
        <w:tc>
          <w:tcPr>
            <w:tcW w:w="2268" w:type="dxa"/>
            <w:shd w:val="clear" w:color="auto" w:fill="auto"/>
          </w:tcPr>
          <w:p w:rsidR="00A748E3" w:rsidRPr="005F30FA" w:rsidRDefault="00A748E3"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val="restart"/>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101D49" w:rsidRPr="005F30FA" w:rsidRDefault="00101D49" w:rsidP="00C23751">
            <w:pPr>
              <w:spacing w:line="276" w:lineRule="auto"/>
              <w:jc w:val="both"/>
              <w:rPr>
                <w:rFonts w:eastAsia="Calibri"/>
                <w:b/>
                <w:sz w:val="24"/>
                <w:szCs w:val="24"/>
                <w:lang w:val="en-US"/>
              </w:rPr>
            </w:pPr>
            <w:r w:rsidRPr="005F30FA">
              <w:rPr>
                <w:rFonts w:eastAsia="Calibri"/>
                <w:b/>
                <w:sz w:val="24"/>
                <w:szCs w:val="24"/>
                <w:lang w:val="en-US"/>
              </w:rPr>
              <w:t>G/TBT/N/EGY/41/Add.1</w:t>
            </w:r>
          </w:p>
          <w:p w:rsidR="00B4578A" w:rsidRPr="005F30FA" w:rsidRDefault="00B4578A" w:rsidP="00C23751">
            <w:pPr>
              <w:ind w:firstLine="708"/>
              <w:jc w:val="both"/>
              <w:rPr>
                <w:color w:val="000000" w:themeColor="text1"/>
                <w:sz w:val="24"/>
                <w:szCs w:val="24"/>
                <w:lang w:val="en-US"/>
              </w:rPr>
            </w:pPr>
          </w:p>
        </w:tc>
        <w:tc>
          <w:tcPr>
            <w:tcW w:w="5386" w:type="dxa"/>
            <w:shd w:val="clear" w:color="auto" w:fill="auto"/>
          </w:tcPr>
          <w:p w:rsidR="00C23751" w:rsidRPr="005F30FA" w:rsidRDefault="00101D49" w:rsidP="00C23751">
            <w:pPr>
              <w:jc w:val="both"/>
              <w:rPr>
                <w:color w:val="000000" w:themeColor="text1"/>
                <w:sz w:val="24"/>
                <w:szCs w:val="24"/>
              </w:rPr>
            </w:pPr>
            <w:r w:rsidRPr="005F30FA">
              <w:rPr>
                <w:color w:val="000000" w:themeColor="text1"/>
                <w:sz w:val="24"/>
                <w:szCs w:val="24"/>
                <w:lang w:val="es-ES"/>
              </w:rPr>
              <w:t>Следующее сообщение от 31 марта 2021 года распространяется по запросу делегации Египта.</w:t>
            </w:r>
            <w:r w:rsidRPr="005F30FA">
              <w:rPr>
                <w:color w:val="000000" w:themeColor="text1"/>
                <w:sz w:val="24"/>
                <w:szCs w:val="24"/>
              </w:rPr>
              <w:t xml:space="preserve"> Название: Египетский стандарт ES 7595 для товаров по уходу за детьми. Оборудование для питья. Требования безопасности и методы испытаний (86 страниц, на английском языке)</w:t>
            </w:r>
            <w:r w:rsidR="006D0917" w:rsidRPr="005F30FA">
              <w:rPr>
                <w:color w:val="000000" w:themeColor="text1"/>
                <w:sz w:val="24"/>
                <w:szCs w:val="24"/>
              </w:rPr>
              <w:t>. Описание: Охватываемые товары: Детское оборудование (ICS 97.190)</w:t>
            </w:r>
            <w:r w:rsidR="00C23751" w:rsidRPr="005F30FA">
              <w:rPr>
                <w:color w:val="000000" w:themeColor="text1"/>
                <w:sz w:val="24"/>
                <w:szCs w:val="24"/>
              </w:rPr>
              <w:t xml:space="preserve">. </w:t>
            </w:r>
            <w:r w:rsidR="006D0917" w:rsidRPr="005F30FA">
              <w:rPr>
                <w:color w:val="000000" w:themeColor="text1"/>
                <w:sz w:val="24"/>
                <w:szCs w:val="24"/>
              </w:rPr>
              <w:t xml:space="preserve">Это добавление касается уведомления о постановлении министерства № 610/2020 (4 страницы на арабском языке), которое дает производителям и импортерам шестимесячный переходный период для соблюдения египетского стандарта ES 7595 для «Товары для ухода за детьми - Оборудование для питья - Требования </w:t>
            </w:r>
            <w:r w:rsidR="004949DD" w:rsidRPr="005F30FA">
              <w:rPr>
                <w:color w:val="000000" w:themeColor="text1"/>
                <w:sz w:val="24"/>
                <w:szCs w:val="24"/>
              </w:rPr>
              <w:t>безопасности и методы испытаний</w:t>
            </w:r>
            <w:r w:rsidR="006D0917" w:rsidRPr="005F30FA">
              <w:rPr>
                <w:color w:val="000000" w:themeColor="text1"/>
                <w:sz w:val="24"/>
                <w:szCs w:val="24"/>
              </w:rPr>
              <w:t>»</w:t>
            </w:r>
            <w:r w:rsidR="004949DD" w:rsidRPr="005F30FA">
              <w:rPr>
                <w:color w:val="000000" w:themeColor="text1"/>
                <w:sz w:val="24"/>
                <w:szCs w:val="24"/>
              </w:rPr>
              <w:t xml:space="preserve"> </w:t>
            </w:r>
            <w:r w:rsidR="006D0917" w:rsidRPr="005F30FA">
              <w:rPr>
                <w:color w:val="000000" w:themeColor="text1"/>
                <w:sz w:val="24"/>
                <w:szCs w:val="24"/>
              </w:rPr>
              <w:t>(87 стр., На английском языке).</w:t>
            </w:r>
            <w:r w:rsidR="00C23751" w:rsidRPr="005F30FA">
              <w:rPr>
                <w:color w:val="000000" w:themeColor="text1"/>
                <w:sz w:val="24"/>
                <w:szCs w:val="24"/>
              </w:rPr>
              <w:t xml:space="preserve"> </w:t>
            </w:r>
            <w:r w:rsidR="006D0917" w:rsidRPr="005F30FA">
              <w:rPr>
                <w:color w:val="000000" w:themeColor="text1"/>
                <w:sz w:val="24"/>
                <w:szCs w:val="24"/>
              </w:rPr>
              <w:t>ES 7595 отменяет и заменяет ES 7595-1 и ES 7595-2.</w:t>
            </w:r>
            <w:r w:rsidR="00C23751" w:rsidRPr="005F30FA">
              <w:rPr>
                <w:color w:val="000000" w:themeColor="text1"/>
                <w:sz w:val="24"/>
                <w:szCs w:val="24"/>
              </w:rPr>
              <w:t xml:space="preserve"> </w:t>
            </w:r>
            <w:r w:rsidR="006D0917" w:rsidRPr="005F30FA">
              <w:rPr>
                <w:color w:val="000000" w:themeColor="text1"/>
                <w:sz w:val="24"/>
                <w:szCs w:val="24"/>
              </w:rPr>
              <w:t xml:space="preserve">Следует отметить, что египетские стандарты ES 7595-1 и ES 7595-2, которые были утверждены Постановлением Министерства № 374/2013 (2 страницы на арабском языке), ранее были уведомлены в G / TBT / N / EGY / 40 от 1 октября 2013 г. и G / TBT / N / EGY / 41 от 2 октября </w:t>
            </w:r>
            <w:r w:rsidR="00C23751" w:rsidRPr="005F30FA">
              <w:rPr>
                <w:color w:val="000000" w:themeColor="text1"/>
                <w:sz w:val="24"/>
                <w:szCs w:val="24"/>
              </w:rPr>
              <w:t xml:space="preserve">2013 г. в качестве альтернативы. </w:t>
            </w:r>
            <w:r w:rsidR="006D0917" w:rsidRPr="005F30FA">
              <w:rPr>
                <w:color w:val="000000" w:themeColor="text1"/>
                <w:sz w:val="24"/>
                <w:szCs w:val="24"/>
              </w:rPr>
              <w:t>Производители и импортеры информируются о любых изменениях в египетских стандартах посредством публикации административных ра</w:t>
            </w:r>
            <w:r w:rsidR="00C23751" w:rsidRPr="005F30FA">
              <w:rPr>
                <w:color w:val="000000" w:themeColor="text1"/>
                <w:sz w:val="24"/>
                <w:szCs w:val="24"/>
              </w:rPr>
              <w:t xml:space="preserve">споряжений в официальной газете. </w:t>
            </w:r>
            <w:r w:rsidR="006D0917" w:rsidRPr="005F30FA">
              <w:rPr>
                <w:color w:val="000000" w:themeColor="text1"/>
                <w:sz w:val="24"/>
                <w:szCs w:val="24"/>
              </w:rPr>
              <w:t>Предлагаемая дата принятия: 4 декабря 2020 г.</w:t>
            </w:r>
            <w:r w:rsidR="00C23751" w:rsidRPr="005F30FA">
              <w:rPr>
                <w:color w:val="000000" w:themeColor="text1"/>
                <w:sz w:val="24"/>
                <w:szCs w:val="24"/>
              </w:rPr>
              <w:t xml:space="preserve"> Предлагаемая дата вступления в силу: 15 января 2021 года.</w:t>
            </w: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01D49" w:rsidRPr="005F30FA" w:rsidTr="00F55670">
        <w:trPr>
          <w:trHeight w:val="235"/>
        </w:trPr>
        <w:tc>
          <w:tcPr>
            <w:tcW w:w="710" w:type="dxa"/>
            <w:vMerge/>
            <w:shd w:val="clear" w:color="auto" w:fill="auto"/>
          </w:tcPr>
          <w:p w:rsidR="00101D49" w:rsidRPr="005F30FA" w:rsidRDefault="00101D49" w:rsidP="00C23751">
            <w:pPr>
              <w:numPr>
                <w:ilvl w:val="0"/>
                <w:numId w:val="6"/>
              </w:numPr>
              <w:ind w:left="0" w:firstLine="0"/>
              <w:jc w:val="both"/>
              <w:rPr>
                <w:color w:val="000000" w:themeColor="text1"/>
                <w:sz w:val="24"/>
                <w:szCs w:val="24"/>
                <w:lang w:val="kk-KZ"/>
              </w:rPr>
            </w:pPr>
          </w:p>
        </w:tc>
        <w:tc>
          <w:tcPr>
            <w:tcW w:w="2268" w:type="dxa"/>
          </w:tcPr>
          <w:p w:rsidR="00101D49" w:rsidRPr="005F30FA" w:rsidRDefault="00101D49"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101D49" w:rsidRPr="005F30FA" w:rsidRDefault="00101D49" w:rsidP="00C23751">
            <w:pPr>
              <w:jc w:val="both"/>
              <w:rPr>
                <w:color w:val="000000" w:themeColor="text1"/>
                <w:sz w:val="24"/>
                <w:szCs w:val="24"/>
                <w:lang w:val="kk-KZ"/>
              </w:rPr>
            </w:pPr>
          </w:p>
        </w:tc>
        <w:tc>
          <w:tcPr>
            <w:tcW w:w="2268" w:type="dxa"/>
            <w:shd w:val="clear" w:color="auto" w:fill="auto"/>
          </w:tcPr>
          <w:p w:rsidR="00101D49" w:rsidRPr="005F30FA" w:rsidRDefault="00101D49"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01D49" w:rsidRPr="005F30FA" w:rsidTr="00C23751">
        <w:trPr>
          <w:trHeight w:val="361"/>
        </w:trPr>
        <w:tc>
          <w:tcPr>
            <w:tcW w:w="710" w:type="dxa"/>
            <w:vMerge/>
            <w:shd w:val="clear" w:color="auto" w:fill="auto"/>
          </w:tcPr>
          <w:p w:rsidR="00101D49" w:rsidRPr="005F30FA" w:rsidRDefault="00101D49" w:rsidP="00C23751">
            <w:pPr>
              <w:numPr>
                <w:ilvl w:val="0"/>
                <w:numId w:val="6"/>
              </w:numPr>
              <w:ind w:left="0" w:firstLine="0"/>
              <w:jc w:val="both"/>
              <w:rPr>
                <w:color w:val="000000" w:themeColor="text1"/>
                <w:sz w:val="24"/>
                <w:szCs w:val="24"/>
                <w:lang w:val="kk-KZ"/>
              </w:rPr>
            </w:pPr>
          </w:p>
        </w:tc>
        <w:tc>
          <w:tcPr>
            <w:tcW w:w="2268" w:type="dxa"/>
          </w:tcPr>
          <w:p w:rsidR="00101D49" w:rsidRPr="005F30FA" w:rsidRDefault="00101D49" w:rsidP="00C23751">
            <w:pPr>
              <w:jc w:val="both"/>
              <w:rPr>
                <w:color w:val="000000" w:themeColor="text1"/>
                <w:sz w:val="24"/>
                <w:szCs w:val="24"/>
                <w:lang w:val="kk-KZ"/>
              </w:rPr>
            </w:pPr>
            <w:r w:rsidRPr="005F30FA">
              <w:rPr>
                <w:color w:val="000000" w:themeColor="text1"/>
                <w:sz w:val="24"/>
                <w:szCs w:val="24"/>
                <w:lang w:val="kk-KZ"/>
              </w:rPr>
              <w:t>Египет</w:t>
            </w:r>
          </w:p>
        </w:tc>
        <w:tc>
          <w:tcPr>
            <w:tcW w:w="5386" w:type="dxa"/>
            <w:tcBorders>
              <w:bottom w:val="single" w:sz="4" w:space="0" w:color="auto"/>
            </w:tcBorders>
            <w:shd w:val="clear" w:color="auto" w:fill="auto"/>
          </w:tcPr>
          <w:p w:rsidR="00101D49" w:rsidRPr="005F30FA" w:rsidRDefault="00101D49" w:rsidP="00C23751">
            <w:pPr>
              <w:jc w:val="both"/>
              <w:rPr>
                <w:color w:val="000000" w:themeColor="text1"/>
                <w:sz w:val="24"/>
                <w:szCs w:val="24"/>
                <w:lang w:val="kk-KZ"/>
              </w:rPr>
            </w:pPr>
          </w:p>
        </w:tc>
        <w:tc>
          <w:tcPr>
            <w:tcW w:w="2268" w:type="dxa"/>
            <w:shd w:val="clear" w:color="auto" w:fill="auto"/>
          </w:tcPr>
          <w:p w:rsidR="00101D49" w:rsidRPr="005F30FA" w:rsidRDefault="00101D49"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5F30FA" w:rsidTr="00F55670">
        <w:trPr>
          <w:trHeight w:val="361"/>
        </w:trPr>
        <w:tc>
          <w:tcPr>
            <w:tcW w:w="710" w:type="dxa"/>
            <w:vMerge w:val="restart"/>
            <w:shd w:val="clear" w:color="auto" w:fill="auto"/>
          </w:tcPr>
          <w:p w:rsidR="00B4578A" w:rsidRPr="005F30FA" w:rsidRDefault="00B4578A" w:rsidP="00C23751">
            <w:pPr>
              <w:numPr>
                <w:ilvl w:val="0"/>
                <w:numId w:val="6"/>
              </w:numPr>
              <w:ind w:left="0" w:firstLine="0"/>
              <w:jc w:val="both"/>
              <w:rPr>
                <w:color w:val="000000" w:themeColor="text1"/>
                <w:sz w:val="24"/>
                <w:szCs w:val="24"/>
                <w:lang w:val="kk-KZ"/>
              </w:rPr>
            </w:pPr>
          </w:p>
        </w:tc>
        <w:tc>
          <w:tcPr>
            <w:tcW w:w="2268" w:type="dxa"/>
          </w:tcPr>
          <w:p w:rsidR="00C23751" w:rsidRPr="005F30FA" w:rsidRDefault="00C23751" w:rsidP="00C23751">
            <w:pPr>
              <w:jc w:val="right"/>
              <w:rPr>
                <w:rFonts w:eastAsia="Calibri"/>
                <w:b/>
                <w:sz w:val="24"/>
                <w:szCs w:val="24"/>
                <w:lang w:val="en-US"/>
              </w:rPr>
            </w:pPr>
            <w:r w:rsidRPr="005F30FA">
              <w:rPr>
                <w:rFonts w:eastAsia="Calibri"/>
                <w:b/>
                <w:sz w:val="24"/>
                <w:szCs w:val="24"/>
                <w:lang w:val="en-US"/>
              </w:rPr>
              <w:t>G/TBT/N/EGY/40/Add.1</w:t>
            </w:r>
          </w:p>
          <w:p w:rsidR="00B4578A" w:rsidRPr="005F30FA" w:rsidRDefault="00B4578A" w:rsidP="00C23751">
            <w:pPr>
              <w:jc w:val="both"/>
              <w:rPr>
                <w:color w:val="000000" w:themeColor="text1"/>
                <w:sz w:val="24"/>
                <w:szCs w:val="24"/>
                <w:lang w:val="en-US"/>
              </w:rPr>
            </w:pPr>
          </w:p>
        </w:tc>
        <w:tc>
          <w:tcPr>
            <w:tcW w:w="5386" w:type="dxa"/>
            <w:shd w:val="clear" w:color="auto" w:fill="auto"/>
          </w:tcPr>
          <w:p w:rsidR="00B4578A" w:rsidRPr="005F30FA" w:rsidRDefault="00C23751" w:rsidP="00C23751">
            <w:pPr>
              <w:jc w:val="both"/>
              <w:rPr>
                <w:color w:val="000000" w:themeColor="text1"/>
                <w:sz w:val="24"/>
                <w:szCs w:val="24"/>
              </w:rPr>
            </w:pPr>
            <w:r w:rsidRPr="005F30FA">
              <w:rPr>
                <w:color w:val="000000" w:themeColor="text1"/>
                <w:sz w:val="24"/>
                <w:szCs w:val="24"/>
                <w:lang w:val="es-ES"/>
              </w:rPr>
              <w:t>Следующее сообщение от 31 марта 2021 года распространяется по запросу делегации Египта</w:t>
            </w:r>
            <w:r w:rsidRPr="005F30FA">
              <w:rPr>
                <w:color w:val="000000" w:themeColor="text1"/>
                <w:sz w:val="24"/>
                <w:szCs w:val="24"/>
              </w:rPr>
              <w:t>.</w:t>
            </w:r>
          </w:p>
          <w:p w:rsidR="00C23751" w:rsidRPr="005F30FA" w:rsidRDefault="00C23751" w:rsidP="00C23751">
            <w:pPr>
              <w:jc w:val="both"/>
              <w:rPr>
                <w:color w:val="000000" w:themeColor="text1"/>
                <w:sz w:val="24"/>
                <w:szCs w:val="24"/>
              </w:rPr>
            </w:pPr>
            <w:r w:rsidRPr="005F30FA">
              <w:rPr>
                <w:color w:val="000000" w:themeColor="text1"/>
                <w:sz w:val="24"/>
                <w:szCs w:val="24"/>
              </w:rPr>
              <w:t>Название: Египетский стандарт ES 7595 для товаров по уходу за детьми - Оборудование для питья - Требования безопасности и методы испытаний (86 страниц, на английском языке).</w:t>
            </w:r>
          </w:p>
          <w:p w:rsidR="00C23751" w:rsidRPr="005F30FA" w:rsidRDefault="00C23751" w:rsidP="00C23751">
            <w:pPr>
              <w:jc w:val="both"/>
              <w:rPr>
                <w:color w:val="000000" w:themeColor="text1"/>
                <w:sz w:val="24"/>
                <w:szCs w:val="24"/>
              </w:rPr>
            </w:pPr>
            <w:r w:rsidRPr="005F30FA">
              <w:rPr>
                <w:color w:val="000000" w:themeColor="text1"/>
                <w:sz w:val="24"/>
                <w:szCs w:val="24"/>
              </w:rPr>
              <w:t>Описание: Охватываемые товары: Детское оборудование (ICS 97.190)</w:t>
            </w:r>
          </w:p>
          <w:p w:rsidR="00C23751" w:rsidRPr="005F30FA" w:rsidRDefault="00C23751" w:rsidP="00C23751">
            <w:pPr>
              <w:jc w:val="both"/>
              <w:rPr>
                <w:color w:val="000000" w:themeColor="text1"/>
                <w:sz w:val="24"/>
                <w:szCs w:val="24"/>
              </w:rPr>
            </w:pPr>
            <w:r w:rsidRPr="005F30FA">
              <w:rPr>
                <w:color w:val="000000" w:themeColor="text1"/>
                <w:sz w:val="24"/>
                <w:szCs w:val="24"/>
              </w:rPr>
              <w:t xml:space="preserve">Это добавление касается уведомления о постановлении министерства № 610/2020 (4 </w:t>
            </w:r>
            <w:r w:rsidRPr="005F30FA">
              <w:rPr>
                <w:color w:val="000000" w:themeColor="text1"/>
                <w:sz w:val="24"/>
                <w:szCs w:val="24"/>
              </w:rPr>
              <w:lastRenderedPageBreak/>
              <w:t>страницы на арабском языке), которое дает производителям и импортерам шестимесячный переходный период для соблюдения египетского стандарта ES 7595 для «Товары для ухода за детьми - Оборудование для питья - Требования безопасности и методы испытаний» (87 стр., на английском языке).</w:t>
            </w:r>
          </w:p>
          <w:p w:rsidR="00C23751" w:rsidRPr="005F30FA" w:rsidRDefault="00C23751" w:rsidP="00C23751">
            <w:pPr>
              <w:jc w:val="both"/>
              <w:rPr>
                <w:color w:val="000000" w:themeColor="text1"/>
                <w:sz w:val="24"/>
                <w:szCs w:val="24"/>
              </w:rPr>
            </w:pPr>
            <w:r w:rsidRPr="005F30FA">
              <w:rPr>
                <w:color w:val="000000" w:themeColor="text1"/>
                <w:sz w:val="24"/>
                <w:szCs w:val="24"/>
              </w:rPr>
              <w:t>ES 7595 отменяет и заменяет ES 7595-1 и ES 7595-2.</w:t>
            </w:r>
          </w:p>
          <w:p w:rsidR="00C23751" w:rsidRPr="005F30FA" w:rsidRDefault="00C23751" w:rsidP="00C23751">
            <w:pPr>
              <w:jc w:val="both"/>
              <w:rPr>
                <w:color w:val="000000" w:themeColor="text1"/>
                <w:sz w:val="24"/>
                <w:szCs w:val="24"/>
              </w:rPr>
            </w:pPr>
            <w:r w:rsidRPr="005F30FA">
              <w:rPr>
                <w:color w:val="000000" w:themeColor="text1"/>
                <w:sz w:val="24"/>
                <w:szCs w:val="24"/>
              </w:rPr>
              <w:t>Следует отметить, что египетские стандарты ES 7595-1 и ES 7595-2, которые были утверждены Постановлением Министерства № 374/2013 (2 страницы на арабском языке), ранее были уведомлены в G / TBT / N / EGY / 40 от 1 октября 2013 г. и G / TBT / N / EGY / 41 от 2 октября 2013 г. в качестве альтернативы.</w:t>
            </w:r>
          </w:p>
          <w:p w:rsidR="00C23751" w:rsidRPr="005F30FA" w:rsidRDefault="00C23751" w:rsidP="00C23751">
            <w:pPr>
              <w:jc w:val="both"/>
              <w:rPr>
                <w:color w:val="000000" w:themeColor="text1"/>
                <w:sz w:val="24"/>
                <w:szCs w:val="24"/>
              </w:rPr>
            </w:pPr>
            <w:r w:rsidRPr="005F30FA">
              <w:rPr>
                <w:color w:val="000000" w:themeColor="text1"/>
                <w:sz w:val="24"/>
                <w:szCs w:val="24"/>
              </w:rPr>
              <w:t>Следует отметить, что этот стандарт принимает техническое содержание EN 14350: 2020.</w:t>
            </w:r>
          </w:p>
          <w:p w:rsidR="00C23751" w:rsidRPr="005F30FA" w:rsidRDefault="00C23751" w:rsidP="00C23751">
            <w:pPr>
              <w:jc w:val="both"/>
              <w:rPr>
                <w:color w:val="000000" w:themeColor="text1"/>
                <w:sz w:val="24"/>
                <w:szCs w:val="24"/>
              </w:rPr>
            </w:pPr>
            <w:r w:rsidRPr="005F30FA">
              <w:rPr>
                <w:color w:val="000000" w:themeColor="text1"/>
                <w:sz w:val="24"/>
                <w:szCs w:val="24"/>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C23751" w:rsidRPr="005F30FA" w:rsidRDefault="00C23751" w:rsidP="00C23751">
            <w:pPr>
              <w:jc w:val="both"/>
              <w:rPr>
                <w:color w:val="000000" w:themeColor="text1"/>
                <w:sz w:val="24"/>
                <w:szCs w:val="24"/>
              </w:rPr>
            </w:pPr>
            <w:r w:rsidRPr="005F30FA">
              <w:rPr>
                <w:color w:val="000000" w:themeColor="text1"/>
                <w:sz w:val="24"/>
                <w:szCs w:val="24"/>
              </w:rPr>
              <w:t>Предлагаемая дата принятия: 4 декабря 2020 г.</w:t>
            </w:r>
          </w:p>
          <w:p w:rsidR="00C23751" w:rsidRPr="005F30FA" w:rsidRDefault="00C23751" w:rsidP="00C23751">
            <w:pPr>
              <w:jc w:val="both"/>
              <w:rPr>
                <w:color w:val="000000" w:themeColor="text1"/>
                <w:sz w:val="24"/>
                <w:szCs w:val="24"/>
              </w:rPr>
            </w:pPr>
            <w:r w:rsidRPr="005F30FA">
              <w:rPr>
                <w:color w:val="000000" w:themeColor="text1"/>
                <w:sz w:val="24"/>
                <w:szCs w:val="24"/>
              </w:rPr>
              <w:t>Предлагаемая дата вступления в силу: 15 января 2021 года.</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634AB1" w:rsidRPr="005F30FA" w:rsidTr="00634AB1">
              <w:tc>
                <w:tcPr>
                  <w:tcW w:w="5113" w:type="dxa"/>
                  <w:gridSpan w:val="2"/>
                  <w:tcBorders>
                    <w:top w:val="double" w:sz="6" w:space="0" w:color="auto"/>
                    <w:left w:val="double" w:sz="6" w:space="0" w:color="auto"/>
                    <w:bottom w:val="single" w:sz="4" w:space="0" w:color="auto"/>
                    <w:right w:val="double" w:sz="6" w:space="0" w:color="auto"/>
                  </w:tcBorders>
                  <w:hideMark/>
                </w:tcPr>
                <w:p w:rsidR="00634AB1" w:rsidRPr="005F30FA" w:rsidRDefault="00634AB1" w:rsidP="004949DD">
                  <w:pPr>
                    <w:jc w:val="both"/>
                    <w:rPr>
                      <w:rFonts w:eastAsia="Calibri"/>
                      <w:b/>
                      <w:sz w:val="24"/>
                      <w:szCs w:val="24"/>
                      <w:lang w:val="en-GB" w:eastAsia="en-US"/>
                    </w:rPr>
                  </w:pPr>
                  <w:r w:rsidRPr="005F30FA">
                    <w:rPr>
                      <w:rFonts w:eastAsia="Calibri"/>
                      <w:b/>
                      <w:sz w:val="24"/>
                      <w:szCs w:val="24"/>
                    </w:rPr>
                    <w:t>причины:</w:t>
                  </w:r>
                </w:p>
              </w:tc>
            </w:tr>
            <w:tr w:rsidR="00634AB1" w:rsidRPr="005F30FA" w:rsidTr="00634AB1">
              <w:tc>
                <w:tcPr>
                  <w:tcW w:w="851" w:type="dxa"/>
                  <w:tcBorders>
                    <w:top w:val="single" w:sz="4" w:space="0" w:color="auto"/>
                    <w:left w:val="double" w:sz="6" w:space="0" w:color="auto"/>
                    <w:bottom w:val="single" w:sz="4" w:space="0" w:color="auto"/>
                    <w:right w:val="single" w:sz="4" w:space="0" w:color="auto"/>
                  </w:tcBorders>
                  <w:hideMark/>
                </w:tcPr>
                <w:p w:rsidR="00634AB1" w:rsidRPr="005F30FA" w:rsidRDefault="00634AB1" w:rsidP="004949DD">
                  <w:pPr>
                    <w:jc w:val="center"/>
                    <w:rPr>
                      <w:rFonts w:eastAsia="Calibri"/>
                      <w:sz w:val="24"/>
                      <w:szCs w:val="24"/>
                      <w:lang w:val="en-GB" w:eastAsia="en-US"/>
                    </w:rPr>
                  </w:pPr>
                  <w:r w:rsidRPr="005F30FA">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5F30FA" w:rsidRDefault="00634AB1" w:rsidP="004949DD">
                  <w:pPr>
                    <w:rPr>
                      <w:sz w:val="24"/>
                      <w:szCs w:val="24"/>
                    </w:rPr>
                  </w:pPr>
                  <w:r w:rsidRPr="005F30FA">
                    <w:rPr>
                      <w:sz w:val="24"/>
                      <w:szCs w:val="24"/>
                    </w:rPr>
                    <w:t>Период комментирования изменен - дата:</w:t>
                  </w:r>
                </w:p>
              </w:tc>
            </w:tr>
            <w:tr w:rsidR="00634AB1" w:rsidRPr="005F30FA" w:rsidTr="00634AB1">
              <w:tc>
                <w:tcPr>
                  <w:tcW w:w="851" w:type="dxa"/>
                  <w:tcBorders>
                    <w:top w:val="single" w:sz="4" w:space="0" w:color="auto"/>
                    <w:left w:val="double" w:sz="6" w:space="0" w:color="auto"/>
                    <w:bottom w:val="single" w:sz="4" w:space="0" w:color="auto"/>
                    <w:right w:val="single" w:sz="4" w:space="0" w:color="auto"/>
                  </w:tcBorders>
                  <w:hideMark/>
                </w:tcPr>
                <w:p w:rsidR="00634AB1" w:rsidRPr="005F30FA" w:rsidRDefault="00634AB1" w:rsidP="004949DD">
                  <w:pPr>
                    <w:jc w:val="center"/>
                    <w:rPr>
                      <w:rFonts w:eastAsia="Calibri"/>
                      <w:sz w:val="24"/>
                      <w:szCs w:val="24"/>
                      <w:lang w:val="en-GB" w:eastAsia="en-US"/>
                    </w:rPr>
                  </w:pPr>
                  <w:r w:rsidRPr="005F30FA">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5F30FA" w:rsidRDefault="00634AB1" w:rsidP="004949DD">
                  <w:pPr>
                    <w:rPr>
                      <w:sz w:val="24"/>
                      <w:szCs w:val="24"/>
                    </w:rPr>
                  </w:pPr>
                  <w:r w:rsidRPr="005F30FA">
                    <w:rPr>
                      <w:sz w:val="24"/>
                      <w:szCs w:val="24"/>
                    </w:rPr>
                    <w:t>Уведомленная мера принята - дата:</w:t>
                  </w:r>
                </w:p>
              </w:tc>
            </w:tr>
            <w:tr w:rsidR="00634AB1" w:rsidRPr="005F30FA" w:rsidTr="00634AB1">
              <w:tc>
                <w:tcPr>
                  <w:tcW w:w="851" w:type="dxa"/>
                  <w:tcBorders>
                    <w:top w:val="single" w:sz="4" w:space="0" w:color="auto"/>
                    <w:left w:val="double" w:sz="6" w:space="0" w:color="auto"/>
                    <w:bottom w:val="single" w:sz="4" w:space="0" w:color="auto"/>
                    <w:right w:val="single" w:sz="4" w:space="0" w:color="auto"/>
                  </w:tcBorders>
                  <w:hideMark/>
                </w:tcPr>
                <w:p w:rsidR="00634AB1" w:rsidRPr="005F30FA" w:rsidRDefault="00634AB1" w:rsidP="004949DD">
                  <w:pPr>
                    <w:jc w:val="center"/>
                    <w:rPr>
                      <w:rFonts w:eastAsia="Calibri"/>
                      <w:sz w:val="24"/>
                      <w:szCs w:val="24"/>
                      <w:lang w:val="en-GB" w:eastAsia="en-US"/>
                    </w:rPr>
                  </w:pPr>
                  <w:r w:rsidRPr="005F30FA">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5F30FA" w:rsidRDefault="00634AB1" w:rsidP="004949DD">
                  <w:pPr>
                    <w:rPr>
                      <w:sz w:val="24"/>
                      <w:szCs w:val="24"/>
                    </w:rPr>
                  </w:pPr>
                  <w:r w:rsidRPr="005F30FA">
                    <w:rPr>
                      <w:sz w:val="24"/>
                      <w:szCs w:val="24"/>
                    </w:rPr>
                    <w:t>Уведомленная мера опубликована - дата:</w:t>
                  </w:r>
                </w:p>
              </w:tc>
            </w:tr>
            <w:tr w:rsidR="00634AB1" w:rsidRPr="005F30FA" w:rsidTr="00634AB1">
              <w:tc>
                <w:tcPr>
                  <w:tcW w:w="851" w:type="dxa"/>
                  <w:tcBorders>
                    <w:top w:val="single" w:sz="4" w:space="0" w:color="auto"/>
                    <w:left w:val="double" w:sz="6" w:space="0" w:color="auto"/>
                    <w:bottom w:val="single" w:sz="4" w:space="0" w:color="auto"/>
                    <w:right w:val="single" w:sz="4" w:space="0" w:color="auto"/>
                  </w:tcBorders>
                  <w:hideMark/>
                </w:tcPr>
                <w:p w:rsidR="00634AB1" w:rsidRPr="005F30FA" w:rsidRDefault="00634AB1" w:rsidP="004949DD">
                  <w:pPr>
                    <w:jc w:val="center"/>
                    <w:rPr>
                      <w:rFonts w:eastAsia="Calibri"/>
                      <w:sz w:val="24"/>
                      <w:szCs w:val="24"/>
                      <w:lang w:val="en-GB" w:eastAsia="en-US"/>
                    </w:rPr>
                  </w:pPr>
                  <w:r w:rsidRPr="005F30FA">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5F30FA" w:rsidRDefault="00634AB1" w:rsidP="004949DD">
                  <w:pPr>
                    <w:rPr>
                      <w:sz w:val="24"/>
                      <w:szCs w:val="24"/>
                    </w:rPr>
                  </w:pPr>
                  <w:r w:rsidRPr="005F30FA">
                    <w:rPr>
                      <w:sz w:val="24"/>
                      <w:szCs w:val="24"/>
                    </w:rPr>
                    <w:t>Уведомленная мера вступает в силу - дата:</w:t>
                  </w:r>
                </w:p>
              </w:tc>
            </w:tr>
            <w:tr w:rsidR="00634AB1" w:rsidRPr="005F30FA" w:rsidTr="00634AB1">
              <w:tc>
                <w:tcPr>
                  <w:tcW w:w="851" w:type="dxa"/>
                  <w:tcBorders>
                    <w:top w:val="single" w:sz="4" w:space="0" w:color="auto"/>
                    <w:left w:val="double" w:sz="6" w:space="0" w:color="auto"/>
                    <w:bottom w:val="single" w:sz="4" w:space="0" w:color="auto"/>
                    <w:right w:val="single" w:sz="4" w:space="0" w:color="auto"/>
                  </w:tcBorders>
                  <w:hideMark/>
                </w:tcPr>
                <w:p w:rsidR="00634AB1" w:rsidRPr="005F30FA" w:rsidRDefault="00634AB1" w:rsidP="004949DD">
                  <w:pPr>
                    <w:jc w:val="center"/>
                    <w:rPr>
                      <w:rFonts w:eastAsia="Calibri"/>
                      <w:sz w:val="24"/>
                      <w:szCs w:val="24"/>
                      <w:lang w:val="en-GB" w:eastAsia="en-US"/>
                    </w:rPr>
                  </w:pPr>
                  <w:r w:rsidRPr="005F30FA">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5F30FA" w:rsidRDefault="00634AB1" w:rsidP="004949DD">
                  <w:pPr>
                    <w:rPr>
                      <w:sz w:val="24"/>
                      <w:szCs w:val="24"/>
                    </w:rPr>
                  </w:pPr>
                  <w:r w:rsidRPr="005F30FA">
                    <w:rPr>
                      <w:sz w:val="24"/>
                      <w:szCs w:val="24"/>
                    </w:rPr>
                    <w:t>Текст окончательной меры доступен по адресу:</w:t>
                  </w:r>
                </w:p>
              </w:tc>
            </w:tr>
            <w:tr w:rsidR="00634AB1" w:rsidRPr="005F30FA" w:rsidTr="00634AB1">
              <w:tc>
                <w:tcPr>
                  <w:tcW w:w="851" w:type="dxa"/>
                  <w:tcBorders>
                    <w:top w:val="single" w:sz="4" w:space="0" w:color="auto"/>
                    <w:left w:val="double" w:sz="6" w:space="0" w:color="auto"/>
                    <w:bottom w:val="single" w:sz="4" w:space="0" w:color="auto"/>
                    <w:right w:val="single" w:sz="4" w:space="0" w:color="auto"/>
                  </w:tcBorders>
                  <w:hideMark/>
                </w:tcPr>
                <w:p w:rsidR="00634AB1" w:rsidRPr="005F30FA" w:rsidRDefault="00634AB1" w:rsidP="004949DD">
                  <w:pPr>
                    <w:jc w:val="center"/>
                    <w:rPr>
                      <w:rFonts w:eastAsia="Calibri"/>
                      <w:sz w:val="24"/>
                      <w:szCs w:val="24"/>
                      <w:lang w:val="en-GB" w:eastAsia="en-US"/>
                    </w:rPr>
                  </w:pPr>
                  <w:r w:rsidRPr="005F30FA">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5F30FA" w:rsidRDefault="00634AB1" w:rsidP="004949DD">
                  <w:pPr>
                    <w:rPr>
                      <w:rFonts w:eastAsia="Calibri"/>
                      <w:sz w:val="24"/>
                      <w:szCs w:val="24"/>
                    </w:rPr>
                  </w:pPr>
                  <w:r w:rsidRPr="005F30FA">
                    <w:rPr>
                      <w:rFonts w:eastAsia="Calibri"/>
                      <w:sz w:val="24"/>
                      <w:szCs w:val="24"/>
                    </w:rPr>
                    <w:t>Уведомленная мера отменена - дата:</w:t>
                  </w:r>
                </w:p>
                <w:p w:rsidR="00634AB1" w:rsidRPr="005F30FA" w:rsidRDefault="00634AB1" w:rsidP="004949DD">
                  <w:pPr>
                    <w:jc w:val="both"/>
                    <w:rPr>
                      <w:rFonts w:eastAsia="Calibri"/>
                      <w:sz w:val="24"/>
                      <w:szCs w:val="24"/>
                      <w:lang w:eastAsia="en-US"/>
                    </w:rPr>
                  </w:pPr>
                  <w:r w:rsidRPr="005F30FA">
                    <w:rPr>
                      <w:rFonts w:eastAsia="Calibri"/>
                      <w:sz w:val="24"/>
                      <w:szCs w:val="24"/>
                    </w:rPr>
                    <w:t>Соответствующий символ при повторном уведомлении о мероприятии:</w:t>
                  </w:r>
                </w:p>
              </w:tc>
            </w:tr>
            <w:tr w:rsidR="00634AB1" w:rsidRPr="005F30FA" w:rsidTr="00634AB1">
              <w:tc>
                <w:tcPr>
                  <w:tcW w:w="851" w:type="dxa"/>
                  <w:tcBorders>
                    <w:top w:val="single" w:sz="4" w:space="0" w:color="auto"/>
                    <w:left w:val="double" w:sz="6" w:space="0" w:color="auto"/>
                    <w:bottom w:val="single" w:sz="4" w:space="0" w:color="auto"/>
                    <w:right w:val="single" w:sz="4" w:space="0" w:color="auto"/>
                  </w:tcBorders>
                  <w:hideMark/>
                </w:tcPr>
                <w:p w:rsidR="00634AB1" w:rsidRPr="005F30FA" w:rsidRDefault="00634AB1" w:rsidP="004949DD">
                  <w:pPr>
                    <w:jc w:val="center"/>
                    <w:rPr>
                      <w:rFonts w:eastAsia="Calibri"/>
                      <w:sz w:val="24"/>
                      <w:szCs w:val="24"/>
                      <w:lang w:val="en-GB" w:eastAsia="en-US"/>
                    </w:rPr>
                  </w:pPr>
                  <w:r w:rsidRPr="005F30FA">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34AB1" w:rsidRPr="005F30FA" w:rsidRDefault="00634AB1" w:rsidP="004949DD">
                  <w:pPr>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634AB1" w:rsidRPr="005F30FA" w:rsidRDefault="00634AB1" w:rsidP="004949DD">
                  <w:pPr>
                    <w:jc w:val="both"/>
                    <w:rPr>
                      <w:rFonts w:eastAsia="Calibri"/>
                      <w:sz w:val="24"/>
                      <w:szCs w:val="24"/>
                      <w:lang w:eastAsia="en-US"/>
                    </w:rPr>
                  </w:pPr>
                  <w:r w:rsidRPr="005F30FA">
                    <w:rPr>
                      <w:rFonts w:eastAsia="Calibri"/>
                      <w:sz w:val="24"/>
                      <w:szCs w:val="24"/>
                    </w:rPr>
                    <w:t>Новый срок для комментариев (если применимо):</w:t>
                  </w:r>
                </w:p>
              </w:tc>
            </w:tr>
            <w:tr w:rsidR="00634AB1" w:rsidRPr="005F30FA" w:rsidTr="00634AB1">
              <w:tc>
                <w:tcPr>
                  <w:tcW w:w="851" w:type="dxa"/>
                  <w:tcBorders>
                    <w:top w:val="single" w:sz="4" w:space="0" w:color="auto"/>
                    <w:left w:val="double" w:sz="6" w:space="0" w:color="auto"/>
                    <w:bottom w:val="single" w:sz="4" w:space="0" w:color="auto"/>
                    <w:right w:val="single" w:sz="4" w:space="0" w:color="auto"/>
                  </w:tcBorders>
                  <w:hideMark/>
                </w:tcPr>
                <w:p w:rsidR="00634AB1" w:rsidRPr="005F30FA" w:rsidRDefault="00634AB1" w:rsidP="004949DD">
                  <w:pPr>
                    <w:jc w:val="center"/>
                    <w:rPr>
                      <w:rFonts w:eastAsia="Calibri"/>
                      <w:sz w:val="24"/>
                      <w:szCs w:val="24"/>
                      <w:lang w:val="en-GB" w:eastAsia="en-US"/>
                    </w:rPr>
                  </w:pPr>
                  <w:r w:rsidRPr="005F30FA">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5F30FA" w:rsidRDefault="00634AB1" w:rsidP="004949DD">
                  <w:pPr>
                    <w:jc w:val="both"/>
                    <w:rPr>
                      <w:rFonts w:eastAsia="Calibri"/>
                      <w:sz w:val="24"/>
                      <w:szCs w:val="24"/>
                      <w:lang w:eastAsia="en-US"/>
                    </w:rPr>
                  </w:pPr>
                  <w:r w:rsidRPr="005F30FA">
                    <w:rPr>
                      <w:rFonts w:eastAsia="Calibri"/>
                      <w:sz w:val="24"/>
                      <w:szCs w:val="24"/>
                    </w:rPr>
                    <w:t>Выпущено пояснительное руководство, и текст доступен по адресу</w:t>
                  </w:r>
                </w:p>
              </w:tc>
            </w:tr>
            <w:tr w:rsidR="00634AB1" w:rsidRPr="005F30FA" w:rsidTr="00634AB1">
              <w:tc>
                <w:tcPr>
                  <w:tcW w:w="851" w:type="dxa"/>
                  <w:tcBorders>
                    <w:top w:val="single" w:sz="4" w:space="0" w:color="auto"/>
                    <w:left w:val="double" w:sz="6" w:space="0" w:color="auto"/>
                    <w:bottom w:val="double" w:sz="4" w:space="0" w:color="auto"/>
                    <w:right w:val="single" w:sz="4" w:space="0" w:color="auto"/>
                  </w:tcBorders>
                  <w:hideMark/>
                </w:tcPr>
                <w:p w:rsidR="00634AB1" w:rsidRPr="005F30FA" w:rsidRDefault="00634AB1" w:rsidP="004949DD">
                  <w:pPr>
                    <w:jc w:val="center"/>
                    <w:rPr>
                      <w:rFonts w:eastAsia="Calibri"/>
                      <w:sz w:val="24"/>
                      <w:szCs w:val="24"/>
                      <w:lang w:val="en-GB" w:eastAsia="en-US"/>
                    </w:rPr>
                  </w:pPr>
                  <w:r w:rsidRPr="005F30FA">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634AB1" w:rsidRPr="005F30FA" w:rsidRDefault="00634AB1" w:rsidP="004949DD">
                  <w:pPr>
                    <w:jc w:val="both"/>
                    <w:rPr>
                      <w:rFonts w:eastAsia="Calibri"/>
                      <w:sz w:val="24"/>
                      <w:szCs w:val="24"/>
                      <w:lang w:val="en-GB" w:eastAsia="en-US"/>
                    </w:rPr>
                  </w:pPr>
                  <w:r w:rsidRPr="005F30FA">
                    <w:rPr>
                      <w:rFonts w:eastAsia="Calibri"/>
                      <w:sz w:val="24"/>
                      <w:szCs w:val="24"/>
                    </w:rPr>
                    <w:t xml:space="preserve">другое: </w:t>
                  </w:r>
                </w:p>
              </w:tc>
            </w:tr>
          </w:tbl>
          <w:p w:rsidR="00A5640F" w:rsidRPr="005F30FA" w:rsidRDefault="00A5640F" w:rsidP="00C23751">
            <w:pPr>
              <w:jc w:val="both"/>
              <w:rPr>
                <w:color w:val="000000" w:themeColor="text1"/>
                <w:sz w:val="24"/>
                <w:szCs w:val="24"/>
              </w:rPr>
            </w:pPr>
          </w:p>
        </w:tc>
        <w:tc>
          <w:tcPr>
            <w:tcW w:w="2268" w:type="dxa"/>
            <w:shd w:val="clear" w:color="auto" w:fill="auto"/>
          </w:tcPr>
          <w:p w:rsidR="00B4578A" w:rsidRPr="005F30FA" w:rsidRDefault="00B4578A"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23751" w:rsidRPr="005F30FA" w:rsidTr="00F55670">
        <w:trPr>
          <w:trHeight w:val="361"/>
        </w:trPr>
        <w:tc>
          <w:tcPr>
            <w:tcW w:w="710" w:type="dxa"/>
            <w:vMerge/>
            <w:shd w:val="clear" w:color="auto" w:fill="auto"/>
          </w:tcPr>
          <w:p w:rsidR="00C23751" w:rsidRPr="005F30FA" w:rsidRDefault="00C23751" w:rsidP="00C23751">
            <w:pPr>
              <w:numPr>
                <w:ilvl w:val="0"/>
                <w:numId w:val="6"/>
              </w:numPr>
              <w:ind w:left="0" w:firstLine="0"/>
              <w:jc w:val="both"/>
              <w:rPr>
                <w:color w:val="000000" w:themeColor="text1"/>
                <w:sz w:val="24"/>
                <w:szCs w:val="24"/>
                <w:lang w:val="kk-KZ"/>
              </w:rPr>
            </w:pPr>
          </w:p>
        </w:tc>
        <w:tc>
          <w:tcPr>
            <w:tcW w:w="2268" w:type="dxa"/>
          </w:tcPr>
          <w:p w:rsidR="00C23751" w:rsidRPr="005F30FA" w:rsidRDefault="00C23751" w:rsidP="00C23751">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C23751" w:rsidRPr="005F30FA" w:rsidRDefault="00C23751" w:rsidP="00C23751">
            <w:pPr>
              <w:jc w:val="both"/>
              <w:rPr>
                <w:color w:val="000000" w:themeColor="text1"/>
                <w:sz w:val="24"/>
                <w:szCs w:val="24"/>
                <w:lang w:val="kk-KZ"/>
              </w:rPr>
            </w:pPr>
          </w:p>
        </w:tc>
        <w:tc>
          <w:tcPr>
            <w:tcW w:w="2268" w:type="dxa"/>
            <w:shd w:val="clear" w:color="auto" w:fill="auto"/>
          </w:tcPr>
          <w:p w:rsidR="00C23751" w:rsidRPr="005F30FA" w:rsidRDefault="00C23751"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23751" w:rsidRPr="005F30FA" w:rsidTr="00F55670">
        <w:trPr>
          <w:trHeight w:val="361"/>
        </w:trPr>
        <w:tc>
          <w:tcPr>
            <w:tcW w:w="710" w:type="dxa"/>
            <w:vMerge/>
            <w:shd w:val="clear" w:color="auto" w:fill="auto"/>
          </w:tcPr>
          <w:p w:rsidR="00C23751" w:rsidRPr="005F30FA" w:rsidRDefault="00C23751" w:rsidP="00C23751">
            <w:pPr>
              <w:numPr>
                <w:ilvl w:val="0"/>
                <w:numId w:val="6"/>
              </w:numPr>
              <w:ind w:left="0" w:firstLine="0"/>
              <w:jc w:val="both"/>
              <w:rPr>
                <w:color w:val="000000" w:themeColor="text1"/>
                <w:sz w:val="24"/>
                <w:szCs w:val="24"/>
                <w:lang w:val="kk-KZ"/>
              </w:rPr>
            </w:pPr>
          </w:p>
        </w:tc>
        <w:tc>
          <w:tcPr>
            <w:tcW w:w="2268" w:type="dxa"/>
          </w:tcPr>
          <w:p w:rsidR="00C23751" w:rsidRPr="005F30FA" w:rsidRDefault="00C23751" w:rsidP="00C23751">
            <w:pPr>
              <w:jc w:val="both"/>
              <w:rPr>
                <w:color w:val="000000" w:themeColor="text1"/>
                <w:sz w:val="24"/>
                <w:szCs w:val="24"/>
                <w:lang w:val="kk-KZ"/>
              </w:rPr>
            </w:pPr>
            <w:r w:rsidRPr="005F30FA">
              <w:rPr>
                <w:color w:val="000000" w:themeColor="text1"/>
                <w:sz w:val="24"/>
                <w:szCs w:val="24"/>
                <w:lang w:val="kk-KZ"/>
              </w:rPr>
              <w:t>Египет</w:t>
            </w:r>
          </w:p>
        </w:tc>
        <w:tc>
          <w:tcPr>
            <w:tcW w:w="5386" w:type="dxa"/>
            <w:shd w:val="clear" w:color="auto" w:fill="auto"/>
          </w:tcPr>
          <w:p w:rsidR="00C23751" w:rsidRPr="005F30FA" w:rsidRDefault="00C23751" w:rsidP="00C23751">
            <w:pPr>
              <w:jc w:val="both"/>
              <w:rPr>
                <w:color w:val="000000" w:themeColor="text1"/>
                <w:sz w:val="24"/>
                <w:szCs w:val="24"/>
                <w:lang w:val="kk-KZ"/>
              </w:rPr>
            </w:pPr>
          </w:p>
        </w:tc>
        <w:tc>
          <w:tcPr>
            <w:tcW w:w="2268" w:type="dxa"/>
            <w:shd w:val="clear" w:color="auto" w:fill="auto"/>
          </w:tcPr>
          <w:p w:rsidR="00C23751" w:rsidRPr="005F30FA" w:rsidRDefault="00C23751" w:rsidP="00C2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580866" w:rsidRPr="005F30FA" w:rsidTr="00F55670">
        <w:trPr>
          <w:trHeight w:val="361"/>
        </w:trPr>
        <w:tc>
          <w:tcPr>
            <w:tcW w:w="710" w:type="dxa"/>
            <w:vMerge w:val="restart"/>
            <w:shd w:val="clear" w:color="auto" w:fill="auto"/>
          </w:tcPr>
          <w:p w:rsidR="00580866" w:rsidRPr="005F30FA" w:rsidRDefault="00580866" w:rsidP="00580866">
            <w:pPr>
              <w:numPr>
                <w:ilvl w:val="0"/>
                <w:numId w:val="6"/>
              </w:numPr>
              <w:ind w:left="0" w:firstLine="0"/>
              <w:jc w:val="both"/>
              <w:rPr>
                <w:color w:val="000000" w:themeColor="text1"/>
                <w:sz w:val="24"/>
                <w:szCs w:val="24"/>
                <w:lang w:val="kk-KZ"/>
              </w:rPr>
            </w:pPr>
          </w:p>
        </w:tc>
        <w:tc>
          <w:tcPr>
            <w:tcW w:w="2268" w:type="dxa"/>
          </w:tcPr>
          <w:p w:rsidR="00580866" w:rsidRPr="005F30FA" w:rsidRDefault="00580866" w:rsidP="00580866">
            <w:pPr>
              <w:jc w:val="right"/>
              <w:rPr>
                <w:b/>
                <w:sz w:val="24"/>
                <w:szCs w:val="24"/>
              </w:rPr>
            </w:pPr>
            <w:r w:rsidRPr="005F30FA">
              <w:rPr>
                <w:b/>
                <w:sz w:val="24"/>
                <w:szCs w:val="24"/>
              </w:rPr>
              <w:t>G/TBT/N/BHR/597</w:t>
            </w:r>
          </w:p>
        </w:tc>
        <w:tc>
          <w:tcPr>
            <w:tcW w:w="5386" w:type="dxa"/>
            <w:shd w:val="clear" w:color="auto" w:fill="auto"/>
          </w:tcPr>
          <w:p w:rsidR="00580866" w:rsidRPr="005F30FA" w:rsidRDefault="002139F4" w:rsidP="00580866">
            <w:pPr>
              <w:jc w:val="both"/>
              <w:rPr>
                <w:color w:val="000000" w:themeColor="text1"/>
                <w:sz w:val="24"/>
                <w:szCs w:val="24"/>
                <w:lang w:val="es-ES"/>
              </w:rPr>
            </w:pPr>
            <w:r w:rsidRPr="005F30FA">
              <w:rPr>
                <w:color w:val="000000" w:themeColor="text1"/>
                <w:sz w:val="24"/>
                <w:szCs w:val="24"/>
                <w:lang w:val="es-ES"/>
              </w:rPr>
              <w:t>Национальный технический регламент для пластмассовых изделий</w:t>
            </w:r>
          </w:p>
        </w:tc>
        <w:tc>
          <w:tcPr>
            <w:tcW w:w="2268" w:type="dxa"/>
            <w:shd w:val="clear" w:color="auto" w:fill="auto"/>
          </w:tcPr>
          <w:p w:rsidR="00580866" w:rsidRPr="005F30FA" w:rsidRDefault="002139F4" w:rsidP="00580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580866" w:rsidRPr="005F30FA" w:rsidTr="00F55670">
        <w:trPr>
          <w:trHeight w:val="361"/>
        </w:trPr>
        <w:tc>
          <w:tcPr>
            <w:tcW w:w="710" w:type="dxa"/>
            <w:vMerge/>
            <w:shd w:val="clear" w:color="auto" w:fill="auto"/>
          </w:tcPr>
          <w:p w:rsidR="00580866" w:rsidRPr="005F30FA" w:rsidRDefault="00580866" w:rsidP="00580866">
            <w:pPr>
              <w:numPr>
                <w:ilvl w:val="0"/>
                <w:numId w:val="6"/>
              </w:numPr>
              <w:ind w:left="0" w:firstLine="0"/>
              <w:jc w:val="both"/>
              <w:rPr>
                <w:color w:val="000000" w:themeColor="text1"/>
                <w:sz w:val="24"/>
                <w:szCs w:val="24"/>
                <w:lang w:val="kk-KZ"/>
              </w:rPr>
            </w:pPr>
          </w:p>
        </w:tc>
        <w:tc>
          <w:tcPr>
            <w:tcW w:w="2268" w:type="dxa"/>
          </w:tcPr>
          <w:p w:rsidR="00580866" w:rsidRPr="005F30FA" w:rsidRDefault="00580866" w:rsidP="00580866">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580866" w:rsidRPr="005F30FA" w:rsidRDefault="002139F4" w:rsidP="00580866">
            <w:pPr>
              <w:jc w:val="both"/>
              <w:rPr>
                <w:color w:val="000000" w:themeColor="text1"/>
                <w:sz w:val="24"/>
                <w:szCs w:val="24"/>
                <w:lang w:val="kk-KZ"/>
              </w:rPr>
            </w:pPr>
            <w:r w:rsidRPr="005F30FA">
              <w:rPr>
                <w:color w:val="000000" w:themeColor="text1"/>
                <w:sz w:val="24"/>
                <w:szCs w:val="24"/>
                <w:lang w:val="kk-KZ"/>
              </w:rPr>
              <w:t>Пластиковые изделия (ICS: 83.140.99)</w:t>
            </w:r>
          </w:p>
        </w:tc>
        <w:tc>
          <w:tcPr>
            <w:tcW w:w="2268" w:type="dxa"/>
            <w:shd w:val="clear" w:color="auto" w:fill="auto"/>
          </w:tcPr>
          <w:p w:rsidR="00580866" w:rsidRPr="005F30FA" w:rsidRDefault="00580866" w:rsidP="00580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580866" w:rsidRPr="005F30FA" w:rsidTr="00F55670">
        <w:trPr>
          <w:trHeight w:val="361"/>
        </w:trPr>
        <w:tc>
          <w:tcPr>
            <w:tcW w:w="710" w:type="dxa"/>
            <w:vMerge/>
            <w:shd w:val="clear" w:color="auto" w:fill="auto"/>
          </w:tcPr>
          <w:p w:rsidR="00580866" w:rsidRPr="005F30FA" w:rsidRDefault="00580866" w:rsidP="00580866">
            <w:pPr>
              <w:numPr>
                <w:ilvl w:val="0"/>
                <w:numId w:val="6"/>
              </w:numPr>
              <w:ind w:left="0" w:firstLine="0"/>
              <w:jc w:val="both"/>
              <w:rPr>
                <w:color w:val="000000" w:themeColor="text1"/>
                <w:sz w:val="24"/>
                <w:szCs w:val="24"/>
                <w:lang w:val="kk-KZ"/>
              </w:rPr>
            </w:pPr>
          </w:p>
        </w:tc>
        <w:tc>
          <w:tcPr>
            <w:tcW w:w="2268" w:type="dxa"/>
          </w:tcPr>
          <w:p w:rsidR="00580866" w:rsidRPr="005F30FA" w:rsidRDefault="00580866" w:rsidP="00580866">
            <w:pPr>
              <w:jc w:val="both"/>
              <w:rPr>
                <w:color w:val="000000" w:themeColor="text1"/>
                <w:sz w:val="24"/>
                <w:szCs w:val="24"/>
                <w:lang w:val="kk-KZ"/>
              </w:rPr>
            </w:pPr>
            <w:r w:rsidRPr="005F30FA">
              <w:rPr>
                <w:color w:val="000000" w:themeColor="text1"/>
                <w:sz w:val="24"/>
                <w:szCs w:val="24"/>
                <w:lang w:val="kk-KZ"/>
              </w:rPr>
              <w:t>Бахрейн</w:t>
            </w:r>
          </w:p>
        </w:tc>
        <w:tc>
          <w:tcPr>
            <w:tcW w:w="5386" w:type="dxa"/>
            <w:shd w:val="clear" w:color="auto" w:fill="auto"/>
          </w:tcPr>
          <w:p w:rsidR="00580866" w:rsidRPr="005F30FA" w:rsidRDefault="002139F4" w:rsidP="00580866">
            <w:pPr>
              <w:jc w:val="both"/>
              <w:rPr>
                <w:color w:val="000000" w:themeColor="text1"/>
                <w:sz w:val="24"/>
                <w:szCs w:val="24"/>
                <w:lang w:val="kk-KZ"/>
              </w:rPr>
            </w:pPr>
            <w:r w:rsidRPr="005F30FA">
              <w:rPr>
                <w:color w:val="000000" w:themeColor="text1"/>
                <w:sz w:val="24"/>
                <w:szCs w:val="24"/>
                <w:lang w:val="kk-KZ"/>
              </w:rPr>
              <w:t>Этот проект является обновлением Национального технического регламента, который регулирует импорт, производство и использование пластмассовых изделий, определяя их экологические требования.</w:t>
            </w:r>
          </w:p>
        </w:tc>
        <w:tc>
          <w:tcPr>
            <w:tcW w:w="2268" w:type="dxa"/>
            <w:shd w:val="clear" w:color="auto" w:fill="auto"/>
          </w:tcPr>
          <w:p w:rsidR="00580866" w:rsidRPr="005F30FA" w:rsidRDefault="00580866" w:rsidP="00580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139F4" w:rsidRPr="005F30FA" w:rsidTr="00F55670">
        <w:trPr>
          <w:trHeight w:val="361"/>
        </w:trPr>
        <w:tc>
          <w:tcPr>
            <w:tcW w:w="710" w:type="dxa"/>
            <w:vMerge w:val="restart"/>
            <w:shd w:val="clear" w:color="auto" w:fill="auto"/>
          </w:tcPr>
          <w:p w:rsidR="002139F4" w:rsidRPr="005F30FA" w:rsidRDefault="002139F4" w:rsidP="002139F4">
            <w:pPr>
              <w:numPr>
                <w:ilvl w:val="0"/>
                <w:numId w:val="6"/>
              </w:numPr>
              <w:ind w:left="0" w:firstLine="0"/>
              <w:jc w:val="both"/>
              <w:rPr>
                <w:color w:val="000000" w:themeColor="text1"/>
                <w:sz w:val="24"/>
                <w:szCs w:val="24"/>
                <w:lang w:val="kk-KZ"/>
              </w:rPr>
            </w:pPr>
          </w:p>
        </w:tc>
        <w:tc>
          <w:tcPr>
            <w:tcW w:w="2268" w:type="dxa"/>
          </w:tcPr>
          <w:p w:rsidR="002139F4" w:rsidRPr="005F30FA" w:rsidRDefault="002139F4" w:rsidP="002139F4">
            <w:pPr>
              <w:jc w:val="right"/>
              <w:rPr>
                <w:b/>
                <w:sz w:val="24"/>
                <w:szCs w:val="24"/>
              </w:rPr>
            </w:pPr>
            <w:r w:rsidRPr="005F30FA">
              <w:rPr>
                <w:b/>
                <w:sz w:val="24"/>
                <w:szCs w:val="24"/>
              </w:rPr>
              <w:t>G/TBT/N/BHR/596</w:t>
            </w:r>
          </w:p>
        </w:tc>
        <w:tc>
          <w:tcPr>
            <w:tcW w:w="5386" w:type="dxa"/>
            <w:shd w:val="clear" w:color="auto" w:fill="auto"/>
          </w:tcPr>
          <w:p w:rsidR="002139F4" w:rsidRPr="005F30FA" w:rsidRDefault="002139F4" w:rsidP="002139F4">
            <w:pPr>
              <w:jc w:val="both"/>
              <w:rPr>
                <w:sz w:val="24"/>
                <w:szCs w:val="24"/>
              </w:rPr>
            </w:pPr>
            <w:r w:rsidRPr="005F30FA">
              <w:rPr>
                <w:sz w:val="24"/>
                <w:szCs w:val="24"/>
              </w:rPr>
              <w:t>Проект министерского приказа о запрете одноразовых пластиковых пакетов на рынке Бахрейна.</w:t>
            </w:r>
          </w:p>
        </w:tc>
        <w:tc>
          <w:tcPr>
            <w:tcW w:w="2268" w:type="dxa"/>
            <w:shd w:val="clear" w:color="auto" w:fill="auto"/>
          </w:tcPr>
          <w:p w:rsidR="002139F4" w:rsidRPr="005F30FA" w:rsidRDefault="002139F4" w:rsidP="002139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2139F4" w:rsidRPr="005F30FA" w:rsidTr="00F55670">
        <w:trPr>
          <w:trHeight w:val="221"/>
        </w:trPr>
        <w:tc>
          <w:tcPr>
            <w:tcW w:w="710" w:type="dxa"/>
            <w:vMerge/>
            <w:shd w:val="clear" w:color="auto" w:fill="auto"/>
          </w:tcPr>
          <w:p w:rsidR="002139F4" w:rsidRPr="005F30FA" w:rsidRDefault="002139F4" w:rsidP="002139F4">
            <w:pPr>
              <w:numPr>
                <w:ilvl w:val="0"/>
                <w:numId w:val="6"/>
              </w:numPr>
              <w:ind w:left="0" w:firstLine="0"/>
              <w:jc w:val="both"/>
              <w:rPr>
                <w:color w:val="000000" w:themeColor="text1"/>
                <w:sz w:val="24"/>
                <w:szCs w:val="24"/>
                <w:lang w:val="kk-KZ"/>
              </w:rPr>
            </w:pPr>
          </w:p>
        </w:tc>
        <w:tc>
          <w:tcPr>
            <w:tcW w:w="2268" w:type="dxa"/>
          </w:tcPr>
          <w:p w:rsidR="002139F4" w:rsidRPr="005F30FA" w:rsidRDefault="002139F4" w:rsidP="002139F4">
            <w:pPr>
              <w:jc w:val="both"/>
              <w:rPr>
                <w:color w:val="000000" w:themeColor="text1"/>
                <w:sz w:val="24"/>
                <w:szCs w:val="24"/>
                <w:lang w:val="kk-KZ"/>
              </w:rPr>
            </w:pPr>
            <w:r w:rsidRPr="005F30FA">
              <w:rPr>
                <w:color w:val="000000" w:themeColor="text1"/>
                <w:sz w:val="24"/>
                <w:szCs w:val="24"/>
                <w:lang w:val="kk-KZ"/>
              </w:rPr>
              <w:t>1 апреля 2021</w:t>
            </w:r>
          </w:p>
        </w:tc>
        <w:tc>
          <w:tcPr>
            <w:tcW w:w="5386" w:type="dxa"/>
            <w:shd w:val="clear" w:color="auto" w:fill="auto"/>
          </w:tcPr>
          <w:p w:rsidR="002139F4" w:rsidRPr="005F30FA" w:rsidRDefault="002139F4" w:rsidP="002139F4">
            <w:pPr>
              <w:jc w:val="both"/>
              <w:rPr>
                <w:color w:val="000000" w:themeColor="text1"/>
                <w:sz w:val="24"/>
                <w:szCs w:val="24"/>
                <w:lang w:val="kk-KZ"/>
              </w:rPr>
            </w:pPr>
            <w:r w:rsidRPr="005F30FA">
              <w:rPr>
                <w:color w:val="000000" w:themeColor="text1"/>
                <w:sz w:val="24"/>
                <w:szCs w:val="24"/>
                <w:lang w:val="kk-KZ"/>
              </w:rPr>
              <w:t>Одноразовые полиэтиленовые пакеты (ICS: 83.140.99); (ICS: 83.140.99)</w:t>
            </w:r>
          </w:p>
        </w:tc>
        <w:tc>
          <w:tcPr>
            <w:tcW w:w="2268" w:type="dxa"/>
            <w:shd w:val="clear" w:color="auto" w:fill="auto"/>
          </w:tcPr>
          <w:p w:rsidR="002139F4" w:rsidRPr="005F30FA" w:rsidRDefault="002139F4" w:rsidP="002139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139F4" w:rsidRPr="005F30FA" w:rsidTr="00F55670">
        <w:trPr>
          <w:trHeight w:val="361"/>
        </w:trPr>
        <w:tc>
          <w:tcPr>
            <w:tcW w:w="710" w:type="dxa"/>
            <w:vMerge/>
            <w:shd w:val="clear" w:color="auto" w:fill="auto"/>
          </w:tcPr>
          <w:p w:rsidR="002139F4" w:rsidRPr="005F30FA" w:rsidRDefault="002139F4" w:rsidP="002139F4">
            <w:pPr>
              <w:numPr>
                <w:ilvl w:val="0"/>
                <w:numId w:val="6"/>
              </w:numPr>
              <w:ind w:left="0" w:firstLine="0"/>
              <w:jc w:val="both"/>
              <w:rPr>
                <w:color w:val="000000" w:themeColor="text1"/>
                <w:sz w:val="24"/>
                <w:szCs w:val="24"/>
                <w:lang w:val="kk-KZ"/>
              </w:rPr>
            </w:pPr>
          </w:p>
        </w:tc>
        <w:tc>
          <w:tcPr>
            <w:tcW w:w="2268" w:type="dxa"/>
          </w:tcPr>
          <w:p w:rsidR="002139F4" w:rsidRPr="005F30FA" w:rsidRDefault="002139F4" w:rsidP="002139F4">
            <w:pPr>
              <w:jc w:val="both"/>
              <w:rPr>
                <w:color w:val="000000" w:themeColor="text1"/>
                <w:sz w:val="24"/>
                <w:szCs w:val="24"/>
                <w:lang w:val="kk-KZ"/>
              </w:rPr>
            </w:pPr>
            <w:r w:rsidRPr="005F30FA">
              <w:rPr>
                <w:color w:val="000000" w:themeColor="text1"/>
                <w:sz w:val="24"/>
                <w:szCs w:val="24"/>
                <w:lang w:val="kk-KZ"/>
              </w:rPr>
              <w:t>Бахрейн</w:t>
            </w:r>
          </w:p>
        </w:tc>
        <w:tc>
          <w:tcPr>
            <w:tcW w:w="5386" w:type="dxa"/>
            <w:shd w:val="clear" w:color="auto" w:fill="auto"/>
          </w:tcPr>
          <w:p w:rsidR="002139F4" w:rsidRPr="005F30FA" w:rsidRDefault="002139F4" w:rsidP="002139F4">
            <w:pPr>
              <w:jc w:val="both"/>
              <w:rPr>
                <w:color w:val="000000" w:themeColor="text1"/>
                <w:sz w:val="24"/>
                <w:szCs w:val="24"/>
                <w:lang w:val="kk-KZ"/>
              </w:rPr>
            </w:pPr>
            <w:r w:rsidRPr="005F30FA">
              <w:rPr>
                <w:color w:val="000000" w:themeColor="text1"/>
                <w:sz w:val="24"/>
                <w:szCs w:val="24"/>
                <w:lang w:val="kk-KZ"/>
              </w:rPr>
              <w:t>запрет на одноразовые пластиковые пакеты на рынке Бахрейна, за исключением пакетов для мусора, пакетов, используемых в медицинских целях, и пакетов, предназначенных для экспорта из Королевства Бахрейн.</w:t>
            </w:r>
          </w:p>
        </w:tc>
        <w:tc>
          <w:tcPr>
            <w:tcW w:w="2268" w:type="dxa"/>
            <w:shd w:val="clear" w:color="auto" w:fill="auto"/>
          </w:tcPr>
          <w:p w:rsidR="002139F4" w:rsidRPr="005F30FA" w:rsidRDefault="002139F4" w:rsidP="002139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r>
      <w:tr w:rsidR="002139F4" w:rsidRPr="005F30FA" w:rsidTr="00F55670">
        <w:trPr>
          <w:trHeight w:val="361"/>
        </w:trPr>
        <w:tc>
          <w:tcPr>
            <w:tcW w:w="710" w:type="dxa"/>
            <w:vMerge w:val="restart"/>
            <w:shd w:val="clear" w:color="auto" w:fill="auto"/>
          </w:tcPr>
          <w:p w:rsidR="002139F4" w:rsidRPr="005F30FA" w:rsidRDefault="002139F4" w:rsidP="002139F4">
            <w:pPr>
              <w:numPr>
                <w:ilvl w:val="0"/>
                <w:numId w:val="6"/>
              </w:numPr>
              <w:ind w:left="0" w:firstLine="0"/>
              <w:jc w:val="both"/>
              <w:rPr>
                <w:color w:val="000000" w:themeColor="text1"/>
                <w:sz w:val="24"/>
                <w:szCs w:val="24"/>
                <w:lang w:val="kk-KZ"/>
              </w:rPr>
            </w:pPr>
          </w:p>
        </w:tc>
        <w:tc>
          <w:tcPr>
            <w:tcW w:w="2268" w:type="dxa"/>
          </w:tcPr>
          <w:p w:rsidR="002139F4" w:rsidRPr="005F30FA" w:rsidRDefault="002139F4" w:rsidP="002139F4">
            <w:pPr>
              <w:jc w:val="right"/>
              <w:rPr>
                <w:b/>
                <w:sz w:val="24"/>
                <w:szCs w:val="24"/>
              </w:rPr>
            </w:pPr>
            <w:r w:rsidRPr="005F30FA">
              <w:rPr>
                <w:b/>
                <w:sz w:val="24"/>
                <w:szCs w:val="24"/>
              </w:rPr>
              <w:t>G/TBT/N/VNM/191</w:t>
            </w:r>
          </w:p>
        </w:tc>
        <w:tc>
          <w:tcPr>
            <w:tcW w:w="5386" w:type="dxa"/>
            <w:shd w:val="clear" w:color="auto" w:fill="auto"/>
          </w:tcPr>
          <w:p w:rsidR="002139F4" w:rsidRPr="005F30FA" w:rsidRDefault="002139F4" w:rsidP="002139F4">
            <w:pPr>
              <w:jc w:val="both"/>
              <w:rPr>
                <w:sz w:val="24"/>
                <w:szCs w:val="24"/>
              </w:rPr>
            </w:pPr>
            <w:r w:rsidRPr="005F30FA">
              <w:rPr>
                <w:sz w:val="24"/>
                <w:szCs w:val="24"/>
              </w:rPr>
              <w:t>Проект национального технического регламента по оборудованию радиодоступа, работающему в диапазоне 5 ГГц RLAN (84 стр.  на вьетнамском языке)</w:t>
            </w:r>
          </w:p>
        </w:tc>
        <w:tc>
          <w:tcPr>
            <w:tcW w:w="2268" w:type="dxa"/>
            <w:shd w:val="clear" w:color="auto" w:fill="auto"/>
          </w:tcPr>
          <w:p w:rsidR="002139F4" w:rsidRPr="005F30FA" w:rsidRDefault="002139F4" w:rsidP="002139F4">
            <w:pPr>
              <w:shd w:val="clear" w:color="auto" w:fill="FFFFFF"/>
              <w:tabs>
                <w:tab w:val="left" w:pos="1159"/>
              </w:tabs>
              <w:jc w:val="both"/>
              <w:rPr>
                <w:color w:val="000000" w:themeColor="text1"/>
                <w:sz w:val="24"/>
                <w:szCs w:val="24"/>
                <w:lang w:val="kk-KZ"/>
              </w:rPr>
            </w:pPr>
            <w:r w:rsidRPr="005F30FA">
              <w:rPr>
                <w:color w:val="000000" w:themeColor="text1"/>
                <w:sz w:val="24"/>
                <w:szCs w:val="24"/>
                <w:lang w:val="kk-KZ"/>
              </w:rPr>
              <w:t>15 июня 2021</w:t>
            </w:r>
          </w:p>
        </w:tc>
      </w:tr>
      <w:tr w:rsidR="002139F4" w:rsidRPr="005F30FA" w:rsidTr="00F55670">
        <w:trPr>
          <w:trHeight w:val="140"/>
        </w:trPr>
        <w:tc>
          <w:tcPr>
            <w:tcW w:w="710" w:type="dxa"/>
            <w:vMerge/>
            <w:shd w:val="clear" w:color="auto" w:fill="auto"/>
          </w:tcPr>
          <w:p w:rsidR="002139F4" w:rsidRPr="005F30FA" w:rsidRDefault="002139F4" w:rsidP="002139F4">
            <w:pPr>
              <w:numPr>
                <w:ilvl w:val="0"/>
                <w:numId w:val="6"/>
              </w:numPr>
              <w:ind w:left="0" w:firstLine="0"/>
              <w:jc w:val="both"/>
              <w:rPr>
                <w:color w:val="000000" w:themeColor="text1"/>
                <w:sz w:val="24"/>
                <w:szCs w:val="24"/>
                <w:lang w:val="kk-KZ"/>
              </w:rPr>
            </w:pPr>
          </w:p>
        </w:tc>
        <w:tc>
          <w:tcPr>
            <w:tcW w:w="2268" w:type="dxa"/>
          </w:tcPr>
          <w:p w:rsidR="002139F4" w:rsidRPr="005F30FA" w:rsidRDefault="002139F4" w:rsidP="002139F4">
            <w:pPr>
              <w:jc w:val="both"/>
              <w:rPr>
                <w:color w:val="000000" w:themeColor="text1"/>
                <w:sz w:val="24"/>
                <w:szCs w:val="24"/>
                <w:lang w:val="kk-KZ"/>
              </w:rPr>
            </w:pPr>
            <w:r w:rsidRPr="005F30FA">
              <w:rPr>
                <w:color w:val="000000" w:themeColor="text1"/>
                <w:sz w:val="24"/>
                <w:szCs w:val="24"/>
                <w:lang w:val="kk-KZ"/>
              </w:rPr>
              <w:t>6 апреля 2021</w:t>
            </w:r>
          </w:p>
        </w:tc>
        <w:tc>
          <w:tcPr>
            <w:tcW w:w="5386" w:type="dxa"/>
            <w:shd w:val="clear" w:color="auto" w:fill="auto"/>
          </w:tcPr>
          <w:p w:rsidR="002139F4" w:rsidRPr="005F30FA" w:rsidRDefault="002139F4" w:rsidP="002139F4">
            <w:pPr>
              <w:jc w:val="both"/>
              <w:rPr>
                <w:color w:val="000000" w:themeColor="text1"/>
                <w:sz w:val="24"/>
                <w:szCs w:val="24"/>
                <w:lang w:val="kk-KZ"/>
              </w:rPr>
            </w:pPr>
            <w:r w:rsidRPr="005F30FA">
              <w:rPr>
                <w:color w:val="000000" w:themeColor="text1"/>
                <w:sz w:val="24"/>
                <w:szCs w:val="24"/>
                <w:lang w:val="kk-KZ"/>
              </w:rPr>
              <w:t>Оборудование радиодоступа, работающее в диапазоне 5 ГГц и имеющее EIRP от 60 мВт и выше (код HS: 8517.62.51) Flycams, которые используют технологию дистанционного управления, передачу видео с использованием диапазона 5 ГГц и имеют EIRP от 60 мВт и выше (код HS: 8525.80. 40) БПЛА / Дроны, которые используют технологию дистанционного управления, передачу видео с использованием диапазона 5 ГГц и имеют EIRP в диапазоне рабочих частот 60 мВт и выше (код HS: 8802.20.90): Передача: от 5150 МГц до 5350 МГц; Прием: от 5150 МГц до 5350 МГц; Передача: от 5470 МГц до 5850 МГц; Прием: от 5470 МГц до 5850 МГц; Машины для приема, преобразования и передачи или регенерации голоса, изображений или других данных, в т.ч. аппаратура коммутации и маршрутизации (кроме телефонных аппаратов, телефонов для сотовых сетей или других беспроводных сетей) (HS 851762); Телевизионные камеры, цифровые фотоаппараты и видеокамеры (HS 852580); Самолеты и другие летательные аппараты с собственной массой &lt;= 2,000 кг (кроме вертолетов и дирижаблей) (HS 880220)</w:t>
            </w:r>
          </w:p>
        </w:tc>
        <w:tc>
          <w:tcPr>
            <w:tcW w:w="2268" w:type="dxa"/>
            <w:shd w:val="clear" w:color="auto" w:fill="auto"/>
          </w:tcPr>
          <w:p w:rsidR="002139F4" w:rsidRPr="005F30FA" w:rsidRDefault="002139F4" w:rsidP="002139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139F4" w:rsidRPr="005F30FA" w:rsidTr="00F55670">
        <w:trPr>
          <w:trHeight w:val="361"/>
        </w:trPr>
        <w:tc>
          <w:tcPr>
            <w:tcW w:w="710" w:type="dxa"/>
            <w:vMerge/>
            <w:shd w:val="clear" w:color="auto" w:fill="auto"/>
          </w:tcPr>
          <w:p w:rsidR="002139F4" w:rsidRPr="005F30FA" w:rsidRDefault="002139F4" w:rsidP="002139F4">
            <w:pPr>
              <w:numPr>
                <w:ilvl w:val="0"/>
                <w:numId w:val="6"/>
              </w:numPr>
              <w:ind w:left="0" w:firstLine="0"/>
              <w:jc w:val="both"/>
              <w:rPr>
                <w:color w:val="000000" w:themeColor="text1"/>
                <w:sz w:val="24"/>
                <w:szCs w:val="24"/>
                <w:lang w:val="kk-KZ"/>
              </w:rPr>
            </w:pPr>
          </w:p>
        </w:tc>
        <w:tc>
          <w:tcPr>
            <w:tcW w:w="2268" w:type="dxa"/>
          </w:tcPr>
          <w:p w:rsidR="002139F4" w:rsidRPr="005F30FA" w:rsidRDefault="002139F4" w:rsidP="002139F4">
            <w:pPr>
              <w:jc w:val="both"/>
              <w:rPr>
                <w:color w:val="000000" w:themeColor="text1"/>
                <w:sz w:val="24"/>
                <w:szCs w:val="24"/>
                <w:lang w:val="kk-KZ"/>
              </w:rPr>
            </w:pPr>
            <w:r w:rsidRPr="005F30FA">
              <w:rPr>
                <w:color w:val="000000" w:themeColor="text1"/>
                <w:sz w:val="24"/>
                <w:szCs w:val="24"/>
                <w:lang w:val="kk-KZ"/>
              </w:rPr>
              <w:t>Вьетнам</w:t>
            </w:r>
          </w:p>
        </w:tc>
        <w:tc>
          <w:tcPr>
            <w:tcW w:w="5386" w:type="dxa"/>
            <w:shd w:val="clear" w:color="auto" w:fill="auto"/>
          </w:tcPr>
          <w:p w:rsidR="002139F4" w:rsidRPr="005F30FA" w:rsidRDefault="002139F4" w:rsidP="002139F4">
            <w:pPr>
              <w:jc w:val="both"/>
              <w:rPr>
                <w:color w:val="000000" w:themeColor="text1"/>
                <w:sz w:val="24"/>
                <w:szCs w:val="24"/>
                <w:lang w:val="kk-KZ"/>
              </w:rPr>
            </w:pPr>
            <w:r w:rsidRPr="005F30FA">
              <w:rPr>
                <w:color w:val="000000" w:themeColor="text1"/>
                <w:sz w:val="24"/>
                <w:szCs w:val="24"/>
                <w:lang w:val="kk-KZ"/>
              </w:rPr>
              <w:t>Проект Национального технического регламента по оборудованию радиодоступа, работающему в диапазоне RLAN 5 ГГц, основан на ETSI EN 301 893 V2.1.1 (2017-05) Европейского института телекоммуникационных стандартов (ETSI).</w:t>
            </w:r>
          </w:p>
          <w:p w:rsidR="002139F4" w:rsidRPr="005F30FA" w:rsidRDefault="002139F4" w:rsidP="002139F4">
            <w:pPr>
              <w:jc w:val="both"/>
              <w:rPr>
                <w:color w:val="000000" w:themeColor="text1"/>
                <w:sz w:val="24"/>
                <w:szCs w:val="24"/>
                <w:lang w:val="kk-KZ"/>
              </w:rPr>
            </w:pPr>
            <w:r w:rsidRPr="005F30FA">
              <w:rPr>
                <w:color w:val="000000" w:themeColor="text1"/>
                <w:sz w:val="24"/>
                <w:szCs w:val="24"/>
                <w:lang w:val="kk-KZ"/>
              </w:rPr>
              <w:t xml:space="preserve">Этот проект национального технического регламента определяет требования к </w:t>
            </w:r>
            <w:r w:rsidRPr="005F30FA">
              <w:rPr>
                <w:color w:val="000000" w:themeColor="text1"/>
                <w:sz w:val="24"/>
                <w:szCs w:val="24"/>
                <w:lang w:val="kk-KZ"/>
              </w:rPr>
              <w:lastRenderedPageBreak/>
              <w:t>радиодоступу для RLAN 5 ГГц.</w:t>
            </w:r>
          </w:p>
        </w:tc>
        <w:tc>
          <w:tcPr>
            <w:tcW w:w="2268" w:type="dxa"/>
            <w:shd w:val="clear" w:color="auto" w:fill="auto"/>
          </w:tcPr>
          <w:p w:rsidR="002139F4" w:rsidRPr="005F30FA" w:rsidRDefault="002139F4" w:rsidP="002139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1237D" w:rsidRPr="005F30FA" w:rsidTr="00F55670">
        <w:trPr>
          <w:trHeight w:val="361"/>
        </w:trPr>
        <w:tc>
          <w:tcPr>
            <w:tcW w:w="710" w:type="dxa"/>
            <w:vMerge w:val="restart"/>
            <w:shd w:val="clear" w:color="auto" w:fill="auto"/>
          </w:tcPr>
          <w:p w:rsidR="0061237D" w:rsidRPr="005F30FA" w:rsidRDefault="0061237D" w:rsidP="0061237D">
            <w:pPr>
              <w:numPr>
                <w:ilvl w:val="0"/>
                <w:numId w:val="6"/>
              </w:numPr>
              <w:ind w:left="0" w:firstLine="0"/>
              <w:jc w:val="both"/>
              <w:rPr>
                <w:color w:val="000000" w:themeColor="text1"/>
                <w:sz w:val="24"/>
                <w:szCs w:val="24"/>
                <w:lang w:val="kk-KZ"/>
              </w:rPr>
            </w:pPr>
          </w:p>
        </w:tc>
        <w:tc>
          <w:tcPr>
            <w:tcW w:w="2268" w:type="dxa"/>
          </w:tcPr>
          <w:p w:rsidR="0061237D" w:rsidRPr="005F30FA" w:rsidRDefault="0061237D" w:rsidP="0061237D">
            <w:pPr>
              <w:jc w:val="right"/>
              <w:rPr>
                <w:b/>
                <w:sz w:val="24"/>
                <w:szCs w:val="24"/>
              </w:rPr>
            </w:pPr>
            <w:r w:rsidRPr="005F30FA">
              <w:rPr>
                <w:b/>
                <w:sz w:val="24"/>
                <w:szCs w:val="24"/>
              </w:rPr>
              <w:t>G/TBT/N/USA/1715</w:t>
            </w:r>
          </w:p>
        </w:tc>
        <w:tc>
          <w:tcPr>
            <w:tcW w:w="5386" w:type="dxa"/>
            <w:shd w:val="clear" w:color="auto" w:fill="auto"/>
          </w:tcPr>
          <w:p w:rsidR="0061237D" w:rsidRPr="005F30FA" w:rsidRDefault="0061237D" w:rsidP="0061237D">
            <w:pPr>
              <w:jc w:val="both"/>
              <w:rPr>
                <w:color w:val="000000" w:themeColor="text1"/>
                <w:sz w:val="24"/>
                <w:szCs w:val="24"/>
              </w:rPr>
            </w:pPr>
            <w:r w:rsidRPr="005F30FA">
              <w:rPr>
                <w:color w:val="000000" w:themeColor="text1"/>
                <w:sz w:val="24"/>
                <w:szCs w:val="24"/>
              </w:rPr>
              <w:t>Особые условия: AgustaWestland Philadelphia Corporation, Leonardo S.p.A. Model A119 и AW119 MKII Helicopters; Положения о заправке под давлением и заправке топливом (3 стр., На английском языке)</w:t>
            </w:r>
          </w:p>
        </w:tc>
        <w:tc>
          <w:tcPr>
            <w:tcW w:w="2268" w:type="dxa"/>
            <w:shd w:val="clear" w:color="auto" w:fill="auto"/>
          </w:tcPr>
          <w:p w:rsidR="0061237D" w:rsidRPr="005F30FA" w:rsidRDefault="0061237D" w:rsidP="006123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1237D" w:rsidRPr="005F30FA" w:rsidTr="00F55670">
        <w:trPr>
          <w:trHeight w:val="361"/>
        </w:trPr>
        <w:tc>
          <w:tcPr>
            <w:tcW w:w="710" w:type="dxa"/>
            <w:vMerge/>
            <w:shd w:val="clear" w:color="auto" w:fill="auto"/>
          </w:tcPr>
          <w:p w:rsidR="0061237D" w:rsidRPr="005F30FA" w:rsidRDefault="0061237D" w:rsidP="0061237D">
            <w:pPr>
              <w:numPr>
                <w:ilvl w:val="0"/>
                <w:numId w:val="6"/>
              </w:numPr>
              <w:ind w:left="0" w:firstLine="0"/>
              <w:jc w:val="both"/>
              <w:rPr>
                <w:color w:val="000000" w:themeColor="text1"/>
                <w:sz w:val="24"/>
                <w:szCs w:val="24"/>
                <w:lang w:val="kk-KZ"/>
              </w:rPr>
            </w:pPr>
          </w:p>
        </w:tc>
        <w:tc>
          <w:tcPr>
            <w:tcW w:w="2268" w:type="dxa"/>
          </w:tcPr>
          <w:p w:rsidR="0061237D" w:rsidRPr="005F30FA" w:rsidRDefault="0061237D" w:rsidP="0061237D">
            <w:pPr>
              <w:jc w:val="both"/>
              <w:rPr>
                <w:color w:val="000000" w:themeColor="text1"/>
                <w:sz w:val="24"/>
                <w:szCs w:val="24"/>
                <w:lang w:val="kk-KZ"/>
              </w:rPr>
            </w:pPr>
            <w:r w:rsidRPr="005F30FA">
              <w:rPr>
                <w:color w:val="000000" w:themeColor="text1"/>
                <w:sz w:val="24"/>
                <w:szCs w:val="24"/>
                <w:lang w:val="kk-KZ"/>
              </w:rPr>
              <w:t>6 апреля 2021</w:t>
            </w:r>
          </w:p>
        </w:tc>
        <w:tc>
          <w:tcPr>
            <w:tcW w:w="5386" w:type="dxa"/>
            <w:shd w:val="clear" w:color="auto" w:fill="auto"/>
          </w:tcPr>
          <w:p w:rsidR="0061237D" w:rsidRPr="005F30FA" w:rsidRDefault="0061237D" w:rsidP="0061237D">
            <w:pPr>
              <w:jc w:val="both"/>
              <w:rPr>
                <w:color w:val="000000" w:themeColor="text1"/>
                <w:sz w:val="24"/>
                <w:szCs w:val="24"/>
                <w:lang w:val="kk-KZ"/>
              </w:rPr>
            </w:pPr>
            <w:r w:rsidRPr="005F30FA">
              <w:rPr>
                <w:color w:val="000000" w:themeColor="text1"/>
                <w:sz w:val="24"/>
                <w:szCs w:val="24"/>
                <w:lang w:val="kk-KZ"/>
              </w:rPr>
              <w:t>Вертолеты Leonardo model A119 и AW119 MKII; ресивер-дозаправщик замкнутого цикла; Самолеты и космические аппараты в целом (ICS 49.020), Аэрокосмические жидкостные системы и компоненты (ICS 49.080)</w:t>
            </w:r>
          </w:p>
        </w:tc>
        <w:tc>
          <w:tcPr>
            <w:tcW w:w="2268" w:type="dxa"/>
            <w:shd w:val="clear" w:color="auto" w:fill="auto"/>
          </w:tcPr>
          <w:p w:rsidR="0061237D" w:rsidRPr="005F30FA" w:rsidRDefault="0061237D" w:rsidP="006123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1237D" w:rsidRPr="005F30FA" w:rsidTr="00F55670">
        <w:trPr>
          <w:trHeight w:val="361"/>
        </w:trPr>
        <w:tc>
          <w:tcPr>
            <w:tcW w:w="710" w:type="dxa"/>
            <w:vMerge/>
            <w:shd w:val="clear" w:color="auto" w:fill="auto"/>
          </w:tcPr>
          <w:p w:rsidR="0061237D" w:rsidRPr="005F30FA" w:rsidRDefault="0061237D" w:rsidP="0061237D">
            <w:pPr>
              <w:numPr>
                <w:ilvl w:val="0"/>
                <w:numId w:val="6"/>
              </w:numPr>
              <w:ind w:left="0" w:firstLine="0"/>
              <w:jc w:val="both"/>
              <w:rPr>
                <w:color w:val="000000" w:themeColor="text1"/>
                <w:sz w:val="24"/>
                <w:szCs w:val="24"/>
                <w:lang w:val="kk-KZ"/>
              </w:rPr>
            </w:pPr>
          </w:p>
        </w:tc>
        <w:tc>
          <w:tcPr>
            <w:tcW w:w="2268" w:type="dxa"/>
          </w:tcPr>
          <w:p w:rsidR="0061237D" w:rsidRPr="005F30FA" w:rsidRDefault="0061237D" w:rsidP="0061237D">
            <w:pPr>
              <w:jc w:val="both"/>
              <w:rPr>
                <w:color w:val="000000" w:themeColor="text1"/>
                <w:sz w:val="24"/>
                <w:szCs w:val="24"/>
              </w:rPr>
            </w:pPr>
            <w:r w:rsidRPr="005F30FA">
              <w:rPr>
                <w:color w:val="000000" w:themeColor="text1"/>
                <w:sz w:val="24"/>
                <w:szCs w:val="24"/>
              </w:rPr>
              <w:t>США</w:t>
            </w:r>
          </w:p>
        </w:tc>
        <w:tc>
          <w:tcPr>
            <w:tcW w:w="5386" w:type="dxa"/>
            <w:shd w:val="clear" w:color="auto" w:fill="auto"/>
          </w:tcPr>
          <w:p w:rsidR="0061237D" w:rsidRPr="005F30FA" w:rsidRDefault="00FC10AA" w:rsidP="0061237D">
            <w:pPr>
              <w:jc w:val="both"/>
              <w:rPr>
                <w:color w:val="000000" w:themeColor="text1"/>
                <w:sz w:val="24"/>
                <w:szCs w:val="24"/>
              </w:rPr>
            </w:pPr>
            <w:r w:rsidRPr="005F30FA">
              <w:rPr>
                <w:color w:val="000000" w:themeColor="text1"/>
                <w:sz w:val="24"/>
                <w:szCs w:val="24"/>
              </w:rPr>
              <w:t>Заключительные особые условия - Эти особые условия выдаются для вертолетов Leonardo S.p.A. (Леонардо) Model A119 и AW119 MKII. Эти вертолеты, модифицированные AgustaWestland Philadelphia Corporation (AWPC), будут иметь новую или необычную конструктивную особенность по сравнению с состоянием технологий, предусмотренным в стандартах летной годности вертолетов. Эта особенность конструкции - дополнительный заправочный ресивер с замкнутым контуром (CCRR). Применимые правила летной годности не содержат адекватных или соответствующих стандартов безопасности для этой конструктивной особенности. Эти особые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тому, который установлен существующими стандартами летной годности.</w:t>
            </w:r>
          </w:p>
        </w:tc>
        <w:tc>
          <w:tcPr>
            <w:tcW w:w="2268" w:type="dxa"/>
            <w:shd w:val="clear" w:color="auto" w:fill="auto"/>
          </w:tcPr>
          <w:p w:rsidR="0061237D" w:rsidRPr="005F30FA" w:rsidRDefault="0061237D" w:rsidP="006123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FC10AA" w:rsidRPr="005F30FA" w:rsidTr="00F55670">
        <w:trPr>
          <w:trHeight w:val="361"/>
        </w:trPr>
        <w:tc>
          <w:tcPr>
            <w:tcW w:w="710" w:type="dxa"/>
            <w:vMerge w:val="restart"/>
            <w:shd w:val="clear" w:color="auto" w:fill="auto"/>
          </w:tcPr>
          <w:p w:rsidR="00FC10AA" w:rsidRPr="005F30FA" w:rsidRDefault="00FC10AA" w:rsidP="00FC10AA">
            <w:pPr>
              <w:numPr>
                <w:ilvl w:val="0"/>
                <w:numId w:val="6"/>
              </w:numPr>
              <w:ind w:left="0" w:firstLine="0"/>
              <w:jc w:val="both"/>
              <w:rPr>
                <w:color w:val="000000" w:themeColor="text1"/>
                <w:sz w:val="24"/>
                <w:szCs w:val="24"/>
                <w:lang w:val="kk-KZ"/>
              </w:rPr>
            </w:pPr>
          </w:p>
        </w:tc>
        <w:tc>
          <w:tcPr>
            <w:tcW w:w="2268" w:type="dxa"/>
          </w:tcPr>
          <w:p w:rsidR="00FC10AA" w:rsidRPr="005F30FA" w:rsidRDefault="00FC10AA" w:rsidP="00FC10AA">
            <w:pPr>
              <w:jc w:val="right"/>
              <w:rPr>
                <w:b/>
                <w:sz w:val="24"/>
                <w:szCs w:val="24"/>
                <w:lang w:val="en-US"/>
              </w:rPr>
            </w:pPr>
            <w:r w:rsidRPr="005F30FA">
              <w:rPr>
                <w:b/>
                <w:sz w:val="24"/>
                <w:szCs w:val="24"/>
                <w:lang w:val="en-US"/>
              </w:rPr>
              <w:t>G/TBT/N/UGA/931/Rev.1</w:t>
            </w:r>
          </w:p>
        </w:tc>
        <w:tc>
          <w:tcPr>
            <w:tcW w:w="5386" w:type="dxa"/>
            <w:shd w:val="clear" w:color="auto" w:fill="auto"/>
          </w:tcPr>
          <w:p w:rsidR="00FC10AA" w:rsidRPr="005F30FA" w:rsidRDefault="00C65288" w:rsidP="00FC10AA">
            <w:pPr>
              <w:jc w:val="both"/>
              <w:rPr>
                <w:color w:val="000000" w:themeColor="text1"/>
                <w:sz w:val="24"/>
                <w:szCs w:val="24"/>
              </w:rPr>
            </w:pPr>
            <w:r w:rsidRPr="005F30FA">
              <w:rPr>
                <w:color w:val="000000" w:themeColor="text1"/>
                <w:sz w:val="24"/>
                <w:szCs w:val="24"/>
                <w:lang w:val="en-US"/>
              </w:rPr>
              <w:t>DUS</w:t>
            </w:r>
            <w:r w:rsidRPr="005F30FA">
              <w:rPr>
                <w:color w:val="000000" w:themeColor="text1"/>
                <w:sz w:val="24"/>
                <w:szCs w:val="24"/>
              </w:rPr>
              <w:t xml:space="preserve"> 871: 2020, Зерновые солодовые напитки - Спецификация, Второе издание (12 стр., На английском языке)</w:t>
            </w:r>
          </w:p>
        </w:tc>
        <w:tc>
          <w:tcPr>
            <w:tcW w:w="2268" w:type="dxa"/>
            <w:shd w:val="clear" w:color="auto" w:fill="auto"/>
          </w:tcPr>
          <w:p w:rsidR="00FC10AA" w:rsidRPr="005F30FA" w:rsidRDefault="00C65288" w:rsidP="00FC1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C10AA" w:rsidRPr="005F30FA" w:rsidTr="00F55670">
        <w:trPr>
          <w:trHeight w:val="361"/>
        </w:trPr>
        <w:tc>
          <w:tcPr>
            <w:tcW w:w="710" w:type="dxa"/>
            <w:vMerge/>
            <w:shd w:val="clear" w:color="auto" w:fill="auto"/>
          </w:tcPr>
          <w:p w:rsidR="00FC10AA" w:rsidRPr="005F30FA" w:rsidRDefault="00FC10AA" w:rsidP="00FC10AA">
            <w:pPr>
              <w:numPr>
                <w:ilvl w:val="0"/>
                <w:numId w:val="6"/>
              </w:numPr>
              <w:ind w:left="0" w:firstLine="0"/>
              <w:jc w:val="both"/>
              <w:rPr>
                <w:color w:val="000000" w:themeColor="text1"/>
                <w:sz w:val="24"/>
                <w:szCs w:val="24"/>
                <w:lang w:val="kk-KZ"/>
              </w:rPr>
            </w:pPr>
          </w:p>
        </w:tc>
        <w:tc>
          <w:tcPr>
            <w:tcW w:w="2268" w:type="dxa"/>
          </w:tcPr>
          <w:p w:rsidR="00FC10AA" w:rsidRPr="005F30FA" w:rsidRDefault="00FC10AA" w:rsidP="00FC10AA">
            <w:pPr>
              <w:jc w:val="both"/>
              <w:rPr>
                <w:color w:val="000000" w:themeColor="text1"/>
                <w:sz w:val="24"/>
                <w:szCs w:val="24"/>
                <w:lang w:val="kk-KZ"/>
              </w:rPr>
            </w:pPr>
            <w:r w:rsidRPr="005F30FA">
              <w:rPr>
                <w:color w:val="000000" w:themeColor="text1"/>
                <w:sz w:val="24"/>
                <w:szCs w:val="24"/>
                <w:lang w:val="kk-KZ"/>
              </w:rPr>
              <w:t>6 апреля 2021</w:t>
            </w:r>
          </w:p>
        </w:tc>
        <w:tc>
          <w:tcPr>
            <w:tcW w:w="5386" w:type="dxa"/>
            <w:shd w:val="clear" w:color="auto" w:fill="auto"/>
          </w:tcPr>
          <w:p w:rsidR="00FC10AA" w:rsidRPr="005F30FA" w:rsidRDefault="00C65288" w:rsidP="00FC10AA">
            <w:pPr>
              <w:jc w:val="both"/>
              <w:rPr>
                <w:color w:val="000000" w:themeColor="text1"/>
                <w:sz w:val="24"/>
                <w:szCs w:val="24"/>
                <w:lang w:val="kk-KZ"/>
              </w:rPr>
            </w:pPr>
            <w:r w:rsidRPr="005F30FA">
              <w:rPr>
                <w:color w:val="000000" w:themeColor="text1"/>
                <w:sz w:val="24"/>
                <w:szCs w:val="24"/>
                <w:lang w:val="kk-KZ"/>
              </w:rPr>
              <w:t>Безалкогольные напитки (кроме воды, фруктовых или овощных соков, молока и пива) (HS 220299); Безалкогольные напитки (ICS 67.160.20)</w:t>
            </w:r>
          </w:p>
        </w:tc>
        <w:tc>
          <w:tcPr>
            <w:tcW w:w="2268" w:type="dxa"/>
            <w:shd w:val="clear" w:color="auto" w:fill="auto"/>
          </w:tcPr>
          <w:p w:rsidR="00FC10AA" w:rsidRPr="005F30FA" w:rsidRDefault="00FC10AA" w:rsidP="00FC1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FC10AA" w:rsidRPr="005F30FA" w:rsidTr="00F55670">
        <w:trPr>
          <w:trHeight w:val="361"/>
        </w:trPr>
        <w:tc>
          <w:tcPr>
            <w:tcW w:w="710" w:type="dxa"/>
            <w:vMerge/>
            <w:shd w:val="clear" w:color="auto" w:fill="auto"/>
          </w:tcPr>
          <w:p w:rsidR="00FC10AA" w:rsidRPr="005F30FA" w:rsidRDefault="00FC10AA" w:rsidP="00FC10AA">
            <w:pPr>
              <w:numPr>
                <w:ilvl w:val="0"/>
                <w:numId w:val="6"/>
              </w:numPr>
              <w:ind w:left="0" w:firstLine="0"/>
              <w:jc w:val="both"/>
              <w:rPr>
                <w:color w:val="000000" w:themeColor="text1"/>
                <w:sz w:val="24"/>
                <w:szCs w:val="24"/>
                <w:lang w:val="kk-KZ"/>
              </w:rPr>
            </w:pPr>
          </w:p>
        </w:tc>
        <w:tc>
          <w:tcPr>
            <w:tcW w:w="2268" w:type="dxa"/>
          </w:tcPr>
          <w:p w:rsidR="00FC10AA" w:rsidRPr="005F30FA" w:rsidRDefault="00FC10AA" w:rsidP="00FC10AA">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FC10AA" w:rsidRPr="005F30FA" w:rsidRDefault="00C65288" w:rsidP="00FC10AA">
            <w:pPr>
              <w:jc w:val="both"/>
              <w:rPr>
                <w:color w:val="000000" w:themeColor="text1"/>
                <w:sz w:val="24"/>
                <w:szCs w:val="24"/>
              </w:rPr>
            </w:pPr>
            <w:r w:rsidRPr="005F30FA">
              <w:rPr>
                <w:color w:val="000000" w:themeColor="text1"/>
                <w:sz w:val="24"/>
                <w:szCs w:val="24"/>
              </w:rPr>
              <w:t>Этот проект стандарта Уганды определяет требования, отбор проб и испытания безалкогольных солодовых зерновых напитков.</w:t>
            </w:r>
          </w:p>
        </w:tc>
        <w:tc>
          <w:tcPr>
            <w:tcW w:w="2268" w:type="dxa"/>
            <w:shd w:val="clear" w:color="auto" w:fill="auto"/>
          </w:tcPr>
          <w:p w:rsidR="00FC10AA" w:rsidRPr="005F30FA" w:rsidRDefault="00FC10AA" w:rsidP="00FC10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val="restart"/>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right"/>
              <w:rPr>
                <w:b/>
                <w:sz w:val="24"/>
                <w:szCs w:val="24"/>
              </w:rPr>
            </w:pPr>
            <w:r w:rsidRPr="005F30FA">
              <w:rPr>
                <w:b/>
                <w:sz w:val="24"/>
                <w:szCs w:val="24"/>
              </w:rPr>
              <w:t>G/TBT/N/UGA/1290</w:t>
            </w:r>
          </w:p>
        </w:tc>
        <w:tc>
          <w:tcPr>
            <w:tcW w:w="5386" w:type="dxa"/>
            <w:shd w:val="clear" w:color="auto" w:fill="auto"/>
          </w:tcPr>
          <w:p w:rsidR="00C65288" w:rsidRPr="005F30FA" w:rsidRDefault="00C65288" w:rsidP="00C65288">
            <w:pPr>
              <w:jc w:val="both"/>
              <w:rPr>
                <w:color w:val="000000" w:themeColor="text1"/>
                <w:sz w:val="24"/>
                <w:szCs w:val="24"/>
              </w:rPr>
            </w:pPr>
            <w:r w:rsidRPr="005F30FA">
              <w:rPr>
                <w:color w:val="000000" w:themeColor="text1"/>
                <w:sz w:val="24"/>
                <w:szCs w:val="24"/>
              </w:rPr>
              <w:t>DUS 2294: 2021, Стандартные технические условия на электронный термометр для периодического определения температуры пациента, первое издание (12 стр., На английском языке)</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C65288" w:rsidRPr="005F30FA" w:rsidTr="00F55670">
        <w:trPr>
          <w:trHeight w:val="158"/>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lang w:val="kk-KZ"/>
              </w:rPr>
            </w:pPr>
            <w:r w:rsidRPr="005F30FA">
              <w:rPr>
                <w:color w:val="000000" w:themeColor="text1"/>
                <w:sz w:val="24"/>
                <w:szCs w:val="24"/>
                <w:lang w:val="kk-KZ"/>
              </w:rPr>
              <w:t>6 апреля 2021</w:t>
            </w:r>
          </w:p>
        </w:tc>
        <w:tc>
          <w:tcPr>
            <w:tcW w:w="5386" w:type="dxa"/>
            <w:shd w:val="clear" w:color="auto" w:fill="auto"/>
          </w:tcPr>
          <w:p w:rsidR="00C65288" w:rsidRPr="005F30FA" w:rsidRDefault="00C65288" w:rsidP="00C65288">
            <w:pPr>
              <w:jc w:val="both"/>
              <w:rPr>
                <w:color w:val="000000" w:themeColor="text1"/>
                <w:sz w:val="24"/>
                <w:szCs w:val="24"/>
                <w:lang w:val="kk-KZ"/>
              </w:rPr>
            </w:pPr>
            <w:r w:rsidRPr="005F30FA">
              <w:rPr>
                <w:color w:val="000000" w:themeColor="text1"/>
                <w:sz w:val="24"/>
                <w:szCs w:val="24"/>
                <w:lang w:val="kk-KZ"/>
              </w:rPr>
              <w:t>Термометры и пирометры, не комбинированные с другими приборами (кроме жидкостных термометров для прямого считывания) (HS 902519); Диагностическое оборудование (ICS 11.040.55)</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C65288" w:rsidRPr="005F30FA" w:rsidRDefault="00C65288" w:rsidP="00C65288">
            <w:pPr>
              <w:jc w:val="both"/>
              <w:rPr>
                <w:color w:val="000000" w:themeColor="text1"/>
                <w:sz w:val="24"/>
                <w:szCs w:val="24"/>
              </w:rPr>
            </w:pPr>
            <w:r w:rsidRPr="005F30FA">
              <w:rPr>
                <w:color w:val="000000" w:themeColor="text1"/>
                <w:sz w:val="24"/>
                <w:szCs w:val="24"/>
              </w:rPr>
              <w:t>Этот проект стандарта Уганды распространяется на электронные приборы, предназначенные для периодического мониторинга температуры пациента. Он не распространяется на инфракрасные термометры.</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val="restart"/>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right"/>
              <w:rPr>
                <w:b/>
                <w:sz w:val="24"/>
                <w:szCs w:val="24"/>
              </w:rPr>
            </w:pPr>
            <w:r w:rsidRPr="005F30FA">
              <w:rPr>
                <w:b/>
                <w:sz w:val="24"/>
                <w:szCs w:val="24"/>
              </w:rPr>
              <w:t>G/TBT/N/UGA/1289</w:t>
            </w:r>
          </w:p>
        </w:tc>
        <w:tc>
          <w:tcPr>
            <w:tcW w:w="5386" w:type="dxa"/>
            <w:shd w:val="clear" w:color="auto" w:fill="auto"/>
          </w:tcPr>
          <w:p w:rsidR="00C65288" w:rsidRPr="005F30FA" w:rsidRDefault="00C65288" w:rsidP="00C65288">
            <w:pPr>
              <w:jc w:val="both"/>
              <w:rPr>
                <w:color w:val="000000" w:themeColor="text1"/>
                <w:sz w:val="24"/>
                <w:szCs w:val="24"/>
              </w:rPr>
            </w:pPr>
            <w:r w:rsidRPr="005F30FA">
              <w:rPr>
                <w:color w:val="000000" w:themeColor="text1"/>
                <w:sz w:val="24"/>
                <w:szCs w:val="24"/>
              </w:rPr>
              <w:t>DUS 2299: 2021, Стандартные спецификации для инфракрасных термометров для периодического определения температуры пациента, первое издание (28 стр., На английском языке)</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30FA">
              <w:rPr>
                <w:color w:val="000000" w:themeColor="text1"/>
                <w:sz w:val="24"/>
                <w:szCs w:val="24"/>
                <w:lang w:val="kk-KZ"/>
              </w:rPr>
              <w:t>60 дней с момента уведомления</w:t>
            </w:r>
          </w:p>
        </w:tc>
      </w:tr>
      <w:tr w:rsidR="00C65288" w:rsidRPr="005F30FA" w:rsidTr="00F55670">
        <w:trPr>
          <w:trHeight w:val="361"/>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lang w:val="kk-KZ"/>
              </w:rPr>
            </w:pPr>
            <w:r w:rsidRPr="005F30FA">
              <w:rPr>
                <w:color w:val="000000" w:themeColor="text1"/>
                <w:sz w:val="24"/>
                <w:szCs w:val="24"/>
                <w:lang w:val="kk-KZ"/>
              </w:rPr>
              <w:t>6 апреля 2021</w:t>
            </w:r>
          </w:p>
        </w:tc>
        <w:tc>
          <w:tcPr>
            <w:tcW w:w="5386" w:type="dxa"/>
            <w:shd w:val="clear" w:color="auto" w:fill="auto"/>
          </w:tcPr>
          <w:p w:rsidR="00C65288" w:rsidRPr="005F30FA" w:rsidRDefault="00C65288" w:rsidP="00C65288">
            <w:pPr>
              <w:jc w:val="both"/>
              <w:rPr>
                <w:color w:val="000000" w:themeColor="text1"/>
                <w:sz w:val="24"/>
                <w:szCs w:val="24"/>
                <w:lang w:val="kk-KZ"/>
              </w:rPr>
            </w:pPr>
            <w:r w:rsidRPr="005F30FA">
              <w:rPr>
                <w:color w:val="000000" w:themeColor="text1"/>
                <w:sz w:val="24"/>
                <w:szCs w:val="24"/>
                <w:lang w:val="kk-KZ"/>
              </w:rPr>
              <w:t>Термометры и пирометры, не комбинированные с другими приборами (кроме жидкостных термометров для прямого считывания) (HS 902519); Диагностическое оборудование (ICS 11.040.55)</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rPr>
            </w:pPr>
            <w:r w:rsidRPr="005F30FA">
              <w:rPr>
                <w:color w:val="000000" w:themeColor="text1"/>
                <w:sz w:val="24"/>
                <w:szCs w:val="24"/>
              </w:rPr>
              <w:t>Уганда</w:t>
            </w:r>
          </w:p>
        </w:tc>
        <w:tc>
          <w:tcPr>
            <w:tcW w:w="5386" w:type="dxa"/>
            <w:shd w:val="clear" w:color="auto" w:fill="auto"/>
          </w:tcPr>
          <w:p w:rsidR="00C65288" w:rsidRPr="005F30FA" w:rsidRDefault="00C65288" w:rsidP="00C65288">
            <w:pPr>
              <w:jc w:val="both"/>
              <w:rPr>
                <w:color w:val="000000" w:themeColor="text1"/>
                <w:sz w:val="24"/>
                <w:szCs w:val="24"/>
              </w:rPr>
            </w:pPr>
            <w:r w:rsidRPr="005F30FA">
              <w:rPr>
                <w:color w:val="000000" w:themeColor="text1"/>
                <w:sz w:val="24"/>
                <w:szCs w:val="24"/>
              </w:rPr>
              <w:t>Этот проект стандарта Уганды распространяется на электронные приборы, предназначенные для периодического измерения и мониторинга температуры пациента посредством определения интенсивности теплового излучения между объектом измерения и датчиком. Проект стандарта Уганды касается оценки внутренней температуры тела субъекта путем измерения теплового излучения из ушного канала. Также представлены требования к характеристикам бесконтактного измерения температуры кожи.</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val="restart"/>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right"/>
              <w:rPr>
                <w:b/>
                <w:sz w:val="24"/>
                <w:szCs w:val="24"/>
              </w:rPr>
            </w:pPr>
            <w:r w:rsidRPr="005F30FA">
              <w:rPr>
                <w:b/>
                <w:sz w:val="24"/>
                <w:szCs w:val="24"/>
              </w:rPr>
              <w:t>G/TBT/N/KOR/962</w:t>
            </w:r>
          </w:p>
        </w:tc>
        <w:tc>
          <w:tcPr>
            <w:tcW w:w="5386" w:type="dxa"/>
            <w:shd w:val="clear" w:color="auto" w:fill="auto"/>
          </w:tcPr>
          <w:p w:rsidR="00C65288" w:rsidRPr="005F30FA" w:rsidRDefault="00C65288" w:rsidP="00C65288">
            <w:pPr>
              <w:jc w:val="both"/>
              <w:rPr>
                <w:sz w:val="24"/>
                <w:szCs w:val="24"/>
              </w:rPr>
            </w:pPr>
            <w:r w:rsidRPr="005F30FA">
              <w:rPr>
                <w:sz w:val="24"/>
                <w:szCs w:val="24"/>
              </w:rPr>
              <w:t>Предлагаемая редакция «Закона о маркировке и рекламе пищевых продуктов» (8 стр., На корейском языке)</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C65288" w:rsidRPr="005F30FA" w:rsidTr="00F55670">
        <w:trPr>
          <w:trHeight w:val="361"/>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lang w:val="kk-KZ"/>
              </w:rPr>
            </w:pPr>
            <w:r w:rsidRPr="005F30FA">
              <w:rPr>
                <w:color w:val="000000" w:themeColor="text1"/>
                <w:sz w:val="24"/>
                <w:szCs w:val="24"/>
                <w:lang w:val="kk-KZ"/>
              </w:rPr>
              <w:t>6 апреля 2021</w:t>
            </w:r>
          </w:p>
        </w:tc>
        <w:tc>
          <w:tcPr>
            <w:tcW w:w="5386" w:type="dxa"/>
            <w:shd w:val="clear" w:color="auto" w:fill="auto"/>
          </w:tcPr>
          <w:p w:rsidR="00C65288" w:rsidRPr="005F30FA" w:rsidRDefault="00C65288" w:rsidP="00C65288">
            <w:pPr>
              <w:jc w:val="both"/>
              <w:rPr>
                <w:color w:val="000000" w:themeColor="text1"/>
                <w:sz w:val="24"/>
                <w:szCs w:val="24"/>
                <w:lang w:val="kk-KZ"/>
              </w:rPr>
            </w:pPr>
            <w:r w:rsidRPr="005F30FA">
              <w:rPr>
                <w:color w:val="000000" w:themeColor="text1"/>
                <w:sz w:val="24"/>
                <w:szCs w:val="24"/>
                <w:lang w:val="kk-KZ"/>
              </w:rPr>
              <w:t>Продукты питания</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C65288" w:rsidRPr="005F30FA" w:rsidRDefault="00C65288" w:rsidP="00C65288">
            <w:pPr>
              <w:jc w:val="both"/>
              <w:rPr>
                <w:color w:val="000000" w:themeColor="text1"/>
                <w:sz w:val="24"/>
                <w:szCs w:val="24"/>
              </w:rPr>
            </w:pPr>
            <w:r w:rsidRPr="005F30FA">
              <w:rPr>
                <w:color w:val="000000" w:themeColor="text1"/>
                <w:sz w:val="24"/>
                <w:szCs w:val="24"/>
              </w:rPr>
              <w:t>Мороженое и съедобный лед должны иметь маркировку «Срок годности».</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val="restart"/>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right"/>
              <w:rPr>
                <w:b/>
                <w:sz w:val="24"/>
                <w:szCs w:val="24"/>
              </w:rPr>
            </w:pPr>
            <w:r w:rsidRPr="005F30FA">
              <w:rPr>
                <w:b/>
                <w:sz w:val="24"/>
                <w:szCs w:val="24"/>
              </w:rPr>
              <w:t>G/TBT/N/KOR/961</w:t>
            </w:r>
          </w:p>
        </w:tc>
        <w:tc>
          <w:tcPr>
            <w:tcW w:w="5386" w:type="dxa"/>
            <w:shd w:val="clear" w:color="auto" w:fill="auto"/>
          </w:tcPr>
          <w:p w:rsidR="00C65288" w:rsidRPr="005F30FA" w:rsidRDefault="00C65288" w:rsidP="004949DD">
            <w:pPr>
              <w:jc w:val="both"/>
              <w:rPr>
                <w:sz w:val="24"/>
                <w:szCs w:val="24"/>
              </w:rPr>
            </w:pPr>
            <w:r w:rsidRPr="005F30FA">
              <w:rPr>
                <w:sz w:val="24"/>
                <w:szCs w:val="24"/>
              </w:rPr>
              <w:t>Проект пересмотра критериев проверки безопасности портативных лазерных устройств (9 стр. На корейском языке)</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C65288" w:rsidRPr="005F30FA" w:rsidTr="00F55670">
        <w:trPr>
          <w:trHeight w:val="85"/>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lang w:val="kk-KZ"/>
              </w:rPr>
            </w:pPr>
            <w:r w:rsidRPr="005F30FA">
              <w:rPr>
                <w:color w:val="000000" w:themeColor="text1"/>
                <w:sz w:val="24"/>
                <w:szCs w:val="24"/>
                <w:lang w:val="kk-KZ"/>
              </w:rPr>
              <w:t>6 апреля 2021</w:t>
            </w:r>
          </w:p>
        </w:tc>
        <w:tc>
          <w:tcPr>
            <w:tcW w:w="5386" w:type="dxa"/>
            <w:shd w:val="clear" w:color="auto" w:fill="auto"/>
          </w:tcPr>
          <w:p w:rsidR="00C65288" w:rsidRPr="005F30FA" w:rsidRDefault="00C65288" w:rsidP="004949DD">
            <w:pPr>
              <w:jc w:val="both"/>
              <w:rPr>
                <w:color w:val="000000" w:themeColor="text1"/>
                <w:sz w:val="24"/>
                <w:szCs w:val="24"/>
              </w:rPr>
            </w:pPr>
            <w:r w:rsidRPr="005F30FA">
              <w:rPr>
                <w:color w:val="000000" w:themeColor="text1"/>
                <w:sz w:val="24"/>
                <w:szCs w:val="24"/>
              </w:rPr>
              <w:t>Портативные лазерные устройства под HS 901320; Лазеры (кроме лазерных диодов) (HS 901320)</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C65288" w:rsidRPr="005F30FA" w:rsidRDefault="00C65288" w:rsidP="004949DD">
            <w:pPr>
              <w:jc w:val="both"/>
              <w:rPr>
                <w:color w:val="000000" w:themeColor="text1"/>
                <w:sz w:val="24"/>
                <w:szCs w:val="24"/>
              </w:rPr>
            </w:pPr>
            <w:r w:rsidRPr="005F30FA">
              <w:rPr>
                <w:color w:val="000000" w:themeColor="text1"/>
                <w:sz w:val="24"/>
                <w:szCs w:val="24"/>
              </w:rPr>
              <w:t>Расширение сферы действия соответствующего технического регламента с лазерных указок и игрушек до портативных лазерных товаров для дома (диапазон длин волн: 400-700 нм) и регулирование мощности лазерного луча до уровня 2 или ниже.</w:t>
            </w:r>
          </w:p>
          <w:p w:rsidR="00C65288" w:rsidRPr="005F30FA" w:rsidRDefault="00C65288" w:rsidP="004949DD">
            <w:pPr>
              <w:jc w:val="both"/>
              <w:rPr>
                <w:color w:val="000000" w:themeColor="text1"/>
                <w:sz w:val="24"/>
                <w:szCs w:val="24"/>
              </w:rPr>
            </w:pPr>
            <w:r w:rsidRPr="005F30FA">
              <w:rPr>
                <w:color w:val="000000" w:themeColor="text1"/>
                <w:sz w:val="24"/>
                <w:szCs w:val="24"/>
              </w:rPr>
              <w:t xml:space="preserve">   * За исключением промышленных или деловых, служебных, военных целей и товаров или предметов домашнего обихода, регулируемых другими национальными законами.</w:t>
            </w:r>
          </w:p>
          <w:p w:rsidR="00C65288" w:rsidRPr="005F30FA" w:rsidRDefault="00C65288" w:rsidP="004949DD">
            <w:pPr>
              <w:jc w:val="both"/>
              <w:rPr>
                <w:color w:val="000000" w:themeColor="text1"/>
                <w:sz w:val="24"/>
                <w:szCs w:val="24"/>
              </w:rPr>
            </w:pPr>
            <w:r w:rsidRPr="005F30FA">
              <w:rPr>
                <w:color w:val="000000" w:themeColor="text1"/>
                <w:sz w:val="24"/>
                <w:szCs w:val="24"/>
              </w:rPr>
              <w:t xml:space="preserve">  - Относительно предупреждающих этикеток и мер предосторожности в соответствии с национальным или международным стандартом (KS C IEC 60825-1)</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val="restart"/>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right"/>
              <w:rPr>
                <w:b/>
                <w:sz w:val="24"/>
                <w:szCs w:val="24"/>
              </w:rPr>
            </w:pPr>
            <w:r w:rsidRPr="005F30FA">
              <w:rPr>
                <w:b/>
                <w:sz w:val="24"/>
                <w:szCs w:val="24"/>
              </w:rPr>
              <w:t>G/TBT/N/KOR/959</w:t>
            </w:r>
          </w:p>
        </w:tc>
        <w:tc>
          <w:tcPr>
            <w:tcW w:w="5386" w:type="dxa"/>
            <w:shd w:val="clear" w:color="auto" w:fill="auto"/>
          </w:tcPr>
          <w:p w:rsidR="00C65288" w:rsidRPr="005F30FA" w:rsidRDefault="00AD36F7" w:rsidP="00AD36F7">
            <w:pPr>
              <w:jc w:val="both"/>
              <w:rPr>
                <w:sz w:val="24"/>
                <w:szCs w:val="24"/>
              </w:rPr>
            </w:pPr>
            <w:r w:rsidRPr="005F30FA">
              <w:rPr>
                <w:sz w:val="24"/>
                <w:szCs w:val="24"/>
              </w:rPr>
              <w:t>Предлагаемый пересмотр «Специального закона о контроле безопасности импортируемых пищевых продуктов» (17 стр., На корейском языке)</w:t>
            </w:r>
          </w:p>
        </w:tc>
        <w:tc>
          <w:tcPr>
            <w:tcW w:w="2268" w:type="dxa"/>
            <w:shd w:val="clear" w:color="auto" w:fill="auto"/>
          </w:tcPr>
          <w:p w:rsidR="00C65288" w:rsidRPr="005F30FA" w:rsidRDefault="00AD36F7" w:rsidP="00AD3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C65288" w:rsidRPr="005F30FA" w:rsidTr="00F55670">
        <w:trPr>
          <w:trHeight w:val="361"/>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lang w:val="kk-KZ"/>
              </w:rPr>
            </w:pPr>
            <w:r w:rsidRPr="005F30FA">
              <w:rPr>
                <w:color w:val="000000" w:themeColor="text1"/>
                <w:sz w:val="24"/>
                <w:szCs w:val="24"/>
                <w:lang w:val="kk-KZ"/>
              </w:rPr>
              <w:t>6 апреля 2021</w:t>
            </w:r>
          </w:p>
        </w:tc>
        <w:tc>
          <w:tcPr>
            <w:tcW w:w="5386" w:type="dxa"/>
            <w:shd w:val="clear" w:color="auto" w:fill="auto"/>
          </w:tcPr>
          <w:p w:rsidR="00C65288" w:rsidRPr="005F30FA" w:rsidRDefault="00AD36F7" w:rsidP="00C65288">
            <w:pPr>
              <w:jc w:val="both"/>
              <w:rPr>
                <w:color w:val="000000" w:themeColor="text1"/>
                <w:sz w:val="24"/>
                <w:szCs w:val="24"/>
              </w:rPr>
            </w:pPr>
            <w:r w:rsidRPr="005F30FA">
              <w:rPr>
                <w:color w:val="000000" w:themeColor="text1"/>
                <w:sz w:val="24"/>
                <w:szCs w:val="24"/>
              </w:rPr>
              <w:t>Продукты питания</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65288" w:rsidRPr="005F30FA" w:rsidTr="00F55670">
        <w:trPr>
          <w:trHeight w:val="361"/>
        </w:trPr>
        <w:tc>
          <w:tcPr>
            <w:tcW w:w="710" w:type="dxa"/>
            <w:vMerge/>
            <w:shd w:val="clear" w:color="auto" w:fill="auto"/>
          </w:tcPr>
          <w:p w:rsidR="00C65288" w:rsidRPr="005F30FA" w:rsidRDefault="00C65288" w:rsidP="00C65288">
            <w:pPr>
              <w:numPr>
                <w:ilvl w:val="0"/>
                <w:numId w:val="6"/>
              </w:numPr>
              <w:ind w:left="0" w:firstLine="0"/>
              <w:jc w:val="both"/>
              <w:rPr>
                <w:color w:val="000000" w:themeColor="text1"/>
                <w:sz w:val="24"/>
                <w:szCs w:val="24"/>
                <w:lang w:val="kk-KZ"/>
              </w:rPr>
            </w:pPr>
          </w:p>
        </w:tc>
        <w:tc>
          <w:tcPr>
            <w:tcW w:w="2268" w:type="dxa"/>
          </w:tcPr>
          <w:p w:rsidR="00C65288" w:rsidRPr="005F30FA" w:rsidRDefault="00C65288" w:rsidP="00C65288">
            <w:pPr>
              <w:jc w:val="both"/>
              <w:rPr>
                <w:color w:val="000000" w:themeColor="text1"/>
                <w:sz w:val="24"/>
                <w:szCs w:val="24"/>
              </w:rPr>
            </w:pPr>
            <w:r w:rsidRPr="005F30FA">
              <w:rPr>
                <w:color w:val="000000" w:themeColor="text1"/>
                <w:sz w:val="24"/>
                <w:szCs w:val="24"/>
              </w:rPr>
              <w:t>Корея</w:t>
            </w:r>
          </w:p>
        </w:tc>
        <w:tc>
          <w:tcPr>
            <w:tcW w:w="5386" w:type="dxa"/>
            <w:shd w:val="clear" w:color="auto" w:fill="auto"/>
          </w:tcPr>
          <w:p w:rsidR="00AD36F7" w:rsidRPr="005F30FA" w:rsidRDefault="00AD36F7" w:rsidP="004A4967">
            <w:pPr>
              <w:jc w:val="both"/>
              <w:rPr>
                <w:color w:val="000000" w:themeColor="text1"/>
                <w:sz w:val="24"/>
                <w:szCs w:val="24"/>
              </w:rPr>
            </w:pPr>
            <w:r w:rsidRPr="005F30FA">
              <w:rPr>
                <w:color w:val="000000" w:themeColor="text1"/>
                <w:sz w:val="24"/>
                <w:szCs w:val="24"/>
              </w:rPr>
              <w:t>Для регистрации зарубежных предприятий по производству пищевых продуктов необходимо предоставить документы, подтверждающие, что производственный бизнес одобрен, зарегистрирован и задекларирован в соответствии с пищевым законодательством страны-экспортера. (Пункт 1 статьи 2 Закона)</w:t>
            </w:r>
          </w:p>
          <w:p w:rsidR="00AD36F7" w:rsidRPr="005F30FA" w:rsidRDefault="00AD36F7" w:rsidP="004A4967">
            <w:pPr>
              <w:jc w:val="both"/>
              <w:rPr>
                <w:color w:val="000000" w:themeColor="text1"/>
                <w:sz w:val="24"/>
                <w:szCs w:val="24"/>
              </w:rPr>
            </w:pPr>
            <w:r w:rsidRPr="005F30FA">
              <w:rPr>
                <w:color w:val="000000" w:themeColor="text1"/>
                <w:sz w:val="24"/>
                <w:szCs w:val="24"/>
              </w:rPr>
              <w:t>- Как импортеры, так и операторы (учредители) иностранных предприятий питания могут подать заявку на продление регистрации иностранных предприятий питания. (Пункт 4 статьи 2 Закона)</w:t>
            </w:r>
          </w:p>
          <w:p w:rsidR="00C65288" w:rsidRPr="005F30FA" w:rsidRDefault="00AD36F7" w:rsidP="004A4967">
            <w:pPr>
              <w:jc w:val="both"/>
              <w:rPr>
                <w:color w:val="000000" w:themeColor="text1"/>
                <w:sz w:val="24"/>
                <w:szCs w:val="24"/>
              </w:rPr>
            </w:pPr>
            <w:r w:rsidRPr="005F30FA">
              <w:rPr>
                <w:color w:val="000000" w:themeColor="text1"/>
                <w:sz w:val="24"/>
                <w:szCs w:val="24"/>
              </w:rPr>
              <w:t>- Экспортный санитарный сертификат, формат которого был определен между Кореей и страной-экспортером, должен быть представлен для экспорта молочных продуктов, продуктов переработки яиц и стерилизованных мясных продуктов (вступает в силу с 1 января 2022 года и применяется к партиям на дату отгрузка).</w:t>
            </w:r>
          </w:p>
        </w:tc>
        <w:tc>
          <w:tcPr>
            <w:tcW w:w="2268" w:type="dxa"/>
            <w:shd w:val="clear" w:color="auto" w:fill="auto"/>
          </w:tcPr>
          <w:p w:rsidR="00C65288" w:rsidRPr="005F30FA" w:rsidRDefault="00C65288" w:rsidP="00C65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val="restart"/>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jc w:val="right"/>
              <w:rPr>
                <w:b/>
                <w:sz w:val="24"/>
                <w:szCs w:val="24"/>
              </w:rPr>
            </w:pPr>
            <w:r w:rsidRPr="005F30FA">
              <w:rPr>
                <w:b/>
                <w:sz w:val="24"/>
                <w:szCs w:val="24"/>
              </w:rPr>
              <w:t>G/TBT/N/JPN/696</w:t>
            </w:r>
          </w:p>
        </w:tc>
        <w:tc>
          <w:tcPr>
            <w:tcW w:w="5386" w:type="dxa"/>
            <w:shd w:val="clear" w:color="auto" w:fill="auto"/>
          </w:tcPr>
          <w:p w:rsidR="004A4967" w:rsidRPr="005F30FA" w:rsidRDefault="004A4967" w:rsidP="004A4967">
            <w:pPr>
              <w:jc w:val="both"/>
              <w:rPr>
                <w:sz w:val="24"/>
                <w:szCs w:val="24"/>
              </w:rPr>
            </w:pPr>
            <w:r w:rsidRPr="005F30FA">
              <w:rPr>
                <w:sz w:val="24"/>
                <w:szCs w:val="24"/>
              </w:rPr>
              <w:t>1) Частичная поправка к Регламенту о применении Закона об обеспечении качества, эффективности и безопасности продуктов, включая фармацевтические препараты и медицинские устройства</w:t>
            </w:r>
          </w:p>
          <w:p w:rsidR="004A4967" w:rsidRPr="005F30FA" w:rsidRDefault="004A4967" w:rsidP="004A4967">
            <w:pPr>
              <w:jc w:val="both"/>
              <w:rPr>
                <w:sz w:val="24"/>
                <w:szCs w:val="24"/>
              </w:rPr>
            </w:pPr>
            <w:r w:rsidRPr="005F30FA">
              <w:rPr>
                <w:sz w:val="24"/>
                <w:szCs w:val="24"/>
              </w:rPr>
              <w:t>2) Частичное изменение к Публичному уведомлению о назначенных биологических продуктах в соответствии с пунктом 2 статьи 197 Регламента Обеспечение соблюдения Закона об обеспечении качества, эффективности и безопасности продуктов, включая фармацевтические препараты и медицинские устройства (1 страница  на английском языке)</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4A4967" w:rsidRPr="005F30FA" w:rsidTr="00F55670">
        <w:trPr>
          <w:trHeight w:val="361"/>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jc w:val="both"/>
              <w:rPr>
                <w:color w:val="000000" w:themeColor="text1"/>
                <w:sz w:val="24"/>
                <w:szCs w:val="24"/>
                <w:lang w:val="kk-KZ"/>
              </w:rPr>
            </w:pPr>
            <w:r w:rsidRPr="005F30FA">
              <w:rPr>
                <w:color w:val="000000" w:themeColor="text1"/>
                <w:sz w:val="24"/>
                <w:szCs w:val="24"/>
                <w:lang w:val="kk-KZ"/>
              </w:rPr>
              <w:t>6 апреля 2021</w:t>
            </w:r>
          </w:p>
        </w:tc>
        <w:tc>
          <w:tcPr>
            <w:tcW w:w="5386" w:type="dxa"/>
            <w:shd w:val="clear" w:color="auto" w:fill="auto"/>
          </w:tcPr>
          <w:p w:rsidR="004A4967" w:rsidRPr="005F30FA" w:rsidRDefault="004A4967" w:rsidP="004A4967">
            <w:pPr>
              <w:jc w:val="both"/>
              <w:rPr>
                <w:color w:val="000000" w:themeColor="text1"/>
                <w:sz w:val="24"/>
                <w:szCs w:val="24"/>
              </w:rPr>
            </w:pP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jc w:val="both"/>
              <w:rPr>
                <w:color w:val="000000" w:themeColor="text1"/>
                <w:sz w:val="24"/>
                <w:szCs w:val="24"/>
              </w:rPr>
            </w:pPr>
            <w:r w:rsidRPr="005F30FA">
              <w:rPr>
                <w:color w:val="000000" w:themeColor="text1"/>
                <w:sz w:val="24"/>
                <w:szCs w:val="24"/>
              </w:rPr>
              <w:t>Япония</w:t>
            </w:r>
          </w:p>
        </w:tc>
        <w:tc>
          <w:tcPr>
            <w:tcW w:w="5386" w:type="dxa"/>
            <w:shd w:val="clear" w:color="auto" w:fill="auto"/>
          </w:tcPr>
          <w:p w:rsidR="004A4967" w:rsidRPr="005F30FA" w:rsidRDefault="004A4967" w:rsidP="004A4967">
            <w:pPr>
              <w:jc w:val="both"/>
              <w:rPr>
                <w:color w:val="000000" w:themeColor="text1"/>
                <w:sz w:val="24"/>
                <w:szCs w:val="24"/>
              </w:rPr>
            </w:pP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val="restart"/>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jc w:val="right"/>
              <w:rPr>
                <w:b/>
                <w:sz w:val="24"/>
                <w:szCs w:val="24"/>
              </w:rPr>
            </w:pPr>
            <w:r w:rsidRPr="005F30FA">
              <w:rPr>
                <w:b/>
                <w:sz w:val="24"/>
                <w:szCs w:val="24"/>
              </w:rPr>
              <w:t>G/TBT/N/IND/200</w:t>
            </w:r>
          </w:p>
        </w:tc>
        <w:tc>
          <w:tcPr>
            <w:tcW w:w="5386" w:type="dxa"/>
            <w:shd w:val="clear" w:color="auto" w:fill="auto"/>
          </w:tcPr>
          <w:p w:rsidR="004A4967" w:rsidRPr="005F30FA" w:rsidRDefault="004A4967" w:rsidP="004A4967">
            <w:pPr>
              <w:jc w:val="both"/>
              <w:rPr>
                <w:color w:val="000000" w:themeColor="text1"/>
                <w:sz w:val="24"/>
                <w:szCs w:val="24"/>
                <w:lang w:val="es-ES"/>
              </w:rPr>
            </w:pPr>
            <w:r w:rsidRPr="005F30FA">
              <w:rPr>
                <w:color w:val="000000" w:themeColor="text1"/>
                <w:sz w:val="24"/>
                <w:szCs w:val="24"/>
                <w:lang w:val="es-ES"/>
              </w:rPr>
              <w:t>Проект положений о поправках к безопасности пищевых продуктов и стандартам (импорт), 2021 г. (3 страницы на хинди и английском языках) (3 страницы  на английском языке)</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4A4967" w:rsidRPr="005F30FA" w:rsidTr="00F55670">
        <w:trPr>
          <w:trHeight w:val="361"/>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rPr>
                <w:sz w:val="24"/>
                <w:szCs w:val="24"/>
              </w:rPr>
            </w:pPr>
            <w:r w:rsidRPr="005F30FA">
              <w:rPr>
                <w:color w:val="000000" w:themeColor="text1"/>
                <w:sz w:val="24"/>
                <w:szCs w:val="24"/>
                <w:lang w:val="kk-KZ"/>
              </w:rPr>
              <w:t>6 апреля 2021</w:t>
            </w:r>
          </w:p>
        </w:tc>
        <w:tc>
          <w:tcPr>
            <w:tcW w:w="5386" w:type="dxa"/>
            <w:shd w:val="clear" w:color="auto" w:fill="auto"/>
          </w:tcPr>
          <w:p w:rsidR="004A4967" w:rsidRPr="005F30FA" w:rsidRDefault="004A4967" w:rsidP="004A4967">
            <w:pPr>
              <w:jc w:val="both"/>
              <w:rPr>
                <w:sz w:val="24"/>
                <w:szCs w:val="24"/>
              </w:rPr>
            </w:pPr>
            <w:r w:rsidRPr="005F30FA">
              <w:rPr>
                <w:sz w:val="24"/>
                <w:szCs w:val="24"/>
              </w:rPr>
              <w:t>Продукты питания</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rPr>
                <w:sz w:val="24"/>
                <w:szCs w:val="24"/>
              </w:rPr>
            </w:pPr>
            <w:r w:rsidRPr="005F30FA">
              <w:rPr>
                <w:sz w:val="24"/>
                <w:szCs w:val="24"/>
              </w:rPr>
              <w:t>Индия</w:t>
            </w:r>
          </w:p>
        </w:tc>
        <w:tc>
          <w:tcPr>
            <w:tcW w:w="5386" w:type="dxa"/>
            <w:shd w:val="clear" w:color="auto" w:fill="auto"/>
          </w:tcPr>
          <w:p w:rsidR="004A4967" w:rsidRPr="005F30FA" w:rsidRDefault="004A4967" w:rsidP="004A4967">
            <w:pPr>
              <w:jc w:val="both"/>
              <w:rPr>
                <w:sz w:val="24"/>
                <w:szCs w:val="24"/>
              </w:rPr>
            </w:pPr>
            <w:r w:rsidRPr="005F30FA">
              <w:rPr>
                <w:sz w:val="24"/>
                <w:szCs w:val="24"/>
              </w:rPr>
              <w:t>Проект Правил безопасности пищевых продуктов и поправок к стандартам (импорт), 2021 г., касающийся исключения пункта (b) подпункта 7 (3) Правил безопасности пищевых продуктов и стандартов (импорт), 2017 г., чтобы обеспечить возможность отбора проб пищевых продуктов.</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val="restart"/>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jc w:val="right"/>
              <w:rPr>
                <w:b/>
                <w:sz w:val="24"/>
                <w:szCs w:val="24"/>
              </w:rPr>
            </w:pPr>
            <w:r w:rsidRPr="005F30FA">
              <w:rPr>
                <w:b/>
                <w:sz w:val="24"/>
                <w:szCs w:val="24"/>
              </w:rPr>
              <w:t>G/TBT/N/CHN/1585</w:t>
            </w:r>
          </w:p>
        </w:tc>
        <w:tc>
          <w:tcPr>
            <w:tcW w:w="5386" w:type="dxa"/>
            <w:shd w:val="clear" w:color="auto" w:fill="auto"/>
          </w:tcPr>
          <w:p w:rsidR="004A4967" w:rsidRPr="005F30FA" w:rsidRDefault="004A4967" w:rsidP="004A4967">
            <w:pPr>
              <w:jc w:val="both"/>
              <w:rPr>
                <w:color w:val="000000" w:themeColor="text1"/>
                <w:sz w:val="24"/>
                <w:szCs w:val="24"/>
                <w:lang w:val="es-ES"/>
              </w:rPr>
            </w:pPr>
            <w:r w:rsidRPr="005F30FA">
              <w:rPr>
                <w:color w:val="000000" w:themeColor="text1"/>
                <w:sz w:val="24"/>
                <w:szCs w:val="24"/>
                <w:lang w:val="es-ES"/>
              </w:rPr>
              <w:t xml:space="preserve">Национальный стандарт КНР, Технические характеристики безопасности детской обуви (10 </w:t>
            </w:r>
            <w:r w:rsidRPr="005F30FA">
              <w:rPr>
                <w:color w:val="000000" w:themeColor="text1"/>
                <w:sz w:val="24"/>
                <w:szCs w:val="24"/>
                <w:lang w:val="es-ES"/>
              </w:rPr>
              <w:lastRenderedPageBreak/>
              <w:t>страниц на китайском языке)</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lastRenderedPageBreak/>
              <w:t>60 дней с момента уведомления</w:t>
            </w:r>
          </w:p>
        </w:tc>
      </w:tr>
      <w:tr w:rsidR="004A4967" w:rsidRPr="005F30FA" w:rsidTr="00F55670">
        <w:trPr>
          <w:trHeight w:val="361"/>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rPr>
                <w:sz w:val="24"/>
                <w:szCs w:val="24"/>
              </w:rPr>
            </w:pPr>
            <w:r w:rsidRPr="005F30FA">
              <w:rPr>
                <w:sz w:val="24"/>
                <w:szCs w:val="24"/>
              </w:rPr>
              <w:t>7</w:t>
            </w:r>
            <w:r w:rsidRPr="005F30FA">
              <w:rPr>
                <w:color w:val="000000" w:themeColor="text1"/>
                <w:sz w:val="24"/>
                <w:szCs w:val="24"/>
                <w:lang w:val="kk-KZ"/>
              </w:rPr>
              <w:t xml:space="preserve"> апреля 2021</w:t>
            </w:r>
          </w:p>
        </w:tc>
        <w:tc>
          <w:tcPr>
            <w:tcW w:w="5386" w:type="dxa"/>
            <w:shd w:val="clear" w:color="auto" w:fill="auto"/>
          </w:tcPr>
          <w:p w:rsidR="004A4967" w:rsidRPr="005F30FA" w:rsidRDefault="004A4967" w:rsidP="004A4967">
            <w:pPr>
              <w:jc w:val="both"/>
              <w:rPr>
                <w:sz w:val="24"/>
                <w:szCs w:val="24"/>
              </w:rPr>
            </w:pPr>
            <w:r w:rsidRPr="005F30FA">
              <w:rPr>
                <w:sz w:val="24"/>
                <w:szCs w:val="24"/>
              </w:rPr>
              <w:t>Обувь для детей; (HS: 64); (ICS: 61.060)</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rPr>
                <w:sz w:val="24"/>
                <w:szCs w:val="24"/>
              </w:rPr>
            </w:pPr>
            <w:r w:rsidRPr="005F30FA">
              <w:rPr>
                <w:sz w:val="24"/>
                <w:szCs w:val="24"/>
              </w:rPr>
              <w:t>Китай</w:t>
            </w:r>
          </w:p>
        </w:tc>
        <w:tc>
          <w:tcPr>
            <w:tcW w:w="5386" w:type="dxa"/>
            <w:shd w:val="clear" w:color="auto" w:fill="auto"/>
          </w:tcPr>
          <w:p w:rsidR="004A4967" w:rsidRPr="005F30FA" w:rsidRDefault="004A4967" w:rsidP="004A4967">
            <w:pPr>
              <w:jc w:val="both"/>
              <w:rPr>
                <w:sz w:val="24"/>
                <w:szCs w:val="24"/>
              </w:rPr>
            </w:pPr>
            <w:r w:rsidRPr="005F30FA">
              <w:rPr>
                <w:sz w:val="24"/>
                <w:szCs w:val="24"/>
              </w:rPr>
              <w:t>Этот стандарт устанавливает термины и определения, классификацию продукции, технические требования, методы испытаний и оценку технологии безопасности детской обуви.</w:t>
            </w:r>
          </w:p>
          <w:p w:rsidR="004A4967" w:rsidRPr="005F30FA" w:rsidRDefault="004A4967" w:rsidP="004A4967">
            <w:pPr>
              <w:jc w:val="both"/>
              <w:rPr>
                <w:sz w:val="24"/>
                <w:szCs w:val="24"/>
              </w:rPr>
            </w:pPr>
            <w:r w:rsidRPr="005F30FA">
              <w:rPr>
                <w:sz w:val="24"/>
                <w:szCs w:val="24"/>
              </w:rPr>
              <w:t>Этот стандарт распространяется на обувь из различных материалов для детей до 14 лет и младенцев.</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val="restart"/>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jc w:val="right"/>
              <w:rPr>
                <w:b/>
                <w:sz w:val="24"/>
                <w:szCs w:val="24"/>
              </w:rPr>
            </w:pPr>
            <w:r w:rsidRPr="005F30FA">
              <w:rPr>
                <w:b/>
                <w:sz w:val="24"/>
                <w:szCs w:val="24"/>
              </w:rPr>
              <w:t>G/TBT/N/CHN/1584</w:t>
            </w:r>
          </w:p>
        </w:tc>
        <w:tc>
          <w:tcPr>
            <w:tcW w:w="5386" w:type="dxa"/>
            <w:shd w:val="clear" w:color="auto" w:fill="auto"/>
          </w:tcPr>
          <w:p w:rsidR="004A4967" w:rsidRPr="005F30FA" w:rsidRDefault="004A4967" w:rsidP="004A4967">
            <w:pPr>
              <w:jc w:val="both"/>
              <w:rPr>
                <w:color w:val="000000" w:themeColor="text1"/>
                <w:sz w:val="24"/>
                <w:szCs w:val="24"/>
                <w:lang w:val="es-ES"/>
              </w:rPr>
            </w:pPr>
            <w:r w:rsidRPr="005F30FA">
              <w:rPr>
                <w:color w:val="000000" w:themeColor="text1"/>
                <w:sz w:val="24"/>
                <w:szCs w:val="24"/>
                <w:lang w:val="es-ES"/>
              </w:rPr>
              <w:t>Национальный стандарт КНР, Кормовые добавки - Часть 3: Минералы и их комплексы (или хелаты) -Йодат калия (9 страниц на китайском языке)</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4A4967" w:rsidRPr="005F30FA" w:rsidTr="00F55670">
        <w:trPr>
          <w:trHeight w:val="310"/>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rPr>
                <w:sz w:val="24"/>
                <w:szCs w:val="24"/>
              </w:rPr>
            </w:pPr>
            <w:r w:rsidRPr="005F30FA">
              <w:rPr>
                <w:sz w:val="24"/>
                <w:szCs w:val="24"/>
              </w:rPr>
              <w:t>7</w:t>
            </w:r>
            <w:r w:rsidRPr="005F30FA">
              <w:rPr>
                <w:color w:val="000000" w:themeColor="text1"/>
                <w:sz w:val="24"/>
                <w:szCs w:val="24"/>
                <w:lang w:val="kk-KZ"/>
              </w:rPr>
              <w:t xml:space="preserve"> апреля 2021</w:t>
            </w:r>
          </w:p>
        </w:tc>
        <w:tc>
          <w:tcPr>
            <w:tcW w:w="5386" w:type="dxa"/>
            <w:shd w:val="clear" w:color="auto" w:fill="auto"/>
          </w:tcPr>
          <w:p w:rsidR="004A4967" w:rsidRPr="005F30FA" w:rsidRDefault="004A4967" w:rsidP="004A4967">
            <w:pPr>
              <w:jc w:val="both"/>
              <w:rPr>
                <w:sz w:val="24"/>
                <w:szCs w:val="24"/>
              </w:rPr>
            </w:pPr>
            <w:r w:rsidRPr="005F30FA">
              <w:rPr>
                <w:sz w:val="24"/>
                <w:szCs w:val="24"/>
              </w:rPr>
              <w:t>Кормовая добавка Йодат калия; (HS: 282990); (ICS: 65.120)</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rPr>
                <w:sz w:val="24"/>
                <w:szCs w:val="24"/>
              </w:rPr>
            </w:pPr>
            <w:r w:rsidRPr="005F30FA">
              <w:rPr>
                <w:sz w:val="24"/>
                <w:szCs w:val="24"/>
              </w:rPr>
              <w:t>Китай</w:t>
            </w:r>
          </w:p>
        </w:tc>
        <w:tc>
          <w:tcPr>
            <w:tcW w:w="5386" w:type="dxa"/>
            <w:shd w:val="clear" w:color="auto" w:fill="auto"/>
          </w:tcPr>
          <w:p w:rsidR="004A4967" w:rsidRPr="005F30FA" w:rsidRDefault="004A4967" w:rsidP="004A4967">
            <w:pPr>
              <w:jc w:val="both"/>
              <w:rPr>
                <w:sz w:val="24"/>
                <w:szCs w:val="24"/>
              </w:rPr>
            </w:pPr>
            <w:r w:rsidRPr="005F30FA">
              <w:rPr>
                <w:sz w:val="24"/>
                <w:szCs w:val="24"/>
              </w:rPr>
              <w:t>Эта часть GB 7300 определяет требования, отбор проб, методы испытаний, правила проверки, маркировку, упаковку, транспортировку, хранение и срок годности кормовой добавки йодата калия. Стандарт применим к кормовой добавке йодат калия, полученной методом окисления хлората калия и методом электролиза. Все техническое содержание этой части является обязательным.</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val="restart"/>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jc w:val="right"/>
              <w:rPr>
                <w:b/>
                <w:sz w:val="24"/>
                <w:szCs w:val="24"/>
              </w:rPr>
            </w:pPr>
            <w:r w:rsidRPr="005F30FA">
              <w:rPr>
                <w:b/>
                <w:sz w:val="24"/>
                <w:szCs w:val="24"/>
              </w:rPr>
              <w:t>G/TBT/N/CHN/1583</w:t>
            </w:r>
          </w:p>
        </w:tc>
        <w:tc>
          <w:tcPr>
            <w:tcW w:w="5386" w:type="dxa"/>
            <w:shd w:val="clear" w:color="auto" w:fill="auto"/>
          </w:tcPr>
          <w:p w:rsidR="004A4967" w:rsidRPr="005F30FA" w:rsidRDefault="004A4967" w:rsidP="004A4967">
            <w:pPr>
              <w:jc w:val="both"/>
              <w:rPr>
                <w:color w:val="000000" w:themeColor="text1"/>
                <w:sz w:val="24"/>
                <w:szCs w:val="24"/>
              </w:rPr>
            </w:pPr>
            <w:r w:rsidRPr="005F30FA">
              <w:rPr>
                <w:color w:val="000000" w:themeColor="text1"/>
                <w:sz w:val="24"/>
                <w:szCs w:val="24"/>
              </w:rPr>
              <w:t>Национальный стандарт КНР, Защита органов дыхания - Фильтрующие респираторы без источника питания для эвакуации (15 стр. На китайском языке)</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4A4967" w:rsidRPr="005F30FA" w:rsidTr="00F55670">
        <w:trPr>
          <w:trHeight w:val="164"/>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rPr>
                <w:sz w:val="24"/>
                <w:szCs w:val="24"/>
              </w:rPr>
            </w:pPr>
            <w:r w:rsidRPr="005F30FA">
              <w:rPr>
                <w:sz w:val="24"/>
                <w:szCs w:val="24"/>
              </w:rPr>
              <w:t>7</w:t>
            </w:r>
            <w:r w:rsidRPr="005F30FA">
              <w:rPr>
                <w:color w:val="000000" w:themeColor="text1"/>
                <w:sz w:val="24"/>
                <w:szCs w:val="24"/>
                <w:lang w:val="kk-KZ"/>
              </w:rPr>
              <w:t xml:space="preserve"> апреля 2021</w:t>
            </w:r>
          </w:p>
        </w:tc>
        <w:tc>
          <w:tcPr>
            <w:tcW w:w="5386" w:type="dxa"/>
            <w:shd w:val="clear" w:color="auto" w:fill="auto"/>
          </w:tcPr>
          <w:p w:rsidR="004A4967" w:rsidRPr="005F30FA" w:rsidRDefault="004A4967" w:rsidP="004A4967">
            <w:pPr>
              <w:jc w:val="both"/>
              <w:rPr>
                <w:sz w:val="24"/>
                <w:szCs w:val="24"/>
              </w:rPr>
            </w:pPr>
            <w:r w:rsidRPr="005F30FA">
              <w:rPr>
                <w:sz w:val="24"/>
                <w:szCs w:val="24"/>
              </w:rPr>
              <w:t>Защитные фильтрующие респираторы без источника питания; (HS: 9020); (ICS: 13.340.30)</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A4967" w:rsidRPr="005F30FA" w:rsidTr="00F55670">
        <w:trPr>
          <w:trHeight w:val="361"/>
        </w:trPr>
        <w:tc>
          <w:tcPr>
            <w:tcW w:w="710" w:type="dxa"/>
            <w:vMerge/>
            <w:shd w:val="clear" w:color="auto" w:fill="auto"/>
          </w:tcPr>
          <w:p w:rsidR="004A4967" w:rsidRPr="005F30FA" w:rsidRDefault="004A4967" w:rsidP="004A4967">
            <w:pPr>
              <w:numPr>
                <w:ilvl w:val="0"/>
                <w:numId w:val="6"/>
              </w:numPr>
              <w:ind w:left="0" w:firstLine="0"/>
              <w:jc w:val="both"/>
              <w:rPr>
                <w:color w:val="000000" w:themeColor="text1"/>
                <w:sz w:val="24"/>
                <w:szCs w:val="24"/>
                <w:lang w:val="kk-KZ"/>
              </w:rPr>
            </w:pPr>
          </w:p>
        </w:tc>
        <w:tc>
          <w:tcPr>
            <w:tcW w:w="2268" w:type="dxa"/>
          </w:tcPr>
          <w:p w:rsidR="004A4967" w:rsidRPr="005F30FA" w:rsidRDefault="004A4967" w:rsidP="004A4967">
            <w:pPr>
              <w:rPr>
                <w:sz w:val="24"/>
                <w:szCs w:val="24"/>
              </w:rPr>
            </w:pPr>
            <w:r w:rsidRPr="005F30FA">
              <w:rPr>
                <w:sz w:val="24"/>
                <w:szCs w:val="24"/>
              </w:rPr>
              <w:t>Китай</w:t>
            </w:r>
          </w:p>
        </w:tc>
        <w:tc>
          <w:tcPr>
            <w:tcW w:w="5386" w:type="dxa"/>
            <w:shd w:val="clear" w:color="auto" w:fill="auto"/>
          </w:tcPr>
          <w:p w:rsidR="004A4967" w:rsidRPr="005F30FA" w:rsidRDefault="004A4967" w:rsidP="004A4967">
            <w:pPr>
              <w:jc w:val="both"/>
              <w:rPr>
                <w:sz w:val="24"/>
                <w:szCs w:val="24"/>
              </w:rPr>
            </w:pPr>
            <w:r w:rsidRPr="005F30FA">
              <w:rPr>
                <w:sz w:val="24"/>
                <w:szCs w:val="24"/>
              </w:rPr>
              <w:t>Этот стандарт определяет классификацию, уровни, технические требования, методы испытаний, маркировку и упаковку автономных фильтрующих респираторов для эвакуации. Этот документ относится к одноразовым респираторам, используемым для защиты от токсичных газов, паров и твердых частиц во время побега.</w:t>
            </w:r>
          </w:p>
        </w:tc>
        <w:tc>
          <w:tcPr>
            <w:tcW w:w="2268" w:type="dxa"/>
            <w:shd w:val="clear" w:color="auto" w:fill="auto"/>
          </w:tcPr>
          <w:p w:rsidR="004A4967" w:rsidRPr="005F30FA" w:rsidRDefault="004A4967" w:rsidP="004A4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DB70F3" w:rsidRPr="005F30FA" w:rsidTr="00F55670">
        <w:trPr>
          <w:trHeight w:val="361"/>
        </w:trPr>
        <w:tc>
          <w:tcPr>
            <w:tcW w:w="710" w:type="dxa"/>
            <w:vMerge w:val="restart"/>
            <w:shd w:val="clear" w:color="auto" w:fill="auto"/>
          </w:tcPr>
          <w:p w:rsidR="00DB70F3" w:rsidRPr="005F30FA" w:rsidRDefault="00DB70F3" w:rsidP="00DB70F3">
            <w:pPr>
              <w:numPr>
                <w:ilvl w:val="0"/>
                <w:numId w:val="6"/>
              </w:numPr>
              <w:ind w:left="0" w:firstLine="0"/>
              <w:jc w:val="both"/>
              <w:rPr>
                <w:color w:val="000000" w:themeColor="text1"/>
                <w:sz w:val="24"/>
                <w:szCs w:val="24"/>
                <w:lang w:val="kk-KZ"/>
              </w:rPr>
            </w:pPr>
          </w:p>
        </w:tc>
        <w:tc>
          <w:tcPr>
            <w:tcW w:w="2268" w:type="dxa"/>
          </w:tcPr>
          <w:p w:rsidR="00DB70F3" w:rsidRPr="005F30FA" w:rsidRDefault="00DB70F3" w:rsidP="00DB70F3">
            <w:pPr>
              <w:jc w:val="right"/>
              <w:rPr>
                <w:b/>
                <w:sz w:val="24"/>
                <w:szCs w:val="24"/>
              </w:rPr>
            </w:pPr>
            <w:r w:rsidRPr="005F30FA">
              <w:rPr>
                <w:b/>
                <w:sz w:val="24"/>
                <w:szCs w:val="24"/>
              </w:rPr>
              <w:t>G/TBT/N/CHN/1581</w:t>
            </w:r>
          </w:p>
        </w:tc>
        <w:tc>
          <w:tcPr>
            <w:tcW w:w="5386" w:type="dxa"/>
            <w:shd w:val="clear" w:color="auto" w:fill="auto"/>
          </w:tcPr>
          <w:p w:rsidR="00DB70F3" w:rsidRPr="005F30FA" w:rsidRDefault="00DB70F3" w:rsidP="00DB70F3">
            <w:pPr>
              <w:jc w:val="both"/>
              <w:rPr>
                <w:color w:val="000000" w:themeColor="text1"/>
                <w:sz w:val="24"/>
                <w:szCs w:val="24"/>
                <w:lang w:val="es-ES"/>
              </w:rPr>
            </w:pPr>
            <w:r w:rsidRPr="005F30FA">
              <w:rPr>
                <w:color w:val="000000" w:themeColor="text1"/>
                <w:sz w:val="24"/>
                <w:szCs w:val="24"/>
                <w:lang w:val="es-ES"/>
              </w:rPr>
              <w:t>Национальный стандарт КНР, Защитная одежда - защитная одежда для сварщиков (12 страниц на китайском языке)</w:t>
            </w:r>
          </w:p>
        </w:tc>
        <w:tc>
          <w:tcPr>
            <w:tcW w:w="2268" w:type="dxa"/>
            <w:shd w:val="clear" w:color="auto" w:fill="auto"/>
          </w:tcPr>
          <w:p w:rsidR="00DB70F3" w:rsidRPr="005F30FA" w:rsidRDefault="00DB70F3" w:rsidP="00DB7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DB70F3" w:rsidRPr="005F30FA" w:rsidTr="00F55670">
        <w:trPr>
          <w:trHeight w:val="361"/>
        </w:trPr>
        <w:tc>
          <w:tcPr>
            <w:tcW w:w="710" w:type="dxa"/>
            <w:vMerge/>
            <w:shd w:val="clear" w:color="auto" w:fill="auto"/>
          </w:tcPr>
          <w:p w:rsidR="00DB70F3" w:rsidRPr="005F30FA" w:rsidRDefault="00DB70F3" w:rsidP="00DB70F3">
            <w:pPr>
              <w:numPr>
                <w:ilvl w:val="0"/>
                <w:numId w:val="6"/>
              </w:numPr>
              <w:ind w:left="0" w:firstLine="0"/>
              <w:jc w:val="both"/>
              <w:rPr>
                <w:color w:val="000000" w:themeColor="text1"/>
                <w:sz w:val="24"/>
                <w:szCs w:val="24"/>
                <w:lang w:val="kk-KZ"/>
              </w:rPr>
            </w:pPr>
          </w:p>
        </w:tc>
        <w:tc>
          <w:tcPr>
            <w:tcW w:w="2268" w:type="dxa"/>
          </w:tcPr>
          <w:p w:rsidR="00DB70F3" w:rsidRPr="005F30FA" w:rsidRDefault="00DB70F3" w:rsidP="00DB70F3">
            <w:pPr>
              <w:rPr>
                <w:sz w:val="24"/>
                <w:szCs w:val="24"/>
              </w:rPr>
            </w:pPr>
            <w:r w:rsidRPr="005F30FA">
              <w:rPr>
                <w:sz w:val="24"/>
                <w:szCs w:val="24"/>
              </w:rPr>
              <w:t>7</w:t>
            </w:r>
            <w:r w:rsidRPr="005F30FA">
              <w:rPr>
                <w:color w:val="000000" w:themeColor="text1"/>
                <w:sz w:val="24"/>
                <w:szCs w:val="24"/>
                <w:lang w:val="kk-KZ"/>
              </w:rPr>
              <w:t xml:space="preserve"> апреля 2021</w:t>
            </w:r>
          </w:p>
        </w:tc>
        <w:tc>
          <w:tcPr>
            <w:tcW w:w="5386" w:type="dxa"/>
            <w:shd w:val="clear" w:color="auto" w:fill="auto"/>
          </w:tcPr>
          <w:p w:rsidR="00DB70F3" w:rsidRPr="005F30FA" w:rsidRDefault="00DB70F3" w:rsidP="00DB70F3">
            <w:pPr>
              <w:jc w:val="both"/>
              <w:rPr>
                <w:sz w:val="24"/>
                <w:szCs w:val="24"/>
              </w:rPr>
            </w:pPr>
            <w:r w:rsidRPr="005F30FA">
              <w:rPr>
                <w:sz w:val="24"/>
                <w:szCs w:val="24"/>
              </w:rPr>
              <w:t>Защитная одежда для сварщиков; (HS: 62); (ICS: 13.340.10)</w:t>
            </w:r>
          </w:p>
        </w:tc>
        <w:tc>
          <w:tcPr>
            <w:tcW w:w="2268" w:type="dxa"/>
            <w:shd w:val="clear" w:color="auto" w:fill="auto"/>
          </w:tcPr>
          <w:p w:rsidR="00DB70F3" w:rsidRPr="005F30FA" w:rsidRDefault="00DB70F3" w:rsidP="00DB70F3">
            <w:pPr>
              <w:shd w:val="clear" w:color="auto" w:fill="FFFFFF"/>
              <w:tabs>
                <w:tab w:val="left" w:pos="1376"/>
              </w:tabs>
              <w:jc w:val="both"/>
              <w:rPr>
                <w:color w:val="000000" w:themeColor="text1"/>
                <w:sz w:val="24"/>
                <w:szCs w:val="24"/>
                <w:lang w:val="kk-KZ"/>
              </w:rPr>
            </w:pPr>
          </w:p>
        </w:tc>
      </w:tr>
      <w:tr w:rsidR="00DB70F3" w:rsidRPr="005F30FA" w:rsidTr="00F55670">
        <w:trPr>
          <w:trHeight w:val="517"/>
        </w:trPr>
        <w:tc>
          <w:tcPr>
            <w:tcW w:w="710" w:type="dxa"/>
            <w:vMerge/>
            <w:shd w:val="clear" w:color="auto" w:fill="auto"/>
          </w:tcPr>
          <w:p w:rsidR="00DB70F3" w:rsidRPr="005F30FA" w:rsidRDefault="00DB70F3" w:rsidP="00DB70F3">
            <w:pPr>
              <w:numPr>
                <w:ilvl w:val="0"/>
                <w:numId w:val="6"/>
              </w:numPr>
              <w:ind w:left="0" w:firstLine="0"/>
              <w:jc w:val="both"/>
              <w:rPr>
                <w:color w:val="000000" w:themeColor="text1"/>
                <w:sz w:val="24"/>
                <w:szCs w:val="24"/>
                <w:lang w:val="kk-KZ"/>
              </w:rPr>
            </w:pPr>
          </w:p>
        </w:tc>
        <w:tc>
          <w:tcPr>
            <w:tcW w:w="2268" w:type="dxa"/>
          </w:tcPr>
          <w:p w:rsidR="00DB70F3" w:rsidRPr="005F30FA" w:rsidRDefault="00DB70F3" w:rsidP="00DB70F3">
            <w:pPr>
              <w:rPr>
                <w:sz w:val="24"/>
                <w:szCs w:val="24"/>
              </w:rPr>
            </w:pPr>
            <w:r w:rsidRPr="005F30FA">
              <w:rPr>
                <w:sz w:val="24"/>
                <w:szCs w:val="24"/>
              </w:rPr>
              <w:t>Китай</w:t>
            </w:r>
          </w:p>
        </w:tc>
        <w:tc>
          <w:tcPr>
            <w:tcW w:w="5386" w:type="dxa"/>
            <w:shd w:val="clear" w:color="auto" w:fill="auto"/>
          </w:tcPr>
          <w:p w:rsidR="00DB70F3" w:rsidRPr="005F30FA" w:rsidRDefault="00DB70F3" w:rsidP="00DB70F3">
            <w:pPr>
              <w:jc w:val="both"/>
              <w:rPr>
                <w:sz w:val="24"/>
                <w:szCs w:val="24"/>
              </w:rPr>
            </w:pPr>
            <w:r w:rsidRPr="005F30FA">
              <w:rPr>
                <w:sz w:val="24"/>
                <w:szCs w:val="24"/>
              </w:rPr>
              <w:t>В этом документе указаны технические требования, методы испытаний, правила проверки, маркировка, упаковка и хранение защитной одежды для сварщиков.</w:t>
            </w:r>
          </w:p>
          <w:p w:rsidR="00DB70F3" w:rsidRPr="005F30FA" w:rsidRDefault="00DB70F3" w:rsidP="00DB70F3">
            <w:pPr>
              <w:jc w:val="both"/>
              <w:rPr>
                <w:sz w:val="24"/>
                <w:szCs w:val="24"/>
              </w:rPr>
            </w:pPr>
            <w:r w:rsidRPr="005F30FA">
              <w:rPr>
                <w:sz w:val="24"/>
                <w:szCs w:val="24"/>
              </w:rPr>
              <w:t>Продукты, указанные в этом документе, используются для защиты сварщиков от возможных брызг расплавленного металла и теплового повреждения.</w:t>
            </w:r>
          </w:p>
        </w:tc>
        <w:tc>
          <w:tcPr>
            <w:tcW w:w="2268" w:type="dxa"/>
            <w:shd w:val="clear" w:color="auto" w:fill="auto"/>
          </w:tcPr>
          <w:p w:rsidR="00DB70F3" w:rsidRPr="005F30FA" w:rsidRDefault="00DB70F3" w:rsidP="00DB7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841A7" w:rsidRPr="005F30FA" w:rsidTr="00DB70F3">
        <w:trPr>
          <w:trHeight w:val="450"/>
        </w:trPr>
        <w:tc>
          <w:tcPr>
            <w:tcW w:w="710" w:type="dxa"/>
            <w:vMerge w:val="restart"/>
            <w:shd w:val="clear" w:color="auto" w:fill="auto"/>
          </w:tcPr>
          <w:p w:rsidR="004841A7" w:rsidRPr="005F30FA" w:rsidRDefault="004841A7" w:rsidP="004841A7">
            <w:pPr>
              <w:numPr>
                <w:ilvl w:val="0"/>
                <w:numId w:val="6"/>
              </w:numPr>
              <w:ind w:left="0" w:firstLine="0"/>
              <w:jc w:val="both"/>
              <w:rPr>
                <w:color w:val="000000" w:themeColor="text1"/>
                <w:sz w:val="24"/>
                <w:szCs w:val="24"/>
                <w:lang w:val="kk-KZ"/>
              </w:rPr>
            </w:pPr>
          </w:p>
        </w:tc>
        <w:tc>
          <w:tcPr>
            <w:tcW w:w="2268" w:type="dxa"/>
          </w:tcPr>
          <w:p w:rsidR="004841A7" w:rsidRPr="005F30FA" w:rsidRDefault="004841A7" w:rsidP="004841A7">
            <w:pPr>
              <w:jc w:val="right"/>
              <w:rPr>
                <w:b/>
                <w:sz w:val="24"/>
                <w:szCs w:val="24"/>
              </w:rPr>
            </w:pPr>
            <w:r w:rsidRPr="005F30FA">
              <w:rPr>
                <w:b/>
                <w:sz w:val="24"/>
                <w:szCs w:val="24"/>
              </w:rPr>
              <w:t>G/TBT/N/CHN/1579</w:t>
            </w:r>
          </w:p>
        </w:tc>
        <w:tc>
          <w:tcPr>
            <w:tcW w:w="5386" w:type="dxa"/>
            <w:shd w:val="clear" w:color="auto" w:fill="auto"/>
          </w:tcPr>
          <w:p w:rsidR="004841A7" w:rsidRPr="005F30FA" w:rsidRDefault="004841A7" w:rsidP="004841A7">
            <w:pPr>
              <w:jc w:val="both"/>
              <w:rPr>
                <w:color w:val="000000" w:themeColor="text1"/>
                <w:sz w:val="24"/>
                <w:szCs w:val="24"/>
                <w:lang w:val="es-ES"/>
              </w:rPr>
            </w:pPr>
            <w:r w:rsidRPr="005F30FA">
              <w:rPr>
                <w:color w:val="000000" w:themeColor="text1"/>
                <w:sz w:val="24"/>
                <w:szCs w:val="24"/>
                <w:lang w:val="es-ES"/>
              </w:rPr>
              <w:t>Национальный стандарт КНР, Агент инертного газа (13 страниц на китайском языке)</w:t>
            </w:r>
          </w:p>
        </w:tc>
        <w:tc>
          <w:tcPr>
            <w:tcW w:w="2268" w:type="dxa"/>
            <w:shd w:val="clear" w:color="auto" w:fill="auto"/>
          </w:tcPr>
          <w:p w:rsidR="004841A7" w:rsidRPr="005F30FA" w:rsidRDefault="004841A7" w:rsidP="00484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4841A7" w:rsidRPr="005F30FA" w:rsidTr="00F55670">
        <w:trPr>
          <w:trHeight w:val="140"/>
        </w:trPr>
        <w:tc>
          <w:tcPr>
            <w:tcW w:w="710" w:type="dxa"/>
            <w:vMerge/>
            <w:shd w:val="clear" w:color="auto" w:fill="auto"/>
          </w:tcPr>
          <w:p w:rsidR="004841A7" w:rsidRPr="005F30FA" w:rsidRDefault="004841A7" w:rsidP="004841A7">
            <w:pPr>
              <w:numPr>
                <w:ilvl w:val="0"/>
                <w:numId w:val="6"/>
              </w:numPr>
              <w:ind w:left="0" w:firstLine="0"/>
              <w:jc w:val="both"/>
              <w:rPr>
                <w:color w:val="000000" w:themeColor="text1"/>
                <w:sz w:val="24"/>
                <w:szCs w:val="24"/>
                <w:lang w:val="kk-KZ"/>
              </w:rPr>
            </w:pPr>
          </w:p>
        </w:tc>
        <w:tc>
          <w:tcPr>
            <w:tcW w:w="2268" w:type="dxa"/>
          </w:tcPr>
          <w:p w:rsidR="004841A7" w:rsidRPr="005F30FA" w:rsidRDefault="004841A7" w:rsidP="004841A7">
            <w:pPr>
              <w:rPr>
                <w:sz w:val="24"/>
                <w:szCs w:val="24"/>
              </w:rPr>
            </w:pPr>
            <w:r w:rsidRPr="005F30FA">
              <w:rPr>
                <w:sz w:val="24"/>
                <w:szCs w:val="24"/>
              </w:rPr>
              <w:t>7</w:t>
            </w:r>
            <w:r w:rsidRPr="005F30FA">
              <w:rPr>
                <w:color w:val="000000" w:themeColor="text1"/>
                <w:sz w:val="24"/>
                <w:szCs w:val="24"/>
                <w:lang w:val="kk-KZ"/>
              </w:rPr>
              <w:t xml:space="preserve"> апреля 2021</w:t>
            </w:r>
          </w:p>
        </w:tc>
        <w:tc>
          <w:tcPr>
            <w:tcW w:w="5386" w:type="dxa"/>
            <w:shd w:val="clear" w:color="auto" w:fill="auto"/>
          </w:tcPr>
          <w:p w:rsidR="004841A7" w:rsidRPr="005F30FA" w:rsidRDefault="004841A7" w:rsidP="004841A7">
            <w:pPr>
              <w:jc w:val="both"/>
              <w:rPr>
                <w:sz w:val="24"/>
                <w:szCs w:val="24"/>
              </w:rPr>
            </w:pPr>
            <w:r w:rsidRPr="005F30FA">
              <w:rPr>
                <w:sz w:val="24"/>
                <w:szCs w:val="24"/>
              </w:rPr>
              <w:t>Инертный газовый агент; (HS: 3813); (ICS: 13.220.01)</w:t>
            </w:r>
          </w:p>
        </w:tc>
        <w:tc>
          <w:tcPr>
            <w:tcW w:w="2268" w:type="dxa"/>
            <w:shd w:val="clear" w:color="auto" w:fill="auto"/>
          </w:tcPr>
          <w:p w:rsidR="004841A7" w:rsidRPr="005F30FA" w:rsidRDefault="004841A7" w:rsidP="00484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841A7" w:rsidRPr="005F30FA" w:rsidTr="00F55670">
        <w:trPr>
          <w:trHeight w:val="85"/>
        </w:trPr>
        <w:tc>
          <w:tcPr>
            <w:tcW w:w="710" w:type="dxa"/>
            <w:vMerge/>
            <w:shd w:val="clear" w:color="auto" w:fill="auto"/>
          </w:tcPr>
          <w:p w:rsidR="004841A7" w:rsidRPr="005F30FA" w:rsidRDefault="004841A7" w:rsidP="004841A7">
            <w:pPr>
              <w:numPr>
                <w:ilvl w:val="0"/>
                <w:numId w:val="6"/>
              </w:numPr>
              <w:ind w:left="0" w:firstLine="0"/>
              <w:jc w:val="both"/>
              <w:rPr>
                <w:color w:val="000000" w:themeColor="text1"/>
                <w:sz w:val="24"/>
                <w:szCs w:val="24"/>
                <w:lang w:val="kk-KZ"/>
              </w:rPr>
            </w:pPr>
          </w:p>
        </w:tc>
        <w:tc>
          <w:tcPr>
            <w:tcW w:w="2268" w:type="dxa"/>
          </w:tcPr>
          <w:p w:rsidR="004841A7" w:rsidRPr="005F30FA" w:rsidRDefault="004841A7" w:rsidP="004841A7">
            <w:pPr>
              <w:rPr>
                <w:sz w:val="24"/>
                <w:szCs w:val="24"/>
              </w:rPr>
            </w:pPr>
            <w:r w:rsidRPr="005F30FA">
              <w:rPr>
                <w:sz w:val="24"/>
                <w:szCs w:val="24"/>
              </w:rPr>
              <w:t>Китай</w:t>
            </w:r>
          </w:p>
        </w:tc>
        <w:tc>
          <w:tcPr>
            <w:tcW w:w="5386" w:type="dxa"/>
            <w:shd w:val="clear" w:color="auto" w:fill="auto"/>
          </w:tcPr>
          <w:p w:rsidR="004841A7" w:rsidRPr="005F30FA" w:rsidRDefault="004841A7" w:rsidP="004841A7">
            <w:pPr>
              <w:jc w:val="both"/>
              <w:rPr>
                <w:sz w:val="24"/>
                <w:szCs w:val="24"/>
              </w:rPr>
            </w:pPr>
            <w:r w:rsidRPr="005F30FA">
              <w:rPr>
                <w:sz w:val="24"/>
                <w:szCs w:val="24"/>
              </w:rPr>
              <w:t>Этот стандарт устанавливает термины и определения, требования, методы испытаний и правила проверки для инертных газов. Этот стандарт применим к инертным газам.</w:t>
            </w:r>
          </w:p>
        </w:tc>
        <w:tc>
          <w:tcPr>
            <w:tcW w:w="2268" w:type="dxa"/>
            <w:shd w:val="clear" w:color="auto" w:fill="auto"/>
          </w:tcPr>
          <w:p w:rsidR="004841A7" w:rsidRPr="005F30FA" w:rsidRDefault="004841A7" w:rsidP="00484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841A7" w:rsidRPr="005F30FA" w:rsidTr="00F55670">
        <w:trPr>
          <w:trHeight w:val="361"/>
        </w:trPr>
        <w:tc>
          <w:tcPr>
            <w:tcW w:w="710" w:type="dxa"/>
            <w:vMerge w:val="restart"/>
            <w:shd w:val="clear" w:color="auto" w:fill="auto"/>
          </w:tcPr>
          <w:p w:rsidR="004841A7" w:rsidRPr="005F30FA" w:rsidRDefault="004841A7" w:rsidP="004841A7">
            <w:pPr>
              <w:numPr>
                <w:ilvl w:val="0"/>
                <w:numId w:val="6"/>
              </w:numPr>
              <w:ind w:left="0" w:firstLine="0"/>
              <w:jc w:val="both"/>
              <w:rPr>
                <w:color w:val="000000" w:themeColor="text1"/>
                <w:sz w:val="24"/>
                <w:szCs w:val="24"/>
                <w:lang w:val="kk-KZ"/>
              </w:rPr>
            </w:pPr>
          </w:p>
        </w:tc>
        <w:tc>
          <w:tcPr>
            <w:tcW w:w="2268" w:type="dxa"/>
          </w:tcPr>
          <w:p w:rsidR="004841A7" w:rsidRPr="005F30FA" w:rsidRDefault="004841A7" w:rsidP="004841A7">
            <w:pPr>
              <w:jc w:val="right"/>
              <w:rPr>
                <w:b/>
                <w:sz w:val="24"/>
                <w:szCs w:val="24"/>
              </w:rPr>
            </w:pPr>
            <w:r w:rsidRPr="005F30FA">
              <w:rPr>
                <w:b/>
                <w:sz w:val="24"/>
                <w:szCs w:val="24"/>
              </w:rPr>
              <w:t>G/TBT/N/CHN/1578</w:t>
            </w:r>
          </w:p>
        </w:tc>
        <w:tc>
          <w:tcPr>
            <w:tcW w:w="5386" w:type="dxa"/>
            <w:shd w:val="clear" w:color="auto" w:fill="auto"/>
          </w:tcPr>
          <w:p w:rsidR="004841A7" w:rsidRPr="005F30FA" w:rsidRDefault="004841A7" w:rsidP="004841A7">
            <w:pPr>
              <w:jc w:val="both"/>
              <w:rPr>
                <w:color w:val="000000" w:themeColor="text1"/>
                <w:sz w:val="24"/>
                <w:szCs w:val="24"/>
                <w:lang w:val="es-ES"/>
              </w:rPr>
            </w:pPr>
            <w:r w:rsidRPr="005F30FA">
              <w:rPr>
                <w:color w:val="000000" w:themeColor="text1"/>
                <w:sz w:val="24"/>
                <w:szCs w:val="24"/>
                <w:lang w:val="es-ES"/>
              </w:rPr>
              <w:t>Национальный стандарт КНР, Минимальные допустимые значения энергоэффективности и классов энергоэффективности для электрических вентиляторов (6 страниц  на китайском языке)</w:t>
            </w:r>
          </w:p>
        </w:tc>
        <w:tc>
          <w:tcPr>
            <w:tcW w:w="2268" w:type="dxa"/>
            <w:shd w:val="clear" w:color="auto" w:fill="auto"/>
          </w:tcPr>
          <w:p w:rsidR="004841A7" w:rsidRPr="005F30FA" w:rsidRDefault="004841A7" w:rsidP="00484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4841A7" w:rsidRPr="005F30FA" w:rsidTr="00F55670">
        <w:trPr>
          <w:trHeight w:val="85"/>
        </w:trPr>
        <w:tc>
          <w:tcPr>
            <w:tcW w:w="710" w:type="dxa"/>
            <w:vMerge/>
            <w:shd w:val="clear" w:color="auto" w:fill="auto"/>
          </w:tcPr>
          <w:p w:rsidR="004841A7" w:rsidRPr="005F30FA" w:rsidRDefault="004841A7" w:rsidP="004841A7">
            <w:pPr>
              <w:numPr>
                <w:ilvl w:val="0"/>
                <w:numId w:val="6"/>
              </w:numPr>
              <w:ind w:left="0" w:firstLine="0"/>
              <w:jc w:val="both"/>
              <w:rPr>
                <w:color w:val="000000" w:themeColor="text1"/>
                <w:sz w:val="24"/>
                <w:szCs w:val="24"/>
                <w:lang w:val="kk-KZ"/>
              </w:rPr>
            </w:pPr>
          </w:p>
        </w:tc>
        <w:tc>
          <w:tcPr>
            <w:tcW w:w="2268" w:type="dxa"/>
          </w:tcPr>
          <w:p w:rsidR="004841A7" w:rsidRPr="005F30FA" w:rsidRDefault="004841A7" w:rsidP="004841A7">
            <w:pPr>
              <w:rPr>
                <w:sz w:val="24"/>
                <w:szCs w:val="24"/>
              </w:rPr>
            </w:pPr>
            <w:r w:rsidRPr="005F30FA">
              <w:rPr>
                <w:sz w:val="24"/>
                <w:szCs w:val="24"/>
              </w:rPr>
              <w:t>7</w:t>
            </w:r>
            <w:r w:rsidRPr="005F30FA">
              <w:rPr>
                <w:color w:val="000000" w:themeColor="text1"/>
                <w:sz w:val="24"/>
                <w:szCs w:val="24"/>
                <w:lang w:val="kk-KZ"/>
              </w:rPr>
              <w:t xml:space="preserve"> апреля 2021</w:t>
            </w:r>
          </w:p>
        </w:tc>
        <w:tc>
          <w:tcPr>
            <w:tcW w:w="5386" w:type="dxa"/>
            <w:shd w:val="clear" w:color="auto" w:fill="auto"/>
          </w:tcPr>
          <w:p w:rsidR="004841A7" w:rsidRPr="005F30FA" w:rsidRDefault="004841A7" w:rsidP="004841A7">
            <w:pPr>
              <w:jc w:val="both"/>
              <w:rPr>
                <w:sz w:val="24"/>
                <w:szCs w:val="24"/>
              </w:rPr>
            </w:pPr>
            <w:r w:rsidRPr="005F30FA">
              <w:rPr>
                <w:sz w:val="24"/>
                <w:szCs w:val="24"/>
              </w:rPr>
              <w:t>Электрический вентилятор; (HS: 8414); (ICS: 27.010)</w:t>
            </w:r>
          </w:p>
        </w:tc>
        <w:tc>
          <w:tcPr>
            <w:tcW w:w="2268" w:type="dxa"/>
            <w:shd w:val="clear" w:color="auto" w:fill="auto"/>
          </w:tcPr>
          <w:p w:rsidR="004841A7" w:rsidRPr="005F30FA" w:rsidRDefault="004841A7" w:rsidP="00484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841A7" w:rsidRPr="005F30FA" w:rsidTr="00F55670">
        <w:trPr>
          <w:trHeight w:val="361"/>
        </w:trPr>
        <w:tc>
          <w:tcPr>
            <w:tcW w:w="710" w:type="dxa"/>
            <w:vMerge/>
            <w:shd w:val="clear" w:color="auto" w:fill="auto"/>
          </w:tcPr>
          <w:p w:rsidR="004841A7" w:rsidRPr="005F30FA" w:rsidRDefault="004841A7" w:rsidP="004841A7">
            <w:pPr>
              <w:numPr>
                <w:ilvl w:val="0"/>
                <w:numId w:val="6"/>
              </w:numPr>
              <w:ind w:left="0" w:firstLine="0"/>
              <w:jc w:val="both"/>
              <w:rPr>
                <w:color w:val="000000" w:themeColor="text1"/>
                <w:sz w:val="24"/>
                <w:szCs w:val="24"/>
                <w:lang w:val="kk-KZ"/>
              </w:rPr>
            </w:pPr>
          </w:p>
        </w:tc>
        <w:tc>
          <w:tcPr>
            <w:tcW w:w="2268" w:type="dxa"/>
          </w:tcPr>
          <w:p w:rsidR="004841A7" w:rsidRPr="005F30FA" w:rsidRDefault="004841A7" w:rsidP="004841A7">
            <w:pPr>
              <w:rPr>
                <w:sz w:val="24"/>
                <w:szCs w:val="24"/>
              </w:rPr>
            </w:pPr>
            <w:r w:rsidRPr="005F30FA">
              <w:rPr>
                <w:sz w:val="24"/>
                <w:szCs w:val="24"/>
              </w:rPr>
              <w:t>Китай</w:t>
            </w:r>
          </w:p>
        </w:tc>
        <w:tc>
          <w:tcPr>
            <w:tcW w:w="5386" w:type="dxa"/>
            <w:shd w:val="clear" w:color="auto" w:fill="auto"/>
          </w:tcPr>
          <w:p w:rsidR="004841A7" w:rsidRPr="005F30FA" w:rsidRDefault="004841A7" w:rsidP="004841A7">
            <w:pPr>
              <w:jc w:val="both"/>
              <w:rPr>
                <w:sz w:val="24"/>
                <w:szCs w:val="24"/>
              </w:rPr>
            </w:pPr>
            <w:r w:rsidRPr="005F30FA">
              <w:rPr>
                <w:sz w:val="24"/>
                <w:szCs w:val="24"/>
              </w:rPr>
              <w:t>Стандарт определяет класс энергоэффективности, минимально допустимое значение энергоэффективности и методы испытаний электровентилятора. Этот стандарт применим к настольным вентиляторам, роторным вентиляторам, настенным вентиляторам, выдвижным вентиляторам, напольным вентиляторам и потолочным вентиляторам, приводимым в действие двигателями с однофазным номинальным напряжением, не превышающим 250 В, и другим номинальным напряжением, не превышающим 480 В.</w:t>
            </w:r>
          </w:p>
        </w:tc>
        <w:tc>
          <w:tcPr>
            <w:tcW w:w="2268" w:type="dxa"/>
            <w:shd w:val="clear" w:color="auto" w:fill="auto"/>
          </w:tcPr>
          <w:p w:rsidR="004841A7" w:rsidRPr="005F30FA" w:rsidRDefault="004841A7" w:rsidP="00484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841A7" w:rsidRPr="005F30FA" w:rsidTr="00F55670">
        <w:trPr>
          <w:trHeight w:val="361"/>
        </w:trPr>
        <w:tc>
          <w:tcPr>
            <w:tcW w:w="710" w:type="dxa"/>
            <w:vMerge w:val="restart"/>
            <w:shd w:val="clear" w:color="auto" w:fill="auto"/>
          </w:tcPr>
          <w:p w:rsidR="004841A7" w:rsidRPr="005F30FA" w:rsidRDefault="004841A7" w:rsidP="004841A7">
            <w:pPr>
              <w:numPr>
                <w:ilvl w:val="0"/>
                <w:numId w:val="6"/>
              </w:numPr>
              <w:ind w:left="0" w:firstLine="0"/>
              <w:jc w:val="both"/>
              <w:rPr>
                <w:color w:val="000000" w:themeColor="text1"/>
                <w:sz w:val="24"/>
                <w:szCs w:val="24"/>
                <w:lang w:val="kk-KZ"/>
              </w:rPr>
            </w:pPr>
          </w:p>
        </w:tc>
        <w:tc>
          <w:tcPr>
            <w:tcW w:w="2268" w:type="dxa"/>
          </w:tcPr>
          <w:p w:rsidR="004841A7" w:rsidRPr="005F30FA" w:rsidRDefault="004841A7" w:rsidP="004841A7">
            <w:pPr>
              <w:jc w:val="right"/>
              <w:rPr>
                <w:b/>
                <w:sz w:val="24"/>
                <w:szCs w:val="24"/>
              </w:rPr>
            </w:pPr>
            <w:r w:rsidRPr="005F30FA">
              <w:rPr>
                <w:b/>
                <w:sz w:val="24"/>
                <w:szCs w:val="24"/>
              </w:rPr>
              <w:t>G/TBT/N/CAN/638</w:t>
            </w:r>
          </w:p>
        </w:tc>
        <w:tc>
          <w:tcPr>
            <w:tcW w:w="5386" w:type="dxa"/>
            <w:shd w:val="clear" w:color="auto" w:fill="auto"/>
          </w:tcPr>
          <w:p w:rsidR="004841A7" w:rsidRPr="005F30FA" w:rsidRDefault="00584855" w:rsidP="00286275">
            <w:pPr>
              <w:jc w:val="both"/>
              <w:rPr>
                <w:color w:val="000000" w:themeColor="text1"/>
                <w:sz w:val="24"/>
                <w:szCs w:val="24"/>
                <w:lang w:val="es-ES"/>
              </w:rPr>
            </w:pPr>
            <w:r w:rsidRPr="005F30FA">
              <w:rPr>
                <w:color w:val="000000" w:themeColor="text1"/>
                <w:sz w:val="24"/>
                <w:szCs w:val="24"/>
                <w:lang w:val="es-ES"/>
              </w:rPr>
              <w:t>Уведомление о намерении внести поправки: Список лекарств, отпускаемых по рецепту (PDL): Трамадол (1 страница, на английском и французском языках)</w:t>
            </w:r>
          </w:p>
        </w:tc>
        <w:tc>
          <w:tcPr>
            <w:tcW w:w="2268" w:type="dxa"/>
            <w:shd w:val="clear" w:color="auto" w:fill="auto"/>
          </w:tcPr>
          <w:p w:rsidR="004841A7" w:rsidRPr="005F30FA" w:rsidRDefault="004841A7" w:rsidP="00484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841A7" w:rsidRPr="005F30FA" w:rsidTr="00F55670">
        <w:trPr>
          <w:trHeight w:val="361"/>
        </w:trPr>
        <w:tc>
          <w:tcPr>
            <w:tcW w:w="710" w:type="dxa"/>
            <w:vMerge/>
            <w:shd w:val="clear" w:color="auto" w:fill="auto"/>
          </w:tcPr>
          <w:p w:rsidR="004841A7" w:rsidRPr="005F30FA" w:rsidRDefault="004841A7" w:rsidP="004841A7">
            <w:pPr>
              <w:numPr>
                <w:ilvl w:val="0"/>
                <w:numId w:val="6"/>
              </w:numPr>
              <w:ind w:left="0" w:firstLine="0"/>
              <w:jc w:val="both"/>
              <w:rPr>
                <w:color w:val="000000" w:themeColor="text1"/>
                <w:sz w:val="24"/>
                <w:szCs w:val="24"/>
                <w:lang w:val="kk-KZ"/>
              </w:rPr>
            </w:pPr>
          </w:p>
        </w:tc>
        <w:tc>
          <w:tcPr>
            <w:tcW w:w="2268" w:type="dxa"/>
          </w:tcPr>
          <w:p w:rsidR="004841A7" w:rsidRPr="005F30FA" w:rsidRDefault="004841A7" w:rsidP="004841A7">
            <w:pPr>
              <w:rPr>
                <w:sz w:val="24"/>
                <w:szCs w:val="24"/>
              </w:rPr>
            </w:pPr>
            <w:r w:rsidRPr="005F30FA">
              <w:rPr>
                <w:sz w:val="24"/>
                <w:szCs w:val="24"/>
              </w:rPr>
              <w:t>7</w:t>
            </w:r>
            <w:r w:rsidRPr="005F30FA">
              <w:rPr>
                <w:color w:val="000000" w:themeColor="text1"/>
                <w:sz w:val="24"/>
                <w:szCs w:val="24"/>
                <w:lang w:val="kk-KZ"/>
              </w:rPr>
              <w:t xml:space="preserve"> апреля 2021</w:t>
            </w:r>
          </w:p>
        </w:tc>
        <w:tc>
          <w:tcPr>
            <w:tcW w:w="5386" w:type="dxa"/>
            <w:shd w:val="clear" w:color="auto" w:fill="auto"/>
          </w:tcPr>
          <w:p w:rsidR="004841A7" w:rsidRPr="005F30FA" w:rsidRDefault="00584855" w:rsidP="00286275">
            <w:pPr>
              <w:jc w:val="both"/>
              <w:rPr>
                <w:color w:val="000000" w:themeColor="text1"/>
                <w:sz w:val="24"/>
                <w:szCs w:val="24"/>
              </w:rPr>
            </w:pPr>
            <w:r w:rsidRPr="005F30FA">
              <w:rPr>
                <w:color w:val="000000" w:themeColor="text1"/>
                <w:sz w:val="24"/>
                <w:szCs w:val="24"/>
              </w:rPr>
              <w:t>Статус рецепта лекарственных ингредиентов для использования человеком; Другое (HS 300490); Фармацевтика (ICS 11.120)</w:t>
            </w:r>
          </w:p>
        </w:tc>
        <w:tc>
          <w:tcPr>
            <w:tcW w:w="2268" w:type="dxa"/>
            <w:shd w:val="clear" w:color="auto" w:fill="auto"/>
          </w:tcPr>
          <w:p w:rsidR="004841A7" w:rsidRPr="005F30FA" w:rsidRDefault="004841A7" w:rsidP="00484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4841A7" w:rsidRPr="005F30FA" w:rsidTr="00F55670">
        <w:trPr>
          <w:trHeight w:val="361"/>
        </w:trPr>
        <w:tc>
          <w:tcPr>
            <w:tcW w:w="710" w:type="dxa"/>
            <w:vMerge/>
            <w:shd w:val="clear" w:color="auto" w:fill="auto"/>
          </w:tcPr>
          <w:p w:rsidR="004841A7" w:rsidRPr="005F30FA" w:rsidRDefault="004841A7" w:rsidP="004841A7">
            <w:pPr>
              <w:numPr>
                <w:ilvl w:val="0"/>
                <w:numId w:val="6"/>
              </w:numPr>
              <w:ind w:left="0" w:firstLine="0"/>
              <w:jc w:val="both"/>
              <w:rPr>
                <w:color w:val="000000" w:themeColor="text1"/>
                <w:sz w:val="24"/>
                <w:szCs w:val="24"/>
                <w:lang w:val="kk-KZ"/>
              </w:rPr>
            </w:pPr>
          </w:p>
        </w:tc>
        <w:tc>
          <w:tcPr>
            <w:tcW w:w="2268" w:type="dxa"/>
          </w:tcPr>
          <w:p w:rsidR="004841A7" w:rsidRPr="005F30FA" w:rsidRDefault="004841A7" w:rsidP="004841A7">
            <w:pPr>
              <w:rPr>
                <w:sz w:val="24"/>
                <w:szCs w:val="24"/>
              </w:rPr>
            </w:pPr>
            <w:r w:rsidRPr="005F30FA">
              <w:rPr>
                <w:sz w:val="24"/>
                <w:szCs w:val="24"/>
              </w:rPr>
              <w:t>Канада</w:t>
            </w:r>
          </w:p>
        </w:tc>
        <w:tc>
          <w:tcPr>
            <w:tcW w:w="5386" w:type="dxa"/>
            <w:shd w:val="clear" w:color="auto" w:fill="auto"/>
          </w:tcPr>
          <w:p w:rsidR="004841A7" w:rsidRPr="005F30FA" w:rsidRDefault="00584855" w:rsidP="004841A7">
            <w:pPr>
              <w:jc w:val="both"/>
              <w:rPr>
                <w:color w:val="000000" w:themeColor="text1"/>
                <w:sz w:val="24"/>
                <w:szCs w:val="24"/>
              </w:rPr>
            </w:pPr>
            <w:r w:rsidRPr="005F30FA">
              <w:rPr>
                <w:color w:val="000000" w:themeColor="text1"/>
                <w:sz w:val="24"/>
                <w:szCs w:val="24"/>
              </w:rPr>
              <w:t>Министерство здравоохранения Канады исключит трамадол из разделов для людей и ветеринарии Списка рецептурных препаратов при добавлении трамадола в Список I Закона о контролируемых лекарствах и веществах и в Закон о наркотических средствах. Положение о контроле вступает в силу 31 марта 2022 года.</w:t>
            </w:r>
          </w:p>
        </w:tc>
        <w:tc>
          <w:tcPr>
            <w:tcW w:w="2268" w:type="dxa"/>
            <w:shd w:val="clear" w:color="auto" w:fill="auto"/>
          </w:tcPr>
          <w:p w:rsidR="004841A7" w:rsidRPr="005F30FA" w:rsidRDefault="004841A7" w:rsidP="00484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584855" w:rsidRPr="005F30FA" w:rsidTr="00F55670">
        <w:trPr>
          <w:trHeight w:val="361"/>
        </w:trPr>
        <w:tc>
          <w:tcPr>
            <w:tcW w:w="710" w:type="dxa"/>
            <w:vMerge w:val="restart"/>
            <w:shd w:val="clear" w:color="auto" w:fill="auto"/>
          </w:tcPr>
          <w:p w:rsidR="00584855" w:rsidRPr="005F30FA" w:rsidRDefault="00584855" w:rsidP="00584855">
            <w:pPr>
              <w:numPr>
                <w:ilvl w:val="0"/>
                <w:numId w:val="6"/>
              </w:numPr>
              <w:ind w:left="0" w:firstLine="0"/>
              <w:jc w:val="both"/>
              <w:rPr>
                <w:color w:val="000000" w:themeColor="text1"/>
                <w:sz w:val="24"/>
                <w:szCs w:val="24"/>
                <w:lang w:val="kk-KZ"/>
              </w:rPr>
            </w:pPr>
          </w:p>
        </w:tc>
        <w:tc>
          <w:tcPr>
            <w:tcW w:w="2268" w:type="dxa"/>
          </w:tcPr>
          <w:p w:rsidR="00584855" w:rsidRPr="005F30FA" w:rsidRDefault="00584855" w:rsidP="00584855">
            <w:pPr>
              <w:jc w:val="right"/>
              <w:rPr>
                <w:b/>
                <w:sz w:val="24"/>
                <w:szCs w:val="24"/>
              </w:rPr>
            </w:pPr>
            <w:r w:rsidRPr="005F30FA">
              <w:rPr>
                <w:b/>
                <w:sz w:val="24"/>
                <w:szCs w:val="24"/>
              </w:rPr>
              <w:t>G/TBT/N/ZAF/245</w:t>
            </w:r>
          </w:p>
        </w:tc>
        <w:tc>
          <w:tcPr>
            <w:tcW w:w="5386" w:type="dxa"/>
            <w:shd w:val="clear" w:color="auto" w:fill="auto"/>
          </w:tcPr>
          <w:p w:rsidR="00584855" w:rsidRPr="005F30FA" w:rsidRDefault="00584855" w:rsidP="00584855">
            <w:pPr>
              <w:jc w:val="both"/>
              <w:rPr>
                <w:color w:val="000000" w:themeColor="text1"/>
                <w:sz w:val="24"/>
                <w:szCs w:val="24"/>
                <w:lang w:val="es-ES"/>
              </w:rPr>
            </w:pPr>
            <w:r w:rsidRPr="005F30FA">
              <w:rPr>
                <w:color w:val="000000" w:themeColor="text1"/>
                <w:sz w:val="24"/>
                <w:szCs w:val="24"/>
                <w:lang w:val="es-ES"/>
              </w:rPr>
              <w:t>изменение обязательной спецификации для замороженных лобстеров и производных из них замороженных лобстерных продуктов - VC 8020 (16 стр., На английском языке)</w:t>
            </w:r>
          </w:p>
        </w:tc>
        <w:tc>
          <w:tcPr>
            <w:tcW w:w="2268" w:type="dxa"/>
            <w:shd w:val="clear" w:color="auto" w:fill="auto"/>
          </w:tcPr>
          <w:p w:rsidR="00584855" w:rsidRPr="005F30FA" w:rsidRDefault="00584855" w:rsidP="005848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584855" w:rsidRPr="005F30FA" w:rsidTr="00F55670">
        <w:trPr>
          <w:trHeight w:val="361"/>
        </w:trPr>
        <w:tc>
          <w:tcPr>
            <w:tcW w:w="710" w:type="dxa"/>
            <w:vMerge/>
            <w:shd w:val="clear" w:color="auto" w:fill="auto"/>
          </w:tcPr>
          <w:p w:rsidR="00584855" w:rsidRPr="005F30FA" w:rsidRDefault="00584855" w:rsidP="00584855">
            <w:pPr>
              <w:numPr>
                <w:ilvl w:val="0"/>
                <w:numId w:val="6"/>
              </w:numPr>
              <w:ind w:left="0" w:firstLine="0"/>
              <w:jc w:val="both"/>
              <w:rPr>
                <w:color w:val="000000" w:themeColor="text1"/>
                <w:sz w:val="24"/>
                <w:szCs w:val="24"/>
                <w:lang w:val="kk-KZ"/>
              </w:rPr>
            </w:pPr>
          </w:p>
        </w:tc>
        <w:tc>
          <w:tcPr>
            <w:tcW w:w="2268" w:type="dxa"/>
          </w:tcPr>
          <w:p w:rsidR="00584855" w:rsidRPr="005F30FA" w:rsidRDefault="00584855" w:rsidP="00584855">
            <w:pPr>
              <w:jc w:val="both"/>
              <w:rPr>
                <w:color w:val="000000" w:themeColor="text1"/>
                <w:sz w:val="24"/>
                <w:szCs w:val="24"/>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584855" w:rsidRPr="005F30FA" w:rsidRDefault="00584855" w:rsidP="00584855">
            <w:pPr>
              <w:jc w:val="both"/>
              <w:rPr>
                <w:color w:val="000000" w:themeColor="text1"/>
                <w:sz w:val="24"/>
                <w:szCs w:val="24"/>
              </w:rPr>
            </w:pPr>
            <w:r w:rsidRPr="005F30FA">
              <w:rPr>
                <w:color w:val="000000" w:themeColor="text1"/>
                <w:sz w:val="24"/>
                <w:szCs w:val="24"/>
              </w:rPr>
              <w:t>рыбы и ракообразные, моллюски и другие водные беспозвоночные (HS 03); заготовки из мяса, рыбы или раковых, моллюсков или других водных беспозвоночных (HS 16); пищевая технология (ICS 67)</w:t>
            </w:r>
          </w:p>
        </w:tc>
        <w:tc>
          <w:tcPr>
            <w:tcW w:w="2268" w:type="dxa"/>
            <w:shd w:val="clear" w:color="auto" w:fill="auto"/>
          </w:tcPr>
          <w:p w:rsidR="00584855" w:rsidRPr="005F30FA" w:rsidRDefault="00584855" w:rsidP="005848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584855" w:rsidRPr="005F30FA" w:rsidTr="00F55670">
        <w:trPr>
          <w:trHeight w:val="361"/>
        </w:trPr>
        <w:tc>
          <w:tcPr>
            <w:tcW w:w="710" w:type="dxa"/>
            <w:vMerge/>
            <w:shd w:val="clear" w:color="auto" w:fill="auto"/>
          </w:tcPr>
          <w:p w:rsidR="00584855" w:rsidRPr="005F30FA" w:rsidRDefault="00584855" w:rsidP="00584855">
            <w:pPr>
              <w:numPr>
                <w:ilvl w:val="0"/>
                <w:numId w:val="6"/>
              </w:numPr>
              <w:ind w:left="0" w:firstLine="0"/>
              <w:jc w:val="both"/>
              <w:rPr>
                <w:color w:val="000000" w:themeColor="text1"/>
                <w:sz w:val="24"/>
                <w:szCs w:val="24"/>
                <w:lang w:val="kk-KZ"/>
              </w:rPr>
            </w:pPr>
          </w:p>
        </w:tc>
        <w:tc>
          <w:tcPr>
            <w:tcW w:w="2268" w:type="dxa"/>
          </w:tcPr>
          <w:p w:rsidR="00584855" w:rsidRPr="005F30FA" w:rsidRDefault="00584855" w:rsidP="00584855">
            <w:pPr>
              <w:jc w:val="both"/>
              <w:rPr>
                <w:color w:val="000000" w:themeColor="text1"/>
                <w:sz w:val="24"/>
                <w:szCs w:val="24"/>
              </w:rPr>
            </w:pPr>
            <w:r w:rsidRPr="005F30FA">
              <w:rPr>
                <w:color w:val="000000" w:themeColor="text1"/>
                <w:sz w:val="24"/>
                <w:szCs w:val="24"/>
              </w:rPr>
              <w:t>Южная Африка</w:t>
            </w:r>
          </w:p>
        </w:tc>
        <w:tc>
          <w:tcPr>
            <w:tcW w:w="5386" w:type="dxa"/>
            <w:shd w:val="clear" w:color="auto" w:fill="auto"/>
          </w:tcPr>
          <w:p w:rsidR="00584855" w:rsidRPr="005F30FA" w:rsidRDefault="001B7FFC" w:rsidP="001B7FFC">
            <w:pPr>
              <w:jc w:val="both"/>
              <w:rPr>
                <w:color w:val="000000" w:themeColor="text1"/>
                <w:sz w:val="24"/>
                <w:szCs w:val="24"/>
              </w:rPr>
            </w:pPr>
            <w:r w:rsidRPr="005F30FA">
              <w:rPr>
                <w:color w:val="000000" w:themeColor="text1"/>
                <w:sz w:val="24"/>
                <w:szCs w:val="24"/>
              </w:rPr>
              <w:t xml:space="preserve">Настоящая Обязательная спецификация требует, чтобы замороженные омары и замороженные продукты из лобстеров, полученные из них для </w:t>
            </w:r>
            <w:r w:rsidRPr="005F30FA">
              <w:rPr>
                <w:color w:val="000000" w:themeColor="text1"/>
                <w:sz w:val="24"/>
                <w:szCs w:val="24"/>
              </w:rPr>
              <w:lastRenderedPageBreak/>
              <w:t>прямого потребления или дальнейшей обработки, которые должны быть предложены для продажи, соответствовали этой Обязательной спецификации и требованиям последнего издания Южноафриканского национального стандарта (SANS) 2074. которые применяются к производству, переработке и обработке продуктов, на которые распространяется данная спецификация. Требования к продукту, а также требования к химическим и микробиологическим загрязнениям продукта и требования к сотрудникам упаковочного предприятия должны соответствовать требованиям последней редакции SANS 2074.</w:t>
            </w:r>
          </w:p>
        </w:tc>
        <w:tc>
          <w:tcPr>
            <w:tcW w:w="2268" w:type="dxa"/>
            <w:shd w:val="clear" w:color="auto" w:fill="auto"/>
          </w:tcPr>
          <w:p w:rsidR="00584855" w:rsidRPr="005F30FA" w:rsidRDefault="00584855" w:rsidP="005848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B7FFC" w:rsidRPr="005F30FA" w:rsidTr="00F55670">
        <w:trPr>
          <w:trHeight w:val="317"/>
        </w:trPr>
        <w:tc>
          <w:tcPr>
            <w:tcW w:w="710" w:type="dxa"/>
            <w:vMerge w:val="restart"/>
            <w:shd w:val="clear" w:color="auto" w:fill="auto"/>
          </w:tcPr>
          <w:p w:rsidR="001B7FFC" w:rsidRPr="005F30FA" w:rsidRDefault="001B7FFC" w:rsidP="001B7FFC">
            <w:pPr>
              <w:numPr>
                <w:ilvl w:val="0"/>
                <w:numId w:val="6"/>
              </w:numPr>
              <w:ind w:left="0" w:firstLine="0"/>
              <w:jc w:val="both"/>
              <w:rPr>
                <w:color w:val="000000" w:themeColor="text1"/>
                <w:sz w:val="24"/>
                <w:szCs w:val="24"/>
                <w:lang w:val="kk-KZ"/>
              </w:rPr>
            </w:pPr>
          </w:p>
        </w:tc>
        <w:tc>
          <w:tcPr>
            <w:tcW w:w="2268" w:type="dxa"/>
          </w:tcPr>
          <w:p w:rsidR="001B7FFC" w:rsidRPr="005F30FA" w:rsidRDefault="001B7FFC" w:rsidP="001B7FFC">
            <w:pPr>
              <w:jc w:val="right"/>
              <w:rPr>
                <w:b/>
                <w:sz w:val="24"/>
                <w:szCs w:val="24"/>
              </w:rPr>
            </w:pPr>
            <w:r w:rsidRPr="005F30FA">
              <w:rPr>
                <w:b/>
                <w:sz w:val="24"/>
                <w:szCs w:val="24"/>
              </w:rPr>
              <w:t>G/TBT/N/ZAF/244</w:t>
            </w:r>
          </w:p>
        </w:tc>
        <w:tc>
          <w:tcPr>
            <w:tcW w:w="5386" w:type="dxa"/>
            <w:shd w:val="clear" w:color="auto" w:fill="auto"/>
          </w:tcPr>
          <w:p w:rsidR="001B7FFC" w:rsidRPr="005F30FA" w:rsidRDefault="001B7FFC" w:rsidP="001B7FFC">
            <w:pPr>
              <w:jc w:val="both"/>
              <w:rPr>
                <w:color w:val="000000" w:themeColor="text1"/>
                <w:sz w:val="24"/>
                <w:szCs w:val="24"/>
                <w:lang w:val="es-ES"/>
              </w:rPr>
            </w:pPr>
            <w:r w:rsidRPr="005F30FA">
              <w:rPr>
                <w:color w:val="000000" w:themeColor="text1"/>
                <w:sz w:val="24"/>
                <w:szCs w:val="24"/>
                <w:lang w:val="es-ES"/>
              </w:rPr>
              <w:t>Обязательная спецификация требований к энергоэффективности и функциональным характеристикам ламп общего назначения (VC 9109) (20 стр., На английском языке)</w:t>
            </w:r>
          </w:p>
        </w:tc>
        <w:tc>
          <w:tcPr>
            <w:tcW w:w="2268" w:type="dxa"/>
            <w:shd w:val="clear" w:color="auto" w:fill="auto"/>
          </w:tcPr>
          <w:p w:rsidR="001B7FFC" w:rsidRPr="005F30FA" w:rsidRDefault="001B7FFC" w:rsidP="001B7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1B7FFC" w:rsidRPr="005F30FA" w:rsidTr="00F55670">
        <w:trPr>
          <w:trHeight w:val="361"/>
        </w:trPr>
        <w:tc>
          <w:tcPr>
            <w:tcW w:w="710" w:type="dxa"/>
            <w:vMerge/>
            <w:shd w:val="clear" w:color="auto" w:fill="auto"/>
          </w:tcPr>
          <w:p w:rsidR="001B7FFC" w:rsidRPr="005F30FA" w:rsidRDefault="001B7FFC" w:rsidP="001B7FFC">
            <w:pPr>
              <w:numPr>
                <w:ilvl w:val="0"/>
                <w:numId w:val="6"/>
              </w:numPr>
              <w:ind w:left="0" w:firstLine="0"/>
              <w:jc w:val="both"/>
              <w:rPr>
                <w:color w:val="000000" w:themeColor="text1"/>
                <w:sz w:val="24"/>
                <w:szCs w:val="24"/>
                <w:lang w:val="kk-KZ"/>
              </w:rPr>
            </w:pPr>
          </w:p>
        </w:tc>
        <w:tc>
          <w:tcPr>
            <w:tcW w:w="2268" w:type="dxa"/>
          </w:tcPr>
          <w:p w:rsidR="001B7FFC" w:rsidRPr="005F30FA" w:rsidRDefault="001B7FFC" w:rsidP="001B7FFC">
            <w:pPr>
              <w:jc w:val="both"/>
              <w:rPr>
                <w:color w:val="000000" w:themeColor="text1"/>
                <w:sz w:val="24"/>
                <w:szCs w:val="24"/>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1B7FFC" w:rsidRPr="005F30FA" w:rsidRDefault="001B7FFC" w:rsidP="001B7FFC">
            <w:pPr>
              <w:jc w:val="both"/>
              <w:rPr>
                <w:color w:val="000000" w:themeColor="text1"/>
                <w:sz w:val="24"/>
                <w:szCs w:val="24"/>
              </w:rPr>
            </w:pPr>
            <w:r w:rsidRPr="005F30FA">
              <w:rPr>
                <w:color w:val="000000" w:themeColor="text1"/>
                <w:sz w:val="24"/>
                <w:szCs w:val="24"/>
              </w:rPr>
              <w:t>Электрические лампы общего назначения; Электрические лампы накаливания или газоразрядные лампы, в т.ч. блоки герметичных ламп пучка и ультрафиолетовые или инфракрасные лампы; дуговые лампы; их части (HS 8539)</w:t>
            </w:r>
          </w:p>
        </w:tc>
        <w:tc>
          <w:tcPr>
            <w:tcW w:w="2268" w:type="dxa"/>
            <w:shd w:val="clear" w:color="auto" w:fill="auto"/>
          </w:tcPr>
          <w:p w:rsidR="001B7FFC" w:rsidRPr="005F30FA" w:rsidRDefault="001B7FFC" w:rsidP="001B7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B7FFC" w:rsidRPr="005F30FA" w:rsidTr="00F55670">
        <w:trPr>
          <w:trHeight w:val="361"/>
        </w:trPr>
        <w:tc>
          <w:tcPr>
            <w:tcW w:w="710" w:type="dxa"/>
            <w:vMerge/>
            <w:shd w:val="clear" w:color="auto" w:fill="auto"/>
          </w:tcPr>
          <w:p w:rsidR="001B7FFC" w:rsidRPr="005F30FA" w:rsidRDefault="001B7FFC" w:rsidP="001B7FFC">
            <w:pPr>
              <w:numPr>
                <w:ilvl w:val="0"/>
                <w:numId w:val="6"/>
              </w:numPr>
              <w:ind w:left="0" w:firstLine="0"/>
              <w:jc w:val="both"/>
              <w:rPr>
                <w:color w:val="000000" w:themeColor="text1"/>
                <w:sz w:val="24"/>
                <w:szCs w:val="24"/>
                <w:lang w:val="kk-KZ"/>
              </w:rPr>
            </w:pPr>
          </w:p>
        </w:tc>
        <w:tc>
          <w:tcPr>
            <w:tcW w:w="2268" w:type="dxa"/>
          </w:tcPr>
          <w:p w:rsidR="001B7FFC" w:rsidRPr="005F30FA" w:rsidRDefault="001B7FFC" w:rsidP="001B7FFC">
            <w:pPr>
              <w:jc w:val="both"/>
              <w:rPr>
                <w:color w:val="000000" w:themeColor="text1"/>
                <w:sz w:val="24"/>
                <w:szCs w:val="24"/>
              </w:rPr>
            </w:pPr>
            <w:r w:rsidRPr="005F30FA">
              <w:rPr>
                <w:color w:val="000000" w:themeColor="text1"/>
                <w:sz w:val="24"/>
                <w:szCs w:val="24"/>
              </w:rPr>
              <w:t>Южная Африка</w:t>
            </w:r>
          </w:p>
        </w:tc>
        <w:tc>
          <w:tcPr>
            <w:tcW w:w="5386" w:type="dxa"/>
            <w:shd w:val="clear" w:color="auto" w:fill="auto"/>
          </w:tcPr>
          <w:p w:rsidR="001B7FFC" w:rsidRPr="005F30FA" w:rsidRDefault="001B7FFC" w:rsidP="001B7FFC">
            <w:pPr>
              <w:jc w:val="both"/>
              <w:rPr>
                <w:color w:val="000000" w:themeColor="text1"/>
                <w:sz w:val="24"/>
                <w:szCs w:val="24"/>
              </w:rPr>
            </w:pPr>
            <w:r w:rsidRPr="005F30FA">
              <w:rPr>
                <w:color w:val="000000" w:themeColor="text1"/>
                <w:sz w:val="24"/>
                <w:szCs w:val="24"/>
              </w:rPr>
              <w:t>Эта обязательная спецификация охватывает энергоэффективность и функциональные характеристики для направленных и ненаправленных ламп общего освещения всех форм и отделок; с использованием ламп накаливания, галогенных, люминесцентных, светодиодных (LED) и других технологий источников света (за исключением газоразрядных ламп высокой интенсивности).</w:t>
            </w:r>
          </w:p>
        </w:tc>
        <w:tc>
          <w:tcPr>
            <w:tcW w:w="2268" w:type="dxa"/>
            <w:shd w:val="clear" w:color="auto" w:fill="auto"/>
          </w:tcPr>
          <w:p w:rsidR="001B7FFC" w:rsidRPr="005F30FA" w:rsidRDefault="001B7FFC" w:rsidP="001B7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B7FFC" w:rsidRPr="005F30FA" w:rsidTr="00F55670">
        <w:trPr>
          <w:trHeight w:val="361"/>
        </w:trPr>
        <w:tc>
          <w:tcPr>
            <w:tcW w:w="710" w:type="dxa"/>
            <w:vMerge w:val="restart"/>
            <w:shd w:val="clear" w:color="auto" w:fill="auto"/>
          </w:tcPr>
          <w:p w:rsidR="001B7FFC" w:rsidRPr="005F30FA" w:rsidRDefault="001B7FFC" w:rsidP="001B7FFC">
            <w:pPr>
              <w:numPr>
                <w:ilvl w:val="0"/>
                <w:numId w:val="6"/>
              </w:numPr>
              <w:ind w:left="0" w:firstLine="0"/>
              <w:jc w:val="both"/>
              <w:rPr>
                <w:color w:val="000000" w:themeColor="text1"/>
                <w:sz w:val="24"/>
                <w:szCs w:val="24"/>
                <w:lang w:val="kk-KZ"/>
              </w:rPr>
            </w:pPr>
          </w:p>
        </w:tc>
        <w:tc>
          <w:tcPr>
            <w:tcW w:w="2268" w:type="dxa"/>
          </w:tcPr>
          <w:p w:rsidR="001B7FFC" w:rsidRPr="005F30FA" w:rsidRDefault="001B7FFC" w:rsidP="001B7FFC">
            <w:pPr>
              <w:jc w:val="right"/>
              <w:rPr>
                <w:b/>
                <w:sz w:val="24"/>
                <w:szCs w:val="24"/>
              </w:rPr>
            </w:pPr>
            <w:r w:rsidRPr="005F30FA">
              <w:rPr>
                <w:b/>
                <w:sz w:val="24"/>
                <w:szCs w:val="24"/>
              </w:rPr>
              <w:t>G/TBT/N/ZAF/243</w:t>
            </w:r>
          </w:p>
        </w:tc>
        <w:tc>
          <w:tcPr>
            <w:tcW w:w="5386" w:type="dxa"/>
            <w:shd w:val="clear" w:color="auto" w:fill="auto"/>
          </w:tcPr>
          <w:p w:rsidR="001B7FFC" w:rsidRPr="005F30FA" w:rsidRDefault="001B7FFC" w:rsidP="001B7FFC">
            <w:pPr>
              <w:jc w:val="both"/>
              <w:rPr>
                <w:color w:val="000000" w:themeColor="text1"/>
                <w:sz w:val="24"/>
                <w:szCs w:val="24"/>
                <w:lang w:val="es-ES"/>
              </w:rPr>
            </w:pPr>
            <w:r w:rsidRPr="005F30FA">
              <w:rPr>
                <w:color w:val="000000" w:themeColor="text1"/>
                <w:sz w:val="24"/>
                <w:szCs w:val="24"/>
                <w:lang w:val="es-ES"/>
              </w:rPr>
              <w:t>Обязательная спецификация безопасности ламп общего назначения (VC 9110) (10 стр., На английском языке)</w:t>
            </w:r>
          </w:p>
        </w:tc>
        <w:tc>
          <w:tcPr>
            <w:tcW w:w="2268" w:type="dxa"/>
            <w:shd w:val="clear" w:color="auto" w:fill="auto"/>
          </w:tcPr>
          <w:p w:rsidR="001B7FFC" w:rsidRPr="005F30FA" w:rsidRDefault="001B7FFC" w:rsidP="001B7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1B7FFC" w:rsidRPr="005F30FA" w:rsidTr="00F55670">
        <w:trPr>
          <w:trHeight w:val="361"/>
        </w:trPr>
        <w:tc>
          <w:tcPr>
            <w:tcW w:w="710" w:type="dxa"/>
            <w:vMerge/>
            <w:shd w:val="clear" w:color="auto" w:fill="auto"/>
          </w:tcPr>
          <w:p w:rsidR="001B7FFC" w:rsidRPr="005F30FA" w:rsidRDefault="001B7FFC" w:rsidP="001B7FFC">
            <w:pPr>
              <w:numPr>
                <w:ilvl w:val="0"/>
                <w:numId w:val="6"/>
              </w:numPr>
              <w:ind w:left="0" w:firstLine="0"/>
              <w:jc w:val="both"/>
              <w:rPr>
                <w:color w:val="000000" w:themeColor="text1"/>
                <w:sz w:val="24"/>
                <w:szCs w:val="24"/>
                <w:lang w:val="kk-KZ"/>
              </w:rPr>
            </w:pPr>
          </w:p>
        </w:tc>
        <w:tc>
          <w:tcPr>
            <w:tcW w:w="2268" w:type="dxa"/>
          </w:tcPr>
          <w:p w:rsidR="001B7FFC" w:rsidRPr="005F30FA" w:rsidRDefault="001B7FFC" w:rsidP="001B7FFC">
            <w:pPr>
              <w:jc w:val="both"/>
              <w:rPr>
                <w:color w:val="000000" w:themeColor="text1"/>
                <w:sz w:val="24"/>
                <w:szCs w:val="24"/>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1B7FFC" w:rsidRPr="005F30FA" w:rsidRDefault="001B7FFC" w:rsidP="001B7FFC">
            <w:pPr>
              <w:jc w:val="both"/>
              <w:rPr>
                <w:color w:val="000000" w:themeColor="text1"/>
                <w:sz w:val="24"/>
                <w:szCs w:val="24"/>
              </w:rPr>
            </w:pPr>
            <w:r w:rsidRPr="005F30FA">
              <w:rPr>
                <w:color w:val="000000" w:themeColor="text1"/>
                <w:sz w:val="24"/>
                <w:szCs w:val="24"/>
              </w:rPr>
              <w:t>Электрические лампы общего назначения, включая светодиодные лампы, лампы накаливания и компактные люминесцентные лампы .; Электрические лампы накаливания или газоразрядные лампы, в т.ч. блоки герметичных ламп пучка и ультрафиолетовые или инфракрасные лампы; дуговые лампы; их части (HS 8539)</w:t>
            </w:r>
          </w:p>
        </w:tc>
        <w:tc>
          <w:tcPr>
            <w:tcW w:w="2268" w:type="dxa"/>
            <w:shd w:val="clear" w:color="auto" w:fill="auto"/>
          </w:tcPr>
          <w:p w:rsidR="001B7FFC" w:rsidRPr="005F30FA" w:rsidRDefault="001B7FFC" w:rsidP="001B7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B7FFC" w:rsidRPr="005F30FA" w:rsidTr="00F55670">
        <w:trPr>
          <w:trHeight w:val="361"/>
        </w:trPr>
        <w:tc>
          <w:tcPr>
            <w:tcW w:w="710" w:type="dxa"/>
            <w:vMerge/>
            <w:shd w:val="clear" w:color="auto" w:fill="auto"/>
          </w:tcPr>
          <w:p w:rsidR="001B7FFC" w:rsidRPr="005F30FA" w:rsidRDefault="001B7FFC" w:rsidP="001B7FFC">
            <w:pPr>
              <w:numPr>
                <w:ilvl w:val="0"/>
                <w:numId w:val="6"/>
              </w:numPr>
              <w:ind w:left="0" w:firstLine="0"/>
              <w:jc w:val="both"/>
              <w:rPr>
                <w:color w:val="000000" w:themeColor="text1"/>
                <w:sz w:val="24"/>
                <w:szCs w:val="24"/>
                <w:lang w:val="kk-KZ"/>
              </w:rPr>
            </w:pPr>
          </w:p>
        </w:tc>
        <w:tc>
          <w:tcPr>
            <w:tcW w:w="2268" w:type="dxa"/>
          </w:tcPr>
          <w:p w:rsidR="001B7FFC" w:rsidRPr="005F30FA" w:rsidRDefault="001B7FFC" w:rsidP="001B7FFC">
            <w:pPr>
              <w:jc w:val="both"/>
              <w:rPr>
                <w:color w:val="000000" w:themeColor="text1"/>
                <w:sz w:val="24"/>
                <w:szCs w:val="24"/>
              </w:rPr>
            </w:pPr>
            <w:r w:rsidRPr="005F30FA">
              <w:rPr>
                <w:color w:val="000000" w:themeColor="text1"/>
                <w:sz w:val="24"/>
                <w:szCs w:val="24"/>
              </w:rPr>
              <w:t>Южная Африка</w:t>
            </w:r>
          </w:p>
        </w:tc>
        <w:tc>
          <w:tcPr>
            <w:tcW w:w="5386" w:type="dxa"/>
            <w:shd w:val="clear" w:color="auto" w:fill="auto"/>
          </w:tcPr>
          <w:p w:rsidR="001B7FFC" w:rsidRPr="005F30FA" w:rsidRDefault="001B7FFC" w:rsidP="001B7FFC">
            <w:pPr>
              <w:jc w:val="both"/>
              <w:rPr>
                <w:color w:val="000000" w:themeColor="text1"/>
                <w:sz w:val="24"/>
                <w:szCs w:val="24"/>
              </w:rPr>
            </w:pPr>
            <w:r w:rsidRPr="005F30FA">
              <w:rPr>
                <w:color w:val="000000" w:themeColor="text1"/>
                <w:sz w:val="24"/>
                <w:szCs w:val="24"/>
              </w:rPr>
              <w:t>Эта обязательная спецификация охватывает требования безопасности для общего освещения, направленных и ненаправленных ламп всех форм и отделок; с использованием ламп накаливания, галогенных, люминесцентных, светодиодных (LED) и других технологий источников света (за исключением газоразрядных ламп высокой интенсивности).</w:t>
            </w:r>
          </w:p>
        </w:tc>
        <w:tc>
          <w:tcPr>
            <w:tcW w:w="2268" w:type="dxa"/>
            <w:shd w:val="clear" w:color="auto" w:fill="auto"/>
          </w:tcPr>
          <w:p w:rsidR="001B7FFC" w:rsidRPr="005F30FA" w:rsidRDefault="001B7FFC" w:rsidP="001B7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B7FFC" w:rsidRPr="005F30FA" w:rsidTr="00F55670">
        <w:trPr>
          <w:trHeight w:val="361"/>
        </w:trPr>
        <w:tc>
          <w:tcPr>
            <w:tcW w:w="710" w:type="dxa"/>
            <w:vMerge w:val="restart"/>
            <w:shd w:val="clear" w:color="auto" w:fill="auto"/>
          </w:tcPr>
          <w:p w:rsidR="001B7FFC" w:rsidRPr="005F30FA" w:rsidRDefault="001B7FFC" w:rsidP="001B7FFC">
            <w:pPr>
              <w:numPr>
                <w:ilvl w:val="0"/>
                <w:numId w:val="6"/>
              </w:numPr>
              <w:ind w:left="0" w:firstLine="0"/>
              <w:jc w:val="both"/>
              <w:rPr>
                <w:color w:val="000000" w:themeColor="text1"/>
                <w:sz w:val="24"/>
                <w:szCs w:val="24"/>
                <w:lang w:val="kk-KZ"/>
              </w:rPr>
            </w:pPr>
          </w:p>
        </w:tc>
        <w:tc>
          <w:tcPr>
            <w:tcW w:w="2268" w:type="dxa"/>
          </w:tcPr>
          <w:p w:rsidR="002F55C4" w:rsidRPr="005F30FA" w:rsidRDefault="002F55C4" w:rsidP="002F55C4">
            <w:pPr>
              <w:jc w:val="right"/>
              <w:rPr>
                <w:rFonts w:eastAsia="Calibri"/>
                <w:b/>
                <w:sz w:val="24"/>
                <w:szCs w:val="24"/>
                <w:lang w:val="en-US"/>
              </w:rPr>
            </w:pPr>
            <w:r w:rsidRPr="005F30FA">
              <w:rPr>
                <w:rFonts w:eastAsia="Calibri"/>
                <w:b/>
                <w:sz w:val="24"/>
                <w:szCs w:val="24"/>
                <w:lang w:val="en-US"/>
              </w:rPr>
              <w:t>G/TBT/N/UKR/169/Add.1</w:t>
            </w:r>
          </w:p>
          <w:p w:rsidR="001B7FFC" w:rsidRPr="005F30FA" w:rsidRDefault="001B7FFC" w:rsidP="001B7FFC">
            <w:pPr>
              <w:jc w:val="both"/>
              <w:rPr>
                <w:color w:val="000000" w:themeColor="text1"/>
                <w:sz w:val="24"/>
                <w:szCs w:val="24"/>
                <w:lang w:val="en-US"/>
              </w:rPr>
            </w:pPr>
          </w:p>
        </w:tc>
        <w:tc>
          <w:tcPr>
            <w:tcW w:w="5386" w:type="dxa"/>
            <w:shd w:val="clear" w:color="auto" w:fill="auto"/>
          </w:tcPr>
          <w:p w:rsidR="001B7FFC" w:rsidRPr="005F30FA" w:rsidRDefault="002F55C4" w:rsidP="001B7FFC">
            <w:pPr>
              <w:jc w:val="both"/>
              <w:rPr>
                <w:color w:val="000000" w:themeColor="text1"/>
                <w:sz w:val="24"/>
                <w:szCs w:val="24"/>
                <w:lang w:val="es-ES"/>
              </w:rPr>
            </w:pPr>
            <w:r w:rsidRPr="005F30FA">
              <w:rPr>
                <w:color w:val="000000" w:themeColor="text1"/>
                <w:sz w:val="24"/>
                <w:szCs w:val="24"/>
                <w:lang w:val="es-ES"/>
              </w:rPr>
              <w:t>Следующее сообщение от 8 апреля 2021 года распространяется по запросу делегации Украины.</w:t>
            </w:r>
          </w:p>
          <w:p w:rsidR="002F55C4" w:rsidRPr="005F30FA" w:rsidRDefault="002F55C4" w:rsidP="001B7FFC">
            <w:pPr>
              <w:jc w:val="both"/>
              <w:rPr>
                <w:color w:val="000000" w:themeColor="text1"/>
                <w:sz w:val="24"/>
                <w:szCs w:val="24"/>
                <w:lang w:val="es-ES"/>
              </w:rPr>
            </w:pPr>
            <w:r w:rsidRPr="005F30FA">
              <w:rPr>
                <w:color w:val="000000" w:themeColor="text1"/>
                <w:sz w:val="24"/>
                <w:szCs w:val="24"/>
                <w:lang w:val="es-ES"/>
              </w:rPr>
              <w:t>Название: Проект постановления Кабинета Министров Украины «О внесении изменений в Технический регламент о безопасности игрушек».</w:t>
            </w:r>
          </w:p>
          <w:p w:rsidR="002F55C4" w:rsidRPr="005F30FA" w:rsidRDefault="002F55C4" w:rsidP="002F55C4">
            <w:pPr>
              <w:jc w:val="both"/>
              <w:rPr>
                <w:color w:val="000000" w:themeColor="text1"/>
                <w:sz w:val="24"/>
                <w:szCs w:val="24"/>
                <w:lang w:val="es-ES"/>
              </w:rPr>
            </w:pPr>
            <w:r w:rsidRPr="005F30FA">
              <w:rPr>
                <w:color w:val="000000" w:themeColor="text1"/>
                <w:sz w:val="24"/>
                <w:szCs w:val="24"/>
                <w:lang w:val="es-ES"/>
              </w:rPr>
              <w:t xml:space="preserve">Описание: Украина сообщает, что проект Постановления Кабинета Министров Украины «О внесении изменений в Технический регламент о безопасности игрушек» (G / TBT / N / UKR / 169) был принят 31 марта 2021 года № 282 и вступит в силу.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F55C4" w:rsidRPr="005F30FA" w:rsidTr="002F55C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F55C4" w:rsidRPr="005F30FA" w:rsidRDefault="002F55C4" w:rsidP="00286275">
                  <w:pPr>
                    <w:rPr>
                      <w:rFonts w:eastAsia="Calibri"/>
                      <w:b/>
                      <w:sz w:val="24"/>
                      <w:szCs w:val="24"/>
                    </w:rPr>
                  </w:pPr>
                  <w:r w:rsidRPr="005F30FA">
                    <w:rPr>
                      <w:rFonts w:eastAsia="Calibri"/>
                      <w:b/>
                      <w:sz w:val="24"/>
                      <w:szCs w:val="24"/>
                    </w:rPr>
                    <w:t>Причина:</w:t>
                  </w:r>
                </w:p>
              </w:tc>
            </w:tr>
            <w:tr w:rsidR="002F55C4" w:rsidRPr="005F30FA" w:rsidTr="002F55C4">
              <w:tc>
                <w:tcPr>
                  <w:tcW w:w="851" w:type="dxa"/>
                  <w:shd w:val="clear" w:color="auto" w:fill="auto"/>
                </w:tcPr>
                <w:p w:rsidR="002F55C4" w:rsidRPr="005F30FA" w:rsidRDefault="002F55C4" w:rsidP="00286275">
                  <w:pPr>
                    <w:jc w:val="center"/>
                    <w:rPr>
                      <w:rFonts w:eastAsia="Calibri"/>
                      <w:sz w:val="24"/>
                      <w:szCs w:val="24"/>
                    </w:rPr>
                  </w:pPr>
                  <w:r w:rsidRPr="005F30FA">
                    <w:rPr>
                      <w:rFonts w:eastAsia="Calibri"/>
                      <w:sz w:val="24"/>
                      <w:szCs w:val="24"/>
                    </w:rPr>
                    <w:t>[  ]</w:t>
                  </w:r>
                </w:p>
              </w:tc>
              <w:tc>
                <w:tcPr>
                  <w:tcW w:w="4259" w:type="dxa"/>
                  <w:shd w:val="clear" w:color="auto" w:fill="auto"/>
                </w:tcPr>
                <w:p w:rsidR="002F55C4" w:rsidRPr="005F30FA" w:rsidRDefault="002F55C4" w:rsidP="00286275">
                  <w:pPr>
                    <w:rPr>
                      <w:rFonts w:eastAsia="Calibri"/>
                      <w:sz w:val="24"/>
                      <w:szCs w:val="24"/>
                    </w:rPr>
                  </w:pPr>
                  <w:r w:rsidRPr="005F30FA">
                    <w:rPr>
                      <w:rFonts w:eastAsia="Calibri"/>
                      <w:sz w:val="24"/>
                      <w:szCs w:val="24"/>
                    </w:rPr>
                    <w:t>Период комментирования изменен - дата:</w:t>
                  </w:r>
                  <w:bookmarkStart w:id="19" w:name="bmkFinalCommentsDate"/>
                  <w:bookmarkEnd w:id="19"/>
                </w:p>
              </w:tc>
            </w:tr>
            <w:tr w:rsidR="002F55C4" w:rsidRPr="005F30FA" w:rsidTr="002F55C4">
              <w:tc>
                <w:tcPr>
                  <w:tcW w:w="851" w:type="dxa"/>
                  <w:shd w:val="clear" w:color="auto" w:fill="auto"/>
                </w:tcPr>
                <w:p w:rsidR="002F55C4" w:rsidRPr="005F30FA" w:rsidRDefault="002F55C4" w:rsidP="00286275">
                  <w:pPr>
                    <w:jc w:val="center"/>
                    <w:rPr>
                      <w:rFonts w:eastAsia="Calibri"/>
                      <w:sz w:val="24"/>
                      <w:szCs w:val="24"/>
                    </w:rPr>
                  </w:pPr>
                  <w:r w:rsidRPr="005F30FA">
                    <w:rPr>
                      <w:rFonts w:eastAsia="Calibri"/>
                      <w:sz w:val="24"/>
                      <w:szCs w:val="24"/>
                    </w:rPr>
                    <w:t>[X]</w:t>
                  </w:r>
                </w:p>
              </w:tc>
              <w:tc>
                <w:tcPr>
                  <w:tcW w:w="4259" w:type="dxa"/>
                  <w:shd w:val="clear" w:color="auto" w:fill="auto"/>
                </w:tcPr>
                <w:p w:rsidR="002F55C4" w:rsidRPr="005F30FA" w:rsidRDefault="002F55C4" w:rsidP="00286275">
                  <w:pPr>
                    <w:rPr>
                      <w:rFonts w:eastAsia="Calibri"/>
                      <w:sz w:val="24"/>
                      <w:szCs w:val="24"/>
                    </w:rPr>
                  </w:pPr>
                  <w:r w:rsidRPr="005F30FA">
                    <w:rPr>
                      <w:rFonts w:eastAsia="Calibri"/>
                      <w:sz w:val="24"/>
                      <w:szCs w:val="24"/>
                    </w:rPr>
                    <w:t>Уведомленная мера принята - дата: 31 марта 2021 г.</w:t>
                  </w:r>
                </w:p>
              </w:tc>
            </w:tr>
            <w:tr w:rsidR="002F55C4" w:rsidRPr="005F30FA" w:rsidTr="002F55C4">
              <w:tc>
                <w:tcPr>
                  <w:tcW w:w="851" w:type="dxa"/>
                  <w:shd w:val="clear" w:color="auto" w:fill="auto"/>
                </w:tcPr>
                <w:p w:rsidR="002F55C4" w:rsidRPr="005F30FA" w:rsidRDefault="002F55C4" w:rsidP="00286275">
                  <w:pPr>
                    <w:jc w:val="center"/>
                    <w:rPr>
                      <w:rFonts w:eastAsia="Calibri"/>
                      <w:sz w:val="24"/>
                      <w:szCs w:val="24"/>
                    </w:rPr>
                  </w:pPr>
                  <w:r w:rsidRPr="005F30FA">
                    <w:rPr>
                      <w:rFonts w:eastAsia="Calibri"/>
                      <w:sz w:val="24"/>
                      <w:szCs w:val="24"/>
                    </w:rPr>
                    <w:t>[  ]</w:t>
                  </w:r>
                </w:p>
              </w:tc>
              <w:tc>
                <w:tcPr>
                  <w:tcW w:w="4259" w:type="dxa"/>
                  <w:shd w:val="clear" w:color="auto" w:fill="auto"/>
                </w:tcPr>
                <w:p w:rsidR="002F55C4" w:rsidRPr="005F30FA" w:rsidRDefault="002F55C4" w:rsidP="00286275">
                  <w:pPr>
                    <w:rPr>
                      <w:rFonts w:eastAsia="Calibri"/>
                      <w:sz w:val="24"/>
                      <w:szCs w:val="24"/>
                    </w:rPr>
                  </w:pPr>
                  <w:r w:rsidRPr="005F30FA">
                    <w:rPr>
                      <w:rFonts w:eastAsia="Calibri"/>
                      <w:sz w:val="24"/>
                      <w:szCs w:val="24"/>
                    </w:rPr>
                    <w:t>Уведомленная мера опубликована - дата:</w:t>
                  </w:r>
                  <w:bookmarkStart w:id="20" w:name="bmkProposedNotificationDate"/>
                  <w:bookmarkEnd w:id="20"/>
                </w:p>
              </w:tc>
            </w:tr>
            <w:tr w:rsidR="002F55C4" w:rsidRPr="005F30FA" w:rsidTr="002F55C4">
              <w:tc>
                <w:tcPr>
                  <w:tcW w:w="851" w:type="dxa"/>
                  <w:shd w:val="clear" w:color="auto" w:fill="auto"/>
                </w:tcPr>
                <w:p w:rsidR="002F55C4" w:rsidRPr="005F30FA" w:rsidRDefault="002F55C4" w:rsidP="00286275">
                  <w:pPr>
                    <w:jc w:val="center"/>
                    <w:rPr>
                      <w:rFonts w:eastAsia="Calibri"/>
                      <w:sz w:val="24"/>
                      <w:szCs w:val="24"/>
                    </w:rPr>
                  </w:pPr>
                  <w:r w:rsidRPr="005F30FA">
                    <w:rPr>
                      <w:rFonts w:eastAsia="Calibri"/>
                      <w:sz w:val="24"/>
                      <w:szCs w:val="24"/>
                    </w:rPr>
                    <w:t>[X]</w:t>
                  </w:r>
                </w:p>
              </w:tc>
              <w:tc>
                <w:tcPr>
                  <w:tcW w:w="4259" w:type="dxa"/>
                  <w:shd w:val="clear" w:color="auto" w:fill="auto"/>
                </w:tcPr>
                <w:p w:rsidR="002F55C4" w:rsidRPr="005F30FA" w:rsidRDefault="002F55C4" w:rsidP="00286275">
                  <w:pPr>
                    <w:rPr>
                      <w:rFonts w:eastAsia="Calibri"/>
                      <w:sz w:val="24"/>
                      <w:szCs w:val="24"/>
                    </w:rPr>
                  </w:pPr>
                  <w:r w:rsidRPr="005F30FA">
                    <w:rPr>
                      <w:rFonts w:eastAsia="Calibri"/>
                      <w:sz w:val="24"/>
                      <w:szCs w:val="24"/>
                    </w:rPr>
                    <w:t>Уведомленная мера вступает в силу - дата: 3 октября 2021 г.</w:t>
                  </w:r>
                </w:p>
              </w:tc>
            </w:tr>
            <w:tr w:rsidR="002F55C4" w:rsidRPr="005F30FA" w:rsidTr="002F55C4">
              <w:tc>
                <w:tcPr>
                  <w:tcW w:w="851" w:type="dxa"/>
                  <w:shd w:val="clear" w:color="auto" w:fill="auto"/>
                </w:tcPr>
                <w:p w:rsidR="002F55C4" w:rsidRPr="005F30FA" w:rsidRDefault="002F55C4" w:rsidP="00286275">
                  <w:pPr>
                    <w:jc w:val="center"/>
                    <w:rPr>
                      <w:rFonts w:eastAsia="Calibri"/>
                      <w:sz w:val="24"/>
                      <w:szCs w:val="24"/>
                    </w:rPr>
                  </w:pPr>
                  <w:r w:rsidRPr="005F30FA">
                    <w:rPr>
                      <w:rFonts w:eastAsia="Calibri"/>
                      <w:sz w:val="24"/>
                      <w:szCs w:val="24"/>
                    </w:rPr>
                    <w:t>[X]</w:t>
                  </w:r>
                </w:p>
              </w:tc>
              <w:tc>
                <w:tcPr>
                  <w:tcW w:w="4259" w:type="dxa"/>
                  <w:shd w:val="clear" w:color="auto" w:fill="auto"/>
                </w:tcPr>
                <w:p w:rsidR="002F55C4" w:rsidRPr="005F30FA" w:rsidRDefault="002F55C4" w:rsidP="00286275">
                  <w:pPr>
                    <w:rPr>
                      <w:rFonts w:eastAsia="Calibri"/>
                      <w:sz w:val="24"/>
                      <w:szCs w:val="24"/>
                    </w:rPr>
                  </w:pPr>
                  <w:r w:rsidRPr="005F30FA">
                    <w:rPr>
                      <w:rFonts w:eastAsia="Calibri"/>
                      <w:sz w:val="24"/>
                      <w:szCs w:val="24"/>
                    </w:rPr>
                    <w:t>Текст окончательной меры доступен по адресу:</w:t>
                  </w:r>
                </w:p>
                <w:p w:rsidR="002F55C4" w:rsidRPr="005F30FA" w:rsidRDefault="001A2304" w:rsidP="00286275">
                  <w:pPr>
                    <w:rPr>
                      <w:rFonts w:eastAsia="Calibri"/>
                      <w:color w:val="0000FF"/>
                      <w:sz w:val="24"/>
                      <w:szCs w:val="24"/>
                      <w:u w:val="single"/>
                    </w:rPr>
                  </w:pPr>
                  <w:hyperlink r:id="rId58" w:anchor="Text" w:history="1">
                    <w:r w:rsidR="002F55C4" w:rsidRPr="005F30FA">
                      <w:rPr>
                        <w:rFonts w:eastAsia="Calibri"/>
                        <w:color w:val="0000FF"/>
                        <w:sz w:val="24"/>
                        <w:szCs w:val="24"/>
                        <w:u w:val="single"/>
                        <w:lang w:val="en-US"/>
                      </w:rPr>
                      <w:t>https</w:t>
                    </w:r>
                    <w:r w:rsidR="002F55C4" w:rsidRPr="005F30FA">
                      <w:rPr>
                        <w:rFonts w:eastAsia="Calibri"/>
                        <w:color w:val="0000FF"/>
                        <w:sz w:val="24"/>
                        <w:szCs w:val="24"/>
                        <w:u w:val="single"/>
                      </w:rPr>
                      <w:t>://</w:t>
                    </w:r>
                    <w:r w:rsidR="002F55C4" w:rsidRPr="005F30FA">
                      <w:rPr>
                        <w:rFonts w:eastAsia="Calibri"/>
                        <w:color w:val="0000FF"/>
                        <w:sz w:val="24"/>
                        <w:szCs w:val="24"/>
                        <w:u w:val="single"/>
                        <w:lang w:val="en-US"/>
                      </w:rPr>
                      <w:t>zakon</w:t>
                    </w:r>
                    <w:r w:rsidR="002F55C4" w:rsidRPr="005F30FA">
                      <w:rPr>
                        <w:rFonts w:eastAsia="Calibri"/>
                        <w:color w:val="0000FF"/>
                        <w:sz w:val="24"/>
                        <w:szCs w:val="24"/>
                        <w:u w:val="single"/>
                      </w:rPr>
                      <w:t>.</w:t>
                    </w:r>
                    <w:r w:rsidR="002F55C4" w:rsidRPr="005F30FA">
                      <w:rPr>
                        <w:rFonts w:eastAsia="Calibri"/>
                        <w:color w:val="0000FF"/>
                        <w:sz w:val="24"/>
                        <w:szCs w:val="24"/>
                        <w:u w:val="single"/>
                        <w:lang w:val="en-US"/>
                      </w:rPr>
                      <w:t>rada</w:t>
                    </w:r>
                    <w:r w:rsidR="002F55C4" w:rsidRPr="005F30FA">
                      <w:rPr>
                        <w:rFonts w:eastAsia="Calibri"/>
                        <w:color w:val="0000FF"/>
                        <w:sz w:val="24"/>
                        <w:szCs w:val="24"/>
                        <w:u w:val="single"/>
                      </w:rPr>
                      <w:t>.</w:t>
                    </w:r>
                    <w:r w:rsidR="002F55C4" w:rsidRPr="005F30FA">
                      <w:rPr>
                        <w:rFonts w:eastAsia="Calibri"/>
                        <w:color w:val="0000FF"/>
                        <w:sz w:val="24"/>
                        <w:szCs w:val="24"/>
                        <w:u w:val="single"/>
                        <w:lang w:val="en-US"/>
                      </w:rPr>
                      <w:t>gov</w:t>
                    </w:r>
                    <w:r w:rsidR="002F55C4" w:rsidRPr="005F30FA">
                      <w:rPr>
                        <w:rFonts w:eastAsia="Calibri"/>
                        <w:color w:val="0000FF"/>
                        <w:sz w:val="24"/>
                        <w:szCs w:val="24"/>
                        <w:u w:val="single"/>
                      </w:rPr>
                      <w:t>.</w:t>
                    </w:r>
                    <w:r w:rsidR="002F55C4" w:rsidRPr="005F30FA">
                      <w:rPr>
                        <w:rFonts w:eastAsia="Calibri"/>
                        <w:color w:val="0000FF"/>
                        <w:sz w:val="24"/>
                        <w:szCs w:val="24"/>
                        <w:u w:val="single"/>
                        <w:lang w:val="en-US"/>
                      </w:rPr>
                      <w:t>ua</w:t>
                    </w:r>
                    <w:r w:rsidR="002F55C4" w:rsidRPr="005F30FA">
                      <w:rPr>
                        <w:rFonts w:eastAsia="Calibri"/>
                        <w:color w:val="0000FF"/>
                        <w:sz w:val="24"/>
                        <w:szCs w:val="24"/>
                        <w:u w:val="single"/>
                      </w:rPr>
                      <w:t>/</w:t>
                    </w:r>
                    <w:r w:rsidR="002F55C4" w:rsidRPr="005F30FA">
                      <w:rPr>
                        <w:rFonts w:eastAsia="Calibri"/>
                        <w:color w:val="0000FF"/>
                        <w:sz w:val="24"/>
                        <w:szCs w:val="24"/>
                        <w:u w:val="single"/>
                        <w:lang w:val="en-US"/>
                      </w:rPr>
                      <w:t>laws</w:t>
                    </w:r>
                    <w:r w:rsidR="002F55C4" w:rsidRPr="005F30FA">
                      <w:rPr>
                        <w:rFonts w:eastAsia="Calibri"/>
                        <w:color w:val="0000FF"/>
                        <w:sz w:val="24"/>
                        <w:szCs w:val="24"/>
                        <w:u w:val="single"/>
                      </w:rPr>
                      <w:t>/</w:t>
                    </w:r>
                    <w:r w:rsidR="002F55C4" w:rsidRPr="005F30FA">
                      <w:rPr>
                        <w:rFonts w:eastAsia="Calibri"/>
                        <w:color w:val="0000FF"/>
                        <w:sz w:val="24"/>
                        <w:szCs w:val="24"/>
                        <w:u w:val="single"/>
                        <w:lang w:val="en-US"/>
                      </w:rPr>
                      <w:t>show</w:t>
                    </w:r>
                    <w:r w:rsidR="002F55C4" w:rsidRPr="005F30FA">
                      <w:rPr>
                        <w:rFonts w:eastAsia="Calibri"/>
                        <w:color w:val="0000FF"/>
                        <w:sz w:val="24"/>
                        <w:szCs w:val="24"/>
                        <w:u w:val="single"/>
                      </w:rPr>
                      <w:t>/282-2021-п#</w:t>
                    </w:r>
                    <w:r w:rsidR="002F55C4" w:rsidRPr="005F30FA">
                      <w:rPr>
                        <w:rFonts w:eastAsia="Calibri"/>
                        <w:color w:val="0000FF"/>
                        <w:sz w:val="24"/>
                        <w:szCs w:val="24"/>
                        <w:u w:val="single"/>
                        <w:lang w:val="en-US"/>
                      </w:rPr>
                      <w:t>Text</w:t>
                    </w:r>
                  </w:hyperlink>
                </w:p>
              </w:tc>
            </w:tr>
            <w:tr w:rsidR="002F55C4" w:rsidRPr="005F30FA" w:rsidTr="002F55C4">
              <w:tc>
                <w:tcPr>
                  <w:tcW w:w="851" w:type="dxa"/>
                  <w:shd w:val="clear" w:color="auto" w:fill="auto"/>
                </w:tcPr>
                <w:p w:rsidR="002F55C4" w:rsidRPr="005F30FA" w:rsidRDefault="002F55C4" w:rsidP="00286275">
                  <w:pPr>
                    <w:jc w:val="center"/>
                    <w:rPr>
                      <w:rFonts w:eastAsia="Calibri"/>
                      <w:sz w:val="24"/>
                      <w:szCs w:val="24"/>
                    </w:rPr>
                  </w:pPr>
                  <w:r w:rsidRPr="005F30FA">
                    <w:rPr>
                      <w:rFonts w:eastAsia="Calibri"/>
                      <w:sz w:val="24"/>
                      <w:szCs w:val="24"/>
                    </w:rPr>
                    <w:t>[  ]</w:t>
                  </w:r>
                </w:p>
              </w:tc>
              <w:tc>
                <w:tcPr>
                  <w:tcW w:w="4259" w:type="dxa"/>
                  <w:shd w:val="clear" w:color="auto" w:fill="auto"/>
                </w:tcPr>
                <w:p w:rsidR="002F55C4" w:rsidRPr="005F30FA" w:rsidRDefault="002F55C4" w:rsidP="00286275">
                  <w:pPr>
                    <w:rPr>
                      <w:rFonts w:eastAsia="Calibri"/>
                      <w:sz w:val="24"/>
                      <w:szCs w:val="24"/>
                    </w:rPr>
                  </w:pPr>
                  <w:r w:rsidRPr="005F30FA">
                    <w:rPr>
                      <w:rFonts w:eastAsia="Calibri"/>
                      <w:sz w:val="24"/>
                      <w:szCs w:val="24"/>
                    </w:rPr>
                    <w:t>Уведомленная мера отменена - дата:</w:t>
                  </w:r>
                </w:p>
                <w:p w:rsidR="002F55C4" w:rsidRPr="005F30FA" w:rsidRDefault="002F55C4" w:rsidP="00286275">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2F55C4" w:rsidRPr="005F30FA" w:rsidTr="002F55C4">
              <w:tc>
                <w:tcPr>
                  <w:tcW w:w="851" w:type="dxa"/>
                  <w:shd w:val="clear" w:color="auto" w:fill="auto"/>
                </w:tcPr>
                <w:p w:rsidR="002F55C4" w:rsidRPr="005F30FA" w:rsidRDefault="002F55C4" w:rsidP="00286275">
                  <w:pPr>
                    <w:jc w:val="center"/>
                    <w:rPr>
                      <w:rFonts w:eastAsia="Calibri"/>
                      <w:sz w:val="24"/>
                      <w:szCs w:val="24"/>
                    </w:rPr>
                  </w:pPr>
                  <w:r w:rsidRPr="005F30FA">
                    <w:rPr>
                      <w:rFonts w:eastAsia="Calibri"/>
                      <w:sz w:val="24"/>
                      <w:szCs w:val="24"/>
                    </w:rPr>
                    <w:t>[  ]</w:t>
                  </w:r>
                </w:p>
              </w:tc>
              <w:tc>
                <w:tcPr>
                  <w:tcW w:w="4259" w:type="dxa"/>
                  <w:shd w:val="clear" w:color="auto" w:fill="auto"/>
                </w:tcPr>
                <w:p w:rsidR="002F55C4" w:rsidRPr="005F30FA" w:rsidRDefault="002F55C4" w:rsidP="00286275">
                  <w:pPr>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2F55C4" w:rsidRPr="005F30FA" w:rsidRDefault="002F55C4" w:rsidP="00286275">
                  <w:pPr>
                    <w:rPr>
                      <w:rFonts w:eastAsia="Calibri"/>
                      <w:sz w:val="24"/>
                      <w:szCs w:val="24"/>
                    </w:rPr>
                  </w:pPr>
                  <w:r w:rsidRPr="005F30FA">
                    <w:rPr>
                      <w:rFonts w:eastAsia="Calibri"/>
                      <w:sz w:val="24"/>
                      <w:szCs w:val="24"/>
                    </w:rPr>
                    <w:t>Новый срок для комментариев (если применимо):</w:t>
                  </w:r>
                </w:p>
              </w:tc>
            </w:tr>
            <w:tr w:rsidR="002F55C4" w:rsidRPr="005F30FA" w:rsidTr="002F55C4">
              <w:tc>
                <w:tcPr>
                  <w:tcW w:w="851" w:type="dxa"/>
                  <w:shd w:val="clear" w:color="auto" w:fill="auto"/>
                </w:tcPr>
                <w:p w:rsidR="002F55C4" w:rsidRPr="005F30FA" w:rsidRDefault="002F55C4" w:rsidP="00286275">
                  <w:pPr>
                    <w:jc w:val="center"/>
                    <w:rPr>
                      <w:rFonts w:eastAsia="Calibri"/>
                      <w:sz w:val="24"/>
                      <w:szCs w:val="24"/>
                    </w:rPr>
                  </w:pPr>
                  <w:r w:rsidRPr="005F30FA">
                    <w:rPr>
                      <w:rFonts w:eastAsia="Calibri"/>
                      <w:sz w:val="24"/>
                      <w:szCs w:val="24"/>
                    </w:rPr>
                    <w:t>[  ]</w:t>
                  </w:r>
                </w:p>
              </w:tc>
              <w:tc>
                <w:tcPr>
                  <w:tcW w:w="4259" w:type="dxa"/>
                  <w:shd w:val="clear" w:color="auto" w:fill="auto"/>
                </w:tcPr>
                <w:p w:rsidR="002F55C4" w:rsidRPr="005F30FA" w:rsidRDefault="002F55C4" w:rsidP="00286275">
                  <w:pPr>
                    <w:rPr>
                      <w:rFonts w:eastAsia="Calibri"/>
                      <w:sz w:val="24"/>
                      <w:szCs w:val="24"/>
                    </w:rPr>
                  </w:pPr>
                  <w:r w:rsidRPr="005F30FA">
                    <w:rPr>
                      <w:rFonts w:eastAsia="Calibri"/>
                      <w:sz w:val="24"/>
                      <w:szCs w:val="24"/>
                    </w:rPr>
                    <w:t>Выпущено пояснительное руководство и доступен текст:</w:t>
                  </w:r>
                </w:p>
              </w:tc>
            </w:tr>
            <w:tr w:rsidR="002F55C4" w:rsidRPr="005F30FA" w:rsidTr="002F55C4">
              <w:tc>
                <w:tcPr>
                  <w:tcW w:w="851" w:type="dxa"/>
                  <w:tcBorders>
                    <w:bottom w:val="double" w:sz="4" w:space="0" w:color="auto"/>
                  </w:tcBorders>
                  <w:shd w:val="clear" w:color="auto" w:fill="auto"/>
                </w:tcPr>
                <w:p w:rsidR="002F55C4" w:rsidRPr="005F30FA" w:rsidRDefault="002F55C4" w:rsidP="00286275">
                  <w:pPr>
                    <w:jc w:val="center"/>
                    <w:rPr>
                      <w:rFonts w:eastAsia="Calibri"/>
                      <w:sz w:val="24"/>
                      <w:szCs w:val="24"/>
                    </w:rPr>
                  </w:pPr>
                  <w:r w:rsidRPr="005F30FA">
                    <w:rPr>
                      <w:rFonts w:eastAsia="Calibri"/>
                      <w:sz w:val="24"/>
                      <w:szCs w:val="24"/>
                    </w:rPr>
                    <w:t>[  ]</w:t>
                  </w:r>
                </w:p>
              </w:tc>
              <w:tc>
                <w:tcPr>
                  <w:tcW w:w="4259" w:type="dxa"/>
                  <w:tcBorders>
                    <w:bottom w:val="double" w:sz="4" w:space="0" w:color="auto"/>
                  </w:tcBorders>
                  <w:shd w:val="clear" w:color="auto" w:fill="auto"/>
                </w:tcPr>
                <w:p w:rsidR="002F55C4" w:rsidRPr="005F30FA" w:rsidRDefault="002F55C4" w:rsidP="00286275">
                  <w:pPr>
                    <w:rPr>
                      <w:rFonts w:eastAsia="Calibri"/>
                      <w:sz w:val="24"/>
                      <w:szCs w:val="24"/>
                    </w:rPr>
                  </w:pPr>
                  <w:r w:rsidRPr="005F30FA">
                    <w:rPr>
                      <w:rFonts w:eastAsia="Calibri"/>
                      <w:sz w:val="24"/>
                      <w:szCs w:val="24"/>
                    </w:rPr>
                    <w:t xml:space="preserve">другое: </w:t>
                  </w:r>
                </w:p>
              </w:tc>
            </w:tr>
          </w:tbl>
          <w:p w:rsidR="002F55C4" w:rsidRPr="005F30FA" w:rsidRDefault="002F55C4" w:rsidP="002F55C4">
            <w:pPr>
              <w:jc w:val="both"/>
              <w:rPr>
                <w:color w:val="000000" w:themeColor="text1"/>
                <w:sz w:val="24"/>
                <w:szCs w:val="24"/>
                <w:lang w:val="es-ES"/>
              </w:rPr>
            </w:pPr>
          </w:p>
        </w:tc>
        <w:tc>
          <w:tcPr>
            <w:tcW w:w="2268" w:type="dxa"/>
            <w:shd w:val="clear" w:color="auto" w:fill="auto"/>
          </w:tcPr>
          <w:p w:rsidR="001B7FFC" w:rsidRPr="005F30FA" w:rsidRDefault="001B7FFC" w:rsidP="001B7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B7FFC" w:rsidRPr="005F30FA" w:rsidTr="00F55670">
        <w:trPr>
          <w:trHeight w:val="131"/>
        </w:trPr>
        <w:tc>
          <w:tcPr>
            <w:tcW w:w="710" w:type="dxa"/>
            <w:vMerge/>
            <w:shd w:val="clear" w:color="auto" w:fill="auto"/>
          </w:tcPr>
          <w:p w:rsidR="001B7FFC" w:rsidRPr="005F30FA" w:rsidRDefault="001B7FFC" w:rsidP="001B7FFC">
            <w:pPr>
              <w:numPr>
                <w:ilvl w:val="0"/>
                <w:numId w:val="6"/>
              </w:numPr>
              <w:ind w:left="0" w:firstLine="0"/>
              <w:jc w:val="both"/>
              <w:rPr>
                <w:color w:val="000000" w:themeColor="text1"/>
                <w:sz w:val="24"/>
                <w:szCs w:val="24"/>
                <w:lang w:val="kk-KZ"/>
              </w:rPr>
            </w:pPr>
          </w:p>
        </w:tc>
        <w:tc>
          <w:tcPr>
            <w:tcW w:w="2268" w:type="dxa"/>
          </w:tcPr>
          <w:p w:rsidR="001B7FFC" w:rsidRPr="005F30FA" w:rsidRDefault="002F55C4" w:rsidP="001B7FFC">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1B7FFC" w:rsidRPr="005F30FA" w:rsidRDefault="001B7FFC" w:rsidP="001B7FFC">
            <w:pPr>
              <w:jc w:val="both"/>
              <w:rPr>
                <w:color w:val="000000" w:themeColor="text1"/>
                <w:sz w:val="24"/>
                <w:szCs w:val="24"/>
                <w:lang w:val="en-US"/>
              </w:rPr>
            </w:pPr>
          </w:p>
        </w:tc>
        <w:tc>
          <w:tcPr>
            <w:tcW w:w="2268" w:type="dxa"/>
            <w:shd w:val="clear" w:color="auto" w:fill="auto"/>
          </w:tcPr>
          <w:p w:rsidR="001B7FFC" w:rsidRPr="005F30FA" w:rsidRDefault="001B7FFC" w:rsidP="001B7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B7FFC" w:rsidRPr="005F30FA" w:rsidTr="00F55670">
        <w:trPr>
          <w:trHeight w:val="361"/>
        </w:trPr>
        <w:tc>
          <w:tcPr>
            <w:tcW w:w="710" w:type="dxa"/>
            <w:vMerge/>
            <w:shd w:val="clear" w:color="auto" w:fill="auto"/>
          </w:tcPr>
          <w:p w:rsidR="001B7FFC" w:rsidRPr="005F30FA" w:rsidRDefault="001B7FFC" w:rsidP="001B7FFC">
            <w:pPr>
              <w:numPr>
                <w:ilvl w:val="0"/>
                <w:numId w:val="6"/>
              </w:numPr>
              <w:ind w:left="0" w:firstLine="0"/>
              <w:jc w:val="both"/>
              <w:rPr>
                <w:color w:val="000000" w:themeColor="text1"/>
                <w:sz w:val="24"/>
                <w:szCs w:val="24"/>
                <w:lang w:val="kk-KZ"/>
              </w:rPr>
            </w:pPr>
          </w:p>
        </w:tc>
        <w:tc>
          <w:tcPr>
            <w:tcW w:w="2268" w:type="dxa"/>
          </w:tcPr>
          <w:p w:rsidR="001B7FFC" w:rsidRPr="005F30FA" w:rsidRDefault="002F55C4" w:rsidP="001B7FFC">
            <w:pPr>
              <w:jc w:val="both"/>
              <w:rPr>
                <w:color w:val="000000" w:themeColor="text1"/>
                <w:sz w:val="24"/>
                <w:szCs w:val="24"/>
              </w:rPr>
            </w:pPr>
            <w:r w:rsidRPr="005F30FA">
              <w:rPr>
                <w:color w:val="000000" w:themeColor="text1"/>
                <w:sz w:val="24"/>
                <w:szCs w:val="24"/>
              </w:rPr>
              <w:t>Украина</w:t>
            </w:r>
          </w:p>
        </w:tc>
        <w:tc>
          <w:tcPr>
            <w:tcW w:w="5386" w:type="dxa"/>
            <w:shd w:val="clear" w:color="auto" w:fill="auto"/>
          </w:tcPr>
          <w:p w:rsidR="001B7FFC" w:rsidRPr="005F30FA" w:rsidRDefault="001B7FFC" w:rsidP="001B7FFC">
            <w:pPr>
              <w:jc w:val="both"/>
              <w:rPr>
                <w:color w:val="000000" w:themeColor="text1"/>
                <w:sz w:val="24"/>
                <w:szCs w:val="24"/>
                <w:lang w:val="en-US"/>
              </w:rPr>
            </w:pPr>
          </w:p>
        </w:tc>
        <w:tc>
          <w:tcPr>
            <w:tcW w:w="2268" w:type="dxa"/>
            <w:shd w:val="clear" w:color="auto" w:fill="auto"/>
          </w:tcPr>
          <w:p w:rsidR="001B7FFC" w:rsidRPr="005F30FA" w:rsidRDefault="001B7FFC" w:rsidP="001B7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F30673" w:rsidRPr="005F30FA" w:rsidTr="00F55670">
        <w:trPr>
          <w:trHeight w:val="361"/>
        </w:trPr>
        <w:tc>
          <w:tcPr>
            <w:tcW w:w="710" w:type="dxa"/>
            <w:vMerge w:val="restart"/>
            <w:shd w:val="clear" w:color="auto" w:fill="auto"/>
          </w:tcPr>
          <w:p w:rsidR="00F30673" w:rsidRPr="005F30FA" w:rsidRDefault="00F30673" w:rsidP="00F30673">
            <w:pPr>
              <w:numPr>
                <w:ilvl w:val="0"/>
                <w:numId w:val="6"/>
              </w:numPr>
              <w:ind w:left="0" w:firstLine="0"/>
              <w:jc w:val="both"/>
              <w:rPr>
                <w:color w:val="000000" w:themeColor="text1"/>
                <w:sz w:val="24"/>
                <w:szCs w:val="24"/>
                <w:lang w:val="kk-KZ"/>
              </w:rPr>
            </w:pPr>
          </w:p>
        </w:tc>
        <w:tc>
          <w:tcPr>
            <w:tcW w:w="2268" w:type="dxa"/>
          </w:tcPr>
          <w:p w:rsidR="00F30673" w:rsidRPr="005F30FA" w:rsidRDefault="00F30673" w:rsidP="00F30673">
            <w:pPr>
              <w:jc w:val="right"/>
              <w:rPr>
                <w:b/>
                <w:sz w:val="24"/>
                <w:szCs w:val="24"/>
              </w:rPr>
            </w:pPr>
            <w:r w:rsidRPr="005F30FA">
              <w:rPr>
                <w:b/>
                <w:sz w:val="24"/>
                <w:szCs w:val="24"/>
              </w:rPr>
              <w:t>G/TBT/N/TZA/558</w:t>
            </w:r>
          </w:p>
        </w:tc>
        <w:tc>
          <w:tcPr>
            <w:tcW w:w="5386" w:type="dxa"/>
            <w:shd w:val="clear" w:color="auto" w:fill="auto"/>
          </w:tcPr>
          <w:p w:rsidR="00F30673" w:rsidRPr="005F30FA" w:rsidRDefault="00F30673" w:rsidP="00F30673">
            <w:pPr>
              <w:jc w:val="both"/>
              <w:rPr>
                <w:color w:val="000000" w:themeColor="text1"/>
                <w:sz w:val="24"/>
                <w:szCs w:val="24"/>
              </w:rPr>
            </w:pPr>
            <w:r w:rsidRPr="005F30FA">
              <w:rPr>
                <w:color w:val="000000" w:themeColor="text1"/>
                <w:sz w:val="24"/>
                <w:szCs w:val="24"/>
                <w:lang w:val="en-US"/>
              </w:rPr>
              <w:t>AFDC</w:t>
            </w:r>
            <w:r w:rsidRPr="005F30FA">
              <w:rPr>
                <w:color w:val="000000" w:themeColor="text1"/>
                <w:sz w:val="24"/>
                <w:szCs w:val="24"/>
              </w:rPr>
              <w:t xml:space="preserve"> 2 (625) </w:t>
            </w:r>
            <w:r w:rsidRPr="005F30FA">
              <w:rPr>
                <w:color w:val="000000" w:themeColor="text1"/>
                <w:sz w:val="24"/>
                <w:szCs w:val="24"/>
                <w:lang w:val="en-US"/>
              </w:rPr>
              <w:t>CD</w:t>
            </w:r>
            <w:r w:rsidRPr="005F30FA">
              <w:rPr>
                <w:color w:val="000000" w:themeColor="text1"/>
                <w:sz w:val="24"/>
                <w:szCs w:val="24"/>
              </w:rPr>
              <w:t>1 Спецификация для пластмассовых материалов, контактирующих с пищевыми продуктами, часть 6: Полиалкилентерефталат (ПЭТ и ПБТ) (6 страниц на английском языке)</w:t>
            </w:r>
          </w:p>
        </w:tc>
        <w:tc>
          <w:tcPr>
            <w:tcW w:w="2268" w:type="dxa"/>
            <w:shd w:val="clear" w:color="auto" w:fill="auto"/>
          </w:tcPr>
          <w:p w:rsidR="00F30673" w:rsidRPr="005F30FA" w:rsidRDefault="00F30673" w:rsidP="00F30673">
            <w:pPr>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30673" w:rsidRPr="005F30FA" w:rsidTr="00F55670">
        <w:trPr>
          <w:trHeight w:val="361"/>
        </w:trPr>
        <w:tc>
          <w:tcPr>
            <w:tcW w:w="710" w:type="dxa"/>
            <w:vMerge/>
            <w:shd w:val="clear" w:color="auto" w:fill="auto"/>
          </w:tcPr>
          <w:p w:rsidR="00F30673" w:rsidRPr="005F30FA" w:rsidRDefault="00F30673" w:rsidP="00F30673">
            <w:pPr>
              <w:numPr>
                <w:ilvl w:val="0"/>
                <w:numId w:val="6"/>
              </w:numPr>
              <w:ind w:left="0" w:firstLine="0"/>
              <w:jc w:val="both"/>
              <w:rPr>
                <w:color w:val="000000" w:themeColor="text1"/>
                <w:sz w:val="24"/>
                <w:szCs w:val="24"/>
                <w:lang w:val="kk-KZ"/>
              </w:rPr>
            </w:pPr>
          </w:p>
        </w:tc>
        <w:tc>
          <w:tcPr>
            <w:tcW w:w="2268" w:type="dxa"/>
          </w:tcPr>
          <w:p w:rsidR="00F30673" w:rsidRPr="005F30FA" w:rsidRDefault="00F30673" w:rsidP="00F30673">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F30673" w:rsidRPr="005F30FA" w:rsidRDefault="00F30673" w:rsidP="00F30673">
            <w:pPr>
              <w:jc w:val="both"/>
              <w:rPr>
                <w:color w:val="000000" w:themeColor="text1"/>
                <w:sz w:val="24"/>
                <w:szCs w:val="24"/>
              </w:rPr>
            </w:pPr>
            <w:r w:rsidRPr="005F30FA">
              <w:rPr>
                <w:color w:val="000000" w:themeColor="text1"/>
                <w:sz w:val="24"/>
                <w:szCs w:val="24"/>
              </w:rPr>
              <w:t>Материалы и изделия, контактирующие с пищевыми продуктами (</w:t>
            </w:r>
            <w:r w:rsidRPr="005F30FA">
              <w:rPr>
                <w:color w:val="000000" w:themeColor="text1"/>
                <w:sz w:val="24"/>
                <w:szCs w:val="24"/>
                <w:lang w:val="en-US"/>
              </w:rPr>
              <w:t>ICS</w:t>
            </w:r>
            <w:r w:rsidRPr="005F30FA">
              <w:rPr>
                <w:color w:val="000000" w:themeColor="text1"/>
                <w:sz w:val="24"/>
                <w:szCs w:val="24"/>
              </w:rPr>
              <w:t xml:space="preserve"> 67.250)</w:t>
            </w:r>
          </w:p>
        </w:tc>
        <w:tc>
          <w:tcPr>
            <w:tcW w:w="2268" w:type="dxa"/>
            <w:shd w:val="clear" w:color="auto" w:fill="auto"/>
          </w:tcPr>
          <w:p w:rsidR="00F30673" w:rsidRPr="005F30FA" w:rsidRDefault="00F30673" w:rsidP="00F30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F30673" w:rsidRPr="005F30FA" w:rsidTr="00F55670">
        <w:trPr>
          <w:trHeight w:val="361"/>
        </w:trPr>
        <w:tc>
          <w:tcPr>
            <w:tcW w:w="710" w:type="dxa"/>
            <w:vMerge/>
            <w:shd w:val="clear" w:color="auto" w:fill="auto"/>
          </w:tcPr>
          <w:p w:rsidR="00F30673" w:rsidRPr="005F30FA" w:rsidRDefault="00F30673" w:rsidP="00F30673">
            <w:pPr>
              <w:numPr>
                <w:ilvl w:val="0"/>
                <w:numId w:val="6"/>
              </w:numPr>
              <w:ind w:left="0" w:firstLine="0"/>
              <w:jc w:val="both"/>
              <w:rPr>
                <w:color w:val="000000" w:themeColor="text1"/>
                <w:sz w:val="24"/>
                <w:szCs w:val="24"/>
                <w:lang w:val="kk-KZ"/>
              </w:rPr>
            </w:pPr>
          </w:p>
        </w:tc>
        <w:tc>
          <w:tcPr>
            <w:tcW w:w="2268" w:type="dxa"/>
          </w:tcPr>
          <w:p w:rsidR="00F30673" w:rsidRPr="005F30FA" w:rsidRDefault="00F30673" w:rsidP="00F30673">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30673" w:rsidRPr="005F30FA" w:rsidRDefault="00F30673" w:rsidP="00F30673">
            <w:pPr>
              <w:jc w:val="both"/>
              <w:rPr>
                <w:color w:val="000000" w:themeColor="text1"/>
                <w:sz w:val="24"/>
                <w:szCs w:val="24"/>
              </w:rPr>
            </w:pPr>
            <w:r w:rsidRPr="005F30FA">
              <w:rPr>
                <w:color w:val="000000" w:themeColor="text1"/>
                <w:sz w:val="24"/>
                <w:szCs w:val="24"/>
              </w:rPr>
              <w:t xml:space="preserve">Этот стандарт определяет требования. и методы отбора проб и испытаний полиалкилентерефталатов (ПЭТ и ПБТ), также известных как термопластичные насыщенные полиэфирные полимерные материалы для производства пластмассовых изделий, используемых в контакте с пищевыми </w:t>
            </w:r>
            <w:r w:rsidRPr="005F30FA">
              <w:rPr>
                <w:color w:val="000000" w:themeColor="text1"/>
                <w:sz w:val="24"/>
                <w:szCs w:val="24"/>
              </w:rPr>
              <w:lastRenderedPageBreak/>
              <w:t>продуктами.</w:t>
            </w:r>
          </w:p>
        </w:tc>
        <w:tc>
          <w:tcPr>
            <w:tcW w:w="2268" w:type="dxa"/>
            <w:shd w:val="clear" w:color="auto" w:fill="auto"/>
          </w:tcPr>
          <w:p w:rsidR="00F30673" w:rsidRPr="005F30FA" w:rsidRDefault="00F30673" w:rsidP="00F30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F30673" w:rsidRPr="005F30FA" w:rsidTr="00F55670">
        <w:trPr>
          <w:trHeight w:val="361"/>
        </w:trPr>
        <w:tc>
          <w:tcPr>
            <w:tcW w:w="710" w:type="dxa"/>
            <w:vMerge w:val="restart"/>
            <w:shd w:val="clear" w:color="auto" w:fill="auto"/>
          </w:tcPr>
          <w:p w:rsidR="00F30673" w:rsidRPr="005F30FA" w:rsidRDefault="00F30673" w:rsidP="00F30673">
            <w:pPr>
              <w:numPr>
                <w:ilvl w:val="0"/>
                <w:numId w:val="6"/>
              </w:numPr>
              <w:ind w:left="0" w:firstLine="0"/>
              <w:jc w:val="both"/>
              <w:rPr>
                <w:color w:val="000000" w:themeColor="text1"/>
                <w:sz w:val="24"/>
                <w:szCs w:val="24"/>
                <w:lang w:val="kk-KZ"/>
              </w:rPr>
            </w:pPr>
          </w:p>
        </w:tc>
        <w:tc>
          <w:tcPr>
            <w:tcW w:w="2268" w:type="dxa"/>
          </w:tcPr>
          <w:p w:rsidR="00F30673" w:rsidRPr="005F30FA" w:rsidRDefault="00F30673" w:rsidP="00F30673">
            <w:pPr>
              <w:jc w:val="right"/>
              <w:rPr>
                <w:b/>
                <w:sz w:val="24"/>
                <w:szCs w:val="24"/>
              </w:rPr>
            </w:pPr>
            <w:r w:rsidRPr="005F30FA">
              <w:rPr>
                <w:b/>
                <w:sz w:val="24"/>
                <w:szCs w:val="24"/>
              </w:rPr>
              <w:t>G/TBT/N/TZA/557</w:t>
            </w:r>
          </w:p>
        </w:tc>
        <w:tc>
          <w:tcPr>
            <w:tcW w:w="5386" w:type="dxa"/>
            <w:shd w:val="clear" w:color="auto" w:fill="auto"/>
          </w:tcPr>
          <w:p w:rsidR="00F30673" w:rsidRPr="005F30FA" w:rsidRDefault="00F30673" w:rsidP="00F30673">
            <w:pPr>
              <w:jc w:val="both"/>
              <w:rPr>
                <w:color w:val="000000" w:themeColor="text1"/>
                <w:sz w:val="24"/>
                <w:szCs w:val="24"/>
                <w:lang w:val="es-ES"/>
              </w:rPr>
            </w:pPr>
            <w:r w:rsidRPr="005F30FA">
              <w:rPr>
                <w:color w:val="000000" w:themeColor="text1"/>
                <w:sz w:val="24"/>
                <w:szCs w:val="24"/>
                <w:lang w:val="es-ES"/>
              </w:rPr>
              <w:t>AFDC 2 (231) CD2 Спецификация для пластмассовых материалов, контактирующих с пищевыми продуктами, часть 3: красители (34 стр.  на английском языке)</w:t>
            </w:r>
          </w:p>
        </w:tc>
        <w:tc>
          <w:tcPr>
            <w:tcW w:w="2268" w:type="dxa"/>
            <w:shd w:val="clear" w:color="auto" w:fill="auto"/>
          </w:tcPr>
          <w:p w:rsidR="00F30673" w:rsidRPr="005F30FA" w:rsidRDefault="00F30673" w:rsidP="00F30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F30673" w:rsidRPr="005F30FA" w:rsidTr="00F55670">
        <w:trPr>
          <w:trHeight w:val="361"/>
        </w:trPr>
        <w:tc>
          <w:tcPr>
            <w:tcW w:w="710" w:type="dxa"/>
            <w:vMerge/>
            <w:shd w:val="clear" w:color="auto" w:fill="auto"/>
          </w:tcPr>
          <w:p w:rsidR="00F30673" w:rsidRPr="005F30FA" w:rsidRDefault="00F30673" w:rsidP="00F30673">
            <w:pPr>
              <w:numPr>
                <w:ilvl w:val="0"/>
                <w:numId w:val="6"/>
              </w:numPr>
              <w:ind w:left="0" w:firstLine="0"/>
              <w:jc w:val="both"/>
              <w:rPr>
                <w:color w:val="000000" w:themeColor="text1"/>
                <w:sz w:val="24"/>
                <w:szCs w:val="24"/>
                <w:lang w:val="kk-KZ"/>
              </w:rPr>
            </w:pPr>
          </w:p>
        </w:tc>
        <w:tc>
          <w:tcPr>
            <w:tcW w:w="2268" w:type="dxa"/>
          </w:tcPr>
          <w:p w:rsidR="00F30673" w:rsidRPr="005F30FA" w:rsidRDefault="00F30673" w:rsidP="00F30673">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F30673" w:rsidRPr="005F30FA" w:rsidRDefault="00F30673" w:rsidP="00F30673">
            <w:pPr>
              <w:jc w:val="both"/>
              <w:rPr>
                <w:color w:val="000000" w:themeColor="text1"/>
                <w:sz w:val="24"/>
                <w:szCs w:val="24"/>
              </w:rPr>
            </w:pPr>
            <w:r w:rsidRPr="005F30FA">
              <w:rPr>
                <w:color w:val="000000" w:themeColor="text1"/>
                <w:sz w:val="24"/>
                <w:szCs w:val="24"/>
              </w:rPr>
              <w:t>Материалы и изделия, контактирующие с пищевыми продуктами (ICS 67.250)</w:t>
            </w:r>
          </w:p>
        </w:tc>
        <w:tc>
          <w:tcPr>
            <w:tcW w:w="2268" w:type="dxa"/>
            <w:shd w:val="clear" w:color="auto" w:fill="auto"/>
          </w:tcPr>
          <w:p w:rsidR="00F30673" w:rsidRPr="005F30FA" w:rsidRDefault="00F30673" w:rsidP="00F30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F30673" w:rsidRPr="005F30FA" w:rsidTr="00F55670">
        <w:trPr>
          <w:trHeight w:val="361"/>
        </w:trPr>
        <w:tc>
          <w:tcPr>
            <w:tcW w:w="710" w:type="dxa"/>
            <w:vMerge/>
            <w:shd w:val="clear" w:color="auto" w:fill="auto"/>
          </w:tcPr>
          <w:p w:rsidR="00F30673" w:rsidRPr="005F30FA" w:rsidRDefault="00F30673" w:rsidP="00F30673">
            <w:pPr>
              <w:numPr>
                <w:ilvl w:val="0"/>
                <w:numId w:val="6"/>
              </w:numPr>
              <w:ind w:left="0" w:firstLine="0"/>
              <w:jc w:val="both"/>
              <w:rPr>
                <w:color w:val="000000" w:themeColor="text1"/>
                <w:sz w:val="24"/>
                <w:szCs w:val="24"/>
                <w:lang w:val="kk-KZ"/>
              </w:rPr>
            </w:pPr>
          </w:p>
        </w:tc>
        <w:tc>
          <w:tcPr>
            <w:tcW w:w="2268" w:type="dxa"/>
          </w:tcPr>
          <w:p w:rsidR="00F30673" w:rsidRPr="005F30FA" w:rsidRDefault="00F30673" w:rsidP="00F30673">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F30673" w:rsidRPr="005F30FA" w:rsidRDefault="00F30673" w:rsidP="00F30673">
            <w:pPr>
              <w:jc w:val="both"/>
              <w:rPr>
                <w:color w:val="000000" w:themeColor="text1"/>
                <w:sz w:val="24"/>
                <w:szCs w:val="24"/>
              </w:rPr>
            </w:pPr>
            <w:r w:rsidRPr="005F30FA">
              <w:rPr>
                <w:color w:val="000000" w:themeColor="text1"/>
                <w:sz w:val="24"/>
                <w:szCs w:val="24"/>
              </w:rPr>
              <w:t>В этом стандарте перечислены разрешенные красители для использования в пластмассах, которые можно рассматривать как безопасные для использования в контакте с пищевыми продуктами.</w:t>
            </w:r>
          </w:p>
        </w:tc>
        <w:tc>
          <w:tcPr>
            <w:tcW w:w="2268" w:type="dxa"/>
            <w:shd w:val="clear" w:color="auto" w:fill="auto"/>
          </w:tcPr>
          <w:p w:rsidR="00F30673" w:rsidRPr="005F30FA" w:rsidRDefault="00F30673" w:rsidP="00F30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F30673" w:rsidRPr="005F30FA" w:rsidTr="00F55670">
        <w:trPr>
          <w:trHeight w:val="361"/>
        </w:trPr>
        <w:tc>
          <w:tcPr>
            <w:tcW w:w="710" w:type="dxa"/>
            <w:vMerge w:val="restart"/>
            <w:shd w:val="clear" w:color="auto" w:fill="auto"/>
          </w:tcPr>
          <w:p w:rsidR="00F30673" w:rsidRPr="005F30FA" w:rsidRDefault="00F30673" w:rsidP="00F30673">
            <w:pPr>
              <w:numPr>
                <w:ilvl w:val="0"/>
                <w:numId w:val="6"/>
              </w:numPr>
              <w:ind w:left="0" w:firstLine="0"/>
              <w:jc w:val="both"/>
              <w:rPr>
                <w:color w:val="000000" w:themeColor="text1"/>
                <w:sz w:val="24"/>
                <w:szCs w:val="24"/>
                <w:lang w:val="kk-KZ"/>
              </w:rPr>
            </w:pPr>
          </w:p>
        </w:tc>
        <w:tc>
          <w:tcPr>
            <w:tcW w:w="2268" w:type="dxa"/>
          </w:tcPr>
          <w:p w:rsidR="00F30673" w:rsidRPr="005F30FA" w:rsidRDefault="00F30673" w:rsidP="00F30673">
            <w:pPr>
              <w:jc w:val="right"/>
              <w:rPr>
                <w:b/>
                <w:sz w:val="24"/>
                <w:szCs w:val="24"/>
              </w:rPr>
            </w:pPr>
            <w:r w:rsidRPr="005F30FA">
              <w:rPr>
                <w:b/>
                <w:sz w:val="24"/>
                <w:szCs w:val="24"/>
              </w:rPr>
              <w:t>G/TBT/N/TZA/555</w:t>
            </w:r>
          </w:p>
        </w:tc>
        <w:tc>
          <w:tcPr>
            <w:tcW w:w="5386" w:type="dxa"/>
            <w:shd w:val="clear" w:color="auto" w:fill="auto"/>
          </w:tcPr>
          <w:p w:rsidR="00F30673" w:rsidRPr="005F30FA" w:rsidRDefault="00A17F59" w:rsidP="00A17F59">
            <w:pPr>
              <w:jc w:val="both"/>
              <w:rPr>
                <w:color w:val="000000" w:themeColor="text1"/>
                <w:sz w:val="24"/>
                <w:szCs w:val="24"/>
              </w:rPr>
            </w:pPr>
            <w:r w:rsidRPr="005F30FA">
              <w:rPr>
                <w:color w:val="000000" w:themeColor="text1"/>
                <w:sz w:val="24"/>
                <w:szCs w:val="24"/>
              </w:rPr>
              <w:t>AFDC 2 (226) CD2 Технические характеристики картонных коробок для упаковки мороженого (8 стр. ( на английском языке)</w:t>
            </w:r>
          </w:p>
        </w:tc>
        <w:tc>
          <w:tcPr>
            <w:tcW w:w="2268" w:type="dxa"/>
            <w:shd w:val="clear" w:color="auto" w:fill="auto"/>
          </w:tcPr>
          <w:p w:rsidR="00F30673" w:rsidRPr="005F30FA" w:rsidRDefault="00A17F59" w:rsidP="00F30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A17F59" w:rsidRPr="005F30FA" w:rsidTr="00F55670">
        <w:trPr>
          <w:trHeight w:val="361"/>
        </w:trPr>
        <w:tc>
          <w:tcPr>
            <w:tcW w:w="710" w:type="dxa"/>
            <w:vMerge/>
            <w:shd w:val="clear" w:color="auto" w:fill="auto"/>
          </w:tcPr>
          <w:p w:rsidR="00A17F59" w:rsidRPr="005F30FA" w:rsidRDefault="00A17F59" w:rsidP="00A17F59">
            <w:pPr>
              <w:numPr>
                <w:ilvl w:val="0"/>
                <w:numId w:val="6"/>
              </w:numPr>
              <w:ind w:left="0" w:firstLine="0"/>
              <w:jc w:val="both"/>
              <w:rPr>
                <w:color w:val="000000" w:themeColor="text1"/>
                <w:sz w:val="24"/>
                <w:szCs w:val="24"/>
                <w:lang w:val="kk-KZ"/>
              </w:rPr>
            </w:pPr>
          </w:p>
        </w:tc>
        <w:tc>
          <w:tcPr>
            <w:tcW w:w="2268" w:type="dxa"/>
          </w:tcPr>
          <w:p w:rsidR="00A17F59" w:rsidRPr="005F30FA" w:rsidRDefault="00A17F59" w:rsidP="00A17F59">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A17F59" w:rsidRPr="005F30FA" w:rsidRDefault="00A17F59" w:rsidP="00A17F59">
            <w:pPr>
              <w:jc w:val="both"/>
              <w:rPr>
                <w:color w:val="000000" w:themeColor="text1"/>
                <w:sz w:val="24"/>
                <w:szCs w:val="24"/>
              </w:rPr>
            </w:pPr>
            <w:r w:rsidRPr="005F30FA">
              <w:rPr>
                <w:color w:val="000000" w:themeColor="text1"/>
                <w:sz w:val="24"/>
                <w:szCs w:val="24"/>
              </w:rPr>
              <w:t>Материалы и изделия, контактирующие с пищевыми продуктами (ICS 67.250)</w:t>
            </w:r>
          </w:p>
        </w:tc>
        <w:tc>
          <w:tcPr>
            <w:tcW w:w="2268" w:type="dxa"/>
            <w:shd w:val="clear" w:color="auto" w:fill="auto"/>
          </w:tcPr>
          <w:p w:rsidR="00A17F59" w:rsidRPr="005F30FA" w:rsidRDefault="00A17F59" w:rsidP="00A17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A17F59" w:rsidRPr="005F30FA" w:rsidTr="00F55670">
        <w:trPr>
          <w:trHeight w:val="85"/>
        </w:trPr>
        <w:tc>
          <w:tcPr>
            <w:tcW w:w="710" w:type="dxa"/>
            <w:vMerge/>
            <w:shd w:val="clear" w:color="auto" w:fill="auto"/>
          </w:tcPr>
          <w:p w:rsidR="00A17F59" w:rsidRPr="005F30FA" w:rsidRDefault="00A17F59" w:rsidP="00A17F59">
            <w:pPr>
              <w:numPr>
                <w:ilvl w:val="0"/>
                <w:numId w:val="6"/>
              </w:numPr>
              <w:ind w:left="0" w:firstLine="0"/>
              <w:jc w:val="both"/>
              <w:rPr>
                <w:color w:val="000000" w:themeColor="text1"/>
                <w:sz w:val="24"/>
                <w:szCs w:val="24"/>
                <w:lang w:val="kk-KZ"/>
              </w:rPr>
            </w:pPr>
          </w:p>
        </w:tc>
        <w:tc>
          <w:tcPr>
            <w:tcW w:w="2268" w:type="dxa"/>
          </w:tcPr>
          <w:p w:rsidR="00A17F59" w:rsidRPr="005F30FA" w:rsidRDefault="00A17F59" w:rsidP="00A17F59">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A17F59" w:rsidRPr="005F30FA" w:rsidRDefault="00A17F59" w:rsidP="00A17F59">
            <w:pPr>
              <w:jc w:val="both"/>
              <w:rPr>
                <w:color w:val="000000" w:themeColor="text1"/>
                <w:sz w:val="24"/>
                <w:szCs w:val="24"/>
              </w:rPr>
            </w:pPr>
            <w:r w:rsidRPr="005F30FA">
              <w:rPr>
                <w:color w:val="000000" w:themeColor="text1"/>
                <w:sz w:val="24"/>
                <w:szCs w:val="24"/>
              </w:rPr>
              <w:t>Этот стандарт устанавливает требования к картонным коробкам для упаковки мороженого, а также плиток шоколада.</w:t>
            </w:r>
          </w:p>
        </w:tc>
        <w:tc>
          <w:tcPr>
            <w:tcW w:w="2268" w:type="dxa"/>
            <w:shd w:val="clear" w:color="auto" w:fill="auto"/>
          </w:tcPr>
          <w:p w:rsidR="00A17F59" w:rsidRPr="005F30FA" w:rsidRDefault="00A17F59" w:rsidP="00A17F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val="restart"/>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right"/>
              <w:rPr>
                <w:b/>
                <w:sz w:val="24"/>
                <w:szCs w:val="24"/>
              </w:rPr>
            </w:pPr>
            <w:r w:rsidRPr="005F30FA">
              <w:rPr>
                <w:b/>
                <w:sz w:val="24"/>
                <w:szCs w:val="24"/>
              </w:rPr>
              <w:t>G/TBT/N/TZA/554</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AFDC 2 (66) CD2 Упаковочные материалы и изделия, контактирующие с пищевыми продуктами - Общие требования (22 стр., На английском языке)</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2D6731" w:rsidRPr="005F30FA" w:rsidTr="00F55670">
        <w:trPr>
          <w:trHeight w:val="346"/>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Материалы и изделия, контактирующие с пищевыми продуктами (ICS 67.250)</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Этот стандарт устанавливает требования к упаковочным материалам и изделиям, контактирующим с пищевыми продуктами, и их последующему использованию. Ожидается, что этот стандарт будет руководством по требованиям к упаковочным материалам и изделиям, контактирующим с пищевыми продуктами, которые считаются токсикологически безопасными, а не по способу фактической обработки или использования.</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val="restart"/>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right"/>
              <w:rPr>
                <w:b/>
                <w:sz w:val="24"/>
                <w:szCs w:val="24"/>
              </w:rPr>
            </w:pPr>
            <w:r w:rsidRPr="005F30FA">
              <w:rPr>
                <w:b/>
                <w:sz w:val="24"/>
                <w:szCs w:val="24"/>
              </w:rPr>
              <w:t>G/TBT/N/TZA/553</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CDC 7 (208) DTZS Клеи для пластиковых труб из поливинилхлорида (ПВХ). Спецификация (2 стр., На английском языке)</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Клеи (ICS 83.180)</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Этот проект стандарта Танзании определяет требования, методы отбора проб и испытаний для клеев, используемых в пластиковых трубах из поливинилхлорида (ПВХ).</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val="restart"/>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right"/>
              <w:rPr>
                <w:b/>
                <w:sz w:val="24"/>
                <w:szCs w:val="24"/>
              </w:rPr>
            </w:pPr>
            <w:r w:rsidRPr="005F30FA">
              <w:rPr>
                <w:b/>
                <w:sz w:val="24"/>
                <w:szCs w:val="24"/>
              </w:rPr>
              <w:t>G/TBT/N/TZA/551</w:t>
            </w:r>
          </w:p>
        </w:tc>
        <w:tc>
          <w:tcPr>
            <w:tcW w:w="5386" w:type="dxa"/>
            <w:shd w:val="clear" w:color="auto" w:fill="auto"/>
          </w:tcPr>
          <w:p w:rsidR="002D6731" w:rsidRPr="005F30FA" w:rsidRDefault="002D6731" w:rsidP="002D6731">
            <w:pPr>
              <w:jc w:val="both"/>
              <w:rPr>
                <w:rFonts w:eastAsia="Verdana"/>
                <w:color w:val="000000" w:themeColor="text1"/>
                <w:sz w:val="24"/>
                <w:szCs w:val="24"/>
              </w:rPr>
            </w:pPr>
            <w:r w:rsidRPr="005F30FA">
              <w:rPr>
                <w:rFonts w:eastAsia="Verdana"/>
                <w:color w:val="000000" w:themeColor="text1"/>
                <w:sz w:val="24"/>
                <w:szCs w:val="24"/>
              </w:rPr>
              <w:t>CDC 2 (8) DTZS Туалетное мыло прозрачное. Технические характеристики (3 стр., На английском языке)</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Поверхностно-активные вещества (ICS 71.100.40)</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Этот проект стандарта Танзании устанавливает требования и методы испытаний прозрачного туалетного мыла, пригодного для гигиены тела.</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val="restart"/>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right"/>
              <w:rPr>
                <w:b/>
                <w:sz w:val="24"/>
                <w:szCs w:val="24"/>
              </w:rPr>
            </w:pPr>
            <w:r w:rsidRPr="005F30FA">
              <w:rPr>
                <w:b/>
                <w:sz w:val="24"/>
                <w:szCs w:val="24"/>
              </w:rPr>
              <w:t>G/TBT/N/TZA/550</w:t>
            </w:r>
          </w:p>
        </w:tc>
        <w:tc>
          <w:tcPr>
            <w:tcW w:w="5386" w:type="dxa"/>
            <w:shd w:val="clear" w:color="auto" w:fill="auto"/>
          </w:tcPr>
          <w:p w:rsidR="002D6731" w:rsidRPr="005F30FA" w:rsidRDefault="002D6731" w:rsidP="002D6731">
            <w:pPr>
              <w:jc w:val="both"/>
              <w:rPr>
                <w:rFonts w:eastAsia="Verdana"/>
                <w:color w:val="000000" w:themeColor="text1"/>
                <w:sz w:val="24"/>
                <w:szCs w:val="24"/>
              </w:rPr>
            </w:pPr>
            <w:r w:rsidRPr="005F30FA">
              <w:rPr>
                <w:rFonts w:eastAsia="Verdana"/>
                <w:color w:val="000000" w:themeColor="text1"/>
                <w:sz w:val="24"/>
                <w:szCs w:val="24"/>
              </w:rPr>
              <w:t>CDC 2 (9) DTZS Очистители плитки - Технические характеристики (14 стр., На английском языке)</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Поверхностно-активные вещества (ICS 71.100.40)</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Этот проект стандарта Танзании определяет требования, методы отбора проб и испытаний для чистящих средств для плитки, используемых для легкой и тяжелой очистки.</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val="restart"/>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right"/>
              <w:rPr>
                <w:b/>
                <w:sz w:val="24"/>
                <w:szCs w:val="24"/>
              </w:rPr>
            </w:pPr>
            <w:r w:rsidRPr="005F30FA">
              <w:rPr>
                <w:b/>
                <w:sz w:val="24"/>
                <w:szCs w:val="24"/>
              </w:rPr>
              <w:t>G/TBT/N/TZA/549</w:t>
            </w:r>
          </w:p>
        </w:tc>
        <w:tc>
          <w:tcPr>
            <w:tcW w:w="5386" w:type="dxa"/>
            <w:shd w:val="clear" w:color="auto" w:fill="auto"/>
          </w:tcPr>
          <w:p w:rsidR="002D6731" w:rsidRPr="005F30FA" w:rsidRDefault="002D6731" w:rsidP="002D6731">
            <w:pPr>
              <w:jc w:val="both"/>
              <w:rPr>
                <w:rFonts w:eastAsia="Verdana"/>
                <w:color w:val="000000" w:themeColor="text1"/>
                <w:sz w:val="24"/>
                <w:szCs w:val="24"/>
              </w:rPr>
            </w:pPr>
            <w:r w:rsidRPr="005F30FA">
              <w:rPr>
                <w:rFonts w:eastAsia="Verdana"/>
                <w:color w:val="000000" w:themeColor="text1"/>
                <w:sz w:val="24"/>
                <w:szCs w:val="24"/>
              </w:rPr>
              <w:t>CDC 6 (175) DTZS Гипохлорит натрия, используемый для дезинфекции воды, предназначенной для потребления человеком. Технические условия (8 стр., На английском языке)</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Химикаты для очистки воды (ICS 71.100.80)</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Этот проект стандарта Танзании определяет требования, методы отбора проб и испытаний для раствора гипохлорита натрия, используемого для дезинфекции воды, предназначенной для потребления человеком.</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361"/>
        </w:trPr>
        <w:tc>
          <w:tcPr>
            <w:tcW w:w="710" w:type="dxa"/>
            <w:vMerge w:val="restart"/>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right"/>
              <w:rPr>
                <w:b/>
                <w:sz w:val="24"/>
                <w:szCs w:val="24"/>
              </w:rPr>
            </w:pPr>
            <w:r w:rsidRPr="005F30FA">
              <w:rPr>
                <w:b/>
                <w:sz w:val="24"/>
                <w:szCs w:val="24"/>
              </w:rPr>
              <w:t>G/TBT/N/TZA/548</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 xml:space="preserve">CDC 19 (720) DTZS Денатурированный этанол для использования в качестве топлива </w:t>
            </w:r>
            <w:r w:rsidR="002375ED" w:rsidRPr="005F30FA">
              <w:rPr>
                <w:color w:val="000000" w:themeColor="text1"/>
                <w:sz w:val="24"/>
                <w:szCs w:val="24"/>
              </w:rPr>
              <w:t>для приготовления пищи</w:t>
            </w:r>
            <w:r w:rsidRPr="005F30FA">
              <w:rPr>
                <w:color w:val="000000" w:themeColor="text1"/>
                <w:sz w:val="24"/>
                <w:szCs w:val="24"/>
              </w:rPr>
              <w:t xml:space="preserve"> и бытовых приборов - Технические характеристики (17 стр., На английском языке)</w:t>
            </w:r>
          </w:p>
        </w:tc>
        <w:tc>
          <w:tcPr>
            <w:tcW w:w="2268" w:type="dxa"/>
            <w:shd w:val="clear" w:color="auto" w:fill="auto"/>
          </w:tcPr>
          <w:p w:rsidR="002D6731" w:rsidRPr="005F30FA" w:rsidRDefault="002375ED"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2D6731" w:rsidRPr="005F30FA" w:rsidTr="00F55670">
        <w:trPr>
          <w:trHeight w:val="361"/>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lang w:val="en-US"/>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Прочая продукция химической промышленности (ICS 71.100.99)</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D6731" w:rsidRPr="005F30FA" w:rsidTr="00F55670">
        <w:trPr>
          <w:trHeight w:val="85"/>
        </w:trPr>
        <w:tc>
          <w:tcPr>
            <w:tcW w:w="710" w:type="dxa"/>
            <w:vMerge/>
            <w:shd w:val="clear" w:color="auto" w:fill="auto"/>
          </w:tcPr>
          <w:p w:rsidR="002D6731" w:rsidRPr="005F30FA" w:rsidRDefault="002D6731" w:rsidP="002D6731">
            <w:pPr>
              <w:numPr>
                <w:ilvl w:val="0"/>
                <w:numId w:val="6"/>
              </w:numPr>
              <w:ind w:left="0" w:firstLine="0"/>
              <w:jc w:val="both"/>
              <w:rPr>
                <w:color w:val="000000" w:themeColor="text1"/>
                <w:sz w:val="24"/>
                <w:szCs w:val="24"/>
                <w:lang w:val="kk-KZ"/>
              </w:rPr>
            </w:pPr>
          </w:p>
        </w:tc>
        <w:tc>
          <w:tcPr>
            <w:tcW w:w="2268" w:type="dxa"/>
          </w:tcPr>
          <w:p w:rsidR="002D6731" w:rsidRPr="005F30FA" w:rsidRDefault="002D6731" w:rsidP="002D6731">
            <w:pPr>
              <w:jc w:val="both"/>
              <w:rPr>
                <w:color w:val="000000" w:themeColor="text1"/>
                <w:sz w:val="24"/>
                <w:szCs w:val="24"/>
              </w:rPr>
            </w:pPr>
            <w:r w:rsidRPr="005F30FA">
              <w:rPr>
                <w:color w:val="000000" w:themeColor="text1"/>
                <w:sz w:val="24"/>
                <w:szCs w:val="24"/>
              </w:rPr>
              <w:t>Танзания</w:t>
            </w:r>
          </w:p>
        </w:tc>
        <w:tc>
          <w:tcPr>
            <w:tcW w:w="5386" w:type="dxa"/>
            <w:shd w:val="clear" w:color="auto" w:fill="auto"/>
          </w:tcPr>
          <w:p w:rsidR="002D6731" w:rsidRPr="005F30FA" w:rsidRDefault="002D6731" w:rsidP="002D6731">
            <w:pPr>
              <w:jc w:val="both"/>
              <w:rPr>
                <w:color w:val="000000" w:themeColor="text1"/>
                <w:sz w:val="24"/>
                <w:szCs w:val="24"/>
              </w:rPr>
            </w:pPr>
            <w:r w:rsidRPr="005F30FA">
              <w:rPr>
                <w:color w:val="000000" w:themeColor="text1"/>
                <w:sz w:val="24"/>
                <w:szCs w:val="24"/>
              </w:rPr>
              <w:t>Настоящий проект стандарта Танзании определяет требования, метод отбора проб и испытаний денатурированного этанола для использования в качестве топлива для приготовления пищи или отопления, или того и другого.</w:t>
            </w:r>
          </w:p>
        </w:tc>
        <w:tc>
          <w:tcPr>
            <w:tcW w:w="2268" w:type="dxa"/>
            <w:shd w:val="clear" w:color="auto" w:fill="auto"/>
          </w:tcPr>
          <w:p w:rsidR="002D6731" w:rsidRPr="005F30FA" w:rsidRDefault="002D6731" w:rsidP="002D6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375ED" w:rsidRPr="005F30FA" w:rsidTr="00F55670">
        <w:trPr>
          <w:trHeight w:val="361"/>
        </w:trPr>
        <w:tc>
          <w:tcPr>
            <w:tcW w:w="710" w:type="dxa"/>
            <w:vMerge w:val="restart"/>
            <w:shd w:val="clear" w:color="auto" w:fill="auto"/>
          </w:tcPr>
          <w:p w:rsidR="002375ED" w:rsidRPr="005F30FA" w:rsidRDefault="002375ED" w:rsidP="002375ED">
            <w:pPr>
              <w:numPr>
                <w:ilvl w:val="0"/>
                <w:numId w:val="6"/>
              </w:numPr>
              <w:ind w:left="0" w:firstLine="0"/>
              <w:jc w:val="both"/>
              <w:rPr>
                <w:color w:val="000000" w:themeColor="text1"/>
                <w:sz w:val="24"/>
                <w:szCs w:val="24"/>
                <w:lang w:val="kk-KZ"/>
              </w:rPr>
            </w:pPr>
          </w:p>
        </w:tc>
        <w:tc>
          <w:tcPr>
            <w:tcW w:w="2268" w:type="dxa"/>
          </w:tcPr>
          <w:p w:rsidR="002375ED" w:rsidRPr="005F30FA" w:rsidRDefault="002375ED" w:rsidP="002375ED">
            <w:pPr>
              <w:jc w:val="right"/>
              <w:rPr>
                <w:b/>
                <w:sz w:val="24"/>
                <w:szCs w:val="24"/>
              </w:rPr>
            </w:pPr>
            <w:r w:rsidRPr="005F30FA">
              <w:rPr>
                <w:b/>
                <w:sz w:val="24"/>
                <w:szCs w:val="24"/>
              </w:rPr>
              <w:t>G/TBT/N/CHN/1587</w:t>
            </w:r>
          </w:p>
        </w:tc>
        <w:tc>
          <w:tcPr>
            <w:tcW w:w="5386" w:type="dxa"/>
            <w:shd w:val="clear" w:color="auto" w:fill="auto"/>
          </w:tcPr>
          <w:p w:rsidR="002375ED" w:rsidRPr="005F30FA" w:rsidRDefault="002375ED" w:rsidP="002375ED">
            <w:pPr>
              <w:jc w:val="both"/>
              <w:rPr>
                <w:color w:val="000000" w:themeColor="text1"/>
                <w:sz w:val="24"/>
                <w:szCs w:val="24"/>
              </w:rPr>
            </w:pPr>
            <w:r w:rsidRPr="005F30FA">
              <w:rPr>
                <w:color w:val="000000" w:themeColor="text1"/>
                <w:sz w:val="24"/>
                <w:szCs w:val="24"/>
              </w:rPr>
              <w:t>Национальный стандарт КНР, Требования безопасности к обуви (7 страниц, на китайском языке)</w:t>
            </w:r>
          </w:p>
        </w:tc>
        <w:tc>
          <w:tcPr>
            <w:tcW w:w="2268" w:type="dxa"/>
            <w:shd w:val="clear" w:color="auto" w:fill="auto"/>
          </w:tcPr>
          <w:p w:rsidR="002375ED" w:rsidRPr="005F30FA" w:rsidRDefault="002375ED" w:rsidP="00237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F30FA">
              <w:rPr>
                <w:color w:val="000000" w:themeColor="text1"/>
                <w:sz w:val="24"/>
                <w:szCs w:val="24"/>
                <w:lang w:val="kk-KZ"/>
              </w:rPr>
              <w:t>60 дней с момента уведомления</w:t>
            </w:r>
          </w:p>
        </w:tc>
      </w:tr>
      <w:tr w:rsidR="002375ED" w:rsidRPr="005F30FA" w:rsidTr="00F55670">
        <w:trPr>
          <w:trHeight w:val="361"/>
        </w:trPr>
        <w:tc>
          <w:tcPr>
            <w:tcW w:w="710" w:type="dxa"/>
            <w:vMerge/>
            <w:shd w:val="clear" w:color="auto" w:fill="auto"/>
          </w:tcPr>
          <w:p w:rsidR="002375ED" w:rsidRPr="005F30FA" w:rsidRDefault="002375ED" w:rsidP="002375ED">
            <w:pPr>
              <w:numPr>
                <w:ilvl w:val="0"/>
                <w:numId w:val="6"/>
              </w:numPr>
              <w:ind w:left="0" w:firstLine="0"/>
              <w:jc w:val="both"/>
              <w:rPr>
                <w:color w:val="000000" w:themeColor="text1"/>
                <w:sz w:val="24"/>
                <w:szCs w:val="24"/>
                <w:lang w:val="kk-KZ"/>
              </w:rPr>
            </w:pPr>
          </w:p>
        </w:tc>
        <w:tc>
          <w:tcPr>
            <w:tcW w:w="2268" w:type="dxa"/>
          </w:tcPr>
          <w:p w:rsidR="002375ED" w:rsidRPr="005F30FA" w:rsidRDefault="002375ED" w:rsidP="002375ED">
            <w:pPr>
              <w:jc w:val="both"/>
              <w:rPr>
                <w:color w:val="000000" w:themeColor="text1"/>
                <w:sz w:val="24"/>
                <w:szCs w:val="24"/>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2375ED" w:rsidRPr="005F30FA" w:rsidRDefault="002375ED" w:rsidP="002375ED">
            <w:pPr>
              <w:jc w:val="both"/>
              <w:rPr>
                <w:color w:val="000000" w:themeColor="text1"/>
                <w:sz w:val="24"/>
                <w:szCs w:val="24"/>
              </w:rPr>
            </w:pPr>
            <w:r w:rsidRPr="005F30FA">
              <w:rPr>
                <w:color w:val="000000" w:themeColor="text1"/>
                <w:sz w:val="24"/>
                <w:szCs w:val="24"/>
              </w:rPr>
              <w:t>Обувь; (HS: 64); (ICS: 61.060)</w:t>
            </w:r>
          </w:p>
        </w:tc>
        <w:tc>
          <w:tcPr>
            <w:tcW w:w="2268" w:type="dxa"/>
            <w:shd w:val="clear" w:color="auto" w:fill="auto"/>
          </w:tcPr>
          <w:p w:rsidR="002375ED" w:rsidRPr="005F30FA" w:rsidRDefault="002375ED" w:rsidP="00237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375ED" w:rsidRPr="005F30FA" w:rsidTr="00F55670">
        <w:trPr>
          <w:trHeight w:val="361"/>
        </w:trPr>
        <w:tc>
          <w:tcPr>
            <w:tcW w:w="710" w:type="dxa"/>
            <w:vMerge/>
            <w:shd w:val="clear" w:color="auto" w:fill="auto"/>
          </w:tcPr>
          <w:p w:rsidR="002375ED" w:rsidRPr="005F30FA" w:rsidRDefault="002375ED" w:rsidP="002375ED">
            <w:pPr>
              <w:numPr>
                <w:ilvl w:val="0"/>
                <w:numId w:val="6"/>
              </w:numPr>
              <w:ind w:left="0" w:firstLine="0"/>
              <w:jc w:val="both"/>
              <w:rPr>
                <w:color w:val="000000" w:themeColor="text1"/>
                <w:sz w:val="24"/>
                <w:szCs w:val="24"/>
                <w:lang w:val="kk-KZ"/>
              </w:rPr>
            </w:pPr>
          </w:p>
        </w:tc>
        <w:tc>
          <w:tcPr>
            <w:tcW w:w="2268" w:type="dxa"/>
          </w:tcPr>
          <w:p w:rsidR="002375ED" w:rsidRPr="005F30FA" w:rsidRDefault="002375ED" w:rsidP="002375ED">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2375ED" w:rsidRPr="005F30FA" w:rsidRDefault="002375ED" w:rsidP="002375ED">
            <w:pPr>
              <w:jc w:val="both"/>
              <w:rPr>
                <w:color w:val="000000" w:themeColor="text1"/>
                <w:sz w:val="24"/>
                <w:szCs w:val="24"/>
              </w:rPr>
            </w:pPr>
            <w:r w:rsidRPr="005F30FA">
              <w:rPr>
                <w:color w:val="000000" w:themeColor="text1"/>
                <w:sz w:val="24"/>
                <w:szCs w:val="24"/>
              </w:rPr>
              <w:t>Этот стандарт определяет технические требования, методы испытаний и оценку безопасности обуви.</w:t>
            </w:r>
          </w:p>
          <w:p w:rsidR="002375ED" w:rsidRPr="005F30FA" w:rsidRDefault="002375ED" w:rsidP="002375ED">
            <w:pPr>
              <w:jc w:val="both"/>
              <w:rPr>
                <w:color w:val="000000" w:themeColor="text1"/>
                <w:sz w:val="24"/>
                <w:szCs w:val="24"/>
              </w:rPr>
            </w:pPr>
            <w:r w:rsidRPr="005F30FA">
              <w:rPr>
                <w:color w:val="000000" w:themeColor="text1"/>
                <w:sz w:val="24"/>
                <w:szCs w:val="24"/>
              </w:rPr>
              <w:t>Этот стандарт распространяется на обувь из различных материалов.</w:t>
            </w:r>
          </w:p>
          <w:p w:rsidR="002375ED" w:rsidRPr="005F30FA" w:rsidRDefault="002375ED" w:rsidP="002375ED">
            <w:pPr>
              <w:jc w:val="both"/>
              <w:rPr>
                <w:color w:val="000000" w:themeColor="text1"/>
                <w:sz w:val="24"/>
                <w:szCs w:val="24"/>
              </w:rPr>
            </w:pPr>
            <w:r w:rsidRPr="005F30FA">
              <w:rPr>
                <w:color w:val="000000" w:themeColor="text1"/>
                <w:sz w:val="24"/>
                <w:szCs w:val="24"/>
              </w:rPr>
              <w:t>Этот стандарт не распространяется на детскую обувь и защитную обувь (или ботинки).</w:t>
            </w:r>
          </w:p>
        </w:tc>
        <w:tc>
          <w:tcPr>
            <w:tcW w:w="2268" w:type="dxa"/>
            <w:shd w:val="clear" w:color="auto" w:fill="auto"/>
          </w:tcPr>
          <w:p w:rsidR="002375ED" w:rsidRPr="005F30FA" w:rsidRDefault="002375ED" w:rsidP="00237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375ED" w:rsidRPr="005F30FA" w:rsidTr="00F55670">
        <w:trPr>
          <w:trHeight w:val="361"/>
        </w:trPr>
        <w:tc>
          <w:tcPr>
            <w:tcW w:w="710" w:type="dxa"/>
            <w:vMerge w:val="restart"/>
            <w:shd w:val="clear" w:color="auto" w:fill="auto"/>
          </w:tcPr>
          <w:p w:rsidR="002375ED" w:rsidRPr="005F30FA" w:rsidRDefault="002375ED" w:rsidP="002375ED">
            <w:pPr>
              <w:numPr>
                <w:ilvl w:val="0"/>
                <w:numId w:val="6"/>
              </w:numPr>
              <w:ind w:left="0" w:firstLine="0"/>
              <w:jc w:val="both"/>
              <w:rPr>
                <w:color w:val="000000" w:themeColor="text1"/>
                <w:sz w:val="24"/>
                <w:szCs w:val="24"/>
                <w:lang w:val="kk-KZ"/>
              </w:rPr>
            </w:pPr>
          </w:p>
        </w:tc>
        <w:tc>
          <w:tcPr>
            <w:tcW w:w="2268" w:type="dxa"/>
          </w:tcPr>
          <w:p w:rsidR="002375ED" w:rsidRPr="005F30FA" w:rsidRDefault="002375ED" w:rsidP="002375ED">
            <w:pPr>
              <w:jc w:val="right"/>
              <w:rPr>
                <w:b/>
                <w:sz w:val="24"/>
                <w:szCs w:val="24"/>
              </w:rPr>
            </w:pPr>
            <w:r w:rsidRPr="005F30FA">
              <w:rPr>
                <w:b/>
                <w:sz w:val="24"/>
                <w:szCs w:val="24"/>
              </w:rPr>
              <w:t>G/TBT/N/CHN/1586</w:t>
            </w:r>
          </w:p>
        </w:tc>
        <w:tc>
          <w:tcPr>
            <w:tcW w:w="5386" w:type="dxa"/>
            <w:shd w:val="clear" w:color="auto" w:fill="auto"/>
          </w:tcPr>
          <w:p w:rsidR="002375ED" w:rsidRPr="005F30FA" w:rsidRDefault="002375ED" w:rsidP="002375ED">
            <w:pPr>
              <w:jc w:val="both"/>
              <w:rPr>
                <w:color w:val="000000" w:themeColor="text1"/>
                <w:sz w:val="24"/>
                <w:szCs w:val="24"/>
              </w:rPr>
            </w:pPr>
            <w:r w:rsidRPr="005F30FA">
              <w:rPr>
                <w:color w:val="000000" w:themeColor="text1"/>
                <w:sz w:val="24"/>
                <w:szCs w:val="24"/>
              </w:rPr>
              <w:t>Национальный стандарт КНР, Минимальные допустимые значения энергоэффективности и энергетических классов для микрокомпьютеров (13 страниц, на китайском языке)</w:t>
            </w:r>
          </w:p>
        </w:tc>
        <w:tc>
          <w:tcPr>
            <w:tcW w:w="2268" w:type="dxa"/>
            <w:shd w:val="clear" w:color="auto" w:fill="auto"/>
          </w:tcPr>
          <w:p w:rsidR="002375ED" w:rsidRPr="005F30FA" w:rsidRDefault="002375ED" w:rsidP="002375ED">
            <w:pPr>
              <w:jc w:val="both"/>
              <w:rPr>
                <w:color w:val="000000" w:themeColor="text1"/>
                <w:sz w:val="24"/>
                <w:szCs w:val="24"/>
              </w:rPr>
            </w:pPr>
            <w:r w:rsidRPr="005F30FA">
              <w:rPr>
                <w:color w:val="000000" w:themeColor="text1"/>
                <w:sz w:val="24"/>
                <w:szCs w:val="24"/>
                <w:lang w:val="kk-KZ"/>
              </w:rPr>
              <w:t>60 дней с момента уведомления</w:t>
            </w:r>
          </w:p>
        </w:tc>
      </w:tr>
      <w:tr w:rsidR="002375ED" w:rsidRPr="005F30FA" w:rsidTr="00F55670">
        <w:trPr>
          <w:trHeight w:val="361"/>
        </w:trPr>
        <w:tc>
          <w:tcPr>
            <w:tcW w:w="710" w:type="dxa"/>
            <w:vMerge/>
            <w:shd w:val="clear" w:color="auto" w:fill="auto"/>
          </w:tcPr>
          <w:p w:rsidR="002375ED" w:rsidRPr="005F30FA" w:rsidRDefault="002375ED" w:rsidP="002375ED">
            <w:pPr>
              <w:numPr>
                <w:ilvl w:val="0"/>
                <w:numId w:val="6"/>
              </w:numPr>
              <w:ind w:left="0" w:firstLine="0"/>
              <w:jc w:val="both"/>
              <w:rPr>
                <w:color w:val="000000" w:themeColor="text1"/>
                <w:sz w:val="24"/>
                <w:szCs w:val="24"/>
                <w:lang w:val="kk-KZ"/>
              </w:rPr>
            </w:pPr>
          </w:p>
        </w:tc>
        <w:tc>
          <w:tcPr>
            <w:tcW w:w="2268" w:type="dxa"/>
          </w:tcPr>
          <w:p w:rsidR="002375ED" w:rsidRPr="005F30FA" w:rsidRDefault="002375ED" w:rsidP="002375ED">
            <w:pPr>
              <w:jc w:val="both"/>
              <w:rPr>
                <w:color w:val="000000" w:themeColor="text1"/>
                <w:sz w:val="24"/>
                <w:szCs w:val="24"/>
              </w:rPr>
            </w:pPr>
            <w:r w:rsidRPr="005F30FA">
              <w:rPr>
                <w:color w:val="000000" w:themeColor="text1"/>
                <w:sz w:val="24"/>
                <w:szCs w:val="24"/>
              </w:rPr>
              <w:t>8</w:t>
            </w:r>
            <w:r w:rsidRPr="005F30FA">
              <w:rPr>
                <w:color w:val="000000" w:themeColor="text1"/>
                <w:sz w:val="24"/>
                <w:szCs w:val="24"/>
                <w:lang w:val="kk-KZ"/>
              </w:rPr>
              <w:t xml:space="preserve"> апреля 2021</w:t>
            </w:r>
          </w:p>
        </w:tc>
        <w:tc>
          <w:tcPr>
            <w:tcW w:w="5386" w:type="dxa"/>
            <w:shd w:val="clear" w:color="auto" w:fill="auto"/>
          </w:tcPr>
          <w:p w:rsidR="002375ED" w:rsidRPr="005F30FA" w:rsidRDefault="002375ED" w:rsidP="002375ED">
            <w:pPr>
              <w:jc w:val="both"/>
              <w:rPr>
                <w:color w:val="000000" w:themeColor="text1"/>
                <w:sz w:val="24"/>
                <w:szCs w:val="24"/>
              </w:rPr>
            </w:pPr>
            <w:r w:rsidRPr="005F30FA">
              <w:rPr>
                <w:color w:val="000000" w:themeColor="text1"/>
                <w:sz w:val="24"/>
                <w:szCs w:val="24"/>
              </w:rPr>
              <w:t>Микрокомпьютер общего назначения; (HS: 8471); (ICS: 27.010)</w:t>
            </w:r>
          </w:p>
        </w:tc>
        <w:tc>
          <w:tcPr>
            <w:tcW w:w="2268" w:type="dxa"/>
            <w:shd w:val="clear" w:color="auto" w:fill="auto"/>
          </w:tcPr>
          <w:p w:rsidR="002375ED" w:rsidRPr="005F30FA" w:rsidRDefault="002375ED" w:rsidP="00237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375ED" w:rsidRPr="005F30FA" w:rsidTr="00F55670">
        <w:trPr>
          <w:trHeight w:val="361"/>
        </w:trPr>
        <w:tc>
          <w:tcPr>
            <w:tcW w:w="710" w:type="dxa"/>
            <w:vMerge/>
            <w:shd w:val="clear" w:color="auto" w:fill="auto"/>
          </w:tcPr>
          <w:p w:rsidR="002375ED" w:rsidRPr="005F30FA" w:rsidRDefault="002375ED" w:rsidP="002375ED">
            <w:pPr>
              <w:numPr>
                <w:ilvl w:val="0"/>
                <w:numId w:val="6"/>
              </w:numPr>
              <w:ind w:left="0" w:firstLine="0"/>
              <w:jc w:val="both"/>
              <w:rPr>
                <w:color w:val="000000" w:themeColor="text1"/>
                <w:sz w:val="24"/>
                <w:szCs w:val="24"/>
                <w:lang w:val="kk-KZ"/>
              </w:rPr>
            </w:pPr>
          </w:p>
        </w:tc>
        <w:tc>
          <w:tcPr>
            <w:tcW w:w="2268" w:type="dxa"/>
          </w:tcPr>
          <w:p w:rsidR="002375ED" w:rsidRPr="005F30FA" w:rsidRDefault="002375ED" w:rsidP="002375ED">
            <w:pPr>
              <w:jc w:val="both"/>
              <w:rPr>
                <w:color w:val="000000" w:themeColor="text1"/>
                <w:sz w:val="24"/>
                <w:szCs w:val="24"/>
              </w:rPr>
            </w:pPr>
            <w:r w:rsidRPr="005F30FA">
              <w:rPr>
                <w:color w:val="000000" w:themeColor="text1"/>
                <w:sz w:val="24"/>
                <w:szCs w:val="24"/>
              </w:rPr>
              <w:t>Китай</w:t>
            </w:r>
          </w:p>
        </w:tc>
        <w:tc>
          <w:tcPr>
            <w:tcW w:w="5386" w:type="dxa"/>
            <w:shd w:val="clear" w:color="auto" w:fill="auto"/>
          </w:tcPr>
          <w:p w:rsidR="002375ED" w:rsidRPr="005F30FA" w:rsidRDefault="002375ED" w:rsidP="002375ED">
            <w:pPr>
              <w:jc w:val="both"/>
              <w:rPr>
                <w:color w:val="000000" w:themeColor="text1"/>
                <w:sz w:val="24"/>
                <w:szCs w:val="24"/>
              </w:rPr>
            </w:pPr>
            <w:r w:rsidRPr="005F30FA">
              <w:rPr>
                <w:color w:val="000000" w:themeColor="text1"/>
                <w:sz w:val="24"/>
                <w:szCs w:val="24"/>
              </w:rPr>
              <w:t xml:space="preserve">Этот стандарт определяет классы энергоэффективности, минимально допустимые </w:t>
            </w:r>
            <w:r w:rsidRPr="005F30FA">
              <w:rPr>
                <w:color w:val="000000" w:themeColor="text1"/>
                <w:sz w:val="24"/>
                <w:szCs w:val="24"/>
              </w:rPr>
              <w:lastRenderedPageBreak/>
              <w:t>значения энергоэффективности и методы тестирования настольных микрокомпьютеров, интегрированных настольных микрокомпьютеров с функцией отображения (называемых универсальными компьютерами) и портативных компьютеров (все вышеупомянутые вместе именуемые микрокомпьютерами) .</w:t>
            </w:r>
          </w:p>
          <w:p w:rsidR="002375ED" w:rsidRPr="005F30FA" w:rsidRDefault="002375ED" w:rsidP="002375ED">
            <w:pPr>
              <w:jc w:val="both"/>
              <w:rPr>
                <w:color w:val="000000" w:themeColor="text1"/>
                <w:sz w:val="24"/>
                <w:szCs w:val="24"/>
              </w:rPr>
            </w:pPr>
            <w:r w:rsidRPr="005F30FA">
              <w:rPr>
                <w:color w:val="000000" w:themeColor="text1"/>
                <w:sz w:val="24"/>
                <w:szCs w:val="24"/>
              </w:rPr>
              <w:t>Этот стандарт применим к микрокомпьютерам общего назначения.</w:t>
            </w:r>
          </w:p>
        </w:tc>
        <w:tc>
          <w:tcPr>
            <w:tcW w:w="2268" w:type="dxa"/>
            <w:shd w:val="clear" w:color="auto" w:fill="auto"/>
          </w:tcPr>
          <w:p w:rsidR="002375ED" w:rsidRPr="005F30FA" w:rsidRDefault="002375ED" w:rsidP="00237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375ED" w:rsidRPr="005F30FA" w:rsidTr="00F55670">
        <w:trPr>
          <w:trHeight w:val="361"/>
        </w:trPr>
        <w:tc>
          <w:tcPr>
            <w:tcW w:w="710" w:type="dxa"/>
            <w:vMerge w:val="restart"/>
            <w:shd w:val="clear" w:color="auto" w:fill="auto"/>
          </w:tcPr>
          <w:p w:rsidR="002375ED" w:rsidRPr="005F30FA" w:rsidRDefault="002375ED" w:rsidP="002375ED">
            <w:pPr>
              <w:numPr>
                <w:ilvl w:val="0"/>
                <w:numId w:val="6"/>
              </w:numPr>
              <w:ind w:left="0" w:firstLine="0"/>
              <w:jc w:val="both"/>
              <w:rPr>
                <w:color w:val="000000" w:themeColor="text1"/>
                <w:sz w:val="24"/>
                <w:szCs w:val="24"/>
                <w:lang w:val="kk-KZ"/>
              </w:rPr>
            </w:pPr>
          </w:p>
        </w:tc>
        <w:tc>
          <w:tcPr>
            <w:tcW w:w="2268" w:type="dxa"/>
          </w:tcPr>
          <w:p w:rsidR="002375ED" w:rsidRPr="005F30FA" w:rsidRDefault="002375ED" w:rsidP="002375ED">
            <w:pPr>
              <w:jc w:val="right"/>
              <w:rPr>
                <w:rFonts w:eastAsia="Calibri"/>
                <w:b/>
                <w:sz w:val="24"/>
                <w:szCs w:val="24"/>
                <w:lang w:val="en-US"/>
              </w:rPr>
            </w:pPr>
            <w:r w:rsidRPr="005F30FA">
              <w:rPr>
                <w:rFonts w:eastAsia="Calibri"/>
                <w:b/>
                <w:sz w:val="24"/>
                <w:szCs w:val="24"/>
                <w:lang w:val="en-US"/>
              </w:rPr>
              <w:t>G/TBT/N/BRA/1154/Add.1</w:t>
            </w:r>
          </w:p>
          <w:p w:rsidR="002375ED" w:rsidRPr="005F30FA" w:rsidRDefault="002375ED" w:rsidP="002375ED">
            <w:pPr>
              <w:jc w:val="both"/>
              <w:rPr>
                <w:color w:val="000000" w:themeColor="text1"/>
                <w:sz w:val="24"/>
                <w:szCs w:val="24"/>
                <w:lang w:val="en-US"/>
              </w:rPr>
            </w:pPr>
          </w:p>
        </w:tc>
        <w:tc>
          <w:tcPr>
            <w:tcW w:w="5386" w:type="dxa"/>
            <w:shd w:val="clear" w:color="auto" w:fill="auto"/>
          </w:tcPr>
          <w:p w:rsidR="002375ED" w:rsidRPr="005F30FA" w:rsidRDefault="002375ED" w:rsidP="002375ED">
            <w:pPr>
              <w:jc w:val="both"/>
              <w:rPr>
                <w:color w:val="000000" w:themeColor="text1"/>
                <w:sz w:val="24"/>
                <w:szCs w:val="24"/>
              </w:rPr>
            </w:pPr>
            <w:r w:rsidRPr="005F30FA">
              <w:rPr>
                <w:color w:val="000000" w:themeColor="text1"/>
                <w:sz w:val="24"/>
                <w:szCs w:val="24"/>
              </w:rPr>
              <w:t>Следующее сообщение от 9 апреля 2021 года распространяется по запросу делегации Бразилии.</w:t>
            </w:r>
          </w:p>
          <w:p w:rsidR="002375ED" w:rsidRPr="005F30FA" w:rsidRDefault="002375ED" w:rsidP="002375ED">
            <w:pPr>
              <w:jc w:val="both"/>
              <w:rPr>
                <w:color w:val="000000" w:themeColor="text1"/>
                <w:sz w:val="24"/>
                <w:szCs w:val="24"/>
              </w:rPr>
            </w:pPr>
            <w:r w:rsidRPr="005F30FA">
              <w:rPr>
                <w:color w:val="000000" w:themeColor="text1"/>
                <w:sz w:val="24"/>
                <w:szCs w:val="24"/>
              </w:rPr>
              <w:t>Название: Постановление RDC № 489 от 08.04.2021 г.</w:t>
            </w:r>
          </w:p>
          <w:p w:rsidR="002375ED" w:rsidRPr="005F30FA" w:rsidRDefault="002375ED" w:rsidP="002375ED">
            <w:pPr>
              <w:jc w:val="both"/>
              <w:rPr>
                <w:color w:val="000000" w:themeColor="text1"/>
                <w:sz w:val="24"/>
                <w:szCs w:val="24"/>
              </w:rPr>
            </w:pPr>
            <w:r w:rsidRPr="005F30FA">
              <w:rPr>
                <w:color w:val="000000" w:themeColor="text1"/>
                <w:sz w:val="24"/>
                <w:szCs w:val="24"/>
              </w:rPr>
              <w:t>Описание: 7 апреля 2021 года ANVISA выпустило RDC № 489, в котором вносятся поправки в Резолюцию коллегиального совета - RDC № 483 от 19 марта 2021 года, о чем было сообщено ранее через G / TBT / N / BRA / 1154, в котором предусмотрены чрезвычайные и временным способом, касающимся требований ввоза новых медицинских устройств и лекарств, определенных в качестве приоритетных для использования в службах здравоохранения в связи с международной чрезвычайной ситуацией в области общественного здравоохранения, связанной с SARS-CoV-2.</w:t>
            </w:r>
          </w:p>
          <w:tbl>
            <w:tblPr>
              <w:tblW w:w="512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71"/>
            </w:tblGrid>
            <w:tr w:rsidR="002375ED" w:rsidRPr="005F30FA" w:rsidTr="00286275">
              <w:tc>
                <w:tcPr>
                  <w:tcW w:w="5122"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375ED" w:rsidRPr="005F30FA" w:rsidRDefault="002375ED" w:rsidP="00286275">
                  <w:pPr>
                    <w:rPr>
                      <w:rFonts w:eastAsia="Calibri"/>
                      <w:b/>
                      <w:sz w:val="24"/>
                      <w:szCs w:val="24"/>
                    </w:rPr>
                  </w:pPr>
                  <w:r w:rsidRPr="005F30FA">
                    <w:rPr>
                      <w:rFonts w:eastAsia="Calibri"/>
                      <w:b/>
                      <w:sz w:val="24"/>
                      <w:szCs w:val="24"/>
                    </w:rPr>
                    <w:t>причина:</w:t>
                  </w:r>
                </w:p>
              </w:tc>
            </w:tr>
            <w:tr w:rsidR="002375ED" w:rsidRPr="005F30FA" w:rsidTr="00286275">
              <w:tc>
                <w:tcPr>
                  <w:tcW w:w="851" w:type="dxa"/>
                  <w:shd w:val="clear" w:color="auto" w:fill="auto"/>
                </w:tcPr>
                <w:p w:rsidR="002375ED" w:rsidRPr="005F30FA" w:rsidRDefault="002375ED" w:rsidP="00286275">
                  <w:pPr>
                    <w:jc w:val="center"/>
                    <w:rPr>
                      <w:rFonts w:eastAsia="Calibri"/>
                      <w:sz w:val="24"/>
                      <w:szCs w:val="24"/>
                    </w:rPr>
                  </w:pPr>
                  <w:r w:rsidRPr="005F30FA">
                    <w:rPr>
                      <w:rFonts w:eastAsia="Calibri"/>
                      <w:sz w:val="24"/>
                      <w:szCs w:val="24"/>
                    </w:rPr>
                    <w:t>[  ]</w:t>
                  </w:r>
                </w:p>
              </w:tc>
              <w:tc>
                <w:tcPr>
                  <w:tcW w:w="4271" w:type="dxa"/>
                  <w:shd w:val="clear" w:color="auto" w:fill="auto"/>
                </w:tcPr>
                <w:p w:rsidR="002375ED" w:rsidRPr="005F30FA" w:rsidRDefault="002375ED" w:rsidP="00286275">
                  <w:pPr>
                    <w:rPr>
                      <w:sz w:val="24"/>
                      <w:szCs w:val="24"/>
                    </w:rPr>
                  </w:pPr>
                  <w:r w:rsidRPr="005F30FA">
                    <w:rPr>
                      <w:sz w:val="24"/>
                      <w:szCs w:val="24"/>
                    </w:rPr>
                    <w:t>Период комментирования изменен - дата:</w:t>
                  </w:r>
                </w:p>
              </w:tc>
            </w:tr>
            <w:tr w:rsidR="002375ED" w:rsidRPr="005F30FA" w:rsidTr="00286275">
              <w:tc>
                <w:tcPr>
                  <w:tcW w:w="851" w:type="dxa"/>
                  <w:shd w:val="clear" w:color="auto" w:fill="auto"/>
                </w:tcPr>
                <w:p w:rsidR="002375ED" w:rsidRPr="005F30FA" w:rsidRDefault="002375ED" w:rsidP="00286275">
                  <w:pPr>
                    <w:jc w:val="center"/>
                    <w:rPr>
                      <w:rFonts w:eastAsia="Calibri"/>
                      <w:sz w:val="24"/>
                      <w:szCs w:val="24"/>
                    </w:rPr>
                  </w:pPr>
                  <w:r w:rsidRPr="005F30FA">
                    <w:rPr>
                      <w:rFonts w:eastAsia="Calibri"/>
                      <w:sz w:val="24"/>
                      <w:szCs w:val="24"/>
                    </w:rPr>
                    <w:t>[  ]</w:t>
                  </w:r>
                </w:p>
              </w:tc>
              <w:tc>
                <w:tcPr>
                  <w:tcW w:w="4271" w:type="dxa"/>
                  <w:shd w:val="clear" w:color="auto" w:fill="auto"/>
                </w:tcPr>
                <w:p w:rsidR="002375ED" w:rsidRPr="005F30FA" w:rsidRDefault="002375ED" w:rsidP="00286275">
                  <w:pPr>
                    <w:rPr>
                      <w:sz w:val="24"/>
                      <w:szCs w:val="24"/>
                    </w:rPr>
                  </w:pPr>
                  <w:r w:rsidRPr="005F30FA">
                    <w:rPr>
                      <w:sz w:val="24"/>
                      <w:szCs w:val="24"/>
                    </w:rPr>
                    <w:t>Уведомленная мера принята - дата:</w:t>
                  </w:r>
                </w:p>
              </w:tc>
            </w:tr>
            <w:tr w:rsidR="002375ED" w:rsidRPr="005F30FA" w:rsidTr="00286275">
              <w:tc>
                <w:tcPr>
                  <w:tcW w:w="851" w:type="dxa"/>
                  <w:shd w:val="clear" w:color="auto" w:fill="auto"/>
                </w:tcPr>
                <w:p w:rsidR="002375ED" w:rsidRPr="005F30FA" w:rsidRDefault="002375ED" w:rsidP="00286275">
                  <w:pPr>
                    <w:jc w:val="center"/>
                    <w:rPr>
                      <w:rFonts w:eastAsia="Calibri"/>
                      <w:sz w:val="24"/>
                      <w:szCs w:val="24"/>
                    </w:rPr>
                  </w:pPr>
                  <w:r w:rsidRPr="005F30FA">
                    <w:rPr>
                      <w:rFonts w:eastAsia="Calibri"/>
                      <w:sz w:val="24"/>
                      <w:szCs w:val="24"/>
                    </w:rPr>
                    <w:t>[X]</w:t>
                  </w:r>
                </w:p>
              </w:tc>
              <w:tc>
                <w:tcPr>
                  <w:tcW w:w="4271" w:type="dxa"/>
                  <w:shd w:val="clear" w:color="auto" w:fill="auto"/>
                </w:tcPr>
                <w:p w:rsidR="002375ED" w:rsidRPr="005F30FA" w:rsidRDefault="002375ED" w:rsidP="00286275">
                  <w:pPr>
                    <w:rPr>
                      <w:rFonts w:eastAsia="Calibri"/>
                      <w:sz w:val="24"/>
                      <w:szCs w:val="24"/>
                    </w:rPr>
                  </w:pPr>
                  <w:r w:rsidRPr="005F30FA">
                    <w:rPr>
                      <w:rFonts w:eastAsia="Calibri"/>
                      <w:sz w:val="24"/>
                      <w:szCs w:val="24"/>
                    </w:rPr>
                    <w:t>Уведомленная мера опубликована - дата: 8 апреля 2021 г.</w:t>
                  </w:r>
                </w:p>
              </w:tc>
            </w:tr>
            <w:tr w:rsidR="002375ED" w:rsidRPr="005F30FA" w:rsidTr="00286275">
              <w:tc>
                <w:tcPr>
                  <w:tcW w:w="851" w:type="dxa"/>
                  <w:shd w:val="clear" w:color="auto" w:fill="auto"/>
                </w:tcPr>
                <w:p w:rsidR="002375ED" w:rsidRPr="005F30FA" w:rsidRDefault="002375ED" w:rsidP="00286275">
                  <w:pPr>
                    <w:jc w:val="center"/>
                    <w:rPr>
                      <w:rFonts w:eastAsia="Calibri"/>
                      <w:sz w:val="24"/>
                      <w:szCs w:val="24"/>
                    </w:rPr>
                  </w:pPr>
                  <w:r w:rsidRPr="005F30FA">
                    <w:rPr>
                      <w:rFonts w:eastAsia="Calibri"/>
                      <w:sz w:val="24"/>
                      <w:szCs w:val="24"/>
                    </w:rPr>
                    <w:t>[X]</w:t>
                  </w:r>
                </w:p>
              </w:tc>
              <w:tc>
                <w:tcPr>
                  <w:tcW w:w="4271" w:type="dxa"/>
                  <w:shd w:val="clear" w:color="auto" w:fill="auto"/>
                </w:tcPr>
                <w:p w:rsidR="002375ED" w:rsidRPr="005F30FA" w:rsidRDefault="002375ED" w:rsidP="00286275">
                  <w:pPr>
                    <w:rPr>
                      <w:rFonts w:eastAsia="Calibri"/>
                      <w:sz w:val="24"/>
                      <w:szCs w:val="24"/>
                    </w:rPr>
                  </w:pPr>
                  <w:r w:rsidRPr="005F30FA">
                    <w:rPr>
                      <w:rFonts w:eastAsia="Calibri"/>
                      <w:sz w:val="24"/>
                      <w:szCs w:val="24"/>
                    </w:rPr>
                    <w:t>Уведомленная мера вступает в силу - дата: 8 апреля 2021 г.</w:t>
                  </w:r>
                </w:p>
              </w:tc>
            </w:tr>
            <w:tr w:rsidR="002375ED" w:rsidRPr="005F30FA" w:rsidTr="00286275">
              <w:tc>
                <w:tcPr>
                  <w:tcW w:w="851" w:type="dxa"/>
                  <w:shd w:val="clear" w:color="auto" w:fill="auto"/>
                </w:tcPr>
                <w:p w:rsidR="002375ED" w:rsidRPr="005F30FA" w:rsidRDefault="002375ED" w:rsidP="00286275">
                  <w:pPr>
                    <w:jc w:val="center"/>
                    <w:rPr>
                      <w:rFonts w:eastAsia="Calibri"/>
                      <w:sz w:val="24"/>
                      <w:szCs w:val="24"/>
                    </w:rPr>
                  </w:pPr>
                  <w:r w:rsidRPr="005F30FA">
                    <w:rPr>
                      <w:rFonts w:eastAsia="Calibri"/>
                      <w:sz w:val="24"/>
                      <w:szCs w:val="24"/>
                    </w:rPr>
                    <w:t>[X]</w:t>
                  </w:r>
                </w:p>
              </w:tc>
              <w:tc>
                <w:tcPr>
                  <w:tcW w:w="4271" w:type="dxa"/>
                  <w:shd w:val="clear" w:color="auto" w:fill="auto"/>
                </w:tcPr>
                <w:p w:rsidR="002375ED" w:rsidRPr="005F30FA" w:rsidRDefault="002375ED" w:rsidP="00286275">
                  <w:pPr>
                    <w:rPr>
                      <w:rFonts w:eastAsia="Calibri"/>
                      <w:sz w:val="24"/>
                      <w:szCs w:val="24"/>
                    </w:rPr>
                  </w:pPr>
                  <w:r w:rsidRPr="005F30FA">
                    <w:rPr>
                      <w:rFonts w:eastAsia="Calibri"/>
                      <w:sz w:val="24"/>
                      <w:szCs w:val="24"/>
                    </w:rPr>
                    <w:t xml:space="preserve">Текст окончательной меры можно получить по адресу: </w:t>
                  </w:r>
                </w:p>
                <w:p w:rsidR="002375ED" w:rsidRPr="005F30FA" w:rsidRDefault="001A2304" w:rsidP="00286275">
                  <w:pPr>
                    <w:rPr>
                      <w:rFonts w:eastAsia="Calibri"/>
                      <w:sz w:val="24"/>
                      <w:szCs w:val="24"/>
                    </w:rPr>
                  </w:pPr>
                  <w:hyperlink r:id="rId59" w:history="1">
                    <w:r w:rsidR="002375ED" w:rsidRPr="005F30FA">
                      <w:rPr>
                        <w:rFonts w:eastAsia="Calibri"/>
                        <w:color w:val="0000FF"/>
                        <w:sz w:val="24"/>
                        <w:szCs w:val="24"/>
                        <w:u w:val="single"/>
                        <w:lang w:val="en-US"/>
                      </w:rPr>
                      <w:t>https</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www</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in</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gov</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br</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en</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web</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dou</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resolucao</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rdc</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n</w:t>
                    </w:r>
                    <w:r w:rsidR="002375ED" w:rsidRPr="005F30FA">
                      <w:rPr>
                        <w:rFonts w:eastAsia="Calibri"/>
                        <w:color w:val="0000FF"/>
                        <w:sz w:val="24"/>
                        <w:szCs w:val="24"/>
                        <w:u w:val="single"/>
                      </w:rPr>
                      <w:t>-489-</w:t>
                    </w:r>
                    <w:r w:rsidR="002375ED" w:rsidRPr="005F30FA">
                      <w:rPr>
                        <w:rFonts w:eastAsia="Calibri"/>
                        <w:color w:val="0000FF"/>
                        <w:sz w:val="24"/>
                        <w:szCs w:val="24"/>
                        <w:u w:val="single"/>
                        <w:lang w:val="en-US"/>
                      </w:rPr>
                      <w:t>de</w:t>
                    </w:r>
                    <w:r w:rsidR="002375ED" w:rsidRPr="005F30FA">
                      <w:rPr>
                        <w:rFonts w:eastAsia="Calibri"/>
                        <w:color w:val="0000FF"/>
                        <w:sz w:val="24"/>
                        <w:szCs w:val="24"/>
                        <w:u w:val="single"/>
                      </w:rPr>
                      <w:t>-7-</w:t>
                    </w:r>
                    <w:r w:rsidR="002375ED" w:rsidRPr="005F30FA">
                      <w:rPr>
                        <w:rFonts w:eastAsia="Calibri"/>
                        <w:color w:val="0000FF"/>
                        <w:sz w:val="24"/>
                        <w:szCs w:val="24"/>
                        <w:u w:val="single"/>
                        <w:lang w:val="en-US"/>
                      </w:rPr>
                      <w:t>de</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abril</w:t>
                    </w:r>
                    <w:r w:rsidR="002375ED" w:rsidRPr="005F30FA">
                      <w:rPr>
                        <w:rFonts w:eastAsia="Calibri"/>
                        <w:color w:val="0000FF"/>
                        <w:sz w:val="24"/>
                        <w:szCs w:val="24"/>
                        <w:u w:val="single"/>
                      </w:rPr>
                      <w:t>-</w:t>
                    </w:r>
                    <w:r w:rsidR="002375ED" w:rsidRPr="005F30FA">
                      <w:rPr>
                        <w:rFonts w:eastAsia="Calibri"/>
                        <w:color w:val="0000FF"/>
                        <w:sz w:val="24"/>
                        <w:szCs w:val="24"/>
                        <w:u w:val="single"/>
                        <w:lang w:val="en-US"/>
                      </w:rPr>
                      <w:t>de</w:t>
                    </w:r>
                    <w:r w:rsidR="002375ED" w:rsidRPr="005F30FA">
                      <w:rPr>
                        <w:rFonts w:eastAsia="Calibri"/>
                        <w:color w:val="0000FF"/>
                        <w:sz w:val="24"/>
                        <w:szCs w:val="24"/>
                        <w:u w:val="single"/>
                      </w:rPr>
                      <w:t>-2021-312893942</w:t>
                    </w:r>
                  </w:hyperlink>
                  <w:r w:rsidR="002375ED" w:rsidRPr="005F30FA">
                    <w:rPr>
                      <w:rFonts w:eastAsia="Calibri"/>
                      <w:sz w:val="24"/>
                      <w:szCs w:val="24"/>
                    </w:rPr>
                    <w:t xml:space="preserve"> </w:t>
                  </w:r>
                </w:p>
                <w:p w:rsidR="002375ED" w:rsidRPr="005F30FA" w:rsidRDefault="001A2304" w:rsidP="00286275">
                  <w:pPr>
                    <w:rPr>
                      <w:rFonts w:eastAsia="Calibri"/>
                      <w:sz w:val="24"/>
                      <w:szCs w:val="24"/>
                    </w:rPr>
                  </w:pPr>
                  <w:hyperlink r:id="rId60" w:history="1">
                    <w:r w:rsidR="002375ED" w:rsidRPr="005F30FA">
                      <w:rPr>
                        <w:rStyle w:val="a9"/>
                        <w:rFonts w:eastAsia="Calibri"/>
                        <w:sz w:val="24"/>
                        <w:szCs w:val="24"/>
                        <w:lang w:val="en-US"/>
                      </w:rPr>
                      <w:t>http</w:t>
                    </w:r>
                    <w:r w:rsidR="002375ED" w:rsidRPr="005F30FA">
                      <w:rPr>
                        <w:rStyle w:val="a9"/>
                        <w:rFonts w:eastAsia="Calibri"/>
                        <w:sz w:val="24"/>
                        <w:szCs w:val="24"/>
                      </w:rPr>
                      <w:t>://</w:t>
                    </w:r>
                    <w:r w:rsidR="002375ED" w:rsidRPr="005F30FA">
                      <w:rPr>
                        <w:rStyle w:val="a9"/>
                        <w:rFonts w:eastAsia="Calibri"/>
                        <w:sz w:val="24"/>
                        <w:szCs w:val="24"/>
                        <w:lang w:val="en-US"/>
                      </w:rPr>
                      <w:t>antigo</w:t>
                    </w:r>
                    <w:r w:rsidR="002375ED" w:rsidRPr="005F30FA">
                      <w:rPr>
                        <w:rStyle w:val="a9"/>
                        <w:rFonts w:eastAsia="Calibri"/>
                        <w:sz w:val="24"/>
                        <w:szCs w:val="24"/>
                      </w:rPr>
                      <w:t>.</w:t>
                    </w:r>
                    <w:r w:rsidR="002375ED" w:rsidRPr="005F30FA">
                      <w:rPr>
                        <w:rStyle w:val="a9"/>
                        <w:rFonts w:eastAsia="Calibri"/>
                        <w:sz w:val="24"/>
                        <w:szCs w:val="24"/>
                        <w:lang w:val="en-US"/>
                      </w:rPr>
                      <w:t>anvisa</w:t>
                    </w:r>
                    <w:r w:rsidR="002375ED" w:rsidRPr="005F30FA">
                      <w:rPr>
                        <w:rStyle w:val="a9"/>
                        <w:rFonts w:eastAsia="Calibri"/>
                        <w:sz w:val="24"/>
                        <w:szCs w:val="24"/>
                      </w:rPr>
                      <w:t>.</w:t>
                    </w:r>
                    <w:r w:rsidR="002375ED" w:rsidRPr="005F30FA">
                      <w:rPr>
                        <w:rStyle w:val="a9"/>
                        <w:rFonts w:eastAsia="Calibri"/>
                        <w:sz w:val="24"/>
                        <w:szCs w:val="24"/>
                        <w:lang w:val="en-US"/>
                      </w:rPr>
                      <w:t>gov</w:t>
                    </w:r>
                    <w:r w:rsidR="002375ED" w:rsidRPr="005F30FA">
                      <w:rPr>
                        <w:rStyle w:val="a9"/>
                        <w:rFonts w:eastAsia="Calibri"/>
                        <w:sz w:val="24"/>
                        <w:szCs w:val="24"/>
                      </w:rPr>
                      <w:t>.</w:t>
                    </w:r>
                    <w:r w:rsidR="002375ED" w:rsidRPr="005F30FA">
                      <w:rPr>
                        <w:rStyle w:val="a9"/>
                        <w:rFonts w:eastAsia="Calibri"/>
                        <w:sz w:val="24"/>
                        <w:szCs w:val="24"/>
                        <w:lang w:val="en-US"/>
                      </w:rPr>
                      <w:t>br</w:t>
                    </w:r>
                    <w:r w:rsidR="002375ED" w:rsidRPr="005F30FA">
                      <w:rPr>
                        <w:rStyle w:val="a9"/>
                        <w:rFonts w:eastAsia="Calibri"/>
                        <w:sz w:val="24"/>
                        <w:szCs w:val="24"/>
                      </w:rPr>
                      <w:t>/</w:t>
                    </w:r>
                    <w:r w:rsidR="002375ED" w:rsidRPr="005F30FA">
                      <w:rPr>
                        <w:rStyle w:val="a9"/>
                        <w:rFonts w:eastAsia="Calibri"/>
                        <w:sz w:val="24"/>
                        <w:szCs w:val="24"/>
                        <w:lang w:val="en-US"/>
                      </w:rPr>
                      <w:t>documents</w:t>
                    </w:r>
                    <w:r w:rsidR="002375ED" w:rsidRPr="005F30FA">
                      <w:rPr>
                        <w:rStyle w:val="a9"/>
                        <w:rFonts w:eastAsia="Calibri"/>
                        <w:sz w:val="24"/>
                        <w:szCs w:val="24"/>
                      </w:rPr>
                      <w:t>/10181/6245812/</w:t>
                    </w:r>
                    <w:r w:rsidR="002375ED" w:rsidRPr="005F30FA">
                      <w:rPr>
                        <w:rStyle w:val="a9"/>
                        <w:rFonts w:eastAsia="Calibri"/>
                        <w:sz w:val="24"/>
                        <w:szCs w:val="24"/>
                        <w:lang w:val="en-US"/>
                      </w:rPr>
                      <w:t>RDC</w:t>
                    </w:r>
                    <w:r w:rsidR="002375ED" w:rsidRPr="005F30FA">
                      <w:rPr>
                        <w:rStyle w:val="a9"/>
                        <w:rFonts w:eastAsia="Calibri"/>
                        <w:sz w:val="24"/>
                        <w:szCs w:val="24"/>
                      </w:rPr>
                      <w:t>_489_2021_.</w:t>
                    </w:r>
                    <w:r w:rsidR="002375ED" w:rsidRPr="005F30FA">
                      <w:rPr>
                        <w:rStyle w:val="a9"/>
                        <w:rFonts w:eastAsia="Calibri"/>
                        <w:sz w:val="24"/>
                        <w:szCs w:val="24"/>
                        <w:lang w:val="en-US"/>
                      </w:rPr>
                      <w:t>pdf</w:t>
                    </w:r>
                    <w:r w:rsidR="002375ED" w:rsidRPr="005F30FA">
                      <w:rPr>
                        <w:rStyle w:val="a9"/>
                        <w:rFonts w:eastAsia="Calibri"/>
                        <w:sz w:val="24"/>
                        <w:szCs w:val="24"/>
                      </w:rPr>
                      <w:t>/50</w:t>
                    </w:r>
                    <w:r w:rsidR="002375ED" w:rsidRPr="005F30FA">
                      <w:rPr>
                        <w:rStyle w:val="a9"/>
                        <w:rFonts w:eastAsia="Calibri"/>
                        <w:sz w:val="24"/>
                        <w:szCs w:val="24"/>
                        <w:lang w:val="en-US"/>
                      </w:rPr>
                      <w:t>ae</w:t>
                    </w:r>
                    <w:r w:rsidR="002375ED" w:rsidRPr="005F30FA">
                      <w:rPr>
                        <w:rStyle w:val="a9"/>
                        <w:rFonts w:eastAsia="Calibri"/>
                        <w:sz w:val="24"/>
                        <w:szCs w:val="24"/>
                      </w:rPr>
                      <w:t>8</w:t>
                    </w:r>
                    <w:r w:rsidR="002375ED" w:rsidRPr="005F30FA">
                      <w:rPr>
                        <w:rStyle w:val="a9"/>
                        <w:rFonts w:eastAsia="Calibri"/>
                        <w:sz w:val="24"/>
                        <w:szCs w:val="24"/>
                        <w:lang w:val="en-US"/>
                      </w:rPr>
                      <w:t>d</w:t>
                    </w:r>
                    <w:r w:rsidR="002375ED" w:rsidRPr="005F30FA">
                      <w:rPr>
                        <w:rStyle w:val="a9"/>
                        <w:rFonts w:eastAsia="Calibri"/>
                        <w:sz w:val="24"/>
                        <w:szCs w:val="24"/>
                      </w:rPr>
                      <w:t>42-0</w:t>
                    </w:r>
                    <w:r w:rsidR="002375ED" w:rsidRPr="005F30FA">
                      <w:rPr>
                        <w:rStyle w:val="a9"/>
                        <w:rFonts w:eastAsia="Calibri"/>
                        <w:sz w:val="24"/>
                        <w:szCs w:val="24"/>
                        <w:lang w:val="en-US"/>
                      </w:rPr>
                      <w:t>a</w:t>
                    </w:r>
                    <w:r w:rsidR="002375ED" w:rsidRPr="005F30FA">
                      <w:rPr>
                        <w:rStyle w:val="a9"/>
                        <w:rFonts w:eastAsia="Calibri"/>
                        <w:sz w:val="24"/>
                        <w:szCs w:val="24"/>
                      </w:rPr>
                      <w:t>2</w:t>
                    </w:r>
                    <w:r w:rsidR="002375ED" w:rsidRPr="005F30FA">
                      <w:rPr>
                        <w:rStyle w:val="a9"/>
                        <w:rFonts w:eastAsia="Calibri"/>
                        <w:sz w:val="24"/>
                        <w:szCs w:val="24"/>
                        <w:lang w:val="en-US"/>
                      </w:rPr>
                      <w:t>f</w:t>
                    </w:r>
                    <w:r w:rsidR="002375ED" w:rsidRPr="005F30FA">
                      <w:rPr>
                        <w:rStyle w:val="a9"/>
                        <w:rFonts w:eastAsia="Calibri"/>
                        <w:sz w:val="24"/>
                        <w:szCs w:val="24"/>
                      </w:rPr>
                      <w:t>-4758-864</w:t>
                    </w:r>
                    <w:r w:rsidR="002375ED" w:rsidRPr="005F30FA">
                      <w:rPr>
                        <w:rStyle w:val="a9"/>
                        <w:rFonts w:eastAsia="Calibri"/>
                        <w:sz w:val="24"/>
                        <w:szCs w:val="24"/>
                        <w:lang w:val="en-US"/>
                      </w:rPr>
                      <w:t>a</w:t>
                    </w:r>
                    <w:r w:rsidR="002375ED" w:rsidRPr="005F30FA">
                      <w:rPr>
                        <w:rStyle w:val="a9"/>
                        <w:rFonts w:eastAsia="Calibri"/>
                        <w:sz w:val="24"/>
                        <w:szCs w:val="24"/>
                      </w:rPr>
                      <w:t>-820</w:t>
                    </w:r>
                    <w:r w:rsidR="002375ED" w:rsidRPr="005F30FA">
                      <w:rPr>
                        <w:rStyle w:val="a9"/>
                        <w:rFonts w:eastAsia="Calibri"/>
                        <w:sz w:val="24"/>
                        <w:szCs w:val="24"/>
                        <w:lang w:val="en-US"/>
                      </w:rPr>
                      <w:t>a</w:t>
                    </w:r>
                    <w:r w:rsidR="002375ED" w:rsidRPr="005F30FA">
                      <w:rPr>
                        <w:rStyle w:val="a9"/>
                        <w:rFonts w:eastAsia="Calibri"/>
                        <w:sz w:val="24"/>
                        <w:szCs w:val="24"/>
                      </w:rPr>
                      <w:t>52</w:t>
                    </w:r>
                    <w:r w:rsidR="002375ED" w:rsidRPr="005F30FA">
                      <w:rPr>
                        <w:rStyle w:val="a9"/>
                        <w:rFonts w:eastAsia="Calibri"/>
                        <w:sz w:val="24"/>
                        <w:szCs w:val="24"/>
                        <w:lang w:val="en-US"/>
                      </w:rPr>
                      <w:t>f</w:t>
                    </w:r>
                    <w:r w:rsidR="002375ED" w:rsidRPr="005F30FA">
                      <w:rPr>
                        <w:rStyle w:val="a9"/>
                        <w:rFonts w:eastAsia="Calibri"/>
                        <w:sz w:val="24"/>
                        <w:szCs w:val="24"/>
                      </w:rPr>
                      <w:t>60827</w:t>
                    </w:r>
                  </w:hyperlink>
                </w:p>
              </w:tc>
            </w:tr>
            <w:tr w:rsidR="002375ED" w:rsidRPr="005F30FA" w:rsidTr="00286275">
              <w:tc>
                <w:tcPr>
                  <w:tcW w:w="851" w:type="dxa"/>
                  <w:shd w:val="clear" w:color="auto" w:fill="auto"/>
                </w:tcPr>
                <w:p w:rsidR="002375ED" w:rsidRPr="005F30FA" w:rsidRDefault="002375ED" w:rsidP="00286275">
                  <w:pPr>
                    <w:jc w:val="center"/>
                    <w:rPr>
                      <w:rFonts w:eastAsia="Calibri"/>
                      <w:sz w:val="24"/>
                      <w:szCs w:val="24"/>
                    </w:rPr>
                  </w:pPr>
                  <w:r w:rsidRPr="005F30FA">
                    <w:rPr>
                      <w:rFonts w:eastAsia="Calibri"/>
                      <w:sz w:val="24"/>
                      <w:szCs w:val="24"/>
                    </w:rPr>
                    <w:t>[  ]</w:t>
                  </w:r>
                </w:p>
              </w:tc>
              <w:tc>
                <w:tcPr>
                  <w:tcW w:w="4271" w:type="dxa"/>
                  <w:shd w:val="clear" w:color="auto" w:fill="auto"/>
                </w:tcPr>
                <w:p w:rsidR="002375ED" w:rsidRPr="005F30FA" w:rsidRDefault="002375ED" w:rsidP="00286275">
                  <w:pPr>
                    <w:rPr>
                      <w:rFonts w:eastAsia="Calibri"/>
                      <w:sz w:val="24"/>
                      <w:szCs w:val="24"/>
                    </w:rPr>
                  </w:pPr>
                  <w:r w:rsidRPr="005F30FA">
                    <w:rPr>
                      <w:rFonts w:eastAsia="Calibri"/>
                      <w:sz w:val="24"/>
                      <w:szCs w:val="24"/>
                    </w:rPr>
                    <w:t>Уведомленная мера отменена - дата:</w:t>
                  </w:r>
                </w:p>
                <w:p w:rsidR="002375ED" w:rsidRPr="005F30FA" w:rsidRDefault="002375ED" w:rsidP="00286275">
                  <w:pPr>
                    <w:rPr>
                      <w:rFonts w:eastAsia="Calibri"/>
                      <w:sz w:val="24"/>
                      <w:szCs w:val="24"/>
                    </w:rPr>
                  </w:pPr>
                  <w:r w:rsidRPr="005F30FA">
                    <w:rPr>
                      <w:rFonts w:eastAsia="Calibri"/>
                      <w:sz w:val="24"/>
                      <w:szCs w:val="24"/>
                    </w:rPr>
                    <w:t>Соответствующий символ при повторном уведомлении о мероприятии:</w:t>
                  </w:r>
                </w:p>
              </w:tc>
            </w:tr>
            <w:tr w:rsidR="002375ED" w:rsidRPr="005F30FA" w:rsidTr="00286275">
              <w:tc>
                <w:tcPr>
                  <w:tcW w:w="851" w:type="dxa"/>
                  <w:shd w:val="clear" w:color="auto" w:fill="auto"/>
                </w:tcPr>
                <w:p w:rsidR="002375ED" w:rsidRPr="005F30FA" w:rsidRDefault="002375ED" w:rsidP="00286275">
                  <w:pPr>
                    <w:jc w:val="center"/>
                    <w:rPr>
                      <w:rFonts w:eastAsia="Calibri"/>
                      <w:sz w:val="24"/>
                      <w:szCs w:val="24"/>
                    </w:rPr>
                  </w:pPr>
                  <w:r w:rsidRPr="005F30FA">
                    <w:rPr>
                      <w:rFonts w:eastAsia="Calibri"/>
                      <w:sz w:val="24"/>
                      <w:szCs w:val="24"/>
                    </w:rPr>
                    <w:t>[  ]</w:t>
                  </w:r>
                </w:p>
              </w:tc>
              <w:tc>
                <w:tcPr>
                  <w:tcW w:w="4271" w:type="dxa"/>
                  <w:shd w:val="clear" w:color="auto" w:fill="auto"/>
                </w:tcPr>
                <w:p w:rsidR="002375ED" w:rsidRPr="005F30FA" w:rsidRDefault="002375ED" w:rsidP="00286275">
                  <w:pPr>
                    <w:rPr>
                      <w:rFonts w:eastAsia="Calibri"/>
                      <w:sz w:val="24"/>
                      <w:szCs w:val="24"/>
                    </w:rPr>
                  </w:pPr>
                  <w:r w:rsidRPr="005F30FA">
                    <w:rPr>
                      <w:rFonts w:eastAsia="Calibri"/>
                      <w:sz w:val="24"/>
                      <w:szCs w:val="24"/>
                    </w:rPr>
                    <w:t>Содержание или объем уведомленной меры изменены, и текст доступен:</w:t>
                  </w:r>
                </w:p>
                <w:p w:rsidR="002375ED" w:rsidRPr="005F30FA" w:rsidRDefault="002375ED" w:rsidP="00286275">
                  <w:pPr>
                    <w:rPr>
                      <w:rFonts w:eastAsia="Calibri"/>
                      <w:sz w:val="24"/>
                      <w:szCs w:val="24"/>
                    </w:rPr>
                  </w:pPr>
                  <w:r w:rsidRPr="005F30FA">
                    <w:rPr>
                      <w:rFonts w:eastAsia="Calibri"/>
                      <w:sz w:val="24"/>
                      <w:szCs w:val="24"/>
                    </w:rPr>
                    <w:t>Новый срок для комментариев (если применимо):</w:t>
                  </w:r>
                </w:p>
              </w:tc>
            </w:tr>
            <w:tr w:rsidR="002375ED" w:rsidRPr="005F30FA" w:rsidTr="00286275">
              <w:tc>
                <w:tcPr>
                  <w:tcW w:w="851" w:type="dxa"/>
                  <w:shd w:val="clear" w:color="auto" w:fill="auto"/>
                </w:tcPr>
                <w:p w:rsidR="002375ED" w:rsidRPr="005F30FA" w:rsidRDefault="002375ED" w:rsidP="00286275">
                  <w:pPr>
                    <w:jc w:val="center"/>
                    <w:rPr>
                      <w:rFonts w:eastAsia="Calibri"/>
                      <w:sz w:val="24"/>
                      <w:szCs w:val="24"/>
                    </w:rPr>
                  </w:pPr>
                  <w:r w:rsidRPr="005F30FA">
                    <w:rPr>
                      <w:rFonts w:eastAsia="Calibri"/>
                      <w:sz w:val="24"/>
                      <w:szCs w:val="24"/>
                    </w:rPr>
                    <w:t>[  ]</w:t>
                  </w:r>
                </w:p>
              </w:tc>
              <w:tc>
                <w:tcPr>
                  <w:tcW w:w="4271" w:type="dxa"/>
                  <w:shd w:val="clear" w:color="auto" w:fill="auto"/>
                </w:tcPr>
                <w:p w:rsidR="002375ED" w:rsidRPr="005F30FA" w:rsidRDefault="002375ED" w:rsidP="00286275">
                  <w:pPr>
                    <w:rPr>
                      <w:rFonts w:eastAsia="Calibri"/>
                      <w:sz w:val="24"/>
                      <w:szCs w:val="24"/>
                    </w:rPr>
                  </w:pPr>
                  <w:r w:rsidRPr="005F30FA">
                    <w:rPr>
                      <w:rFonts w:eastAsia="Calibri"/>
                      <w:sz w:val="24"/>
                      <w:szCs w:val="24"/>
                    </w:rPr>
                    <w:t>Выпущено пояснительное руководство и доступен текст:</w:t>
                  </w:r>
                </w:p>
              </w:tc>
            </w:tr>
            <w:tr w:rsidR="002375ED" w:rsidRPr="005F30FA" w:rsidTr="00286275">
              <w:tc>
                <w:tcPr>
                  <w:tcW w:w="851" w:type="dxa"/>
                  <w:tcBorders>
                    <w:bottom w:val="double" w:sz="4" w:space="0" w:color="auto"/>
                  </w:tcBorders>
                  <w:shd w:val="clear" w:color="auto" w:fill="auto"/>
                </w:tcPr>
                <w:p w:rsidR="002375ED" w:rsidRPr="005F30FA" w:rsidRDefault="002375ED" w:rsidP="00286275">
                  <w:pPr>
                    <w:jc w:val="center"/>
                    <w:rPr>
                      <w:rFonts w:eastAsia="Calibri"/>
                      <w:sz w:val="24"/>
                      <w:szCs w:val="24"/>
                    </w:rPr>
                  </w:pPr>
                  <w:r w:rsidRPr="005F30FA">
                    <w:rPr>
                      <w:rFonts w:eastAsia="Calibri"/>
                      <w:sz w:val="24"/>
                      <w:szCs w:val="24"/>
                    </w:rPr>
                    <w:lastRenderedPageBreak/>
                    <w:t>[  ]</w:t>
                  </w:r>
                </w:p>
              </w:tc>
              <w:tc>
                <w:tcPr>
                  <w:tcW w:w="4271" w:type="dxa"/>
                  <w:tcBorders>
                    <w:bottom w:val="double" w:sz="4" w:space="0" w:color="auto"/>
                  </w:tcBorders>
                  <w:shd w:val="clear" w:color="auto" w:fill="auto"/>
                </w:tcPr>
                <w:p w:rsidR="002375ED" w:rsidRPr="005F30FA" w:rsidRDefault="002375ED" w:rsidP="00286275">
                  <w:pPr>
                    <w:rPr>
                      <w:rFonts w:eastAsia="Calibri"/>
                      <w:sz w:val="24"/>
                      <w:szCs w:val="24"/>
                    </w:rPr>
                  </w:pPr>
                  <w:r w:rsidRPr="005F30FA">
                    <w:rPr>
                      <w:rFonts w:eastAsia="Calibri"/>
                      <w:sz w:val="24"/>
                      <w:szCs w:val="24"/>
                    </w:rPr>
                    <w:t xml:space="preserve">другое: </w:t>
                  </w:r>
                </w:p>
              </w:tc>
            </w:tr>
          </w:tbl>
          <w:p w:rsidR="002375ED" w:rsidRPr="005F30FA" w:rsidRDefault="002375ED" w:rsidP="002375ED">
            <w:pPr>
              <w:jc w:val="both"/>
              <w:rPr>
                <w:color w:val="000000" w:themeColor="text1"/>
                <w:sz w:val="24"/>
                <w:szCs w:val="24"/>
              </w:rPr>
            </w:pPr>
          </w:p>
        </w:tc>
        <w:tc>
          <w:tcPr>
            <w:tcW w:w="2268" w:type="dxa"/>
            <w:shd w:val="clear" w:color="auto" w:fill="auto"/>
          </w:tcPr>
          <w:p w:rsidR="002375ED" w:rsidRPr="005F30FA" w:rsidRDefault="002375ED" w:rsidP="00237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375ED" w:rsidRPr="005F30FA" w:rsidTr="00F55670">
        <w:trPr>
          <w:trHeight w:val="361"/>
        </w:trPr>
        <w:tc>
          <w:tcPr>
            <w:tcW w:w="710" w:type="dxa"/>
            <w:vMerge/>
            <w:shd w:val="clear" w:color="auto" w:fill="auto"/>
          </w:tcPr>
          <w:p w:rsidR="002375ED" w:rsidRPr="005F30FA" w:rsidRDefault="002375ED" w:rsidP="002375ED">
            <w:pPr>
              <w:numPr>
                <w:ilvl w:val="0"/>
                <w:numId w:val="6"/>
              </w:numPr>
              <w:ind w:left="0" w:firstLine="0"/>
              <w:jc w:val="both"/>
              <w:rPr>
                <w:color w:val="000000" w:themeColor="text1"/>
                <w:sz w:val="24"/>
                <w:szCs w:val="24"/>
                <w:lang w:val="kk-KZ"/>
              </w:rPr>
            </w:pPr>
          </w:p>
        </w:tc>
        <w:tc>
          <w:tcPr>
            <w:tcW w:w="2268" w:type="dxa"/>
          </w:tcPr>
          <w:p w:rsidR="002375ED" w:rsidRPr="005F30FA" w:rsidRDefault="002375ED" w:rsidP="002375ED">
            <w:pPr>
              <w:jc w:val="both"/>
              <w:rPr>
                <w:color w:val="000000" w:themeColor="text1"/>
                <w:sz w:val="24"/>
                <w:szCs w:val="24"/>
              </w:rPr>
            </w:pPr>
            <w:r w:rsidRPr="005F30FA">
              <w:rPr>
                <w:color w:val="000000" w:themeColor="text1"/>
                <w:sz w:val="24"/>
                <w:szCs w:val="24"/>
              </w:rPr>
              <w:t>9</w:t>
            </w:r>
            <w:r w:rsidRPr="005F30FA">
              <w:rPr>
                <w:color w:val="000000" w:themeColor="text1"/>
                <w:sz w:val="24"/>
                <w:szCs w:val="24"/>
                <w:lang w:val="kk-KZ"/>
              </w:rPr>
              <w:t xml:space="preserve"> апреля 2021</w:t>
            </w:r>
          </w:p>
        </w:tc>
        <w:tc>
          <w:tcPr>
            <w:tcW w:w="5386" w:type="dxa"/>
            <w:shd w:val="clear" w:color="auto" w:fill="auto"/>
          </w:tcPr>
          <w:p w:rsidR="002375ED" w:rsidRPr="005F30FA" w:rsidRDefault="002375ED" w:rsidP="002375ED">
            <w:pPr>
              <w:jc w:val="both"/>
              <w:rPr>
                <w:color w:val="000000" w:themeColor="text1"/>
                <w:sz w:val="24"/>
                <w:szCs w:val="24"/>
                <w:lang w:val="en-US"/>
              </w:rPr>
            </w:pPr>
          </w:p>
        </w:tc>
        <w:tc>
          <w:tcPr>
            <w:tcW w:w="2268" w:type="dxa"/>
            <w:shd w:val="clear" w:color="auto" w:fill="auto"/>
          </w:tcPr>
          <w:p w:rsidR="002375ED" w:rsidRPr="005F30FA" w:rsidRDefault="002375ED" w:rsidP="00237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2375ED" w:rsidRPr="005F30FA" w:rsidTr="00F55670">
        <w:trPr>
          <w:trHeight w:val="361"/>
        </w:trPr>
        <w:tc>
          <w:tcPr>
            <w:tcW w:w="710" w:type="dxa"/>
            <w:vMerge/>
            <w:shd w:val="clear" w:color="auto" w:fill="auto"/>
          </w:tcPr>
          <w:p w:rsidR="002375ED" w:rsidRPr="005F30FA" w:rsidRDefault="002375ED" w:rsidP="002375ED">
            <w:pPr>
              <w:numPr>
                <w:ilvl w:val="0"/>
                <w:numId w:val="6"/>
              </w:numPr>
              <w:ind w:left="0" w:firstLine="0"/>
              <w:jc w:val="both"/>
              <w:rPr>
                <w:color w:val="000000" w:themeColor="text1"/>
                <w:sz w:val="24"/>
                <w:szCs w:val="24"/>
                <w:lang w:val="kk-KZ"/>
              </w:rPr>
            </w:pPr>
          </w:p>
        </w:tc>
        <w:tc>
          <w:tcPr>
            <w:tcW w:w="2268" w:type="dxa"/>
          </w:tcPr>
          <w:p w:rsidR="002375ED" w:rsidRPr="005F30FA" w:rsidRDefault="002375ED" w:rsidP="002375ED">
            <w:pPr>
              <w:jc w:val="both"/>
              <w:rPr>
                <w:color w:val="000000" w:themeColor="text1"/>
                <w:sz w:val="24"/>
                <w:szCs w:val="24"/>
              </w:rPr>
            </w:pPr>
            <w:r w:rsidRPr="005F30FA">
              <w:rPr>
                <w:color w:val="000000" w:themeColor="text1"/>
                <w:sz w:val="24"/>
                <w:szCs w:val="24"/>
              </w:rPr>
              <w:t>Бразилия</w:t>
            </w:r>
          </w:p>
        </w:tc>
        <w:tc>
          <w:tcPr>
            <w:tcW w:w="5386" w:type="dxa"/>
            <w:shd w:val="clear" w:color="auto" w:fill="auto"/>
          </w:tcPr>
          <w:p w:rsidR="002375ED" w:rsidRPr="005F30FA" w:rsidRDefault="002375ED" w:rsidP="002375ED">
            <w:pPr>
              <w:jc w:val="both"/>
              <w:rPr>
                <w:color w:val="000000" w:themeColor="text1"/>
                <w:sz w:val="24"/>
                <w:szCs w:val="24"/>
                <w:lang w:val="en-US"/>
              </w:rPr>
            </w:pPr>
          </w:p>
        </w:tc>
        <w:tc>
          <w:tcPr>
            <w:tcW w:w="2268" w:type="dxa"/>
            <w:shd w:val="clear" w:color="auto" w:fill="auto"/>
          </w:tcPr>
          <w:p w:rsidR="002375ED" w:rsidRPr="005F30FA" w:rsidRDefault="002375ED" w:rsidP="00237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bl>
    <w:p w:rsidR="00794335" w:rsidRPr="005F30FA" w:rsidRDefault="00794335" w:rsidP="00C23751">
      <w:pPr>
        <w:keepNext/>
        <w:jc w:val="both"/>
        <w:rPr>
          <w:color w:val="000000" w:themeColor="text1"/>
          <w:sz w:val="24"/>
          <w:szCs w:val="24"/>
          <w:lang w:val="kk-KZ"/>
        </w:rPr>
      </w:pPr>
    </w:p>
    <w:sectPr w:rsidR="00794335" w:rsidRPr="005F30FA" w:rsidSect="00C23751">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04" w:rsidRPr="00D25541" w:rsidRDefault="001A2304" w:rsidP="00F007BB">
      <w:pPr>
        <w:pStyle w:val="2"/>
        <w:rPr>
          <w:sz w:val="23"/>
          <w:szCs w:val="23"/>
        </w:rPr>
      </w:pPr>
      <w:r w:rsidRPr="00D25541">
        <w:rPr>
          <w:sz w:val="23"/>
          <w:szCs w:val="23"/>
        </w:rPr>
        <w:separator/>
      </w:r>
    </w:p>
  </w:endnote>
  <w:endnote w:type="continuationSeparator" w:id="0">
    <w:p w:rsidR="001A2304" w:rsidRPr="00D25541" w:rsidRDefault="001A2304"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04" w:rsidRPr="00D25541" w:rsidRDefault="001A2304" w:rsidP="00F007BB">
      <w:pPr>
        <w:pStyle w:val="2"/>
        <w:rPr>
          <w:sz w:val="23"/>
          <w:szCs w:val="23"/>
        </w:rPr>
      </w:pPr>
      <w:r w:rsidRPr="00D25541">
        <w:rPr>
          <w:sz w:val="23"/>
          <w:szCs w:val="23"/>
        </w:rPr>
        <w:separator/>
      </w:r>
    </w:p>
  </w:footnote>
  <w:footnote w:type="continuationSeparator" w:id="0">
    <w:p w:rsidR="001A2304" w:rsidRPr="00D25541" w:rsidRDefault="001A2304"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C53FCB"/>
    <w:multiLevelType w:val="hybridMultilevel"/>
    <w:tmpl w:val="74B6F138"/>
    <w:lvl w:ilvl="0" w:tplc="F3F6EDE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6">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nsid w:val="63D526BB"/>
    <w:multiLevelType w:val="hybridMultilevel"/>
    <w:tmpl w:val="63D526BB"/>
    <w:lvl w:ilvl="0" w:tplc="E6588440">
      <w:start w:val="1"/>
      <w:numFmt w:val="bullet"/>
      <w:lvlText w:val=""/>
      <w:lvlJc w:val="left"/>
      <w:pPr>
        <w:ind w:left="720" w:hanging="360"/>
      </w:pPr>
      <w:rPr>
        <w:rFonts w:ascii="Symbol" w:hAnsi="Symbol"/>
      </w:rPr>
    </w:lvl>
    <w:lvl w:ilvl="1" w:tplc="FB20BC56">
      <w:start w:val="1"/>
      <w:numFmt w:val="bullet"/>
      <w:lvlText w:val="o"/>
      <w:lvlJc w:val="left"/>
      <w:pPr>
        <w:tabs>
          <w:tab w:val="num" w:pos="1440"/>
        </w:tabs>
        <w:ind w:left="1440" w:hanging="360"/>
      </w:pPr>
      <w:rPr>
        <w:rFonts w:ascii="Courier New" w:hAnsi="Courier New"/>
      </w:rPr>
    </w:lvl>
    <w:lvl w:ilvl="2" w:tplc="B10CAF3C">
      <w:start w:val="1"/>
      <w:numFmt w:val="bullet"/>
      <w:lvlText w:val=""/>
      <w:lvlJc w:val="left"/>
      <w:pPr>
        <w:tabs>
          <w:tab w:val="num" w:pos="2160"/>
        </w:tabs>
        <w:ind w:left="2160" w:hanging="360"/>
      </w:pPr>
      <w:rPr>
        <w:rFonts w:ascii="Wingdings" w:hAnsi="Wingdings"/>
      </w:rPr>
    </w:lvl>
    <w:lvl w:ilvl="3" w:tplc="3EDCDF2E">
      <w:start w:val="1"/>
      <w:numFmt w:val="bullet"/>
      <w:lvlText w:val=""/>
      <w:lvlJc w:val="left"/>
      <w:pPr>
        <w:tabs>
          <w:tab w:val="num" w:pos="2880"/>
        </w:tabs>
        <w:ind w:left="2880" w:hanging="360"/>
      </w:pPr>
      <w:rPr>
        <w:rFonts w:ascii="Symbol" w:hAnsi="Symbol"/>
      </w:rPr>
    </w:lvl>
    <w:lvl w:ilvl="4" w:tplc="A2D202F4">
      <w:start w:val="1"/>
      <w:numFmt w:val="bullet"/>
      <w:lvlText w:val="o"/>
      <w:lvlJc w:val="left"/>
      <w:pPr>
        <w:tabs>
          <w:tab w:val="num" w:pos="3600"/>
        </w:tabs>
        <w:ind w:left="3600" w:hanging="360"/>
      </w:pPr>
      <w:rPr>
        <w:rFonts w:ascii="Courier New" w:hAnsi="Courier New"/>
      </w:rPr>
    </w:lvl>
    <w:lvl w:ilvl="5" w:tplc="96AA63F4">
      <w:start w:val="1"/>
      <w:numFmt w:val="bullet"/>
      <w:lvlText w:val=""/>
      <w:lvlJc w:val="left"/>
      <w:pPr>
        <w:tabs>
          <w:tab w:val="num" w:pos="4320"/>
        </w:tabs>
        <w:ind w:left="4320" w:hanging="360"/>
      </w:pPr>
      <w:rPr>
        <w:rFonts w:ascii="Wingdings" w:hAnsi="Wingdings"/>
      </w:rPr>
    </w:lvl>
    <w:lvl w:ilvl="6" w:tplc="011CCCFC">
      <w:start w:val="1"/>
      <w:numFmt w:val="bullet"/>
      <w:lvlText w:val=""/>
      <w:lvlJc w:val="left"/>
      <w:pPr>
        <w:tabs>
          <w:tab w:val="num" w:pos="5040"/>
        </w:tabs>
        <w:ind w:left="5040" w:hanging="360"/>
      </w:pPr>
      <w:rPr>
        <w:rFonts w:ascii="Symbol" w:hAnsi="Symbol"/>
      </w:rPr>
    </w:lvl>
    <w:lvl w:ilvl="7" w:tplc="837A8568">
      <w:start w:val="1"/>
      <w:numFmt w:val="bullet"/>
      <w:lvlText w:val="o"/>
      <w:lvlJc w:val="left"/>
      <w:pPr>
        <w:tabs>
          <w:tab w:val="num" w:pos="5760"/>
        </w:tabs>
        <w:ind w:left="5760" w:hanging="360"/>
      </w:pPr>
      <w:rPr>
        <w:rFonts w:ascii="Courier New" w:hAnsi="Courier New"/>
      </w:rPr>
    </w:lvl>
    <w:lvl w:ilvl="8" w:tplc="70FCE754">
      <w:start w:val="1"/>
      <w:numFmt w:val="bullet"/>
      <w:lvlText w:val=""/>
      <w:lvlJc w:val="left"/>
      <w:pPr>
        <w:tabs>
          <w:tab w:val="num" w:pos="6480"/>
        </w:tabs>
        <w:ind w:left="6480" w:hanging="360"/>
      </w:pPr>
      <w:rPr>
        <w:rFonts w:ascii="Wingdings" w:hAnsi="Wingdings"/>
      </w:rPr>
    </w:lvl>
  </w:abstractNum>
  <w:abstractNum w:abstractNumId="36">
    <w:nsid w:val="63D526BC"/>
    <w:multiLevelType w:val="hybridMultilevel"/>
    <w:tmpl w:val="63D526BC"/>
    <w:lvl w:ilvl="0" w:tplc="F7226E0C">
      <w:start w:val="1"/>
      <w:numFmt w:val="bullet"/>
      <w:lvlText w:val=""/>
      <w:lvlJc w:val="left"/>
      <w:pPr>
        <w:ind w:left="720" w:hanging="360"/>
      </w:pPr>
      <w:rPr>
        <w:rFonts w:ascii="Symbol" w:hAnsi="Symbol"/>
      </w:rPr>
    </w:lvl>
    <w:lvl w:ilvl="1" w:tplc="1FA8DB18">
      <w:start w:val="1"/>
      <w:numFmt w:val="bullet"/>
      <w:lvlText w:val="o"/>
      <w:lvlJc w:val="left"/>
      <w:pPr>
        <w:tabs>
          <w:tab w:val="num" w:pos="1440"/>
        </w:tabs>
        <w:ind w:left="1440" w:hanging="360"/>
      </w:pPr>
      <w:rPr>
        <w:rFonts w:ascii="Courier New" w:hAnsi="Courier New"/>
      </w:rPr>
    </w:lvl>
    <w:lvl w:ilvl="2" w:tplc="B26E9A5E">
      <w:start w:val="1"/>
      <w:numFmt w:val="bullet"/>
      <w:lvlText w:val=""/>
      <w:lvlJc w:val="left"/>
      <w:pPr>
        <w:tabs>
          <w:tab w:val="num" w:pos="2160"/>
        </w:tabs>
        <w:ind w:left="2160" w:hanging="360"/>
      </w:pPr>
      <w:rPr>
        <w:rFonts w:ascii="Wingdings" w:hAnsi="Wingdings"/>
      </w:rPr>
    </w:lvl>
    <w:lvl w:ilvl="3" w:tplc="AC1EAA1A">
      <w:start w:val="1"/>
      <w:numFmt w:val="bullet"/>
      <w:lvlText w:val=""/>
      <w:lvlJc w:val="left"/>
      <w:pPr>
        <w:tabs>
          <w:tab w:val="num" w:pos="2880"/>
        </w:tabs>
        <w:ind w:left="2880" w:hanging="360"/>
      </w:pPr>
      <w:rPr>
        <w:rFonts w:ascii="Symbol" w:hAnsi="Symbol"/>
      </w:rPr>
    </w:lvl>
    <w:lvl w:ilvl="4" w:tplc="3146D312">
      <w:start w:val="1"/>
      <w:numFmt w:val="bullet"/>
      <w:lvlText w:val="o"/>
      <w:lvlJc w:val="left"/>
      <w:pPr>
        <w:tabs>
          <w:tab w:val="num" w:pos="3600"/>
        </w:tabs>
        <w:ind w:left="3600" w:hanging="360"/>
      </w:pPr>
      <w:rPr>
        <w:rFonts w:ascii="Courier New" w:hAnsi="Courier New"/>
      </w:rPr>
    </w:lvl>
    <w:lvl w:ilvl="5" w:tplc="D3DA09C8">
      <w:start w:val="1"/>
      <w:numFmt w:val="bullet"/>
      <w:lvlText w:val=""/>
      <w:lvlJc w:val="left"/>
      <w:pPr>
        <w:tabs>
          <w:tab w:val="num" w:pos="4320"/>
        </w:tabs>
        <w:ind w:left="4320" w:hanging="360"/>
      </w:pPr>
      <w:rPr>
        <w:rFonts w:ascii="Wingdings" w:hAnsi="Wingdings"/>
      </w:rPr>
    </w:lvl>
    <w:lvl w:ilvl="6" w:tplc="9334A238">
      <w:start w:val="1"/>
      <w:numFmt w:val="bullet"/>
      <w:lvlText w:val=""/>
      <w:lvlJc w:val="left"/>
      <w:pPr>
        <w:tabs>
          <w:tab w:val="num" w:pos="5040"/>
        </w:tabs>
        <w:ind w:left="5040" w:hanging="360"/>
      </w:pPr>
      <w:rPr>
        <w:rFonts w:ascii="Symbol" w:hAnsi="Symbol"/>
      </w:rPr>
    </w:lvl>
    <w:lvl w:ilvl="7" w:tplc="D7EC378A">
      <w:start w:val="1"/>
      <w:numFmt w:val="bullet"/>
      <w:lvlText w:val="o"/>
      <w:lvlJc w:val="left"/>
      <w:pPr>
        <w:tabs>
          <w:tab w:val="num" w:pos="5760"/>
        </w:tabs>
        <w:ind w:left="5760" w:hanging="360"/>
      </w:pPr>
      <w:rPr>
        <w:rFonts w:ascii="Courier New" w:hAnsi="Courier New"/>
      </w:rPr>
    </w:lvl>
    <w:lvl w:ilvl="8" w:tplc="F7564F76">
      <w:start w:val="1"/>
      <w:numFmt w:val="bullet"/>
      <w:lvlText w:val=""/>
      <w:lvlJc w:val="left"/>
      <w:pPr>
        <w:tabs>
          <w:tab w:val="num" w:pos="6480"/>
        </w:tabs>
        <w:ind w:left="6480" w:hanging="360"/>
      </w:pPr>
      <w:rPr>
        <w:rFonts w:ascii="Wingdings" w:hAnsi="Wingdings"/>
      </w:rPr>
    </w:lvl>
  </w:abstractNum>
  <w:abstractNum w:abstractNumId="37">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8"/>
  </w:num>
  <w:num w:numId="4">
    <w:abstractNumId w:val="20"/>
  </w:num>
  <w:num w:numId="5">
    <w:abstractNumId w:val="12"/>
  </w:num>
  <w:num w:numId="6">
    <w:abstractNumId w:val="24"/>
  </w:num>
  <w:num w:numId="7">
    <w:abstractNumId w:val="30"/>
  </w:num>
  <w:num w:numId="8">
    <w:abstractNumId w:val="7"/>
  </w:num>
  <w:num w:numId="9">
    <w:abstractNumId w:val="29"/>
  </w:num>
  <w:num w:numId="10">
    <w:abstractNumId w:val="28"/>
  </w:num>
  <w:num w:numId="11">
    <w:abstractNumId w:val="44"/>
  </w:num>
  <w:num w:numId="12">
    <w:abstractNumId w:val="32"/>
  </w:num>
  <w:num w:numId="13">
    <w:abstractNumId w:val="21"/>
  </w:num>
  <w:num w:numId="14">
    <w:abstractNumId w:val="40"/>
  </w:num>
  <w:num w:numId="15">
    <w:abstractNumId w:val="6"/>
  </w:num>
  <w:num w:numId="16">
    <w:abstractNumId w:val="47"/>
  </w:num>
  <w:num w:numId="17">
    <w:abstractNumId w:val="8"/>
  </w:num>
  <w:num w:numId="18">
    <w:abstractNumId w:val="15"/>
  </w:num>
  <w:num w:numId="19">
    <w:abstractNumId w:val="49"/>
  </w:num>
  <w:num w:numId="20">
    <w:abstractNumId w:val="41"/>
  </w:num>
  <w:num w:numId="21">
    <w:abstractNumId w:val="13"/>
  </w:num>
  <w:num w:numId="22">
    <w:abstractNumId w:val="27"/>
  </w:num>
  <w:num w:numId="23">
    <w:abstractNumId w:val="38"/>
  </w:num>
  <w:num w:numId="24">
    <w:abstractNumId w:val="39"/>
  </w:num>
  <w:num w:numId="25">
    <w:abstractNumId w:val="9"/>
  </w:num>
  <w:num w:numId="26">
    <w:abstractNumId w:val="5"/>
  </w:num>
  <w:num w:numId="27">
    <w:abstractNumId w:val="46"/>
  </w:num>
  <w:num w:numId="28">
    <w:abstractNumId w:val="42"/>
  </w:num>
  <w:num w:numId="29">
    <w:abstractNumId w:val="26"/>
  </w:num>
  <w:num w:numId="30">
    <w:abstractNumId w:val="2"/>
  </w:num>
  <w:num w:numId="31">
    <w:abstractNumId w:val="10"/>
  </w:num>
  <w:num w:numId="32">
    <w:abstractNumId w:val="45"/>
  </w:num>
  <w:num w:numId="33">
    <w:abstractNumId w:val="22"/>
  </w:num>
  <w:num w:numId="34">
    <w:abstractNumId w:val="4"/>
  </w:num>
  <w:num w:numId="35">
    <w:abstractNumId w:val="16"/>
  </w:num>
  <w:num w:numId="36">
    <w:abstractNumId w:val="14"/>
  </w:num>
  <w:num w:numId="37">
    <w:abstractNumId w:val="3"/>
  </w:num>
  <w:num w:numId="38">
    <w:abstractNumId w:val="4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7"/>
  </w:num>
  <w:num w:numId="44">
    <w:abstractNumId w:val="23"/>
  </w:num>
  <w:num w:numId="45">
    <w:abstractNumId w:val="31"/>
  </w:num>
  <w:num w:numId="46">
    <w:abstractNumId w:val="17"/>
  </w:num>
  <w:num w:numId="47">
    <w:abstractNumId w:val="33"/>
  </w:num>
  <w:num w:numId="48">
    <w:abstractNumId w:val="35"/>
  </w:num>
  <w:num w:numId="49">
    <w:abstractNumId w:val="11"/>
  </w:num>
  <w:num w:numId="50">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5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A47"/>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35A"/>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0"/>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2"/>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4E3"/>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49A"/>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ED"/>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768"/>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1FD5"/>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732"/>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6D8"/>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59"/>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1D"/>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6C"/>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6C5"/>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DA8"/>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4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9B"/>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C3"/>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DA"/>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3F"/>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CA7"/>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304"/>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B0"/>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3E5"/>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64"/>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5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B7FFC"/>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71"/>
    <w:rsid w:val="001C77D3"/>
    <w:rsid w:val="001C78C0"/>
    <w:rsid w:val="001C79C9"/>
    <w:rsid w:val="001C7A03"/>
    <w:rsid w:val="001C7A14"/>
    <w:rsid w:val="001C7A2A"/>
    <w:rsid w:val="001C7AE9"/>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31"/>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BDC"/>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9F4"/>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03"/>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0E"/>
    <w:rsid w:val="00217B74"/>
    <w:rsid w:val="00217C02"/>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9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5ED"/>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3"/>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1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BC7"/>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6C"/>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8A6"/>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7A6"/>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1D9"/>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6CF"/>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01"/>
    <w:rsid w:val="00275BAD"/>
    <w:rsid w:val="00275C16"/>
    <w:rsid w:val="00275C1D"/>
    <w:rsid w:val="00275C3B"/>
    <w:rsid w:val="00275CAF"/>
    <w:rsid w:val="00275DFC"/>
    <w:rsid w:val="00275E5B"/>
    <w:rsid w:val="00275F97"/>
    <w:rsid w:val="00276015"/>
    <w:rsid w:val="002760A3"/>
    <w:rsid w:val="002760A5"/>
    <w:rsid w:val="002760F9"/>
    <w:rsid w:val="0027638C"/>
    <w:rsid w:val="002763EA"/>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5"/>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B5F"/>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3C4"/>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31"/>
    <w:rsid w:val="002D679C"/>
    <w:rsid w:val="002D6934"/>
    <w:rsid w:val="002D69C8"/>
    <w:rsid w:val="002D6A84"/>
    <w:rsid w:val="002D6B38"/>
    <w:rsid w:val="002D6B47"/>
    <w:rsid w:val="002D6C28"/>
    <w:rsid w:val="002D6C29"/>
    <w:rsid w:val="002D6E5B"/>
    <w:rsid w:val="002D6EC4"/>
    <w:rsid w:val="002D6F35"/>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9E4"/>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16A"/>
    <w:rsid w:val="002E63C0"/>
    <w:rsid w:val="002E64C7"/>
    <w:rsid w:val="002E664B"/>
    <w:rsid w:val="002E66AB"/>
    <w:rsid w:val="002E67A4"/>
    <w:rsid w:val="002E67D5"/>
    <w:rsid w:val="002E68CD"/>
    <w:rsid w:val="002E68D3"/>
    <w:rsid w:val="002E695E"/>
    <w:rsid w:val="002E69EC"/>
    <w:rsid w:val="002E69F9"/>
    <w:rsid w:val="002E6A2B"/>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5C4"/>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7C7"/>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1B9"/>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E0"/>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67"/>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AF2"/>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3"/>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55"/>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B2"/>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70"/>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6D"/>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AD"/>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8"/>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E51"/>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78"/>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DAF"/>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0F"/>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A"/>
    <w:rsid w:val="003C5096"/>
    <w:rsid w:val="003C5097"/>
    <w:rsid w:val="003C51DB"/>
    <w:rsid w:val="003C51F4"/>
    <w:rsid w:val="003C523E"/>
    <w:rsid w:val="003C52D5"/>
    <w:rsid w:val="003C53A9"/>
    <w:rsid w:val="003C53ED"/>
    <w:rsid w:val="003C543E"/>
    <w:rsid w:val="003C546F"/>
    <w:rsid w:val="003C54E7"/>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A1"/>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17"/>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3DC"/>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1CD"/>
    <w:rsid w:val="00435218"/>
    <w:rsid w:val="00435259"/>
    <w:rsid w:val="0043539C"/>
    <w:rsid w:val="004353AB"/>
    <w:rsid w:val="00435446"/>
    <w:rsid w:val="004354EF"/>
    <w:rsid w:val="0043552A"/>
    <w:rsid w:val="00435547"/>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32"/>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D5A"/>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36"/>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6B"/>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1A7"/>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4"/>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9DD"/>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97F44"/>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67"/>
    <w:rsid w:val="004A498A"/>
    <w:rsid w:val="004A4AE1"/>
    <w:rsid w:val="004A4B03"/>
    <w:rsid w:val="004A4B2C"/>
    <w:rsid w:val="004A4BB0"/>
    <w:rsid w:val="004A4D53"/>
    <w:rsid w:val="004A4E2D"/>
    <w:rsid w:val="004A4E47"/>
    <w:rsid w:val="004A4F48"/>
    <w:rsid w:val="004A4F8B"/>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6F"/>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9E"/>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2F"/>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3A"/>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9FD"/>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E45"/>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14"/>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5F"/>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3B"/>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6FC7"/>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39"/>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E2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63"/>
    <w:rsid w:val="005754BB"/>
    <w:rsid w:val="00575569"/>
    <w:rsid w:val="005756B6"/>
    <w:rsid w:val="0057573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66"/>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55"/>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3CC"/>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2BE"/>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28"/>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10"/>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0FA"/>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56"/>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D0"/>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4C2"/>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3B0"/>
    <w:rsid w:val="006114AB"/>
    <w:rsid w:val="006114DE"/>
    <w:rsid w:val="006115F8"/>
    <w:rsid w:val="00611646"/>
    <w:rsid w:val="00611679"/>
    <w:rsid w:val="006117BC"/>
    <w:rsid w:val="006117FE"/>
    <w:rsid w:val="00611939"/>
    <w:rsid w:val="00611A04"/>
    <w:rsid w:val="00611AB1"/>
    <w:rsid w:val="00611B7D"/>
    <w:rsid w:val="00611B8D"/>
    <w:rsid w:val="00611C53"/>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37D"/>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3C4"/>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BD"/>
    <w:rsid w:val="006174EC"/>
    <w:rsid w:val="00617503"/>
    <w:rsid w:val="00617519"/>
    <w:rsid w:val="00617576"/>
    <w:rsid w:val="006175EA"/>
    <w:rsid w:val="006175F8"/>
    <w:rsid w:val="00617663"/>
    <w:rsid w:val="006176B7"/>
    <w:rsid w:val="00617969"/>
    <w:rsid w:val="0061796E"/>
    <w:rsid w:val="006179A7"/>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0F6"/>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1"/>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7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19"/>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BEB"/>
    <w:rsid w:val="00650C75"/>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968"/>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3A"/>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643"/>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29"/>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6B"/>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22"/>
    <w:rsid w:val="006A7D42"/>
    <w:rsid w:val="006A7D59"/>
    <w:rsid w:val="006A7E18"/>
    <w:rsid w:val="006A7E7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18"/>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17"/>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374"/>
    <w:rsid w:val="007005DD"/>
    <w:rsid w:val="007005F2"/>
    <w:rsid w:val="0070062F"/>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E98"/>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03"/>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45"/>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391"/>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2B"/>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9BD"/>
    <w:rsid w:val="00751A18"/>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6"/>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23"/>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3EDA"/>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5F5C"/>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25"/>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10"/>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0F3"/>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04"/>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DC"/>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669"/>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8EE"/>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755"/>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9B"/>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29F"/>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84F"/>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24"/>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9C6"/>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A87"/>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0FF"/>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57"/>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CE6"/>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77D"/>
    <w:rsid w:val="00886899"/>
    <w:rsid w:val="008868B0"/>
    <w:rsid w:val="00886913"/>
    <w:rsid w:val="00886959"/>
    <w:rsid w:val="00886992"/>
    <w:rsid w:val="00886ACA"/>
    <w:rsid w:val="00886C96"/>
    <w:rsid w:val="00886CB1"/>
    <w:rsid w:val="00886D21"/>
    <w:rsid w:val="00886E9D"/>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C73"/>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B6"/>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102"/>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94"/>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DA8"/>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3E25"/>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6E"/>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3C2"/>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9BA"/>
    <w:rsid w:val="00927B25"/>
    <w:rsid w:val="00927B86"/>
    <w:rsid w:val="00927BF7"/>
    <w:rsid w:val="00927E49"/>
    <w:rsid w:val="00927E7B"/>
    <w:rsid w:val="009300C4"/>
    <w:rsid w:val="00930255"/>
    <w:rsid w:val="00930296"/>
    <w:rsid w:val="00930298"/>
    <w:rsid w:val="009302ED"/>
    <w:rsid w:val="00930300"/>
    <w:rsid w:val="0093038F"/>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526"/>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5E"/>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E80"/>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0E"/>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CB7"/>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07"/>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A90"/>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9B"/>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29"/>
    <w:rsid w:val="009B786C"/>
    <w:rsid w:val="009B78C4"/>
    <w:rsid w:val="009B78D7"/>
    <w:rsid w:val="009B7997"/>
    <w:rsid w:val="009B7B22"/>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546"/>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C4"/>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89B"/>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6A"/>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5"/>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59"/>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04"/>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2F"/>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15"/>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25"/>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41"/>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4FB1"/>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40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1A"/>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8E3"/>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3F"/>
    <w:rsid w:val="00A8546E"/>
    <w:rsid w:val="00A85564"/>
    <w:rsid w:val="00A85583"/>
    <w:rsid w:val="00A855F0"/>
    <w:rsid w:val="00A855F5"/>
    <w:rsid w:val="00A8575B"/>
    <w:rsid w:val="00A85763"/>
    <w:rsid w:val="00A8578A"/>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756"/>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6F7"/>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9FC"/>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09"/>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BC7"/>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C92"/>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7B"/>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08E"/>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5A8"/>
    <w:rsid w:val="00B1766D"/>
    <w:rsid w:val="00B17717"/>
    <w:rsid w:val="00B178E4"/>
    <w:rsid w:val="00B17A1C"/>
    <w:rsid w:val="00B17A7A"/>
    <w:rsid w:val="00B17AFE"/>
    <w:rsid w:val="00B17CD6"/>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46C"/>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B08"/>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8E"/>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78A"/>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11"/>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CD"/>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21"/>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1D4"/>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ABD"/>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15"/>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0"/>
    <w:rsid w:val="00BC0915"/>
    <w:rsid w:val="00BC0996"/>
    <w:rsid w:val="00BC09EB"/>
    <w:rsid w:val="00BC0B89"/>
    <w:rsid w:val="00BC0BE5"/>
    <w:rsid w:val="00BC0C26"/>
    <w:rsid w:val="00BC0CCC"/>
    <w:rsid w:val="00BC0CDD"/>
    <w:rsid w:val="00BC0EF1"/>
    <w:rsid w:val="00BC0EF2"/>
    <w:rsid w:val="00BC0F59"/>
    <w:rsid w:val="00BC0F7F"/>
    <w:rsid w:val="00BC0FD8"/>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42"/>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1"/>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0A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3FBB"/>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1C"/>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51"/>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77"/>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09B"/>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88"/>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54"/>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3"/>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8C7"/>
    <w:rsid w:val="00C87AB6"/>
    <w:rsid w:val="00C87B44"/>
    <w:rsid w:val="00C87BB6"/>
    <w:rsid w:val="00C87D95"/>
    <w:rsid w:val="00C87DA5"/>
    <w:rsid w:val="00C87DB0"/>
    <w:rsid w:val="00C87E23"/>
    <w:rsid w:val="00C87E2C"/>
    <w:rsid w:val="00C87E97"/>
    <w:rsid w:val="00C87E9B"/>
    <w:rsid w:val="00C87F1C"/>
    <w:rsid w:val="00C902C6"/>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274"/>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02"/>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498"/>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47"/>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04"/>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91E"/>
    <w:rsid w:val="00D72BA5"/>
    <w:rsid w:val="00D72BB9"/>
    <w:rsid w:val="00D72C18"/>
    <w:rsid w:val="00D72C7C"/>
    <w:rsid w:val="00D72D3B"/>
    <w:rsid w:val="00D72DD2"/>
    <w:rsid w:val="00D72E25"/>
    <w:rsid w:val="00D72EA9"/>
    <w:rsid w:val="00D72F86"/>
    <w:rsid w:val="00D73002"/>
    <w:rsid w:val="00D73032"/>
    <w:rsid w:val="00D73116"/>
    <w:rsid w:val="00D7319D"/>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270"/>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9E4"/>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0F3"/>
    <w:rsid w:val="00DB71BF"/>
    <w:rsid w:val="00DB721A"/>
    <w:rsid w:val="00DB7230"/>
    <w:rsid w:val="00DB7251"/>
    <w:rsid w:val="00DB7425"/>
    <w:rsid w:val="00DB759C"/>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413"/>
    <w:rsid w:val="00DD5522"/>
    <w:rsid w:val="00DD5601"/>
    <w:rsid w:val="00DD570F"/>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1A3"/>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B62"/>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39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07"/>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1B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3DA"/>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1FE"/>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5FA"/>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08"/>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160"/>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EDE"/>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4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2FFD"/>
    <w:rsid w:val="00EB3069"/>
    <w:rsid w:val="00EB30D3"/>
    <w:rsid w:val="00EB31C2"/>
    <w:rsid w:val="00EB31C3"/>
    <w:rsid w:val="00EB31F5"/>
    <w:rsid w:val="00EB3343"/>
    <w:rsid w:val="00EB33F2"/>
    <w:rsid w:val="00EB3456"/>
    <w:rsid w:val="00EB353B"/>
    <w:rsid w:val="00EB354D"/>
    <w:rsid w:val="00EB3658"/>
    <w:rsid w:val="00EB3726"/>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893"/>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13"/>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3F"/>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73"/>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DD1"/>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774"/>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670"/>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70"/>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DD"/>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1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96"/>
    <w:rsid w:val="00FB66D0"/>
    <w:rsid w:val="00FB66F9"/>
    <w:rsid w:val="00FB66FA"/>
    <w:rsid w:val="00FB6785"/>
    <w:rsid w:val="00FB680F"/>
    <w:rsid w:val="00FB6887"/>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AA"/>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C9"/>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8D9"/>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2F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3C"/>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373994">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9648692">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897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632438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495207">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0790">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62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7849877">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1556543">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7919774">
      <w:bodyDiv w:val="1"/>
      <w:marLeft w:val="0"/>
      <w:marRight w:val="0"/>
      <w:marTop w:val="0"/>
      <w:marBottom w:val="0"/>
      <w:divBdr>
        <w:top w:val="none" w:sz="0" w:space="0" w:color="auto"/>
        <w:left w:val="none" w:sz="0" w:space="0" w:color="auto"/>
        <w:bottom w:val="none" w:sz="0" w:space="0" w:color="auto"/>
        <w:right w:val="none" w:sz="0" w:space="0" w:color="auto"/>
      </w:divBdr>
    </w:div>
    <w:div w:id="98450092">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199542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5126674">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149659">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892418">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17014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187582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57537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856576">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315608">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768507">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06950">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4153613">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4907494">
      <w:bodyDiv w:val="1"/>
      <w:marLeft w:val="0"/>
      <w:marRight w:val="0"/>
      <w:marTop w:val="0"/>
      <w:marBottom w:val="0"/>
      <w:divBdr>
        <w:top w:val="none" w:sz="0" w:space="0" w:color="auto"/>
        <w:left w:val="none" w:sz="0" w:space="0" w:color="auto"/>
        <w:bottom w:val="none" w:sz="0" w:space="0" w:color="auto"/>
        <w:right w:val="none" w:sz="0" w:space="0" w:color="auto"/>
      </w:divBdr>
    </w:div>
    <w:div w:id="185557784">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295993">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31774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199558195">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677685">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1341">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33469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6568417">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900402">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206009">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4575">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56682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9181220">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728177">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313215">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720240">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2926338">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4893500">
      <w:bodyDiv w:val="1"/>
      <w:marLeft w:val="0"/>
      <w:marRight w:val="0"/>
      <w:marTop w:val="0"/>
      <w:marBottom w:val="0"/>
      <w:divBdr>
        <w:top w:val="none" w:sz="0" w:space="0" w:color="auto"/>
        <w:left w:val="none" w:sz="0" w:space="0" w:color="auto"/>
        <w:bottom w:val="none" w:sz="0" w:space="0" w:color="auto"/>
        <w:right w:val="none" w:sz="0" w:space="0" w:color="auto"/>
      </w:divBdr>
    </w:div>
    <w:div w:id="37581354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1834732">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586005">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685332">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0246822">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55249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75524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001042">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252730">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0154511">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01306">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451976">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157796">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308133">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1866479">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04164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5923103">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06100">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178022">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5724481">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510150">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2559447">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74333">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755795">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307014">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693441">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520170">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18428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41272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4983377">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368172">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3946665">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445001">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95011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437414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661564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42072">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671012">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233195">
      <w:bodyDiv w:val="1"/>
      <w:marLeft w:val="0"/>
      <w:marRight w:val="0"/>
      <w:marTop w:val="0"/>
      <w:marBottom w:val="0"/>
      <w:divBdr>
        <w:top w:val="none" w:sz="0" w:space="0" w:color="auto"/>
        <w:left w:val="none" w:sz="0" w:space="0" w:color="auto"/>
        <w:bottom w:val="none" w:sz="0" w:space="0" w:color="auto"/>
        <w:right w:val="none" w:sz="0" w:space="0" w:color="auto"/>
      </w:divBdr>
    </w:div>
    <w:div w:id="76337701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1628814">
      <w:bodyDiv w:val="1"/>
      <w:marLeft w:val="0"/>
      <w:marRight w:val="0"/>
      <w:marTop w:val="0"/>
      <w:marBottom w:val="0"/>
      <w:divBdr>
        <w:top w:val="none" w:sz="0" w:space="0" w:color="auto"/>
        <w:left w:val="none" w:sz="0" w:space="0" w:color="auto"/>
        <w:bottom w:val="none" w:sz="0" w:space="0" w:color="auto"/>
        <w:right w:val="none" w:sz="0" w:space="0" w:color="auto"/>
      </w:divBdr>
    </w:div>
    <w:div w:id="772363329">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253529">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5901995">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6870039">
      <w:bodyDiv w:val="1"/>
      <w:marLeft w:val="0"/>
      <w:marRight w:val="0"/>
      <w:marTop w:val="0"/>
      <w:marBottom w:val="0"/>
      <w:divBdr>
        <w:top w:val="none" w:sz="0" w:space="0" w:color="auto"/>
        <w:left w:val="none" w:sz="0" w:space="0" w:color="auto"/>
        <w:bottom w:val="none" w:sz="0" w:space="0" w:color="auto"/>
        <w:right w:val="none" w:sz="0" w:space="0" w:color="auto"/>
      </w:divBdr>
    </w:div>
    <w:div w:id="777409848">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800154">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02273">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079294">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980959">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041910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031544">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19789">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9882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387897">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6788">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23948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135300">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647781">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0403195">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8806350">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389837">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309374">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271766">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396787">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3396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000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22158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185668">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27805">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58088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402355">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4891229">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722454">
      <w:bodyDiv w:val="1"/>
      <w:marLeft w:val="0"/>
      <w:marRight w:val="0"/>
      <w:marTop w:val="0"/>
      <w:marBottom w:val="0"/>
      <w:divBdr>
        <w:top w:val="none" w:sz="0" w:space="0" w:color="auto"/>
        <w:left w:val="none" w:sz="0" w:space="0" w:color="auto"/>
        <w:bottom w:val="none" w:sz="0" w:space="0" w:color="auto"/>
        <w:right w:val="none" w:sz="0" w:space="0" w:color="auto"/>
      </w:divBdr>
    </w:div>
    <w:div w:id="106807208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8721736">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32516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79714578">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1136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050596">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2056">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6951668">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804620">
      <w:bodyDiv w:val="1"/>
      <w:marLeft w:val="0"/>
      <w:marRight w:val="0"/>
      <w:marTop w:val="0"/>
      <w:marBottom w:val="0"/>
      <w:divBdr>
        <w:top w:val="none" w:sz="0" w:space="0" w:color="auto"/>
        <w:left w:val="none" w:sz="0" w:space="0" w:color="auto"/>
        <w:bottom w:val="none" w:sz="0" w:space="0" w:color="auto"/>
        <w:right w:val="none" w:sz="0" w:space="0" w:color="auto"/>
      </w:divBdr>
    </w:div>
    <w:div w:id="1122068002">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741533">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0636463">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525110">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1847186">
      <w:bodyDiv w:val="1"/>
      <w:marLeft w:val="0"/>
      <w:marRight w:val="0"/>
      <w:marTop w:val="0"/>
      <w:marBottom w:val="0"/>
      <w:divBdr>
        <w:top w:val="none" w:sz="0" w:space="0" w:color="auto"/>
        <w:left w:val="none" w:sz="0" w:space="0" w:color="auto"/>
        <w:bottom w:val="none" w:sz="0" w:space="0" w:color="auto"/>
        <w:right w:val="none" w:sz="0" w:space="0" w:color="auto"/>
      </w:divBdr>
    </w:div>
    <w:div w:id="1145121381">
      <w:bodyDiv w:val="1"/>
      <w:marLeft w:val="0"/>
      <w:marRight w:val="0"/>
      <w:marTop w:val="0"/>
      <w:marBottom w:val="0"/>
      <w:divBdr>
        <w:top w:val="none" w:sz="0" w:space="0" w:color="auto"/>
        <w:left w:val="none" w:sz="0" w:space="0" w:color="auto"/>
        <w:bottom w:val="none" w:sz="0" w:space="0" w:color="auto"/>
        <w:right w:val="none" w:sz="0" w:space="0" w:color="auto"/>
      </w:divBdr>
    </w:div>
    <w:div w:id="1145317227">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790427">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6528736">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447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4783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63350">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11519">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63268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8980368">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770556">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434994">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2787043">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252606">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509465">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8926422">
      <w:bodyDiv w:val="1"/>
      <w:marLeft w:val="0"/>
      <w:marRight w:val="0"/>
      <w:marTop w:val="0"/>
      <w:marBottom w:val="0"/>
      <w:divBdr>
        <w:top w:val="none" w:sz="0" w:space="0" w:color="auto"/>
        <w:left w:val="none" w:sz="0" w:space="0" w:color="auto"/>
        <w:bottom w:val="none" w:sz="0" w:space="0" w:color="auto"/>
        <w:right w:val="none" w:sz="0" w:space="0" w:color="auto"/>
      </w:divBdr>
    </w:div>
    <w:div w:id="124997037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110773">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0815024">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5769908">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05267">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34545">
      <w:bodyDiv w:val="1"/>
      <w:marLeft w:val="0"/>
      <w:marRight w:val="0"/>
      <w:marTop w:val="0"/>
      <w:marBottom w:val="0"/>
      <w:divBdr>
        <w:top w:val="none" w:sz="0" w:space="0" w:color="auto"/>
        <w:left w:val="none" w:sz="0" w:space="0" w:color="auto"/>
        <w:bottom w:val="none" w:sz="0" w:space="0" w:color="auto"/>
        <w:right w:val="none" w:sz="0" w:space="0" w:color="auto"/>
      </w:divBdr>
    </w:div>
    <w:div w:id="1296835671">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565744">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8702887">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449154">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2929">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86876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5693341">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512784">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67864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247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478462">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299539">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28088">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31236">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7557214">
      <w:bodyDiv w:val="1"/>
      <w:marLeft w:val="0"/>
      <w:marRight w:val="0"/>
      <w:marTop w:val="0"/>
      <w:marBottom w:val="0"/>
      <w:divBdr>
        <w:top w:val="none" w:sz="0" w:space="0" w:color="auto"/>
        <w:left w:val="none" w:sz="0" w:space="0" w:color="auto"/>
        <w:bottom w:val="none" w:sz="0" w:space="0" w:color="auto"/>
        <w:right w:val="none" w:sz="0" w:space="0" w:color="auto"/>
      </w:divBdr>
    </w:div>
    <w:div w:id="1438909880">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364790">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984092">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1002026">
      <w:bodyDiv w:val="1"/>
      <w:marLeft w:val="0"/>
      <w:marRight w:val="0"/>
      <w:marTop w:val="0"/>
      <w:marBottom w:val="0"/>
      <w:divBdr>
        <w:top w:val="none" w:sz="0" w:space="0" w:color="auto"/>
        <w:left w:val="none" w:sz="0" w:space="0" w:color="auto"/>
        <w:bottom w:val="none" w:sz="0" w:space="0" w:color="auto"/>
        <w:right w:val="none" w:sz="0" w:space="0" w:color="auto"/>
      </w:divBdr>
    </w:div>
    <w:div w:id="1502548644">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8731805">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588541">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525080">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29297405">
      <w:bodyDiv w:val="1"/>
      <w:marLeft w:val="0"/>
      <w:marRight w:val="0"/>
      <w:marTop w:val="0"/>
      <w:marBottom w:val="0"/>
      <w:divBdr>
        <w:top w:val="none" w:sz="0" w:space="0" w:color="auto"/>
        <w:left w:val="none" w:sz="0" w:space="0" w:color="auto"/>
        <w:bottom w:val="none" w:sz="0" w:space="0" w:color="auto"/>
        <w:right w:val="none" w:sz="0" w:space="0" w:color="auto"/>
      </w:divBdr>
    </w:div>
    <w:div w:id="1530991546">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166639">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913264">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637876">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546030">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4942213">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39147457">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48201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083280">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18615">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379156">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616764">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332376">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2974446">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954428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170941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920181">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54414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40646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649490">
      <w:bodyDiv w:val="1"/>
      <w:marLeft w:val="0"/>
      <w:marRight w:val="0"/>
      <w:marTop w:val="0"/>
      <w:marBottom w:val="0"/>
      <w:divBdr>
        <w:top w:val="none" w:sz="0" w:space="0" w:color="auto"/>
        <w:left w:val="none" w:sz="0" w:space="0" w:color="auto"/>
        <w:bottom w:val="none" w:sz="0" w:space="0" w:color="auto"/>
        <w:right w:val="none" w:sz="0" w:space="0" w:color="auto"/>
      </w:divBdr>
    </w:div>
    <w:div w:id="1764763328">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89278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7480752">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79905949">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833269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3595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228736">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4904785">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255909">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8884500">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602305">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517910">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077855">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04580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230126">
      <w:bodyDiv w:val="1"/>
      <w:marLeft w:val="0"/>
      <w:marRight w:val="0"/>
      <w:marTop w:val="0"/>
      <w:marBottom w:val="0"/>
      <w:divBdr>
        <w:top w:val="none" w:sz="0" w:space="0" w:color="auto"/>
        <w:left w:val="none" w:sz="0" w:space="0" w:color="auto"/>
        <w:bottom w:val="none" w:sz="0" w:space="0" w:color="auto"/>
        <w:right w:val="none" w:sz="0" w:space="0" w:color="auto"/>
      </w:divBdr>
    </w:div>
    <w:div w:id="1912426446">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853157">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7863320">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288448">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598169">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38784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56692">
      <w:bodyDiv w:val="1"/>
      <w:marLeft w:val="0"/>
      <w:marRight w:val="0"/>
      <w:marTop w:val="0"/>
      <w:marBottom w:val="0"/>
      <w:divBdr>
        <w:top w:val="none" w:sz="0" w:space="0" w:color="auto"/>
        <w:left w:val="none" w:sz="0" w:space="0" w:color="auto"/>
        <w:bottom w:val="none" w:sz="0" w:space="0" w:color="auto"/>
        <w:right w:val="none" w:sz="0" w:space="0" w:color="auto"/>
      </w:divBdr>
    </w:div>
    <w:div w:id="196800685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029383">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30209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3868822">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5529072">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111207">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19996478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44715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83364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8849304">
      <w:bodyDiv w:val="1"/>
      <w:marLeft w:val="0"/>
      <w:marRight w:val="0"/>
      <w:marTop w:val="0"/>
      <w:marBottom w:val="0"/>
      <w:divBdr>
        <w:top w:val="none" w:sz="0" w:space="0" w:color="auto"/>
        <w:left w:val="none" w:sz="0" w:space="0" w:color="auto"/>
        <w:bottom w:val="none" w:sz="0" w:space="0" w:color="auto"/>
        <w:right w:val="none" w:sz="0" w:space="0" w:color="auto"/>
      </w:divBdr>
    </w:div>
    <w:div w:id="2020544922">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4552469">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02612">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03546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352152">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6676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785636">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571677">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057">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087709">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358285">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130898">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8791301">
      <w:bodyDiv w:val="1"/>
      <w:marLeft w:val="0"/>
      <w:marRight w:val="0"/>
      <w:marTop w:val="0"/>
      <w:marBottom w:val="0"/>
      <w:divBdr>
        <w:top w:val="none" w:sz="0" w:space="0" w:color="auto"/>
        <w:left w:val="none" w:sz="0" w:space="0" w:color="auto"/>
        <w:bottom w:val="none" w:sz="0" w:space="0" w:color="auto"/>
        <w:right w:val="none" w:sz="0" w:space="0" w:color="auto"/>
      </w:divBdr>
    </w:div>
    <w:div w:id="2119443840">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118">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21551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0804001">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store.unbs.go.ug/" TargetMode="External"/><Relationship Id="rId18" Type="http://schemas.openxmlformats.org/officeDocument/2006/relationships/hyperlink" Target="https://webstore.unbs.go.ug/" TargetMode="External"/><Relationship Id="rId26" Type="http://schemas.openxmlformats.org/officeDocument/2006/relationships/hyperlink" Target="https://webstore.unbs.go.ug/" TargetMode="External"/><Relationship Id="rId39" Type="http://schemas.openxmlformats.org/officeDocument/2006/relationships/hyperlink" Target="https://members.wto.org/crnattachments/2021/TBT/QAT/final_measure/21_2099_00_e.pdf" TargetMode="External"/><Relationship Id="rId21" Type="http://schemas.openxmlformats.org/officeDocument/2006/relationships/hyperlink" Target="https://members.wto.org/crnattachments/2021/TBT/TPKM/21_1859_00_x.pdf" TargetMode="External"/><Relationship Id="rId34" Type="http://schemas.openxmlformats.org/officeDocument/2006/relationships/hyperlink" Target="https://webstore.unbs.go.ug/" TargetMode="External"/><Relationship Id="rId42" Type="http://schemas.openxmlformats.org/officeDocument/2006/relationships/hyperlink" Target="https://members.wto.org/crnattachments/2021/TBT/PER/final_measure/21_2180_00_s.pdf" TargetMode="External"/><Relationship Id="rId47" Type="http://schemas.openxmlformats.org/officeDocument/2006/relationships/hyperlink" Target="https://www.in.gov.br/en/web/dou/-/portaria-n-143-de-22-de-marco-de-2021-310358151" TargetMode="External"/><Relationship Id="rId50" Type="http://schemas.openxmlformats.org/officeDocument/2006/relationships/hyperlink" Target="http://www.inmetro.gov.br/legislacao/rtac/pdf/RTAC002726.pdf" TargetMode="External"/><Relationship Id="rId55" Type="http://schemas.openxmlformats.org/officeDocument/2006/relationships/hyperlink" Target="https://www.in.gov.br/en/web/dou/-/portaria-n-121-de-15-de-marco-de-2021-31000376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ebstore.unbs.go.ug/" TargetMode="External"/><Relationship Id="rId20" Type="http://schemas.openxmlformats.org/officeDocument/2006/relationships/hyperlink" Target="https://members.wto.org/crnattachments/2021/TBT/TPKM/21_1859_00_e.pdf" TargetMode="External"/><Relationship Id="rId29" Type="http://schemas.openxmlformats.org/officeDocument/2006/relationships/hyperlink" Target="https://members.wto.org/crnattachments/2021/TBT/TPKM/final_measure/21_1981_00_e.pdf" TargetMode="External"/><Relationship Id="rId41" Type="http://schemas.openxmlformats.org/officeDocument/2006/relationships/hyperlink" Target="http://consultasenlinea.mincetur.gob.pe/notificaciones/Publico/FrmBuscador.aspx" TargetMode="External"/><Relationship Id="rId54" Type="http://schemas.openxmlformats.org/officeDocument/2006/relationships/hyperlink" Target="https://www.sii.org.il/en/standards-search"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1/TBT/NIC/21_1759_00_s.pdf" TargetMode="External"/><Relationship Id="rId24" Type="http://schemas.openxmlformats.org/officeDocument/2006/relationships/hyperlink" Target="https://webstore.unbs.go.ug/" TargetMode="External"/><Relationship Id="rId32" Type="http://schemas.openxmlformats.org/officeDocument/2006/relationships/hyperlink" Target="https://webstore.unbs.go.ug/" TargetMode="External"/><Relationship Id="rId37" Type="http://schemas.openxmlformats.org/officeDocument/2006/relationships/hyperlink" Target="https://www.in.gov.br/en/web/dou/-/portaria-inmetro-n-142-de-22-de-marco-de-2021-309994688" TargetMode="External"/><Relationship Id="rId40" Type="http://schemas.openxmlformats.org/officeDocument/2006/relationships/hyperlink" Target="https://www.gob.pe/institucion/produce/normas-legales/1762600-007-2021-produce" TargetMode="External"/><Relationship Id="rId45" Type="http://schemas.openxmlformats.org/officeDocument/2006/relationships/hyperlink" Target="https://ec.europa.eu/growth/tools-databases/tris/en/search/?trisaction=search.detail&amp;year=2018&amp;num=341" TargetMode="External"/><Relationship Id="rId53" Type="http://schemas.openxmlformats.org/officeDocument/2006/relationships/hyperlink" Target="https://members.wto.org/crnattachments/2021/TBT/MEX/final_measure/21_2405_00_s.pdf" TargetMode="External"/><Relationship Id="rId58" Type="http://schemas.openxmlformats.org/officeDocument/2006/relationships/hyperlink" Target="https://zakon.rada.gov.ua/laws/show/282-2021-&#1087;" TargetMode="External"/><Relationship Id="rId5" Type="http://schemas.openxmlformats.org/officeDocument/2006/relationships/settings" Target="settings.xml"/><Relationship Id="rId15" Type="http://schemas.openxmlformats.org/officeDocument/2006/relationships/hyperlink" Target="https://webstore.unbs.go.ug/" TargetMode="External"/><Relationship Id="rId23" Type="http://schemas.openxmlformats.org/officeDocument/2006/relationships/hyperlink" Target="https://webstore.unbs.go.ug/" TargetMode="External"/><Relationship Id="rId28" Type="http://schemas.openxmlformats.org/officeDocument/2006/relationships/hyperlink" Target="http://www.fda.gov.tw/ENG/law.aspx?cid=16" TargetMode="External"/><Relationship Id="rId36" Type="http://schemas.openxmlformats.org/officeDocument/2006/relationships/hyperlink" Target="https://www.me.gov.ua/Documents/Detail?lang=uk-UA&amp;id=8734aa6e-33f9-43db-ac23-1d7704cac7c7&amp;title=ProektPostanoviKabinetuMinistrivUkrainiproVnesenniaZminDoTekhnichnogoReglamentuObladnannia-SchoPratsiuPidTiskom" TargetMode="External"/><Relationship Id="rId49" Type="http://schemas.openxmlformats.org/officeDocument/2006/relationships/hyperlink" Target="https://www.in.gov.br/en/web/dou/-/portaria-n-144-de-22-de-marco-de-2021-310358331" TargetMode="External"/><Relationship Id="rId57" Type="http://schemas.openxmlformats.org/officeDocument/2006/relationships/hyperlink" Target="https://www.in.gov.br/web/dou/-/retificacao-310903837" TargetMode="External"/><Relationship Id="rId61" Type="http://schemas.openxmlformats.org/officeDocument/2006/relationships/fontTable" Target="fontTable.xml"/><Relationship Id="rId10" Type="http://schemas.openxmlformats.org/officeDocument/2006/relationships/hyperlink" Target="https://www.in.gov.br/en/web/dou/-/retificacao-305286131" TargetMode="External"/><Relationship Id="rId19" Type="http://schemas.openxmlformats.org/officeDocument/2006/relationships/hyperlink" Target="https://gazette.nat.gov.tw/egFront/detail.do?metaid=122295&amp;log=detailLog" TargetMode="External"/><Relationship Id="rId31" Type="http://schemas.openxmlformats.org/officeDocument/2006/relationships/hyperlink" Target="https://zakon.rada.gov.ua/laws/show/z0185-21" TargetMode="External"/><Relationship Id="rId44" Type="http://schemas.openxmlformats.org/officeDocument/2006/relationships/hyperlink" Target="https://www.unmz.cz/wp-content/uploads/notification_final_2018_342_CZ_EN_2.pdf" TargetMode="External"/><Relationship Id="rId52" Type="http://schemas.openxmlformats.org/officeDocument/2006/relationships/hyperlink" Target="https://www.dof.gob.mx/nota_detalle.php?codigo=5614692&amp;fecha=29/03/2021" TargetMode="External"/><Relationship Id="rId60" Type="http://schemas.openxmlformats.org/officeDocument/2006/relationships/hyperlink" Target="http://antigo.anvisa.gov.br/documents/10181/6245812/RDC_489_2021_.pdf/50ae8d42-0a2f-4758-864a-820a52f60827" TargetMode="External"/><Relationship Id="rId4" Type="http://schemas.microsoft.com/office/2007/relationships/stylesWithEffects" Target="stylesWithEffects.xml"/><Relationship Id="rId9" Type="http://schemas.openxmlformats.org/officeDocument/2006/relationships/hyperlink" Target="https://www.me.gov.ua/Documents/Detail?lang=uk-UA&amp;id=140b422e-a69d-4bf1-a75e-fdfdf18e6bef&amp;title=ProktNakazuMinisterstvaRozvitkuEkonomiki-TorgivliTaSilskogoGospodarstvaUkrainiproZatverdzhenniaPoriadkuISpetsialnikhVimogDoMarkuvanniaKharchovikhProduktiv-ATakozhPerelikuKharchovikhProduktiv-DliaYakikhOboviazkovimZaznachenniaKrainiPokhodzhenniaAboMistsiaPokhodzhennia" TargetMode="External"/><Relationship Id="rId14" Type="http://schemas.openxmlformats.org/officeDocument/2006/relationships/hyperlink" Target="https://webstore.unbs.go.ug/" TargetMode="External"/><Relationship Id="rId22" Type="http://schemas.openxmlformats.org/officeDocument/2006/relationships/hyperlink" Target="https://webstore.unbs.go.ug/" TargetMode="External"/><Relationship Id="rId27" Type="http://schemas.openxmlformats.org/officeDocument/2006/relationships/hyperlink" Target="https://webstore.unbs.go.ug/" TargetMode="External"/><Relationship Id="rId30" Type="http://schemas.openxmlformats.org/officeDocument/2006/relationships/hyperlink" Target="https://members.wto.org/crnattachments/2021/TBT/TPKM/final_measure/21_1981_00_x.pdf" TargetMode="External"/><Relationship Id="rId35" Type="http://schemas.openxmlformats.org/officeDocument/2006/relationships/hyperlink" Target="https://webstore.unbs.go.ug/" TargetMode="External"/><Relationship Id="rId43" Type="http://schemas.openxmlformats.org/officeDocument/2006/relationships/hyperlink" Target="https://ec.europa.eu/growth/tools-databases/tris/en/search/?trisaction=search.detail&amp;year=2018&amp;num=342" TargetMode="External"/><Relationship Id="rId48" Type="http://schemas.openxmlformats.org/officeDocument/2006/relationships/hyperlink" Target="http://www.inmetro.gov.br/legislacao/rtac/pdf/RTAC002725.pdf" TargetMode="External"/><Relationship Id="rId56" Type="http://schemas.openxmlformats.org/officeDocument/2006/relationships/hyperlink" Target="http://www.inmetro.gov.br/legislacao/rtac/pdf/RTAC002718.pdf" TargetMode="External"/><Relationship Id="rId8" Type="http://schemas.openxmlformats.org/officeDocument/2006/relationships/endnotes" Target="endnotes.xml"/><Relationship Id="rId51" Type="http://schemas.openxmlformats.org/officeDocument/2006/relationships/hyperlink" Target="https://members.wto.org/crnattachments/2021/TBT/JPN/final_measure/21_2248_00_x.pdf" TargetMode="External"/><Relationship Id="rId3" Type="http://schemas.openxmlformats.org/officeDocument/2006/relationships/styles" Target="styles.xml"/><Relationship Id="rId12" Type="http://schemas.openxmlformats.org/officeDocument/2006/relationships/hyperlink" Target="https://www.in.gov.br/en/web/dou/-/ato-n-1.306-de-26-de-fevereiro-de-2021-306493325" TargetMode="External"/><Relationship Id="rId17" Type="http://schemas.openxmlformats.org/officeDocument/2006/relationships/hyperlink" Target="https://webstore.unbs.go.ug/" TargetMode="External"/><Relationship Id="rId25" Type="http://schemas.openxmlformats.org/officeDocument/2006/relationships/hyperlink" Target="https://webstore.unbs.go.ug/" TargetMode="External"/><Relationship Id="rId33" Type="http://schemas.openxmlformats.org/officeDocument/2006/relationships/hyperlink" Target="https://webstore.unbs.go.ug/" TargetMode="External"/><Relationship Id="rId38" Type="http://schemas.openxmlformats.org/officeDocument/2006/relationships/hyperlink" Target="http://www.inmetro.gov.br/legislacao/rtac/pdf/RTAC002719.pdf" TargetMode="External"/><Relationship Id="rId46" Type="http://schemas.openxmlformats.org/officeDocument/2006/relationships/hyperlink" Target="https://www.unmz.cz/wp-content/uploads/notification_final_2018_341_CZ_EN_2.pdf" TargetMode="External"/><Relationship Id="rId59" Type="http://schemas.openxmlformats.org/officeDocument/2006/relationships/hyperlink" Target="https://www.in.gov.br/en/web/dou/-/resolucao-rdc-n-489-de-7-de-abril-de-2021-312893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4656F-6BC6-4AF5-9812-7A3977D3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10078</TotalTime>
  <Pages>108</Pages>
  <Words>32630</Words>
  <Characters>185991</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218185</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1686</cp:revision>
  <cp:lastPrinted>2019-05-29T04:59:00Z</cp:lastPrinted>
  <dcterms:created xsi:type="dcterms:W3CDTF">2018-08-28T10:58:00Z</dcterms:created>
  <dcterms:modified xsi:type="dcterms:W3CDTF">2021-04-19T03:22:00Z</dcterms:modified>
</cp:coreProperties>
</file>