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2720"/>
        <w:gridCol w:w="2720"/>
        <w:gridCol w:w="5102"/>
        <w:gridCol w:w="2720"/>
      </w:tblGrid>
      <w:tr w:rsidR="00E72076" w:rsidRPr="00F92F11" w14:paraId="45F00EE5" w14:textId="77777777" w:rsidTr="00273D71">
        <w:trPr>
          <w:trHeight w:val="1466"/>
        </w:trPr>
        <w:tc>
          <w:tcPr>
            <w:tcW w:w="13262" w:type="dxa"/>
            <w:gridSpan w:val="4"/>
            <w:tcBorders>
              <w:top w:val="single" w:sz="8" w:space="0" w:color="000000"/>
              <w:left w:val="single" w:sz="8" w:space="0" w:color="000000"/>
              <w:right w:val="single" w:sz="8" w:space="0" w:color="000000"/>
            </w:tcBorders>
          </w:tcPr>
          <w:p w14:paraId="0DE5DA30" w14:textId="4FFA8CD6" w:rsidR="00E72076" w:rsidRPr="00E72076" w:rsidRDefault="00E72076" w:rsidP="00E72076">
            <w:pPr>
              <w:jc w:val="center"/>
              <w:rPr>
                <w:lang w:val="ru-RU"/>
              </w:rPr>
            </w:pPr>
            <w:r w:rsidRPr="001A1BA8">
              <w:rPr>
                <w:rFonts w:ascii="Times New Roman" w:hAnsi="Times New Roman"/>
                <w:b/>
                <w:sz w:val="24"/>
                <w:lang w:val="ru-RU"/>
              </w:rPr>
              <w:t>Реестр уведомлений,</w:t>
            </w:r>
            <w:r w:rsidRPr="001A1BA8">
              <w:rPr>
                <w:rFonts w:ascii="Times New Roman" w:hAnsi="Times New Roman"/>
                <w:b/>
                <w:sz w:val="24"/>
                <w:lang w:val="ru-RU"/>
              </w:rPr>
              <w:br/>
              <w:t>опубликованных Комитетом по техническим барьерам в торговле,</w:t>
            </w:r>
            <w:r w:rsidRPr="001A1BA8">
              <w:rPr>
                <w:rFonts w:ascii="Times New Roman" w:hAnsi="Times New Roman"/>
                <w:b/>
                <w:sz w:val="24"/>
                <w:lang w:val="ru-RU"/>
              </w:rPr>
              <w:br/>
              <w:t>май 2026</w:t>
            </w:r>
          </w:p>
        </w:tc>
      </w:tr>
      <w:tr w:rsidR="00E72076" w:rsidRPr="00F92F11" w14:paraId="03297D25" w14:textId="77777777" w:rsidTr="000F2A20">
        <w:tc>
          <w:tcPr>
            <w:tcW w:w="2720" w:type="dxa"/>
            <w:vMerge w:val="restart"/>
            <w:tcBorders>
              <w:top w:val="single" w:sz="4" w:space="0" w:color="auto"/>
              <w:left w:val="single" w:sz="4" w:space="0" w:color="auto"/>
              <w:right w:val="single" w:sz="4" w:space="0" w:color="auto"/>
            </w:tcBorders>
          </w:tcPr>
          <w:p w14:paraId="29524697" w14:textId="36DE7949" w:rsidR="00E72076" w:rsidRDefault="00E72076" w:rsidP="00E72076">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п/п</w:t>
            </w:r>
          </w:p>
        </w:tc>
        <w:tc>
          <w:tcPr>
            <w:tcW w:w="2720" w:type="dxa"/>
            <w:tcBorders>
              <w:top w:val="single" w:sz="8" w:space="0" w:color="000000"/>
              <w:left w:val="single" w:sz="4" w:space="0" w:color="auto"/>
              <w:bottom w:val="single" w:sz="8" w:space="0" w:color="000000"/>
              <w:right w:val="single" w:sz="8" w:space="0" w:color="000000"/>
            </w:tcBorders>
          </w:tcPr>
          <w:p w14:paraId="546AE506" w14:textId="0FDFA417" w:rsidR="00E72076" w:rsidRDefault="00E72076" w:rsidP="00E72076">
            <w:pPr>
              <w:jc w:val="center"/>
              <w:rPr>
                <w:rFonts w:ascii="Times New Roman" w:eastAsia="Times New Roman" w:hAnsi="Times New Roman"/>
                <w:b/>
                <w:sz w:val="20"/>
              </w:rPr>
            </w:pPr>
            <w:r>
              <w:rPr>
                <w:rFonts w:ascii="Times New Roman" w:eastAsia="Times New Roman" w:hAnsi="Times New Roman"/>
                <w:b/>
                <w:sz w:val="20"/>
              </w:rPr>
              <w:t>№ уведомления</w:t>
            </w:r>
          </w:p>
        </w:tc>
        <w:tc>
          <w:tcPr>
            <w:tcW w:w="5102" w:type="dxa"/>
            <w:tcBorders>
              <w:top w:val="single" w:sz="8" w:space="0" w:color="000000"/>
              <w:left w:val="single" w:sz="8" w:space="0" w:color="000000"/>
              <w:bottom w:val="single" w:sz="8" w:space="0" w:color="000000"/>
              <w:right w:val="single" w:sz="4" w:space="0" w:color="auto"/>
            </w:tcBorders>
          </w:tcPr>
          <w:p w14:paraId="23E0ECAD" w14:textId="11A6AD2C" w:rsidR="00E72076" w:rsidRDefault="00E72076" w:rsidP="00E72076">
            <w:pPr>
              <w:jc w:val="center"/>
              <w:rPr>
                <w:rFonts w:ascii="Times New Roman" w:eastAsia="Times New Roman" w:hAnsi="Times New Roman"/>
                <w:b/>
                <w:sz w:val="20"/>
              </w:rPr>
            </w:pPr>
            <w:r>
              <w:rPr>
                <w:rFonts w:ascii="Times New Roman" w:eastAsia="Times New Roman" w:hAnsi="Times New Roman"/>
                <w:b/>
                <w:sz w:val="20"/>
              </w:rPr>
              <w:t>Наименование документа (рус)</w:t>
            </w:r>
          </w:p>
        </w:tc>
        <w:tc>
          <w:tcPr>
            <w:tcW w:w="2720" w:type="dxa"/>
            <w:vMerge w:val="restart"/>
            <w:tcBorders>
              <w:top w:val="single" w:sz="4" w:space="0" w:color="auto"/>
              <w:left w:val="single" w:sz="4" w:space="0" w:color="auto"/>
              <w:right w:val="single" w:sz="4" w:space="0" w:color="auto"/>
            </w:tcBorders>
          </w:tcPr>
          <w:p w14:paraId="06E465FE" w14:textId="424E27E8" w:rsidR="00E72076" w:rsidRPr="001A1BA8" w:rsidRDefault="00E72076" w:rsidP="00E72076">
            <w:pPr>
              <w:jc w:val="center"/>
              <w:rPr>
                <w:rFonts w:ascii="Times New Roman" w:eastAsia="Times New Roman" w:hAnsi="Times New Roman"/>
                <w:b/>
                <w:sz w:val="20"/>
                <w:lang w:val="ru-RU"/>
              </w:rPr>
            </w:pPr>
            <w:r w:rsidRPr="001A1BA8">
              <w:rPr>
                <w:rFonts w:ascii="Times New Roman" w:eastAsia="Times New Roman" w:hAnsi="Times New Roman"/>
                <w:b/>
                <w:sz w:val="20"/>
                <w:lang w:val="ru-RU"/>
              </w:rPr>
              <w:t>Окончательная</w:t>
            </w:r>
            <w:r w:rsidRPr="001A1BA8">
              <w:rPr>
                <w:rFonts w:ascii="Times New Roman" w:eastAsia="Times New Roman" w:hAnsi="Times New Roman"/>
                <w:b/>
                <w:sz w:val="20"/>
                <w:lang w:val="ru-RU"/>
              </w:rPr>
              <w:br/>
              <w:t>дата для подачи</w:t>
            </w:r>
            <w:r w:rsidRPr="001A1BA8">
              <w:rPr>
                <w:rFonts w:ascii="Times New Roman" w:eastAsia="Times New Roman" w:hAnsi="Times New Roman"/>
                <w:b/>
                <w:sz w:val="20"/>
                <w:lang w:val="ru-RU"/>
              </w:rPr>
              <w:br/>
              <w:t>комментариев</w:t>
            </w:r>
          </w:p>
        </w:tc>
      </w:tr>
      <w:tr w:rsidR="00E72076" w14:paraId="208F5CDD" w14:textId="77777777" w:rsidTr="000F2A20">
        <w:tc>
          <w:tcPr>
            <w:tcW w:w="2720" w:type="dxa"/>
            <w:vMerge/>
            <w:tcBorders>
              <w:left w:val="single" w:sz="4" w:space="0" w:color="auto"/>
              <w:right w:val="single" w:sz="4" w:space="0" w:color="auto"/>
            </w:tcBorders>
          </w:tcPr>
          <w:p w14:paraId="5EE2DB42" w14:textId="77777777" w:rsidR="00E72076" w:rsidRPr="001A1BA8" w:rsidRDefault="00E72076" w:rsidP="00E72076">
            <w:pPr>
              <w:rPr>
                <w:lang w:val="ru-RU"/>
              </w:rPr>
            </w:pPr>
          </w:p>
        </w:tc>
        <w:tc>
          <w:tcPr>
            <w:tcW w:w="2720" w:type="dxa"/>
            <w:tcBorders>
              <w:top w:val="single" w:sz="8" w:space="0" w:color="000000"/>
              <w:left w:val="single" w:sz="4" w:space="0" w:color="auto"/>
              <w:bottom w:val="single" w:sz="8" w:space="0" w:color="000000"/>
              <w:right w:val="single" w:sz="8" w:space="0" w:color="000000"/>
            </w:tcBorders>
          </w:tcPr>
          <w:p w14:paraId="400261F2" w14:textId="77777777" w:rsidR="00E72076" w:rsidRDefault="00E72076" w:rsidP="00E72076">
            <w:pPr>
              <w:jc w:val="center"/>
            </w:pPr>
            <w:r>
              <w:rPr>
                <w:rFonts w:ascii="Times New Roman" w:eastAsia="Times New Roman" w:hAnsi="Times New Roman"/>
                <w:b/>
                <w:sz w:val="20"/>
              </w:rPr>
              <w:t>Дата</w:t>
            </w:r>
          </w:p>
        </w:tc>
        <w:tc>
          <w:tcPr>
            <w:tcW w:w="5102" w:type="dxa"/>
            <w:tcBorders>
              <w:top w:val="single" w:sz="8" w:space="0" w:color="000000"/>
              <w:left w:val="single" w:sz="8" w:space="0" w:color="000000"/>
              <w:bottom w:val="single" w:sz="8" w:space="0" w:color="000000"/>
              <w:right w:val="single" w:sz="4" w:space="0" w:color="auto"/>
            </w:tcBorders>
          </w:tcPr>
          <w:p w14:paraId="36745B21" w14:textId="77777777" w:rsidR="00E72076" w:rsidRDefault="00E72076" w:rsidP="00E72076">
            <w:pPr>
              <w:jc w:val="center"/>
            </w:pPr>
            <w:r>
              <w:rPr>
                <w:rFonts w:ascii="Times New Roman" w:eastAsia="Times New Roman" w:hAnsi="Times New Roman"/>
                <w:b/>
                <w:sz w:val="20"/>
              </w:rPr>
              <w:t>Область распространения</w:t>
            </w:r>
          </w:p>
        </w:tc>
        <w:tc>
          <w:tcPr>
            <w:tcW w:w="2720" w:type="dxa"/>
            <w:vMerge/>
            <w:tcBorders>
              <w:left w:val="single" w:sz="4" w:space="0" w:color="auto"/>
              <w:right w:val="single" w:sz="4" w:space="0" w:color="auto"/>
            </w:tcBorders>
          </w:tcPr>
          <w:p w14:paraId="28D8CF24" w14:textId="77777777" w:rsidR="00E72076" w:rsidRDefault="00E72076" w:rsidP="00E72076"/>
        </w:tc>
      </w:tr>
      <w:tr w:rsidR="00E72076" w14:paraId="7A4B8EDA" w14:textId="77777777" w:rsidTr="000F2A20">
        <w:tc>
          <w:tcPr>
            <w:tcW w:w="2720" w:type="dxa"/>
            <w:tcBorders>
              <w:left w:val="single" w:sz="8" w:space="0" w:color="000000"/>
              <w:right w:val="single" w:sz="8" w:space="0" w:color="000000"/>
            </w:tcBorders>
          </w:tcPr>
          <w:p w14:paraId="36EA5A6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79A421C" w14:textId="77777777" w:rsidR="00E72076" w:rsidRDefault="00E72076" w:rsidP="00E72076">
            <w:pPr>
              <w:jc w:val="center"/>
            </w:pPr>
            <w:r>
              <w:rPr>
                <w:rFonts w:ascii="Times New Roman" w:eastAsia="Times New Roman" w:hAnsi="Times New Roman"/>
                <w:b/>
                <w:sz w:val="20"/>
              </w:rPr>
              <w:t>Страна</w:t>
            </w:r>
          </w:p>
        </w:tc>
        <w:tc>
          <w:tcPr>
            <w:tcW w:w="5102" w:type="dxa"/>
            <w:tcBorders>
              <w:top w:val="single" w:sz="8" w:space="0" w:color="000000"/>
              <w:left w:val="single" w:sz="8" w:space="0" w:color="000000"/>
              <w:bottom w:val="single" w:sz="8" w:space="0" w:color="000000"/>
              <w:right w:val="single" w:sz="4" w:space="0" w:color="auto"/>
            </w:tcBorders>
          </w:tcPr>
          <w:p w14:paraId="53E70436" w14:textId="77777777" w:rsidR="00E72076" w:rsidRDefault="00E72076" w:rsidP="00E72076">
            <w:pPr>
              <w:jc w:val="center"/>
            </w:pPr>
            <w:r>
              <w:rPr>
                <w:rFonts w:ascii="Times New Roman" w:eastAsia="Times New Roman" w:hAnsi="Times New Roman"/>
                <w:b/>
                <w:sz w:val="20"/>
              </w:rPr>
              <w:t>Краткое содержание</w:t>
            </w:r>
          </w:p>
        </w:tc>
        <w:tc>
          <w:tcPr>
            <w:tcW w:w="2720" w:type="dxa"/>
            <w:vMerge/>
            <w:tcBorders>
              <w:left w:val="single" w:sz="4" w:space="0" w:color="auto"/>
              <w:right w:val="single" w:sz="4" w:space="0" w:color="auto"/>
            </w:tcBorders>
          </w:tcPr>
          <w:p w14:paraId="609975DD" w14:textId="77777777" w:rsidR="00E72076" w:rsidRDefault="00E72076" w:rsidP="00E72076"/>
        </w:tc>
      </w:tr>
      <w:tr w:rsidR="00E72076" w14:paraId="79CC223C"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FB42CCB" w14:textId="77777777" w:rsidR="00E72076" w:rsidRDefault="00E72076" w:rsidP="00E72076">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7E273B4A" w14:textId="77777777" w:rsidR="00E72076" w:rsidRDefault="00E72076" w:rsidP="00E72076">
            <w:r>
              <w:rPr>
                <w:rFonts w:ascii="Times New Roman" w:eastAsia="Times New Roman" w:hAnsi="Times New Roman"/>
                <w:sz w:val="20"/>
              </w:rPr>
              <w:t>G/TBT/N/VNM/408</w:t>
            </w:r>
          </w:p>
        </w:tc>
        <w:tc>
          <w:tcPr>
            <w:tcW w:w="5102" w:type="dxa"/>
            <w:tcBorders>
              <w:top w:val="single" w:sz="8" w:space="0" w:color="000000"/>
              <w:left w:val="single" w:sz="8" w:space="0" w:color="000000"/>
              <w:bottom w:val="single" w:sz="8" w:space="0" w:color="000000"/>
              <w:right w:val="single" w:sz="8" w:space="0" w:color="000000"/>
            </w:tcBorders>
          </w:tcPr>
          <w:p w14:paraId="421A7407" w14:textId="77777777" w:rsidR="00E72076" w:rsidRPr="001A1BA8" w:rsidRDefault="00E72076" w:rsidP="00E72076">
            <w:pPr>
              <w:rPr>
                <w:lang w:val="ru-RU"/>
              </w:rPr>
            </w:pPr>
            <w:r w:rsidRPr="001A1BA8">
              <w:rPr>
                <w:rFonts w:ascii="Times New Roman" w:eastAsia="Times New Roman" w:hAnsi="Times New Roman"/>
                <w:sz w:val="20"/>
                <w:lang w:val="ru-RU"/>
              </w:rPr>
              <w:t>Проект циркуляра, обнародующего перечень продуктов и товаров повышенной опасности, находящихся в ведении Министерства внутренних дел.</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hyperlink r:id="rId6" w:history="1">
              <w:r w:rsidRPr="00560D2E">
                <w:rPr>
                  <w:rStyle w:val="aff8"/>
                  <w:rFonts w:ascii="Times New Roman" w:eastAsia="Times New Roman" w:hAnsi="Times New Roman"/>
                  <w:sz w:val="20"/>
                </w:rPr>
                <w:t>https</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members</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wto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org</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crnattachments</w:t>
              </w:r>
              <w:r w:rsidRPr="00560D2E">
                <w:rPr>
                  <w:rStyle w:val="aff8"/>
                  <w:rFonts w:ascii="Times New Roman" w:eastAsia="Times New Roman" w:hAnsi="Times New Roman"/>
                  <w:sz w:val="20"/>
                  <w:lang w:val="ru-RU"/>
                </w:rPr>
                <w:t>/2026/</w:t>
              </w:r>
              <w:r w:rsidRPr="00560D2E">
                <w:rPr>
                  <w:rStyle w:val="aff8"/>
                  <w:rFonts w:ascii="Times New Roman" w:eastAsia="Times New Roman" w:hAnsi="Times New Roman"/>
                  <w:sz w:val="20"/>
                </w:rPr>
                <w:t>TBT</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VNM</w:t>
              </w:r>
              <w:r w:rsidRPr="00560D2E">
                <w:rPr>
                  <w:rStyle w:val="aff8"/>
                  <w:rFonts w:ascii="Times New Roman" w:eastAsia="Times New Roman" w:hAnsi="Times New Roman"/>
                  <w:sz w:val="20"/>
                  <w:lang w:val="ru-RU"/>
                </w:rPr>
                <w:t>/26_02825_00_</w:t>
              </w:r>
              <w:r w:rsidRPr="00560D2E">
                <w:rPr>
                  <w:rStyle w:val="aff8"/>
                  <w:rFonts w:ascii="Times New Roman" w:eastAsia="Times New Roman" w:hAnsi="Times New Roman"/>
                  <w:sz w:val="20"/>
                </w:rPr>
                <w:t>x</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pdf</w:t>
              </w:r>
            </w:hyperlink>
            <w:r w:rsidRPr="001A1BA8">
              <w:rPr>
                <w:rFonts w:ascii="Times New Roman" w:eastAsia="Times New Roman" w:hAnsi="Times New Roman"/>
                <w:sz w:val="20"/>
                <w:lang w:val="ru-RU"/>
              </w:rPr>
              <w:t xml:space="preserve"> </w:t>
            </w:r>
            <w:r w:rsidRPr="001A1BA8">
              <w:rPr>
                <w:rFonts w:ascii="Times New Roman" w:eastAsia="Times New Roman" w:hAnsi="Times New Roman"/>
                <w:sz w:val="20"/>
                <w:lang w:val="ru-RU"/>
              </w:rPr>
              <w:br/>
            </w:r>
            <w:hyperlink r:id="rId7" w:history="1">
              <w:r w:rsidRPr="00560D2E">
                <w:rPr>
                  <w:rStyle w:val="aff8"/>
                  <w:rFonts w:ascii="Times New Roman" w:eastAsia="Times New Roman" w:hAnsi="Times New Roman"/>
                  <w:sz w:val="20"/>
                </w:rPr>
                <w:t>https</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moha</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gov</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vn</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van</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ban</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du</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thao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du</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thao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thong</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tu</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quy</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dinh</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danh</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muc</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san</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pham</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hang</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hoa</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co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muc</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do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rui</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ro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cao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muc</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do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rui</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ro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trung</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binh</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thuoc</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trach</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nhiem</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quan</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ly</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nha</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nuoc</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cua</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bo</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noi</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vu</w:t>
              </w:r>
              <w:r w:rsidRPr="00560D2E">
                <w:rPr>
                  <w:rStyle w:val="aff8"/>
                  <w:rFonts w:ascii="Times New Roman" w:eastAsia="Times New Roman" w:hAnsi="Times New Roman"/>
                  <w:sz w:val="20"/>
                  <w:lang w:val="ru-RU"/>
                </w:rPr>
                <w:t>---</w:t>
              </w:r>
              <w:r w:rsidRPr="00560D2E">
                <w:rPr>
                  <w:rStyle w:val="aff8"/>
                  <w:rFonts w:ascii="Times New Roman" w:eastAsia="Times New Roman" w:hAnsi="Times New Roman"/>
                  <w:sz w:val="20"/>
                </w:rPr>
                <w:t>id</w:t>
              </w:r>
              <w:r w:rsidRPr="00560D2E">
                <w:rPr>
                  <w:rStyle w:val="aff8"/>
                  <w:rFonts w:ascii="Times New Roman" w:eastAsia="Times New Roman" w:hAnsi="Times New Roman"/>
                  <w:sz w:val="20"/>
                  <w:lang w:val="ru-RU"/>
                </w:rPr>
                <w:t>1484</w:t>
              </w:r>
            </w:hyperlink>
            <w:r w:rsidRPr="001A1BA8">
              <w:rPr>
                <w:rFonts w:ascii="Times New Roman" w:eastAsia="Times New Roman" w:hAnsi="Times New Roman"/>
                <w:sz w:val="20"/>
                <w:lang w:val="ru-RU"/>
              </w:rPr>
              <w:t xml:space="preserve"> </w:t>
            </w:r>
            <w:r w:rsidRPr="001A1BA8">
              <w:rPr>
                <w:rFonts w:ascii="Times New Roman" w:eastAsia="Times New Roman" w:hAnsi="Times New Roman"/>
                <w:sz w:val="20"/>
                <w:lang w:val="ru-RU"/>
              </w:rPr>
              <w:br/>
              <w:t>Департамент занятости.</w:t>
            </w:r>
            <w:r w:rsidRPr="001A1BA8">
              <w:rPr>
                <w:rFonts w:ascii="Times New Roman" w:eastAsia="Times New Roman" w:hAnsi="Times New Roman"/>
                <w:sz w:val="20"/>
                <w:lang w:val="ru-RU"/>
              </w:rPr>
              <w:br/>
              <w:t>Дом 2, улица Динь Ле, Хоанкьем, Ханой, Вьетнам</w:t>
            </w:r>
            <w:r w:rsidRPr="001A1BA8">
              <w:rPr>
                <w:rFonts w:ascii="Times New Roman" w:eastAsia="Times New Roman" w:hAnsi="Times New Roman"/>
                <w:sz w:val="20"/>
                <w:lang w:val="ru-RU"/>
              </w:rPr>
              <w:br/>
              <w:t>Тел.: 0915641569</w:t>
            </w:r>
            <w:r w:rsidRPr="001A1BA8">
              <w:rPr>
                <w:rFonts w:ascii="Times New Roman" w:eastAsia="Times New Roman" w:hAnsi="Times New Roman"/>
                <w:sz w:val="20"/>
                <w:lang w:val="ru-RU"/>
              </w:rPr>
              <w:br/>
              <w:t>Факс:</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nhudv</w:t>
            </w:r>
            <w:r w:rsidRPr="001A1BA8">
              <w:rPr>
                <w:rFonts w:ascii="Times New Roman" w:eastAsia="Times New Roman" w:hAnsi="Times New Roman"/>
                <w:sz w:val="20"/>
                <w:lang w:val="ru-RU"/>
              </w:rPr>
              <w:t>@</w:t>
            </w:r>
            <w:r>
              <w:rPr>
                <w:rFonts w:ascii="Times New Roman" w:eastAsia="Times New Roman" w:hAnsi="Times New Roman"/>
                <w:sz w:val="20"/>
              </w:rPr>
              <w:t>moha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vn</w:t>
            </w:r>
            <w:r w:rsidRPr="001A1BA8">
              <w:rPr>
                <w:rFonts w:ascii="Times New Roman" w:eastAsia="Times New Roman" w:hAnsi="Times New Roman"/>
                <w:sz w:val="20"/>
                <w:lang w:val="ru-RU"/>
              </w:rPr>
              <w:br/>
              <w:t>Веб-сайт:</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moha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E20AFC" w14:textId="77777777" w:rsidR="00E72076" w:rsidRDefault="00E72076" w:rsidP="00E72076">
            <w:r>
              <w:rPr>
                <w:rFonts w:ascii="Times New Roman" w:eastAsia="Times New Roman" w:hAnsi="Times New Roman"/>
                <w:sz w:val="20"/>
              </w:rPr>
              <w:t>20/06/26</w:t>
            </w:r>
          </w:p>
        </w:tc>
      </w:tr>
      <w:tr w:rsidR="00E72076" w:rsidRPr="00F92F11" w14:paraId="33309FB0" w14:textId="77777777" w:rsidTr="00F7228A">
        <w:tc>
          <w:tcPr>
            <w:tcW w:w="2720" w:type="dxa"/>
            <w:vMerge/>
          </w:tcPr>
          <w:p w14:paraId="274A5CF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ADC8135" w14:textId="77777777" w:rsidR="00E72076" w:rsidRDefault="00E72076" w:rsidP="00E72076">
            <w:r>
              <w:rPr>
                <w:rFonts w:ascii="Times New Roman" w:eastAsia="Times New Roman" w:hAnsi="Times New Roman"/>
                <w:sz w:val="20"/>
              </w:rPr>
              <w:t>29/05/26</w:t>
            </w:r>
          </w:p>
        </w:tc>
        <w:tc>
          <w:tcPr>
            <w:tcW w:w="5102" w:type="dxa"/>
            <w:tcBorders>
              <w:top w:val="single" w:sz="8" w:space="0" w:color="000000"/>
              <w:left w:val="single" w:sz="8" w:space="0" w:color="000000"/>
              <w:bottom w:val="single" w:sz="8" w:space="0" w:color="000000"/>
              <w:right w:val="single" w:sz="8" w:space="0" w:color="000000"/>
            </w:tcBorders>
          </w:tcPr>
          <w:p w14:paraId="2855D188"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Промышленные защитные каски. </w:t>
            </w:r>
          </w:p>
          <w:p w14:paraId="7F540ADF"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Средства защиты глаз и лица работников: сварочные очки и сварочные щитки, обеспечивающие защиту от летящих частиц и ультрафиолетового излучения. </w:t>
            </w:r>
          </w:p>
          <w:p w14:paraId="5631FD41"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Средства индивидуальной защиты органов дыхания работников (за исключением медицинских масок): фильтрующие респираторные маски для защиты от аэрозольных частиц; фильтры для использования в масках и полумасках-респираторах. </w:t>
            </w:r>
          </w:p>
          <w:p w14:paraId="56CD8459"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Средства защиты рук и предплечий работников: диэлектрические перчатки (за исключением медицинских и смотровых перчаток). </w:t>
            </w:r>
          </w:p>
          <w:p w14:paraId="255B2D17"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Средства защиты ног работников: защитная обувь; диэлектрические сапоги. </w:t>
            </w:r>
          </w:p>
          <w:p w14:paraId="35DD8E44"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Предохранительные пояса и индивидуальные системы защиты от падения с высоты (за исключением спасательных линий для экстренной эвакуации, используемых при противопожарных мероприятиях). </w:t>
            </w:r>
          </w:p>
          <w:p w14:paraId="0FA7A86A"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Специальная одежда для защиты работников от теплового воздействия и открытого пламени. </w:t>
            </w:r>
          </w:p>
          <w:p w14:paraId="2DF49897"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Лифты и их компоненты безопасности, включая: </w:t>
            </w:r>
          </w:p>
          <w:p w14:paraId="1B8EA788"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lastRenderedPageBreak/>
              <w:t xml:space="preserve">дверные замки и замки дверей кабины; </w:t>
            </w:r>
          </w:p>
          <w:p w14:paraId="4ABDDB9B"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ловители; </w:t>
            </w:r>
          </w:p>
          <w:p w14:paraId="709EA2EC"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тормозные системы лебёдки лифта; </w:t>
            </w:r>
          </w:p>
          <w:p w14:paraId="10DD1ADE"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ограничители скорости; </w:t>
            </w:r>
          </w:p>
          <w:p w14:paraId="0D5C761E"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буферы; </w:t>
            </w:r>
          </w:p>
          <w:p w14:paraId="2F2C0A9B"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запорные и обратные клапаны гидравлических лифтов. </w:t>
            </w:r>
          </w:p>
          <w:p w14:paraId="479FAE81"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Эскалаторы и пассажирские конвейеры; компоненты безопасности, включая: </w:t>
            </w:r>
          </w:p>
          <w:p w14:paraId="53F66EAB"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системы остановки и управления торможением эскалаторов и пассажирских конвейеров; </w:t>
            </w:r>
          </w:p>
          <w:p w14:paraId="30006DDD"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системы ловителей; </w:t>
            </w:r>
          </w:p>
          <w:p w14:paraId="1B8385AA"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тяговые механизмы (двигатели, редукторы). </w:t>
            </w:r>
          </w:p>
          <w:p w14:paraId="1FAB7E16"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Баллоны и ёмкости для сжатого газа с номинальным рабочим давлением свыше 0,7 бар. </w:t>
            </w:r>
          </w:p>
          <w:p w14:paraId="1110D5BB"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Сосуды, резервуары, баки и цистерны с номинальным рабочим давлением свыше 0,7 бар, классифицированные в соответствии с TCVN 8366:2010 (за исключением одноразовых газовых баллонов; оборотных газовых баллонов, сосудов и резервуаров, временно ввезённых для последующего реэкспорта либо временно вывезенных для последующего реимпорта в рамках операций по перевозке импортируемых или экспортируемых товаров). </w:t>
            </w:r>
          </w:p>
          <w:p w14:paraId="4DE42234"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Холодильные системы, использующие хладагенты классов B1, B2L, B2, B3, A2, A3, а также класса A2L (с заправкой 5 кг и более), классифицированные в соответствии с TCVN 6104-1,2,3,4:2015. </w:t>
            </w:r>
          </w:p>
          <w:p w14:paraId="4400F25E"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Краны. </w:t>
            </w:r>
          </w:p>
          <w:p w14:paraId="735ED2F1"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Мостовые и козловые краны. </w:t>
            </w:r>
          </w:p>
          <w:p w14:paraId="17CF5CBE"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Тали и подъёмные механизмы. </w:t>
            </w:r>
          </w:p>
          <w:p w14:paraId="09259BCD"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Грузовые лебёдки. </w:t>
            </w:r>
          </w:p>
          <w:p w14:paraId="02D6B27C"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Автопогрузчики с механическим приводом грузоподъёмностью 1000 кг и более. </w:t>
            </w:r>
          </w:p>
          <w:p w14:paraId="0189FC91"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Подъёмные столы и подъёмные рабочие платформы для подъёма людей. </w:t>
            </w:r>
          </w:p>
          <w:p w14:paraId="25AAFF07"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Эскалаторы. </w:t>
            </w:r>
          </w:p>
          <w:p w14:paraId="2C066A6F"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 xml:space="preserve">Электрические лифты. </w:t>
            </w:r>
          </w:p>
          <w:p w14:paraId="0D2DE22E"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Коды ТН ВЭД (HS):</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6506.10.20; 6506.10.30; 6506.10.90; 3926.90.42; 9004.90.50; 4203.29.10; 6116.10.90; 6116.99.00; 6216.00.10; 6216.00.99; 6401–6405; 4205.00.20; 6307.90.61; 6307.90.69; 8428; 8431; 8402–8403; 7309; 3923.30.20; 7613.00.00; 8415; 8418; 8426; 8427; 8428.</w:t>
            </w:r>
          </w:p>
        </w:tc>
        <w:tc>
          <w:tcPr>
            <w:tcW w:w="2720" w:type="dxa"/>
            <w:vMerge/>
          </w:tcPr>
          <w:p w14:paraId="344AC33C" w14:textId="77777777" w:rsidR="00E72076" w:rsidRPr="001A1BA8" w:rsidRDefault="00E72076" w:rsidP="00E72076">
            <w:pPr>
              <w:rPr>
                <w:lang w:val="ru-RU"/>
              </w:rPr>
            </w:pPr>
          </w:p>
        </w:tc>
      </w:tr>
      <w:tr w:rsidR="00E72076" w:rsidRPr="00F92F11" w14:paraId="24C4E001" w14:textId="77777777" w:rsidTr="00F7228A">
        <w:tc>
          <w:tcPr>
            <w:tcW w:w="2720" w:type="dxa"/>
            <w:vMerge/>
          </w:tcPr>
          <w:p w14:paraId="6B6AFEAF"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2B97CAC"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0F07C5F"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Настоящий проект циркуляра утверждает Перечень продукции и товаров со средним и высоким уровнем риска, находящихся в сфере государственного управления Министерства внутренних дел, а также соответствующие меры по управлению качеством продукции и товаров, включённых в данный Перечень.</w:t>
            </w:r>
          </w:p>
          <w:p w14:paraId="44E01098"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Подробный Перечень продукции и товаров со средним и высоким уровнем риска, соответствующие коды HS и применимые национальные технические стандарты приведены в приложении к настоящему проекту циркуляра.</w:t>
            </w:r>
          </w:p>
          <w:p w14:paraId="62E97E05"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Проект циркуляра предусматривает классификацию продукции и товаров по двум категориям риска:</w:t>
            </w:r>
          </w:p>
          <w:p w14:paraId="329467C0" w14:textId="77777777" w:rsidR="00E72076" w:rsidRPr="001A1BA8" w:rsidRDefault="00E72076" w:rsidP="00E72076">
            <w:pPr>
              <w:numPr>
                <w:ilvl w:val="0"/>
                <w:numId w:val="11"/>
              </w:numPr>
              <w:rPr>
                <w:rFonts w:ascii="Times New Roman" w:eastAsia="Times New Roman" w:hAnsi="Times New Roman"/>
                <w:sz w:val="20"/>
                <w:lang w:val="ru-RU"/>
              </w:rPr>
            </w:pPr>
            <w:r w:rsidRPr="001A1BA8">
              <w:rPr>
                <w:rFonts w:ascii="Times New Roman" w:eastAsia="Times New Roman" w:hAnsi="Times New Roman"/>
                <w:sz w:val="20"/>
                <w:lang w:val="ru-RU"/>
              </w:rPr>
              <w:t xml:space="preserve">средний уровень риска; </w:t>
            </w:r>
          </w:p>
          <w:p w14:paraId="025CF3BD" w14:textId="77777777" w:rsidR="00E72076" w:rsidRPr="001A1BA8" w:rsidRDefault="00E72076" w:rsidP="00E72076">
            <w:pPr>
              <w:numPr>
                <w:ilvl w:val="0"/>
                <w:numId w:val="11"/>
              </w:numPr>
              <w:rPr>
                <w:rFonts w:ascii="Times New Roman" w:eastAsia="Times New Roman" w:hAnsi="Times New Roman"/>
                <w:sz w:val="20"/>
                <w:lang w:val="ru-RU"/>
              </w:rPr>
            </w:pPr>
            <w:r w:rsidRPr="001A1BA8">
              <w:rPr>
                <w:rFonts w:ascii="Times New Roman" w:eastAsia="Times New Roman" w:hAnsi="Times New Roman"/>
                <w:sz w:val="20"/>
                <w:lang w:val="ru-RU"/>
              </w:rPr>
              <w:t xml:space="preserve">высокий уровень риска. </w:t>
            </w:r>
          </w:p>
          <w:p w14:paraId="42FF5BF9" w14:textId="77777777" w:rsidR="00E72076" w:rsidRPr="001A1BA8" w:rsidRDefault="00E72076" w:rsidP="00E72076">
            <w:pPr>
              <w:rPr>
                <w:rFonts w:ascii="Times New Roman" w:eastAsia="Times New Roman" w:hAnsi="Times New Roman"/>
                <w:sz w:val="20"/>
                <w:lang w:val="ru-RU"/>
              </w:rPr>
            </w:pPr>
            <w:r w:rsidRPr="001A1BA8">
              <w:rPr>
                <w:rFonts w:ascii="Times New Roman" w:eastAsia="Times New Roman" w:hAnsi="Times New Roman"/>
                <w:sz w:val="20"/>
                <w:lang w:val="ru-RU"/>
              </w:rPr>
              <w:t>Действие настоящего проекта циркуляра распространяется на:</w:t>
            </w:r>
          </w:p>
          <w:p w14:paraId="59782FC8" w14:textId="77777777" w:rsidR="00E72076" w:rsidRPr="001A1BA8" w:rsidRDefault="00E72076" w:rsidP="00E72076">
            <w:pPr>
              <w:numPr>
                <w:ilvl w:val="0"/>
                <w:numId w:val="12"/>
              </w:numPr>
              <w:rPr>
                <w:rFonts w:ascii="Times New Roman" w:eastAsia="Times New Roman" w:hAnsi="Times New Roman"/>
                <w:sz w:val="20"/>
                <w:lang w:val="ru-RU"/>
              </w:rPr>
            </w:pPr>
            <w:r w:rsidRPr="001A1BA8">
              <w:rPr>
                <w:rFonts w:ascii="Times New Roman" w:eastAsia="Times New Roman" w:hAnsi="Times New Roman"/>
                <w:sz w:val="20"/>
                <w:lang w:val="ru-RU"/>
              </w:rPr>
              <w:t xml:space="preserve">Юридических и физических лиц, осуществляющих производство и (или) реализацию продукции и товаров, включённых в Перечень продукции и товаров со средним и высоким уровнем риска, установленный настоящим циркуляром. </w:t>
            </w:r>
          </w:p>
          <w:p w14:paraId="72CDF1B5" w14:textId="77777777" w:rsidR="00E72076" w:rsidRPr="001A1BA8" w:rsidRDefault="00E72076" w:rsidP="00E72076">
            <w:pPr>
              <w:numPr>
                <w:ilvl w:val="0"/>
                <w:numId w:val="12"/>
              </w:numPr>
              <w:rPr>
                <w:rFonts w:ascii="Times New Roman" w:eastAsia="Times New Roman" w:hAnsi="Times New Roman"/>
                <w:sz w:val="20"/>
                <w:lang w:val="ru-RU"/>
              </w:rPr>
            </w:pPr>
            <w:r w:rsidRPr="001A1BA8">
              <w:rPr>
                <w:rFonts w:ascii="Times New Roman" w:eastAsia="Times New Roman" w:hAnsi="Times New Roman"/>
                <w:sz w:val="20"/>
                <w:lang w:val="ru-RU"/>
              </w:rPr>
              <w:t xml:space="preserve">Организации по оценке соответствия, осуществляющие деятельность по оценке соответствия продукции и товаров, включённых в Перечень продукции и товаров со средним и высоким уровнем риска, установленный настоящим циркуляром. </w:t>
            </w:r>
          </w:p>
          <w:p w14:paraId="61BE95BA" w14:textId="77777777" w:rsidR="00E72076" w:rsidRPr="001A1BA8" w:rsidRDefault="00E72076" w:rsidP="00E72076">
            <w:pPr>
              <w:numPr>
                <w:ilvl w:val="0"/>
                <w:numId w:val="12"/>
              </w:numPr>
              <w:rPr>
                <w:rFonts w:ascii="Times New Roman" w:eastAsia="Times New Roman" w:hAnsi="Times New Roman"/>
                <w:sz w:val="20"/>
                <w:lang w:val="ru-RU"/>
              </w:rPr>
            </w:pPr>
            <w:r w:rsidRPr="001A1BA8">
              <w:rPr>
                <w:rFonts w:ascii="Times New Roman" w:eastAsia="Times New Roman" w:hAnsi="Times New Roman"/>
                <w:sz w:val="20"/>
                <w:lang w:val="ru-RU"/>
              </w:rPr>
              <w:t>Иные государственные органы, организации и физических лиц, имеющих отношение к вопросам, регулируемым настоящим циркуляром.</w:t>
            </w:r>
          </w:p>
        </w:tc>
        <w:tc>
          <w:tcPr>
            <w:tcW w:w="2720" w:type="dxa"/>
            <w:vMerge/>
          </w:tcPr>
          <w:p w14:paraId="6782ECD7" w14:textId="77777777" w:rsidR="00E72076" w:rsidRPr="001A1BA8" w:rsidRDefault="00E72076" w:rsidP="00E72076">
            <w:pPr>
              <w:rPr>
                <w:lang w:val="ru-RU"/>
              </w:rPr>
            </w:pPr>
          </w:p>
        </w:tc>
      </w:tr>
      <w:tr w:rsidR="00E72076" w14:paraId="038D528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FD24F6B" w14:textId="77777777" w:rsidR="00E72076" w:rsidRDefault="00E72076" w:rsidP="00E72076">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323D9988" w14:textId="77777777" w:rsidR="00E72076" w:rsidRDefault="00E72076" w:rsidP="00E72076">
            <w:r>
              <w:rPr>
                <w:rFonts w:ascii="Times New Roman" w:eastAsia="Times New Roman" w:hAnsi="Times New Roman"/>
                <w:sz w:val="20"/>
              </w:rPr>
              <w:t>G/TBT/N/VNM/407</w:t>
            </w:r>
          </w:p>
        </w:tc>
        <w:tc>
          <w:tcPr>
            <w:tcW w:w="5102" w:type="dxa"/>
            <w:tcBorders>
              <w:top w:val="single" w:sz="8" w:space="0" w:color="000000"/>
              <w:left w:val="single" w:sz="8" w:space="0" w:color="000000"/>
              <w:bottom w:val="single" w:sz="8" w:space="0" w:color="000000"/>
              <w:right w:val="single" w:sz="8" w:space="0" w:color="000000"/>
            </w:tcBorders>
          </w:tcPr>
          <w:p w14:paraId="0037D233" w14:textId="77777777" w:rsidR="00E72076" w:rsidRPr="001A1BA8" w:rsidRDefault="00E72076" w:rsidP="00E72076">
            <w:pPr>
              <w:rPr>
                <w:lang w:val="ru-RU"/>
              </w:rPr>
            </w:pPr>
            <w:r w:rsidRPr="001A1BA8">
              <w:rPr>
                <w:rFonts w:ascii="Times New Roman" w:eastAsia="Times New Roman" w:hAnsi="Times New Roman"/>
                <w:sz w:val="20"/>
                <w:lang w:val="ru-RU"/>
              </w:rPr>
              <w:t>Проект Указа о регулировании производства косметики (78 страниц, на вьетнамском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VNM</w:t>
            </w:r>
            <w:r w:rsidRPr="001A1BA8">
              <w:rPr>
                <w:rFonts w:ascii="Times New Roman" w:eastAsia="Times New Roman" w:hAnsi="Times New Roman"/>
                <w:sz w:val="20"/>
                <w:lang w:val="ru-RU"/>
              </w:rPr>
              <w:t>/26_02824_00_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878F31" w14:textId="77777777" w:rsidR="00E72076" w:rsidRDefault="00E72076" w:rsidP="00E72076">
            <w:r>
              <w:rPr>
                <w:rFonts w:ascii="Times New Roman" w:eastAsia="Times New Roman" w:hAnsi="Times New Roman"/>
                <w:sz w:val="20"/>
              </w:rPr>
              <w:t>28/07/26</w:t>
            </w:r>
          </w:p>
        </w:tc>
      </w:tr>
      <w:tr w:rsidR="00E72076" w14:paraId="6D21AD4A" w14:textId="77777777" w:rsidTr="00F7228A">
        <w:tc>
          <w:tcPr>
            <w:tcW w:w="2720" w:type="dxa"/>
            <w:vMerge/>
          </w:tcPr>
          <w:p w14:paraId="5FA2B89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08F51C5" w14:textId="77777777" w:rsidR="00E72076" w:rsidRDefault="00E72076" w:rsidP="00E72076">
            <w:r>
              <w:rPr>
                <w:rFonts w:ascii="Times New Roman" w:eastAsia="Times New Roman" w:hAnsi="Times New Roman"/>
                <w:sz w:val="20"/>
              </w:rPr>
              <w:t>29/05/26</w:t>
            </w:r>
          </w:p>
        </w:tc>
        <w:tc>
          <w:tcPr>
            <w:tcW w:w="5102" w:type="dxa"/>
            <w:tcBorders>
              <w:top w:val="single" w:sz="8" w:space="0" w:color="000000"/>
              <w:left w:val="single" w:sz="8" w:space="0" w:color="000000"/>
              <w:bottom w:val="single" w:sz="8" w:space="0" w:color="000000"/>
              <w:right w:val="single" w:sz="8" w:space="0" w:color="000000"/>
            </w:tcBorders>
          </w:tcPr>
          <w:p w14:paraId="1540A3CC" w14:textId="77777777" w:rsidR="00E72076" w:rsidRDefault="00E72076" w:rsidP="00E72076">
            <w:r>
              <w:rPr>
                <w:rFonts w:ascii="Times New Roman" w:eastAsia="Times New Roman" w:hAnsi="Times New Roman"/>
                <w:sz w:val="20"/>
              </w:rPr>
              <w:t>Косметика</w:t>
            </w:r>
          </w:p>
        </w:tc>
        <w:tc>
          <w:tcPr>
            <w:tcW w:w="2720" w:type="dxa"/>
            <w:vMerge/>
          </w:tcPr>
          <w:p w14:paraId="6BD8898C" w14:textId="77777777" w:rsidR="00E72076" w:rsidRDefault="00E72076" w:rsidP="00E72076"/>
        </w:tc>
      </w:tr>
      <w:tr w:rsidR="00E72076" w:rsidRPr="00F92F11" w14:paraId="6702AB9D" w14:textId="77777777" w:rsidTr="00F7228A">
        <w:tc>
          <w:tcPr>
            <w:tcW w:w="2720" w:type="dxa"/>
            <w:vMerge/>
          </w:tcPr>
          <w:p w14:paraId="4001E7F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42DDBB5"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0E527FD4" w14:textId="77777777" w:rsidR="00E72076" w:rsidRPr="008D0B70" w:rsidRDefault="00E72076" w:rsidP="00E72076">
            <w:pPr>
              <w:rPr>
                <w:rFonts w:ascii="Times New Roman" w:eastAsia="Times New Roman" w:hAnsi="Times New Roman"/>
                <w:sz w:val="20"/>
                <w:lang w:val="ru-RU"/>
              </w:rPr>
            </w:pPr>
            <w:r>
              <w:rPr>
                <w:rFonts w:ascii="Times New Roman" w:eastAsia="Times New Roman" w:hAnsi="Times New Roman"/>
                <w:sz w:val="20"/>
                <w:lang w:val="ru-RU"/>
              </w:rPr>
              <w:t xml:space="preserve">1. </w:t>
            </w:r>
            <w:r w:rsidRPr="008D0B70">
              <w:rPr>
                <w:rFonts w:ascii="Times New Roman" w:eastAsia="Times New Roman" w:hAnsi="Times New Roman"/>
                <w:sz w:val="20"/>
                <w:lang w:val="ru-RU"/>
              </w:rPr>
              <w:t xml:space="preserve">Настоящий проект декрета регулирует вопросы управления косметической продукцией, включая: </w:t>
            </w:r>
          </w:p>
          <w:p w14:paraId="0DFEB006" w14:textId="77777777" w:rsidR="00E72076" w:rsidRPr="008D0B70" w:rsidRDefault="00E72076" w:rsidP="00E72076">
            <w:pPr>
              <w:rPr>
                <w:rFonts w:ascii="Times New Roman" w:eastAsia="Times New Roman" w:hAnsi="Times New Roman"/>
                <w:sz w:val="20"/>
                <w:lang w:val="ru-RU"/>
              </w:rPr>
            </w:pPr>
            <w:r w:rsidRPr="008D0B70">
              <w:rPr>
                <w:rFonts w:ascii="Times New Roman" w:eastAsia="Times New Roman" w:hAnsi="Times New Roman"/>
                <w:sz w:val="20"/>
                <w:lang w:val="ru-RU"/>
              </w:rPr>
              <w:t>а) производство косметической продукции во Вьетнаме;</w:t>
            </w:r>
          </w:p>
          <w:p w14:paraId="7EB39F02" w14:textId="77777777" w:rsidR="00E72076" w:rsidRPr="008D0B70" w:rsidRDefault="00E72076" w:rsidP="00E72076">
            <w:pPr>
              <w:rPr>
                <w:rFonts w:ascii="Times New Roman" w:eastAsia="Times New Roman" w:hAnsi="Times New Roman"/>
                <w:sz w:val="20"/>
                <w:lang w:val="ru-RU"/>
              </w:rPr>
            </w:pPr>
            <w:r w:rsidRPr="008D0B70">
              <w:rPr>
                <w:rFonts w:ascii="Times New Roman" w:eastAsia="Times New Roman" w:hAnsi="Times New Roman"/>
                <w:sz w:val="20"/>
                <w:lang w:val="ru-RU"/>
              </w:rPr>
              <w:t>б) уведомление (декларирование) косметической продукции;</w:t>
            </w:r>
          </w:p>
          <w:p w14:paraId="4BE7FED8" w14:textId="77777777" w:rsidR="00E72076" w:rsidRPr="008D0B70" w:rsidRDefault="00E72076" w:rsidP="00E72076">
            <w:pPr>
              <w:rPr>
                <w:rFonts w:ascii="Times New Roman" w:eastAsia="Times New Roman" w:hAnsi="Times New Roman"/>
                <w:sz w:val="20"/>
                <w:lang w:val="ru-RU"/>
              </w:rPr>
            </w:pPr>
            <w:r w:rsidRPr="008D0B70">
              <w:rPr>
                <w:rFonts w:ascii="Times New Roman" w:eastAsia="Times New Roman" w:hAnsi="Times New Roman"/>
                <w:sz w:val="20"/>
                <w:lang w:val="ru-RU"/>
              </w:rPr>
              <w:t>в) управление импортируемой косметической продукцией и выдачу сертификатов свободной продажи (Certificate of Free Sale) для экспортируемой косметической продукции;</w:t>
            </w:r>
          </w:p>
          <w:p w14:paraId="1E288CB2" w14:textId="77777777" w:rsidR="00E72076" w:rsidRPr="008D0B70" w:rsidRDefault="00E72076" w:rsidP="00E72076">
            <w:pPr>
              <w:rPr>
                <w:rFonts w:ascii="Times New Roman" w:eastAsia="Times New Roman" w:hAnsi="Times New Roman"/>
                <w:sz w:val="20"/>
                <w:lang w:val="ru-RU"/>
              </w:rPr>
            </w:pPr>
            <w:r w:rsidRPr="008D0B70">
              <w:rPr>
                <w:rFonts w:ascii="Times New Roman" w:eastAsia="Times New Roman" w:hAnsi="Times New Roman"/>
                <w:sz w:val="20"/>
                <w:lang w:val="ru-RU"/>
              </w:rPr>
              <w:t>г) досье на косметическую продукцию (Product Information File, PIF), маркировку и рекламу косметической продукции;</w:t>
            </w:r>
          </w:p>
          <w:p w14:paraId="14AA558B" w14:textId="77777777" w:rsidR="00E72076" w:rsidRPr="008D0B70" w:rsidRDefault="00E72076" w:rsidP="00E72076">
            <w:pPr>
              <w:rPr>
                <w:rFonts w:ascii="Times New Roman" w:eastAsia="Times New Roman" w:hAnsi="Times New Roman"/>
                <w:sz w:val="20"/>
                <w:lang w:val="ru-RU"/>
              </w:rPr>
            </w:pPr>
            <w:r w:rsidRPr="008D0B70">
              <w:rPr>
                <w:rFonts w:ascii="Times New Roman" w:eastAsia="Times New Roman" w:hAnsi="Times New Roman"/>
                <w:sz w:val="20"/>
                <w:lang w:val="ru-RU"/>
              </w:rPr>
              <w:t>д) инспекционный контроль, надзор и обеспечение безопасности и качества косметической продукции;</w:t>
            </w:r>
          </w:p>
          <w:p w14:paraId="65A076E8" w14:textId="77777777" w:rsidR="00E72076" w:rsidRPr="008D0B70" w:rsidRDefault="00E72076" w:rsidP="00E72076">
            <w:pPr>
              <w:rPr>
                <w:rFonts w:ascii="Times New Roman" w:eastAsia="Times New Roman" w:hAnsi="Times New Roman"/>
                <w:sz w:val="20"/>
                <w:lang w:val="ru-RU"/>
              </w:rPr>
            </w:pPr>
            <w:r w:rsidRPr="008D0B70">
              <w:rPr>
                <w:rFonts w:ascii="Times New Roman" w:eastAsia="Times New Roman" w:hAnsi="Times New Roman"/>
                <w:sz w:val="20"/>
                <w:lang w:val="ru-RU"/>
              </w:rPr>
              <w:t>е) отзыв косметической продукции, аннулирование регистрационного номера декларации косметической продукции, а также прекращение приема заявлений на декларирование косметической продукции.</w:t>
            </w:r>
          </w:p>
          <w:p w14:paraId="57FE9213" w14:textId="77777777" w:rsidR="00E72076" w:rsidRPr="008D0B70" w:rsidRDefault="00E72076" w:rsidP="00E72076">
            <w:pPr>
              <w:rPr>
                <w:rFonts w:ascii="Times New Roman" w:eastAsia="Times New Roman" w:hAnsi="Times New Roman"/>
                <w:sz w:val="20"/>
                <w:lang w:val="ru-RU"/>
              </w:rPr>
            </w:pPr>
            <w:r>
              <w:rPr>
                <w:rFonts w:ascii="Times New Roman" w:eastAsia="Times New Roman" w:hAnsi="Times New Roman"/>
                <w:sz w:val="20"/>
                <w:lang w:val="ru-RU"/>
              </w:rPr>
              <w:t xml:space="preserve">2. </w:t>
            </w:r>
            <w:r w:rsidRPr="008D0B70">
              <w:rPr>
                <w:rFonts w:ascii="Times New Roman" w:eastAsia="Times New Roman" w:hAnsi="Times New Roman"/>
                <w:sz w:val="20"/>
                <w:lang w:val="ru-RU"/>
              </w:rPr>
              <w:t xml:space="preserve">Настоящий проект декрета распространяется на отечественные и иностранные государственные органы, организации и физических лиц, осуществляющих деятельность, связанную с косметической продукцией во Вьетнаме, включая производство, распространение, реализацию, рекламу, контроль качества, а также оказание услуг, связанных с поставкой и использованием косметической продукции. </w:t>
            </w:r>
          </w:p>
          <w:p w14:paraId="5C36BD0A" w14:textId="77777777" w:rsidR="00E72076" w:rsidRPr="008D0B70" w:rsidRDefault="00E72076" w:rsidP="00E72076">
            <w:pPr>
              <w:rPr>
                <w:rFonts w:ascii="Times New Roman" w:eastAsia="Times New Roman" w:hAnsi="Times New Roman"/>
                <w:sz w:val="20"/>
                <w:lang w:val="ru-RU"/>
              </w:rPr>
            </w:pPr>
            <w:r>
              <w:rPr>
                <w:rFonts w:ascii="Times New Roman" w:eastAsia="Times New Roman" w:hAnsi="Times New Roman"/>
                <w:sz w:val="20"/>
                <w:lang w:val="ru-RU"/>
              </w:rPr>
              <w:t xml:space="preserve">3. </w:t>
            </w:r>
            <w:r w:rsidRPr="008D0B70">
              <w:rPr>
                <w:rFonts w:ascii="Times New Roman" w:eastAsia="Times New Roman" w:hAnsi="Times New Roman"/>
                <w:sz w:val="20"/>
                <w:lang w:val="ru-RU"/>
              </w:rPr>
              <w:t>Настоящий проект декрета состоит из 9 глав и 49 статей.</w:t>
            </w:r>
          </w:p>
        </w:tc>
        <w:tc>
          <w:tcPr>
            <w:tcW w:w="2720" w:type="dxa"/>
            <w:vMerge/>
          </w:tcPr>
          <w:p w14:paraId="3AFF162E" w14:textId="77777777" w:rsidR="00E72076" w:rsidRPr="001A1BA8" w:rsidRDefault="00E72076" w:rsidP="00E72076">
            <w:pPr>
              <w:rPr>
                <w:lang w:val="ru-RU"/>
              </w:rPr>
            </w:pPr>
          </w:p>
        </w:tc>
      </w:tr>
      <w:tr w:rsidR="00E72076" w14:paraId="3631689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C7E9C1F" w14:textId="77777777" w:rsidR="00E72076" w:rsidRDefault="00E72076" w:rsidP="00E72076">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5038354A" w14:textId="77777777" w:rsidR="00E72076" w:rsidRDefault="00E72076" w:rsidP="00E72076">
            <w:r>
              <w:rPr>
                <w:rFonts w:ascii="Times New Roman" w:eastAsia="Times New Roman" w:hAnsi="Times New Roman"/>
                <w:sz w:val="20"/>
              </w:rPr>
              <w:t>G/TBT/N/USA/2285</w:t>
            </w:r>
          </w:p>
        </w:tc>
        <w:tc>
          <w:tcPr>
            <w:tcW w:w="5102" w:type="dxa"/>
            <w:tcBorders>
              <w:top w:val="single" w:sz="8" w:space="0" w:color="000000"/>
              <w:left w:val="single" w:sz="8" w:space="0" w:color="000000"/>
              <w:bottom w:val="single" w:sz="8" w:space="0" w:color="000000"/>
              <w:right w:val="single" w:sz="8" w:space="0" w:color="000000"/>
            </w:tcBorders>
          </w:tcPr>
          <w:p w14:paraId="1761449B" w14:textId="77777777" w:rsidR="00E72076" w:rsidRPr="001A1BA8" w:rsidRDefault="00E72076" w:rsidP="00E72076">
            <w:pPr>
              <w:rPr>
                <w:lang w:val="ru-RU"/>
              </w:rPr>
            </w:pPr>
            <w:r w:rsidRPr="001A1BA8">
              <w:rPr>
                <w:rFonts w:ascii="Times New Roman" w:eastAsia="Times New Roman" w:hAnsi="Times New Roman"/>
                <w:sz w:val="20"/>
                <w:lang w:val="ru-RU"/>
              </w:rPr>
              <w:t>Системы пенного пожаротушения; (39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/26_02792_00_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91B74B" w14:textId="77777777" w:rsidR="00E72076" w:rsidRDefault="00E72076" w:rsidP="00E72076">
            <w:r>
              <w:rPr>
                <w:rFonts w:ascii="Times New Roman" w:eastAsia="Times New Roman" w:hAnsi="Times New Roman"/>
                <w:sz w:val="20"/>
              </w:rPr>
              <w:t>27/07/26</w:t>
            </w:r>
          </w:p>
        </w:tc>
      </w:tr>
      <w:tr w:rsidR="00E72076" w:rsidRPr="00F92F11" w14:paraId="242F9148" w14:textId="77777777" w:rsidTr="00F7228A">
        <w:tc>
          <w:tcPr>
            <w:tcW w:w="2720" w:type="dxa"/>
            <w:vMerge/>
          </w:tcPr>
          <w:p w14:paraId="2085AF5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3A356B8" w14:textId="77777777" w:rsidR="00E72076" w:rsidRDefault="00E72076" w:rsidP="00E72076">
            <w:r>
              <w:rPr>
                <w:rFonts w:ascii="Times New Roman" w:eastAsia="Times New Roman" w:hAnsi="Times New Roman"/>
                <w:sz w:val="20"/>
              </w:rPr>
              <w:t>29/05/26</w:t>
            </w:r>
          </w:p>
        </w:tc>
        <w:tc>
          <w:tcPr>
            <w:tcW w:w="5102" w:type="dxa"/>
            <w:tcBorders>
              <w:top w:val="single" w:sz="8" w:space="0" w:color="000000"/>
              <w:left w:val="single" w:sz="8" w:space="0" w:color="000000"/>
              <w:bottom w:val="single" w:sz="8" w:space="0" w:color="000000"/>
              <w:right w:val="single" w:sz="8" w:space="0" w:color="000000"/>
            </w:tcBorders>
          </w:tcPr>
          <w:p w14:paraId="6C42B5B2" w14:textId="77777777" w:rsidR="00E72076" w:rsidRPr="001A1BA8" w:rsidRDefault="00E72076" w:rsidP="00E72076">
            <w:pPr>
              <w:rPr>
                <w:lang w:val="ru-RU"/>
              </w:rPr>
            </w:pPr>
            <w:r w:rsidRPr="001A1BA8">
              <w:rPr>
                <w:rFonts w:ascii="Times New Roman" w:eastAsia="Times New Roman" w:hAnsi="Times New Roman"/>
                <w:sz w:val="20"/>
                <w:lang w:val="ru-RU"/>
              </w:rPr>
              <w:t xml:space="preserve">Системы судового пенного пожаротушения; Качество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 Защита от пожара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13.220); Морские суда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47.040); Суда внутреннего плавания (код(ы) </w:t>
            </w:r>
            <w:r>
              <w:rPr>
                <w:rFonts w:ascii="Times New Roman" w:eastAsia="Times New Roman" w:hAnsi="Times New Roman"/>
                <w:sz w:val="20"/>
              </w:rPr>
              <w:t>ICS</w:t>
            </w:r>
            <w:r w:rsidRPr="001A1BA8">
              <w:rPr>
                <w:rFonts w:ascii="Times New Roman" w:eastAsia="Times New Roman" w:hAnsi="Times New Roman"/>
                <w:sz w:val="20"/>
                <w:lang w:val="ru-RU"/>
              </w:rPr>
              <w:t>: 47.060); Малые суда (</w:t>
            </w:r>
            <w:r>
              <w:rPr>
                <w:rFonts w:ascii="Times New Roman" w:eastAsia="Times New Roman" w:hAnsi="Times New Roman"/>
                <w:sz w:val="20"/>
              </w:rPr>
              <w:t>ICS</w:t>
            </w:r>
            <w:r w:rsidRPr="001A1BA8">
              <w:rPr>
                <w:rFonts w:ascii="Times New Roman" w:eastAsia="Times New Roman" w:hAnsi="Times New Roman"/>
                <w:sz w:val="20"/>
                <w:lang w:val="ru-RU"/>
              </w:rPr>
              <w:t xml:space="preserve"> код(ы): 47.080)</w:t>
            </w:r>
          </w:p>
        </w:tc>
        <w:tc>
          <w:tcPr>
            <w:tcW w:w="2720" w:type="dxa"/>
            <w:vMerge/>
          </w:tcPr>
          <w:p w14:paraId="56415A3C" w14:textId="77777777" w:rsidR="00E72076" w:rsidRPr="001A1BA8" w:rsidRDefault="00E72076" w:rsidP="00E72076">
            <w:pPr>
              <w:rPr>
                <w:lang w:val="ru-RU"/>
              </w:rPr>
            </w:pPr>
          </w:p>
        </w:tc>
      </w:tr>
      <w:tr w:rsidR="00E72076" w:rsidRPr="00F92F11" w14:paraId="0EFABD5E" w14:textId="77777777" w:rsidTr="00F7228A">
        <w:tc>
          <w:tcPr>
            <w:tcW w:w="2720" w:type="dxa"/>
            <w:vMerge/>
          </w:tcPr>
          <w:p w14:paraId="4FE536B2"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77025B4"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4633878" w14:textId="77777777" w:rsidR="00E72076" w:rsidRPr="001A1BA8" w:rsidRDefault="00E72076" w:rsidP="00E72076">
            <w:pPr>
              <w:rPr>
                <w:lang w:val="ru-RU"/>
              </w:rPr>
            </w:pPr>
            <w:r w:rsidRPr="001A1BA8">
              <w:rPr>
                <w:rFonts w:ascii="Times New Roman" w:eastAsia="Times New Roman" w:hAnsi="Times New Roman"/>
                <w:sz w:val="20"/>
                <w:lang w:val="ru-RU"/>
              </w:rPr>
              <w:t xml:space="preserve">Уведомление о предлагаемом нормотворчестве - Береговая охрана должна одобрить системы пожаротушения морской пеной. В настоящее время в восьми руководящих документах изложены </w:t>
            </w:r>
            <w:r w:rsidRPr="001A1BA8">
              <w:rPr>
                <w:rFonts w:ascii="Times New Roman" w:eastAsia="Times New Roman" w:hAnsi="Times New Roman"/>
                <w:sz w:val="20"/>
                <w:lang w:val="ru-RU"/>
              </w:rPr>
              <w:lastRenderedPageBreak/>
              <w:t>существующие</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критерии утверждения типа. Береговая охрана предлагает обновить и кодифицировать</w:t>
            </w:r>
            <w:r w:rsidRPr="001A1BA8">
              <w:rPr>
                <w:rFonts w:ascii="Times New Roman" w:eastAsia="Times New Roman" w:hAnsi="Times New Roman"/>
                <w:sz w:val="20"/>
                <w:lang w:val="ru-RU"/>
              </w:rPr>
              <w:br/>
              <w:t xml:space="preserve">критерии утверждения типа, чтобы отразить текущую отраслевую практику. </w:t>
            </w:r>
            <w:r w:rsidRPr="001A1BA8">
              <w:rPr>
                <w:rFonts w:ascii="Times New Roman" w:eastAsia="Times New Roman" w:hAnsi="Times New Roman"/>
                <w:sz w:val="20"/>
                <w:lang w:val="ru-RU"/>
              </w:rPr>
              <w:br/>
              <w:t>Обновление критериев будет отражать достижения в области технологий, снизит определенные</w:t>
            </w:r>
            <w:r w:rsidRPr="001A1BA8">
              <w:rPr>
                <w:rFonts w:ascii="Times New Roman" w:eastAsia="Times New Roman" w:hAnsi="Times New Roman"/>
                <w:sz w:val="20"/>
                <w:lang w:val="ru-RU"/>
              </w:rPr>
              <w:br/>
              <w:t>требования к тестированию и проектированию, а также снизит административную нагрузку</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на промышленность и правительство. Эта мера по регулированию приведет</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к экономии средств для промышленности и правительства.</w:t>
            </w:r>
          </w:p>
        </w:tc>
        <w:tc>
          <w:tcPr>
            <w:tcW w:w="2720" w:type="dxa"/>
            <w:vMerge/>
          </w:tcPr>
          <w:p w14:paraId="3D7A1169" w14:textId="77777777" w:rsidR="00E72076" w:rsidRPr="001A1BA8" w:rsidRDefault="00E72076" w:rsidP="00E72076">
            <w:pPr>
              <w:rPr>
                <w:lang w:val="ru-RU"/>
              </w:rPr>
            </w:pPr>
          </w:p>
        </w:tc>
      </w:tr>
      <w:tr w:rsidR="00E72076" w14:paraId="3005EE5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43F78EB" w14:textId="77777777" w:rsidR="00E72076" w:rsidRDefault="00E72076" w:rsidP="00E72076">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520EAAEF" w14:textId="77777777" w:rsidR="00E72076" w:rsidRDefault="00E72076" w:rsidP="00E72076">
            <w:r>
              <w:rPr>
                <w:rFonts w:ascii="Times New Roman" w:eastAsia="Times New Roman" w:hAnsi="Times New Roman"/>
                <w:sz w:val="20"/>
              </w:rPr>
              <w:t>G/TBT/N/USA/2217/Rev.1</w:t>
            </w:r>
          </w:p>
        </w:tc>
        <w:tc>
          <w:tcPr>
            <w:tcW w:w="5102" w:type="dxa"/>
            <w:tcBorders>
              <w:top w:val="single" w:sz="8" w:space="0" w:color="000000"/>
              <w:left w:val="single" w:sz="8" w:space="0" w:color="000000"/>
              <w:bottom w:val="single" w:sz="8" w:space="0" w:color="000000"/>
              <w:right w:val="single" w:sz="8" w:space="0" w:color="000000"/>
            </w:tcBorders>
          </w:tcPr>
          <w:p w14:paraId="17C06B51" w14:textId="77777777" w:rsidR="00E72076" w:rsidRPr="001A1BA8" w:rsidRDefault="00E72076" w:rsidP="00E72076">
            <w:pPr>
              <w:rPr>
                <w:lang w:val="ru-RU"/>
              </w:rPr>
            </w:pPr>
            <w:r w:rsidRPr="001A1BA8">
              <w:rPr>
                <w:rFonts w:ascii="Times New Roman" w:eastAsia="Times New Roman" w:hAnsi="Times New Roman"/>
                <w:sz w:val="20"/>
                <w:lang w:val="ru-RU"/>
              </w:rPr>
              <w:t xml:space="preserve">Космическое бюро запрашивает комментарии по ссылкам на </w:t>
            </w:r>
            <w:r>
              <w:rPr>
                <w:rFonts w:ascii="Times New Roman" w:eastAsia="Times New Roman" w:hAnsi="Times New Roman"/>
                <w:sz w:val="20"/>
              </w:rPr>
              <w:t>GSO</w:t>
            </w:r>
            <w:r w:rsidRPr="001A1BA8">
              <w:rPr>
                <w:rFonts w:ascii="Times New Roman" w:eastAsia="Times New Roman" w:hAnsi="Times New Roman"/>
                <w:sz w:val="20"/>
                <w:lang w:val="ru-RU"/>
              </w:rPr>
              <w:t>; (3 страницы на английском языке), (4 страницы на английском языке)</w:t>
            </w:r>
            <w:r w:rsidRPr="001A1BA8">
              <w:rPr>
                <w:rFonts w:ascii="Times New Roman" w:eastAsia="Times New Roman" w:hAnsi="Times New Roman"/>
                <w:sz w:val="20"/>
                <w:lang w:val="ru-RU"/>
              </w:rPr>
              <w:br/>
              <w:t xml:space="preserve">Ссылка на документ(документы), на который(которые) подано уведомление,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/26_02822_00_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/26_02822_01_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E1C9C2" w14:textId="77777777" w:rsidR="00E72076" w:rsidRDefault="00E72076" w:rsidP="00E72076">
            <w:r>
              <w:rPr>
                <w:rFonts w:ascii="Times New Roman" w:eastAsia="Times New Roman" w:hAnsi="Times New Roman"/>
                <w:sz w:val="20"/>
              </w:rPr>
              <w:t>12/07/26</w:t>
            </w:r>
          </w:p>
        </w:tc>
      </w:tr>
      <w:tr w:rsidR="00E72076" w:rsidRPr="00F92F11" w14:paraId="646DCEA0" w14:textId="77777777" w:rsidTr="00F7228A">
        <w:tc>
          <w:tcPr>
            <w:tcW w:w="2720" w:type="dxa"/>
            <w:vMerge/>
          </w:tcPr>
          <w:p w14:paraId="6E94874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31646D8" w14:textId="77777777" w:rsidR="00E72076" w:rsidRDefault="00E72076" w:rsidP="00E72076">
            <w:r>
              <w:rPr>
                <w:rFonts w:ascii="Times New Roman" w:eastAsia="Times New Roman" w:hAnsi="Times New Roman"/>
                <w:sz w:val="20"/>
              </w:rPr>
              <w:t>29/05/26</w:t>
            </w:r>
          </w:p>
        </w:tc>
        <w:tc>
          <w:tcPr>
            <w:tcW w:w="5102" w:type="dxa"/>
            <w:tcBorders>
              <w:top w:val="single" w:sz="8" w:space="0" w:color="000000"/>
              <w:left w:val="single" w:sz="8" w:space="0" w:color="000000"/>
              <w:bottom w:val="single" w:sz="8" w:space="0" w:color="000000"/>
              <w:right w:val="single" w:sz="8" w:space="0" w:color="000000"/>
            </w:tcBorders>
          </w:tcPr>
          <w:p w14:paraId="18A8B226" w14:textId="77777777" w:rsidR="00E72076" w:rsidRPr="001A1BA8" w:rsidRDefault="00E72076" w:rsidP="00E72076">
            <w:pPr>
              <w:rPr>
                <w:lang w:val="ru-RU"/>
              </w:rPr>
            </w:pPr>
            <w:r w:rsidRPr="001A1BA8">
              <w:rPr>
                <w:rFonts w:ascii="Times New Roman" w:eastAsia="Times New Roman" w:hAnsi="Times New Roman"/>
                <w:sz w:val="20"/>
                <w:lang w:val="ru-RU"/>
              </w:rPr>
              <w:t xml:space="preserve">Спутниковая широкополосная связь; Техническая документация на продукцию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01.110); Качество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 Радиосвязь в целом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33.060.01); Системы радиорелейной и фиксированной спутниковой связи (код(ы) </w:t>
            </w:r>
            <w:r>
              <w:rPr>
                <w:rFonts w:ascii="Times New Roman" w:eastAsia="Times New Roman" w:hAnsi="Times New Roman"/>
                <w:sz w:val="20"/>
              </w:rPr>
              <w:t>ICS</w:t>
            </w:r>
            <w:r w:rsidRPr="001A1BA8">
              <w:rPr>
                <w:rFonts w:ascii="Times New Roman" w:eastAsia="Times New Roman" w:hAnsi="Times New Roman"/>
                <w:sz w:val="20"/>
                <w:lang w:val="ru-RU"/>
              </w:rPr>
              <w:t>: 33.060.30); Спутник (</w:t>
            </w:r>
            <w:r>
              <w:rPr>
                <w:rFonts w:ascii="Times New Roman" w:eastAsia="Times New Roman" w:hAnsi="Times New Roman"/>
                <w:sz w:val="20"/>
              </w:rPr>
              <w:t>ICS</w:t>
            </w:r>
            <w:r w:rsidRPr="001A1BA8">
              <w:rPr>
                <w:rFonts w:ascii="Times New Roman" w:eastAsia="Times New Roman" w:hAnsi="Times New Roman"/>
                <w:sz w:val="20"/>
                <w:lang w:val="ru-RU"/>
              </w:rPr>
              <w:t xml:space="preserve"> код(ы): 33.070.40); Электромагнитная совместимость (</w:t>
            </w:r>
            <w:r>
              <w:rPr>
                <w:rFonts w:ascii="Times New Roman" w:eastAsia="Times New Roman" w:hAnsi="Times New Roman"/>
                <w:sz w:val="20"/>
              </w:rPr>
              <w:t>EMC</w:t>
            </w:r>
            <w:r w:rsidRPr="001A1BA8">
              <w:rPr>
                <w:rFonts w:ascii="Times New Roman" w:eastAsia="Times New Roman" w:hAnsi="Times New Roman"/>
                <w:sz w:val="20"/>
                <w:lang w:val="ru-RU"/>
              </w:rPr>
              <w:t xml:space="preserve">)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33.100); Космические системы и операции (код(ы) </w:t>
            </w:r>
            <w:r>
              <w:rPr>
                <w:rFonts w:ascii="Times New Roman" w:eastAsia="Times New Roman" w:hAnsi="Times New Roman"/>
                <w:sz w:val="20"/>
              </w:rPr>
              <w:t>ICS</w:t>
            </w:r>
            <w:r w:rsidRPr="001A1BA8">
              <w:rPr>
                <w:rFonts w:ascii="Times New Roman" w:eastAsia="Times New Roman" w:hAnsi="Times New Roman"/>
                <w:sz w:val="20"/>
                <w:lang w:val="ru-RU"/>
              </w:rPr>
              <w:t>: 49.140)</w:t>
            </w:r>
          </w:p>
        </w:tc>
        <w:tc>
          <w:tcPr>
            <w:tcW w:w="2720" w:type="dxa"/>
            <w:vMerge/>
          </w:tcPr>
          <w:p w14:paraId="1AC721F1" w14:textId="77777777" w:rsidR="00E72076" w:rsidRPr="001A1BA8" w:rsidRDefault="00E72076" w:rsidP="00E72076">
            <w:pPr>
              <w:rPr>
                <w:lang w:val="ru-RU"/>
              </w:rPr>
            </w:pPr>
          </w:p>
        </w:tc>
      </w:tr>
      <w:tr w:rsidR="00E72076" w:rsidRPr="00F92F11" w14:paraId="283AD851" w14:textId="77777777" w:rsidTr="00F7228A">
        <w:tc>
          <w:tcPr>
            <w:tcW w:w="2720" w:type="dxa"/>
            <w:vMerge/>
          </w:tcPr>
          <w:p w14:paraId="639CB32E"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D92CA80"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36F3B5C" w14:textId="77777777" w:rsidR="00E72076" w:rsidRPr="00941FB2" w:rsidRDefault="00E72076" w:rsidP="00E72076">
            <w:pPr>
              <w:rPr>
                <w:rFonts w:ascii="Times New Roman" w:eastAsia="Times New Roman" w:hAnsi="Times New Roman"/>
                <w:sz w:val="20"/>
                <w:lang w:val="ru-RU"/>
              </w:rPr>
            </w:pPr>
            <w:r w:rsidRPr="00941FB2">
              <w:rPr>
                <w:rFonts w:ascii="Times New Roman" w:eastAsia="Times New Roman" w:hAnsi="Times New Roman"/>
                <w:sz w:val="20"/>
                <w:lang w:val="ru-RU"/>
              </w:rPr>
              <w:t>Предлагаемое правило. В настоящем документе Бюро космической связи (далее — Бюро или мы) в составе Federal Communications Commission (далее — Комиссия) запрашивает комментарии относительно возможного пересмотра набора эталонных линий связи геостационарных (GSO) спутниковых сетей, принятых в рамках решения Modernizing Spectrum Sharing for Satellite Broadband Report and Order («Отчёт и приказ о модернизации совместного использования спектра для спутникового широкополосного доступа»).</w:t>
            </w:r>
          </w:p>
          <w:p w14:paraId="6D450E5D" w14:textId="77777777" w:rsidR="00E72076" w:rsidRPr="00941FB2" w:rsidRDefault="00E72076" w:rsidP="00E72076">
            <w:pPr>
              <w:rPr>
                <w:rFonts w:ascii="Times New Roman" w:eastAsia="Times New Roman" w:hAnsi="Times New Roman"/>
                <w:sz w:val="20"/>
                <w:lang w:val="ru-RU"/>
              </w:rPr>
            </w:pPr>
            <w:r w:rsidRPr="00941FB2">
              <w:rPr>
                <w:rFonts w:ascii="Times New Roman" w:eastAsia="Times New Roman" w:hAnsi="Times New Roman"/>
                <w:sz w:val="20"/>
                <w:lang w:val="ru-RU"/>
              </w:rPr>
              <w:t>Обеспечение того, чтобы эталонные линии связи GSO надлежащим образом отражали типичные и широко распространённые операции геостационарных спутниковых сетей в Соединённых Штатах, будет способствовать эффективному совместному использованию радиочастотного спектра между современными системами спутникового широкополосного доступа.</w:t>
            </w:r>
          </w:p>
        </w:tc>
        <w:tc>
          <w:tcPr>
            <w:tcW w:w="2720" w:type="dxa"/>
            <w:vMerge/>
          </w:tcPr>
          <w:p w14:paraId="0D44ECBD" w14:textId="77777777" w:rsidR="00E72076" w:rsidRPr="001A1BA8" w:rsidRDefault="00E72076" w:rsidP="00E72076">
            <w:pPr>
              <w:rPr>
                <w:lang w:val="ru-RU"/>
              </w:rPr>
            </w:pPr>
          </w:p>
        </w:tc>
      </w:tr>
      <w:tr w:rsidR="00E72076" w14:paraId="3DA1299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489641A" w14:textId="77777777" w:rsidR="00E72076" w:rsidRDefault="00E72076" w:rsidP="00E72076">
            <w:r>
              <w:rPr>
                <w:rFonts w:ascii="Times New Roman" w:eastAsia="Times New Roman" w:hAnsi="Times New Roman"/>
                <w:sz w:val="20"/>
              </w:rPr>
              <w:lastRenderedPageBreak/>
              <w:t>5</w:t>
            </w:r>
          </w:p>
        </w:tc>
        <w:tc>
          <w:tcPr>
            <w:tcW w:w="2720" w:type="dxa"/>
            <w:tcBorders>
              <w:top w:val="single" w:sz="8" w:space="0" w:color="000000"/>
              <w:left w:val="single" w:sz="8" w:space="0" w:color="000000"/>
              <w:bottom w:val="single" w:sz="8" w:space="0" w:color="000000"/>
              <w:right w:val="single" w:sz="8" w:space="0" w:color="000000"/>
            </w:tcBorders>
          </w:tcPr>
          <w:p w14:paraId="55D240FD" w14:textId="77777777" w:rsidR="00E72076" w:rsidRDefault="00E72076" w:rsidP="00E72076">
            <w:r>
              <w:rPr>
                <w:rFonts w:ascii="Times New Roman" w:eastAsia="Times New Roman" w:hAnsi="Times New Roman"/>
                <w:sz w:val="20"/>
              </w:rPr>
              <w:t>G/TBT/N/USA/1414/Add.1</w:t>
            </w:r>
          </w:p>
        </w:tc>
        <w:tc>
          <w:tcPr>
            <w:tcW w:w="5102" w:type="dxa"/>
            <w:tcBorders>
              <w:top w:val="single" w:sz="8" w:space="0" w:color="000000"/>
              <w:left w:val="single" w:sz="8" w:space="0" w:color="000000"/>
              <w:bottom w:val="single" w:sz="8" w:space="0" w:color="000000"/>
              <w:right w:val="single" w:sz="8" w:space="0" w:color="000000"/>
            </w:tcBorders>
          </w:tcPr>
          <w:p w14:paraId="7E141A60"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28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28 мая 2026 г.</w:t>
            </w:r>
            <w:r w:rsidRPr="001A1BA8">
              <w:rPr>
                <w:rFonts w:ascii="Times New Roman" w:eastAsia="Times New Roman" w:hAnsi="Times New Roman"/>
                <w:sz w:val="20"/>
                <w:lang w:val="ru-RU"/>
              </w:rPr>
              <w:br/>
              <w:t>Уведомленная мера вступает в силу - дата: 28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/26_02821_00_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44C75D" w14:textId="77777777" w:rsidR="00E72076" w:rsidRDefault="00E72076" w:rsidP="00E72076">
            <w:r>
              <w:rPr>
                <w:rFonts w:ascii="Times New Roman" w:eastAsia="Times New Roman" w:hAnsi="Times New Roman"/>
                <w:sz w:val="20"/>
              </w:rPr>
              <w:t>-</w:t>
            </w:r>
          </w:p>
        </w:tc>
      </w:tr>
      <w:tr w:rsidR="00E72076" w14:paraId="798124D2" w14:textId="77777777" w:rsidTr="00F7228A">
        <w:tc>
          <w:tcPr>
            <w:tcW w:w="2720" w:type="dxa"/>
            <w:vMerge/>
          </w:tcPr>
          <w:p w14:paraId="6AC5EB9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5EBAFE2" w14:textId="77777777" w:rsidR="00E72076" w:rsidRDefault="00E72076" w:rsidP="00E72076">
            <w:r>
              <w:rPr>
                <w:rFonts w:ascii="Times New Roman" w:eastAsia="Times New Roman" w:hAnsi="Times New Roman"/>
                <w:sz w:val="20"/>
              </w:rPr>
              <w:t>29/05/26</w:t>
            </w:r>
          </w:p>
        </w:tc>
        <w:tc>
          <w:tcPr>
            <w:tcW w:w="5102" w:type="dxa"/>
            <w:tcBorders>
              <w:top w:val="single" w:sz="8" w:space="0" w:color="000000"/>
              <w:left w:val="single" w:sz="8" w:space="0" w:color="000000"/>
              <w:bottom w:val="single" w:sz="8" w:space="0" w:color="000000"/>
              <w:right w:val="single" w:sz="8" w:space="0" w:color="000000"/>
            </w:tcBorders>
          </w:tcPr>
          <w:p w14:paraId="7DC75B92" w14:textId="77777777" w:rsidR="00E72076" w:rsidRDefault="00E72076" w:rsidP="00E72076">
            <w:r>
              <w:rPr>
                <w:rFonts w:ascii="Times New Roman" w:eastAsia="Times New Roman" w:hAnsi="Times New Roman"/>
                <w:sz w:val="20"/>
              </w:rPr>
              <w:t>-</w:t>
            </w:r>
          </w:p>
        </w:tc>
        <w:tc>
          <w:tcPr>
            <w:tcW w:w="2720" w:type="dxa"/>
            <w:vMerge/>
          </w:tcPr>
          <w:p w14:paraId="6410F483" w14:textId="77777777" w:rsidR="00E72076" w:rsidRDefault="00E72076" w:rsidP="00E72076"/>
        </w:tc>
      </w:tr>
      <w:tr w:rsidR="00E72076" w14:paraId="5B1A4782" w14:textId="77777777" w:rsidTr="00F7228A">
        <w:tc>
          <w:tcPr>
            <w:tcW w:w="2720" w:type="dxa"/>
            <w:vMerge/>
          </w:tcPr>
          <w:p w14:paraId="6A6E875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D4A3885"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3671718" w14:textId="77777777" w:rsidR="00E72076" w:rsidRDefault="00E72076" w:rsidP="00E72076">
            <w:r>
              <w:rPr>
                <w:rFonts w:ascii="Times New Roman" w:eastAsia="Times New Roman" w:hAnsi="Times New Roman"/>
                <w:sz w:val="20"/>
              </w:rPr>
              <w:t>-</w:t>
            </w:r>
          </w:p>
        </w:tc>
        <w:tc>
          <w:tcPr>
            <w:tcW w:w="2720" w:type="dxa"/>
            <w:vMerge/>
          </w:tcPr>
          <w:p w14:paraId="74ED9FD9" w14:textId="77777777" w:rsidR="00E72076" w:rsidRDefault="00E72076" w:rsidP="00E72076"/>
        </w:tc>
      </w:tr>
      <w:tr w:rsidR="00E72076" w14:paraId="45E96CFE"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A3633D9" w14:textId="218E5084" w:rsidR="00E72076" w:rsidRPr="00F7228A" w:rsidRDefault="00E72076" w:rsidP="00E72076">
            <w:pPr>
              <w:rPr>
                <w:lang w:val="ru-RU"/>
              </w:rPr>
            </w:pPr>
            <w:r>
              <w:rPr>
                <w:rFonts w:ascii="Times New Roman" w:eastAsia="Times New Roman" w:hAnsi="Times New Roman"/>
                <w:sz w:val="20"/>
                <w:lang w:val="ru-RU"/>
              </w:rPr>
              <w:t>6</w:t>
            </w:r>
          </w:p>
        </w:tc>
        <w:tc>
          <w:tcPr>
            <w:tcW w:w="2720" w:type="dxa"/>
            <w:tcBorders>
              <w:top w:val="single" w:sz="8" w:space="0" w:color="000000"/>
              <w:left w:val="single" w:sz="8" w:space="0" w:color="000000"/>
              <w:bottom w:val="single" w:sz="8" w:space="0" w:color="000000"/>
              <w:right w:val="single" w:sz="8" w:space="0" w:color="000000"/>
            </w:tcBorders>
          </w:tcPr>
          <w:p w14:paraId="2C6FDBB5" w14:textId="77777777" w:rsidR="00E72076" w:rsidRDefault="00E72076" w:rsidP="00E72076">
            <w:r>
              <w:rPr>
                <w:rFonts w:ascii="Times New Roman" w:eastAsia="Times New Roman" w:hAnsi="Times New Roman"/>
                <w:sz w:val="20"/>
              </w:rPr>
              <w:t>G/TBT/N/USA/2284</w:t>
            </w:r>
          </w:p>
        </w:tc>
        <w:tc>
          <w:tcPr>
            <w:tcW w:w="5102" w:type="dxa"/>
            <w:tcBorders>
              <w:top w:val="single" w:sz="8" w:space="0" w:color="000000"/>
              <w:left w:val="single" w:sz="8" w:space="0" w:color="000000"/>
              <w:bottom w:val="single" w:sz="8" w:space="0" w:color="000000"/>
              <w:right w:val="single" w:sz="8" w:space="0" w:color="000000"/>
            </w:tcBorders>
          </w:tcPr>
          <w:p w14:paraId="5A4C7A5B" w14:textId="77777777" w:rsidR="00E72076" w:rsidRPr="001A1BA8" w:rsidRDefault="00E72076" w:rsidP="00E72076">
            <w:pPr>
              <w:rPr>
                <w:lang w:val="ru-RU"/>
              </w:rPr>
            </w:pPr>
            <w:r w:rsidRPr="001A1BA8">
              <w:rPr>
                <w:rFonts w:ascii="Times New Roman" w:eastAsia="Times New Roman" w:hAnsi="Times New Roman"/>
                <w:sz w:val="20"/>
                <w:lang w:val="ru-RU"/>
              </w:rPr>
              <w:t>Поэтапный отказ от использования гидрофторуглеродов: Исключение холодильных установок для автомобильных и интермодальных контейнерных перевозок из требований по устранению утечек гидрофторуглеродов; (7 страниц на английском языке)</w:t>
            </w:r>
            <w:r w:rsidRPr="001A1BA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/26_02788_00_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FED976" w14:textId="77777777" w:rsidR="00E72076" w:rsidRDefault="00E72076" w:rsidP="00E72076">
            <w:r>
              <w:rPr>
                <w:rFonts w:ascii="Times New Roman" w:eastAsia="Times New Roman" w:hAnsi="Times New Roman"/>
                <w:sz w:val="20"/>
              </w:rPr>
              <w:t>10/07/26</w:t>
            </w:r>
          </w:p>
        </w:tc>
      </w:tr>
      <w:tr w:rsidR="00E72076" w:rsidRPr="00F92F11" w14:paraId="4EBBF27C" w14:textId="77777777" w:rsidTr="00F7228A">
        <w:tc>
          <w:tcPr>
            <w:tcW w:w="2720" w:type="dxa"/>
            <w:vMerge/>
          </w:tcPr>
          <w:p w14:paraId="2707200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76522AE" w14:textId="77777777" w:rsidR="00E72076" w:rsidRDefault="00E72076" w:rsidP="00E72076">
            <w:r>
              <w:rPr>
                <w:rFonts w:ascii="Times New Roman" w:eastAsia="Times New Roman" w:hAnsi="Times New Roman"/>
                <w:sz w:val="20"/>
              </w:rPr>
              <w:t>28/05/26</w:t>
            </w:r>
          </w:p>
        </w:tc>
        <w:tc>
          <w:tcPr>
            <w:tcW w:w="5102" w:type="dxa"/>
            <w:tcBorders>
              <w:top w:val="single" w:sz="8" w:space="0" w:color="000000"/>
              <w:left w:val="single" w:sz="8" w:space="0" w:color="000000"/>
              <w:bottom w:val="single" w:sz="8" w:space="0" w:color="000000"/>
              <w:right w:val="single" w:sz="8" w:space="0" w:color="000000"/>
            </w:tcBorders>
          </w:tcPr>
          <w:p w14:paraId="5DF06180" w14:textId="77777777" w:rsidR="00E72076" w:rsidRPr="001A1BA8" w:rsidRDefault="00E72076" w:rsidP="00E72076">
            <w:pPr>
              <w:rPr>
                <w:lang w:val="ru-RU"/>
              </w:rPr>
            </w:pPr>
            <w:r w:rsidRPr="001A1BA8">
              <w:rPr>
                <w:rFonts w:ascii="Times New Roman" w:eastAsia="Times New Roman" w:hAnsi="Times New Roman"/>
                <w:sz w:val="20"/>
                <w:lang w:val="ru-RU"/>
              </w:rPr>
              <w:t xml:space="preserve">Гидрофторуглероды; Транспорт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03.220); Охрана окружающей среды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13.020); Производство в химической промышленности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1A1BA8">
              <w:rPr>
                <w:rFonts w:ascii="Times New Roman" w:eastAsia="Times New Roman" w:hAnsi="Times New Roman"/>
                <w:sz w:val="20"/>
                <w:lang w:val="ru-RU"/>
              </w:rPr>
              <w:t>: 71.100); Холодильное оборудование для коммерческих целей (</w:t>
            </w:r>
            <w:r>
              <w:rPr>
                <w:rFonts w:ascii="Times New Roman" w:eastAsia="Times New Roman" w:hAnsi="Times New Roman"/>
                <w:sz w:val="20"/>
              </w:rPr>
              <w:t>ICS</w:t>
            </w:r>
            <w:r w:rsidRPr="001A1BA8">
              <w:rPr>
                <w:rFonts w:ascii="Times New Roman" w:eastAsia="Times New Roman" w:hAnsi="Times New Roman"/>
                <w:sz w:val="20"/>
                <w:lang w:val="ru-RU"/>
              </w:rPr>
              <w:t xml:space="preserve"> код(ы): 97.130.20)</w:t>
            </w:r>
          </w:p>
        </w:tc>
        <w:tc>
          <w:tcPr>
            <w:tcW w:w="2720" w:type="dxa"/>
            <w:vMerge/>
          </w:tcPr>
          <w:p w14:paraId="69D941BE" w14:textId="77777777" w:rsidR="00E72076" w:rsidRPr="001A1BA8" w:rsidRDefault="00E72076" w:rsidP="00E72076">
            <w:pPr>
              <w:rPr>
                <w:lang w:val="ru-RU"/>
              </w:rPr>
            </w:pPr>
          </w:p>
        </w:tc>
      </w:tr>
      <w:tr w:rsidR="00E72076" w:rsidRPr="00F92F11" w14:paraId="00278157" w14:textId="77777777" w:rsidTr="00F7228A">
        <w:tc>
          <w:tcPr>
            <w:tcW w:w="2720" w:type="dxa"/>
            <w:vMerge/>
          </w:tcPr>
          <w:p w14:paraId="1B525E6F"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FD8491"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5D38A04" w14:textId="77777777" w:rsidR="00E72076" w:rsidRPr="00225979" w:rsidRDefault="00E72076" w:rsidP="00E72076">
            <w:pPr>
              <w:rPr>
                <w:rFonts w:ascii="Times New Roman" w:eastAsia="Times New Roman" w:hAnsi="Times New Roman"/>
                <w:sz w:val="20"/>
                <w:lang w:val="ru-RU"/>
              </w:rPr>
            </w:pPr>
            <w:r w:rsidRPr="00225979">
              <w:rPr>
                <w:rFonts w:ascii="Times New Roman" w:eastAsia="Times New Roman" w:hAnsi="Times New Roman"/>
                <w:sz w:val="20"/>
                <w:lang w:val="ru-RU"/>
              </w:rPr>
              <w:t>Предлагаемое правило. Агентство по охране окружающей среды США (EPA) предлагает освободить холодильные установки транспортных средств и интермодальных контейнеров (Transport Refrigeration Units, TRUs), используемых при автомобильных и интермодальных перевозках, от требований по устранению утечек, установленных в соответствии с Законом об американских инновациях и производстве (American Innovation and Manufacturing Act, AIM Act).</w:t>
            </w:r>
          </w:p>
          <w:p w14:paraId="0F627F0B" w14:textId="77777777" w:rsidR="00E72076" w:rsidRPr="00225979" w:rsidRDefault="00E72076" w:rsidP="00E72076">
            <w:pPr>
              <w:rPr>
                <w:rFonts w:ascii="Times New Roman" w:eastAsia="Times New Roman" w:hAnsi="Times New Roman"/>
                <w:sz w:val="20"/>
                <w:lang w:val="ru-RU"/>
              </w:rPr>
            </w:pPr>
            <w:r w:rsidRPr="00225979">
              <w:rPr>
                <w:rFonts w:ascii="Times New Roman" w:eastAsia="Times New Roman" w:hAnsi="Times New Roman"/>
                <w:sz w:val="20"/>
                <w:lang w:val="ru-RU"/>
              </w:rPr>
              <w:t xml:space="preserve">В окончательном правиле «Поэтапное сокращение использования гидрофторуглеродов: регулирование отдельных гидрофторуглеродов и их заменителей в соответствии с Законом об американских инновациях и производстве 2020 года» (уведомление G/TBT/N/USA/2242/Add.2) EPA, помимо прочих положений, установило требования по устранению утечек для холодильного оборудования, содержащего хладагент в количестве 15 фунтов (около 6,8 кг) и более, если такое оборудование использует гидрофторуглероды (HFC) или определенные </w:t>
            </w:r>
            <w:r w:rsidRPr="00225979">
              <w:rPr>
                <w:rFonts w:ascii="Times New Roman" w:eastAsia="Times New Roman" w:hAnsi="Times New Roman"/>
                <w:sz w:val="20"/>
                <w:lang w:val="ru-RU"/>
              </w:rPr>
              <w:lastRenderedPageBreak/>
              <w:t>заменители HFC.</w:t>
            </w:r>
          </w:p>
          <w:p w14:paraId="50B07654" w14:textId="77777777" w:rsidR="00E72076" w:rsidRPr="00225979" w:rsidRDefault="00E72076" w:rsidP="00E72076">
            <w:pPr>
              <w:rPr>
                <w:rFonts w:ascii="Times New Roman" w:eastAsia="Times New Roman" w:hAnsi="Times New Roman"/>
                <w:sz w:val="20"/>
                <w:lang w:val="ru-RU"/>
              </w:rPr>
            </w:pPr>
            <w:r w:rsidRPr="00225979">
              <w:rPr>
                <w:rFonts w:ascii="Times New Roman" w:eastAsia="Times New Roman" w:hAnsi="Times New Roman"/>
                <w:sz w:val="20"/>
                <w:lang w:val="ru-RU"/>
              </w:rPr>
              <w:t>EPA изначально намеревалось освободить холодильные установки транспортных средств и интермодальных контейнеров от указанных требований по устранению утечек и выпускает настоящее предложение с целью уточнения сферы применения этих требований.</w:t>
            </w:r>
          </w:p>
          <w:p w14:paraId="1CB84A3C" w14:textId="77777777" w:rsidR="00E72076" w:rsidRPr="00225979" w:rsidRDefault="00E72076" w:rsidP="00E72076">
            <w:pPr>
              <w:rPr>
                <w:rFonts w:ascii="Times New Roman" w:eastAsia="Times New Roman" w:hAnsi="Times New Roman"/>
                <w:sz w:val="20"/>
                <w:lang w:val="ru-RU"/>
              </w:rPr>
            </w:pPr>
            <w:r w:rsidRPr="00225979">
              <w:rPr>
                <w:rFonts w:ascii="Times New Roman" w:eastAsia="Times New Roman" w:hAnsi="Times New Roman"/>
                <w:sz w:val="20"/>
                <w:lang w:val="ru-RU"/>
              </w:rPr>
              <w:t>EPA не предлагает иных изменений и не принимает комментарии по каким-либо другим положениям окончательного правила 2024 года «Поэтапное сокращение использования гидрофторуглеродов: регулирование отдельных гидрофторуглеродов и их заменителей в соответствии с Законом об американских инновациях и производстве 2020 года».</w:t>
            </w:r>
          </w:p>
        </w:tc>
        <w:tc>
          <w:tcPr>
            <w:tcW w:w="2720" w:type="dxa"/>
            <w:vMerge/>
          </w:tcPr>
          <w:p w14:paraId="6504B1D7" w14:textId="77777777" w:rsidR="00E72076" w:rsidRPr="001A1BA8" w:rsidRDefault="00E72076" w:rsidP="00E72076">
            <w:pPr>
              <w:rPr>
                <w:lang w:val="ru-RU"/>
              </w:rPr>
            </w:pPr>
          </w:p>
        </w:tc>
      </w:tr>
      <w:tr w:rsidR="00E72076" w14:paraId="5582023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699A03B" w14:textId="4C0CA47D" w:rsidR="00E72076" w:rsidRPr="00F7228A" w:rsidRDefault="00E72076" w:rsidP="00E72076">
            <w:pPr>
              <w:rPr>
                <w:lang w:val="ru-RU"/>
              </w:rPr>
            </w:pPr>
            <w:r>
              <w:rPr>
                <w:rFonts w:ascii="Times New Roman" w:eastAsia="Times New Roman" w:hAnsi="Times New Roman"/>
                <w:sz w:val="20"/>
                <w:lang w:val="ru-RU"/>
              </w:rPr>
              <w:t>7</w:t>
            </w:r>
          </w:p>
        </w:tc>
        <w:tc>
          <w:tcPr>
            <w:tcW w:w="2720" w:type="dxa"/>
            <w:tcBorders>
              <w:top w:val="single" w:sz="8" w:space="0" w:color="000000"/>
              <w:left w:val="single" w:sz="8" w:space="0" w:color="000000"/>
              <w:bottom w:val="single" w:sz="8" w:space="0" w:color="000000"/>
              <w:right w:val="single" w:sz="8" w:space="0" w:color="000000"/>
            </w:tcBorders>
          </w:tcPr>
          <w:p w14:paraId="4EA49EB2" w14:textId="77777777" w:rsidR="00E72076" w:rsidRDefault="00E72076" w:rsidP="00E72076">
            <w:r>
              <w:rPr>
                <w:rFonts w:ascii="Times New Roman" w:eastAsia="Times New Roman" w:hAnsi="Times New Roman"/>
                <w:sz w:val="20"/>
              </w:rPr>
              <w:t>G/TBT/N/USA/2283</w:t>
            </w:r>
          </w:p>
        </w:tc>
        <w:tc>
          <w:tcPr>
            <w:tcW w:w="5102" w:type="dxa"/>
            <w:tcBorders>
              <w:top w:val="single" w:sz="8" w:space="0" w:color="000000"/>
              <w:left w:val="single" w:sz="8" w:space="0" w:color="000000"/>
              <w:bottom w:val="single" w:sz="8" w:space="0" w:color="000000"/>
              <w:right w:val="single" w:sz="8" w:space="0" w:color="000000"/>
            </w:tcBorders>
          </w:tcPr>
          <w:p w14:paraId="1C6901C5" w14:textId="77777777" w:rsidR="00E72076" w:rsidRPr="001A1BA8" w:rsidRDefault="00E72076" w:rsidP="00E72076">
            <w:pPr>
              <w:rPr>
                <w:lang w:val="ru-RU"/>
              </w:rPr>
            </w:pPr>
            <w:r w:rsidRPr="001A1BA8">
              <w:rPr>
                <w:rFonts w:ascii="Times New Roman" w:eastAsia="Times New Roman" w:hAnsi="Times New Roman"/>
                <w:sz w:val="20"/>
                <w:lang w:val="ru-RU"/>
              </w:rPr>
              <w:t>Семена, обработанные пестицидами; (12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/26_02786_00_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75B3DE" w14:textId="77777777" w:rsidR="00E72076" w:rsidRDefault="00E72076" w:rsidP="00E72076">
            <w:r>
              <w:rPr>
                <w:rFonts w:ascii="Times New Roman" w:eastAsia="Times New Roman" w:hAnsi="Times New Roman"/>
                <w:sz w:val="20"/>
              </w:rPr>
              <w:t>29/06/26</w:t>
            </w:r>
          </w:p>
        </w:tc>
      </w:tr>
      <w:tr w:rsidR="00E72076" w:rsidRPr="00F92F11" w14:paraId="7ABE3092" w14:textId="77777777" w:rsidTr="00F7228A">
        <w:tc>
          <w:tcPr>
            <w:tcW w:w="2720" w:type="dxa"/>
            <w:vMerge/>
          </w:tcPr>
          <w:p w14:paraId="779B1AF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4677285" w14:textId="77777777" w:rsidR="00E72076" w:rsidRDefault="00E72076" w:rsidP="00E72076">
            <w:r>
              <w:rPr>
                <w:rFonts w:ascii="Times New Roman" w:eastAsia="Times New Roman" w:hAnsi="Times New Roman"/>
                <w:sz w:val="20"/>
              </w:rPr>
              <w:t>28/05/26</w:t>
            </w:r>
          </w:p>
        </w:tc>
        <w:tc>
          <w:tcPr>
            <w:tcW w:w="5102" w:type="dxa"/>
            <w:tcBorders>
              <w:top w:val="single" w:sz="8" w:space="0" w:color="000000"/>
              <w:left w:val="single" w:sz="8" w:space="0" w:color="000000"/>
              <w:bottom w:val="single" w:sz="8" w:space="0" w:color="000000"/>
              <w:right w:val="single" w:sz="8" w:space="0" w:color="000000"/>
            </w:tcBorders>
          </w:tcPr>
          <w:p w14:paraId="5FA10FB0" w14:textId="77777777" w:rsidR="00E72076" w:rsidRPr="001A1BA8" w:rsidRDefault="00E72076" w:rsidP="00E72076">
            <w:pPr>
              <w:rPr>
                <w:lang w:val="ru-RU"/>
              </w:rPr>
            </w:pPr>
            <w:r w:rsidRPr="001A1BA8">
              <w:rPr>
                <w:rFonts w:ascii="Times New Roman" w:eastAsia="Times New Roman" w:hAnsi="Times New Roman"/>
                <w:sz w:val="20"/>
                <w:lang w:val="ru-RU"/>
              </w:rPr>
              <w:t xml:space="preserve">Обработанные пестицидами семена; Качество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 Растениеводство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65.020.20); Пестициды и другие агрохимикаты в целом (коды </w:t>
            </w:r>
            <w:r>
              <w:rPr>
                <w:rFonts w:ascii="Times New Roman" w:eastAsia="Times New Roman" w:hAnsi="Times New Roman"/>
                <w:sz w:val="20"/>
              </w:rPr>
              <w:t>ICS</w:t>
            </w:r>
            <w:r w:rsidRPr="001A1BA8">
              <w:rPr>
                <w:rFonts w:ascii="Times New Roman" w:eastAsia="Times New Roman" w:hAnsi="Times New Roman"/>
                <w:sz w:val="20"/>
                <w:lang w:val="ru-RU"/>
              </w:rPr>
              <w:t>: 65.100.01)</w:t>
            </w:r>
          </w:p>
        </w:tc>
        <w:tc>
          <w:tcPr>
            <w:tcW w:w="2720" w:type="dxa"/>
            <w:vMerge/>
          </w:tcPr>
          <w:p w14:paraId="40E3B5B1" w14:textId="77777777" w:rsidR="00E72076" w:rsidRPr="001A1BA8" w:rsidRDefault="00E72076" w:rsidP="00E72076">
            <w:pPr>
              <w:rPr>
                <w:lang w:val="ru-RU"/>
              </w:rPr>
            </w:pPr>
          </w:p>
        </w:tc>
      </w:tr>
      <w:tr w:rsidR="00E72076" w:rsidRPr="00F92F11" w14:paraId="6F4091C2" w14:textId="77777777" w:rsidTr="00F7228A">
        <w:tc>
          <w:tcPr>
            <w:tcW w:w="2720" w:type="dxa"/>
            <w:vMerge/>
          </w:tcPr>
          <w:p w14:paraId="6D5A591B"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E195B9E"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DDC8B25" w14:textId="77777777" w:rsidR="00E72076" w:rsidRPr="00230997" w:rsidRDefault="00E72076" w:rsidP="00E72076">
            <w:pPr>
              <w:rPr>
                <w:rFonts w:ascii="Times New Roman" w:eastAsia="Times New Roman" w:hAnsi="Times New Roman"/>
                <w:sz w:val="20"/>
                <w:lang w:val="ru-RU"/>
              </w:rPr>
            </w:pPr>
            <w:r w:rsidRPr="00230997">
              <w:rPr>
                <w:rFonts w:ascii="Times New Roman" w:eastAsia="Times New Roman" w:hAnsi="Times New Roman"/>
                <w:sz w:val="20"/>
                <w:lang w:val="ru-RU"/>
              </w:rPr>
              <w:t>Предлагаемое правило. Департамент по регулированию пестицидов (DPR) предлагает принять раздел 6626.5 и внести изменения в разделы 6000, 6147, 6691 и 6760 Раздела 3 Свода нормативных актов штата Калифорния (3 CCR).</w:t>
            </w:r>
          </w:p>
          <w:p w14:paraId="40D306F9" w14:textId="77777777" w:rsidR="00E72076" w:rsidRPr="00230997" w:rsidRDefault="00E72076" w:rsidP="00E72076">
            <w:pPr>
              <w:rPr>
                <w:rFonts w:ascii="Times New Roman" w:eastAsia="Times New Roman" w:hAnsi="Times New Roman"/>
                <w:sz w:val="20"/>
                <w:lang w:val="ru-RU"/>
              </w:rPr>
            </w:pPr>
            <w:r w:rsidRPr="00230997">
              <w:rPr>
                <w:rFonts w:ascii="Times New Roman" w:eastAsia="Times New Roman" w:hAnsi="Times New Roman"/>
                <w:sz w:val="20"/>
                <w:lang w:val="ru-RU"/>
              </w:rPr>
              <w:t>Деятельность в рамках программы регулирования пестицидов, на которую повлияет данное предложение, связана с обращением семян, обработанных пестицидами, в штате Калифорния, а также с отчетностью и контролем их использования.</w:t>
            </w:r>
          </w:p>
          <w:p w14:paraId="7ABF5419" w14:textId="77777777" w:rsidR="00E72076" w:rsidRPr="00230997" w:rsidRDefault="00E72076" w:rsidP="00E72076">
            <w:pPr>
              <w:rPr>
                <w:rFonts w:ascii="Times New Roman" w:eastAsia="Times New Roman" w:hAnsi="Times New Roman"/>
                <w:sz w:val="20"/>
                <w:lang w:val="ru-RU"/>
              </w:rPr>
            </w:pPr>
            <w:r w:rsidRPr="00230997">
              <w:rPr>
                <w:rFonts w:ascii="Times New Roman" w:eastAsia="Times New Roman" w:hAnsi="Times New Roman"/>
                <w:sz w:val="20"/>
                <w:lang w:val="ru-RU"/>
              </w:rPr>
              <w:t>В целом предлагаемые изменения предусматривают:</w:t>
            </w:r>
          </w:p>
          <w:p w14:paraId="190A3487" w14:textId="77777777" w:rsidR="00E72076" w:rsidRPr="00230997" w:rsidRDefault="00E72076" w:rsidP="00E72076">
            <w:pPr>
              <w:numPr>
                <w:ilvl w:val="0"/>
                <w:numId w:val="15"/>
              </w:numPr>
              <w:rPr>
                <w:rFonts w:ascii="Times New Roman" w:eastAsia="Times New Roman" w:hAnsi="Times New Roman"/>
                <w:sz w:val="20"/>
                <w:lang w:val="ru-RU"/>
              </w:rPr>
            </w:pPr>
            <w:r w:rsidRPr="00230997">
              <w:rPr>
                <w:rFonts w:ascii="Times New Roman" w:eastAsia="Times New Roman" w:hAnsi="Times New Roman"/>
                <w:sz w:val="20"/>
                <w:lang w:val="ru-RU"/>
              </w:rPr>
              <w:t xml:space="preserve">введение определения термина «семена, обработанные пестицидами»; </w:t>
            </w:r>
          </w:p>
          <w:p w14:paraId="378DD2D2" w14:textId="77777777" w:rsidR="00E72076" w:rsidRPr="00230997" w:rsidRDefault="00E72076" w:rsidP="00E72076">
            <w:pPr>
              <w:numPr>
                <w:ilvl w:val="0"/>
                <w:numId w:val="15"/>
              </w:numPr>
              <w:rPr>
                <w:rFonts w:ascii="Times New Roman" w:eastAsia="Times New Roman" w:hAnsi="Times New Roman"/>
                <w:sz w:val="20"/>
                <w:lang w:val="ru-RU"/>
              </w:rPr>
            </w:pPr>
            <w:r w:rsidRPr="00230997">
              <w:rPr>
                <w:rFonts w:ascii="Times New Roman" w:eastAsia="Times New Roman" w:hAnsi="Times New Roman"/>
                <w:sz w:val="20"/>
                <w:lang w:val="ru-RU"/>
              </w:rPr>
              <w:t xml:space="preserve">освобождение таких семян от требования государственной регистрации при соблюдении определенных условий, установленных для штата Калифорния; </w:t>
            </w:r>
          </w:p>
          <w:p w14:paraId="56DD8978" w14:textId="77777777" w:rsidR="00E72076" w:rsidRPr="00230997" w:rsidRDefault="00E72076" w:rsidP="00E72076">
            <w:pPr>
              <w:numPr>
                <w:ilvl w:val="0"/>
                <w:numId w:val="15"/>
              </w:numPr>
              <w:rPr>
                <w:rFonts w:ascii="Times New Roman" w:eastAsia="Times New Roman" w:hAnsi="Times New Roman"/>
                <w:sz w:val="20"/>
                <w:lang w:val="ru-RU"/>
              </w:rPr>
            </w:pPr>
            <w:r w:rsidRPr="00230997">
              <w:rPr>
                <w:rFonts w:ascii="Times New Roman" w:eastAsia="Times New Roman" w:hAnsi="Times New Roman"/>
                <w:sz w:val="20"/>
                <w:lang w:val="ru-RU"/>
              </w:rPr>
              <w:t xml:space="preserve">обязательное предоставление отчетности о посеве семян, обработанных пестицидами, на территории Калифорнии; </w:t>
            </w:r>
          </w:p>
          <w:p w14:paraId="0BEFAFDE" w14:textId="77777777" w:rsidR="00E72076" w:rsidRPr="00230997" w:rsidRDefault="00E72076" w:rsidP="00E72076">
            <w:pPr>
              <w:numPr>
                <w:ilvl w:val="0"/>
                <w:numId w:val="15"/>
              </w:numPr>
              <w:rPr>
                <w:rFonts w:ascii="Times New Roman" w:eastAsia="Times New Roman" w:hAnsi="Times New Roman"/>
                <w:sz w:val="20"/>
                <w:lang w:val="ru-RU"/>
              </w:rPr>
            </w:pPr>
            <w:r w:rsidRPr="00230997">
              <w:rPr>
                <w:rFonts w:ascii="Times New Roman" w:eastAsia="Times New Roman" w:hAnsi="Times New Roman"/>
                <w:sz w:val="20"/>
                <w:lang w:val="ru-RU"/>
              </w:rPr>
              <w:t xml:space="preserve">установление исключений из отдельных </w:t>
            </w:r>
            <w:r w:rsidRPr="00230997">
              <w:rPr>
                <w:rFonts w:ascii="Times New Roman" w:eastAsia="Times New Roman" w:hAnsi="Times New Roman"/>
                <w:sz w:val="20"/>
                <w:lang w:val="ru-RU"/>
              </w:rPr>
              <w:lastRenderedPageBreak/>
              <w:t xml:space="preserve">нормативных требований в отношении посева таких семян при соблюдении определенных условий. </w:t>
            </w:r>
          </w:p>
          <w:p w14:paraId="053A8103" w14:textId="77777777" w:rsidR="00E72076" w:rsidRPr="00230997" w:rsidRDefault="00E72076" w:rsidP="00E72076">
            <w:pPr>
              <w:rPr>
                <w:rFonts w:ascii="Times New Roman" w:eastAsia="Times New Roman" w:hAnsi="Times New Roman"/>
                <w:sz w:val="20"/>
                <w:lang w:val="ru-RU"/>
              </w:rPr>
            </w:pPr>
            <w:r w:rsidRPr="00230997">
              <w:rPr>
                <w:rFonts w:ascii="Times New Roman" w:eastAsia="Times New Roman" w:hAnsi="Times New Roman"/>
                <w:sz w:val="20"/>
                <w:lang w:val="ru-RU"/>
              </w:rPr>
              <w:t>Предлагаемое нормативное регулирование приводит правила DPR в соответствие с регулированием, осуществляемым Агентством по охране окружающей среды США (U.S. EPA), согласно которому семена, обработанные пестицидами, рассматриваются как пестициды, освобожденные от регистрации в соответствии с разделом 152.25(a) Раздела 40 Свода федеральных нормативных актов США (40 CFR). Одновременно вводятся дополнительные требования, специфичные для штата Калифорния, в отношении производства, импорта, продажи и использования семян, обработанных пестицидами.</w:t>
            </w:r>
          </w:p>
        </w:tc>
        <w:tc>
          <w:tcPr>
            <w:tcW w:w="2720" w:type="dxa"/>
            <w:vMerge/>
          </w:tcPr>
          <w:p w14:paraId="30740DC2" w14:textId="77777777" w:rsidR="00E72076" w:rsidRPr="001A1BA8" w:rsidRDefault="00E72076" w:rsidP="00E72076">
            <w:pPr>
              <w:rPr>
                <w:lang w:val="ru-RU"/>
              </w:rPr>
            </w:pPr>
          </w:p>
        </w:tc>
      </w:tr>
      <w:tr w:rsidR="00E72076" w14:paraId="76B4969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B24A7DB" w14:textId="7A75EB7A" w:rsidR="00E72076" w:rsidRPr="00F7228A" w:rsidRDefault="00E72076" w:rsidP="00E72076">
            <w:pPr>
              <w:rPr>
                <w:lang w:val="ru-RU"/>
              </w:rPr>
            </w:pPr>
            <w:r>
              <w:rPr>
                <w:rFonts w:ascii="Times New Roman" w:eastAsia="Times New Roman" w:hAnsi="Times New Roman"/>
                <w:sz w:val="20"/>
                <w:lang w:val="ru-RU"/>
              </w:rPr>
              <w:t>8</w:t>
            </w:r>
          </w:p>
        </w:tc>
        <w:tc>
          <w:tcPr>
            <w:tcW w:w="2720" w:type="dxa"/>
            <w:tcBorders>
              <w:top w:val="single" w:sz="8" w:space="0" w:color="000000"/>
              <w:left w:val="single" w:sz="8" w:space="0" w:color="000000"/>
              <w:bottom w:val="single" w:sz="8" w:space="0" w:color="000000"/>
              <w:right w:val="single" w:sz="8" w:space="0" w:color="000000"/>
            </w:tcBorders>
          </w:tcPr>
          <w:p w14:paraId="68483115" w14:textId="77777777" w:rsidR="00E72076" w:rsidRDefault="00E72076" w:rsidP="00E72076">
            <w:r>
              <w:rPr>
                <w:rFonts w:ascii="Times New Roman" w:eastAsia="Times New Roman" w:hAnsi="Times New Roman"/>
                <w:sz w:val="20"/>
              </w:rPr>
              <w:t>G/TBT/N/USA/2242/Add.2</w:t>
            </w:r>
          </w:p>
        </w:tc>
        <w:tc>
          <w:tcPr>
            <w:tcW w:w="5102" w:type="dxa"/>
            <w:tcBorders>
              <w:top w:val="single" w:sz="8" w:space="0" w:color="000000"/>
              <w:left w:val="single" w:sz="8" w:space="0" w:color="000000"/>
              <w:bottom w:val="single" w:sz="8" w:space="0" w:color="000000"/>
              <w:right w:val="single" w:sz="8" w:space="0" w:color="000000"/>
            </w:tcBorders>
          </w:tcPr>
          <w:p w14:paraId="348FD922"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27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26 мая 2026 г.</w:t>
            </w:r>
            <w:r w:rsidRPr="001A1BA8">
              <w:rPr>
                <w:rFonts w:ascii="Times New Roman" w:eastAsia="Times New Roman" w:hAnsi="Times New Roman"/>
                <w:sz w:val="20"/>
                <w:lang w:val="ru-RU"/>
              </w:rPr>
              <w:br/>
              <w:t>Уведомленная мера вступает в силу - дата: 27 июля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/26_02789_00_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89B36A" w14:textId="77777777" w:rsidR="00E72076" w:rsidRDefault="00E72076" w:rsidP="00E72076">
            <w:r>
              <w:rPr>
                <w:rFonts w:ascii="Times New Roman" w:eastAsia="Times New Roman" w:hAnsi="Times New Roman"/>
                <w:sz w:val="20"/>
              </w:rPr>
              <w:t>-</w:t>
            </w:r>
          </w:p>
        </w:tc>
      </w:tr>
      <w:tr w:rsidR="00E72076" w14:paraId="0E7A7376" w14:textId="77777777" w:rsidTr="00F7228A">
        <w:tc>
          <w:tcPr>
            <w:tcW w:w="2720" w:type="dxa"/>
            <w:vMerge/>
          </w:tcPr>
          <w:p w14:paraId="0902EC3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02CB21A" w14:textId="77777777" w:rsidR="00E72076" w:rsidRDefault="00E72076" w:rsidP="00E72076">
            <w:r>
              <w:rPr>
                <w:rFonts w:ascii="Times New Roman" w:eastAsia="Times New Roman" w:hAnsi="Times New Roman"/>
                <w:sz w:val="20"/>
              </w:rPr>
              <w:t>28/05/26</w:t>
            </w:r>
          </w:p>
        </w:tc>
        <w:tc>
          <w:tcPr>
            <w:tcW w:w="5102" w:type="dxa"/>
            <w:tcBorders>
              <w:top w:val="single" w:sz="8" w:space="0" w:color="000000"/>
              <w:left w:val="single" w:sz="8" w:space="0" w:color="000000"/>
              <w:bottom w:val="single" w:sz="8" w:space="0" w:color="000000"/>
              <w:right w:val="single" w:sz="8" w:space="0" w:color="000000"/>
            </w:tcBorders>
          </w:tcPr>
          <w:p w14:paraId="5DB96B28" w14:textId="77777777" w:rsidR="00E72076" w:rsidRDefault="00E72076" w:rsidP="00E72076">
            <w:r>
              <w:rPr>
                <w:rFonts w:ascii="Times New Roman" w:eastAsia="Times New Roman" w:hAnsi="Times New Roman"/>
                <w:sz w:val="20"/>
              </w:rPr>
              <w:t>-</w:t>
            </w:r>
          </w:p>
        </w:tc>
        <w:tc>
          <w:tcPr>
            <w:tcW w:w="2720" w:type="dxa"/>
            <w:vMerge/>
          </w:tcPr>
          <w:p w14:paraId="2D50C3F6" w14:textId="77777777" w:rsidR="00E72076" w:rsidRDefault="00E72076" w:rsidP="00E72076"/>
        </w:tc>
      </w:tr>
      <w:tr w:rsidR="00E72076" w14:paraId="6BAB3A9F" w14:textId="77777777" w:rsidTr="00F7228A">
        <w:tc>
          <w:tcPr>
            <w:tcW w:w="2720" w:type="dxa"/>
            <w:vMerge/>
          </w:tcPr>
          <w:p w14:paraId="0AAC271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964AA86"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5EE923F" w14:textId="77777777" w:rsidR="00E72076" w:rsidRDefault="00E72076" w:rsidP="00E72076">
            <w:r>
              <w:rPr>
                <w:rFonts w:ascii="Times New Roman" w:eastAsia="Times New Roman" w:hAnsi="Times New Roman"/>
                <w:sz w:val="20"/>
              </w:rPr>
              <w:t>-</w:t>
            </w:r>
          </w:p>
        </w:tc>
        <w:tc>
          <w:tcPr>
            <w:tcW w:w="2720" w:type="dxa"/>
            <w:vMerge/>
          </w:tcPr>
          <w:p w14:paraId="5C6D643C" w14:textId="77777777" w:rsidR="00E72076" w:rsidRDefault="00E72076" w:rsidP="00E72076"/>
        </w:tc>
      </w:tr>
      <w:tr w:rsidR="00E72076" w14:paraId="6125F49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2F4C406" w14:textId="67A036B5" w:rsidR="00E72076" w:rsidRPr="00F7228A" w:rsidRDefault="00E72076" w:rsidP="00E72076">
            <w:pPr>
              <w:rPr>
                <w:lang w:val="ru-RU"/>
              </w:rPr>
            </w:pPr>
            <w:r>
              <w:rPr>
                <w:rFonts w:ascii="Times New Roman" w:eastAsia="Times New Roman" w:hAnsi="Times New Roman"/>
                <w:sz w:val="20"/>
                <w:lang w:val="ru-RU"/>
              </w:rPr>
              <w:t>9</w:t>
            </w:r>
          </w:p>
        </w:tc>
        <w:tc>
          <w:tcPr>
            <w:tcW w:w="2720" w:type="dxa"/>
            <w:tcBorders>
              <w:top w:val="single" w:sz="8" w:space="0" w:color="000000"/>
              <w:left w:val="single" w:sz="8" w:space="0" w:color="000000"/>
              <w:bottom w:val="single" w:sz="8" w:space="0" w:color="000000"/>
              <w:right w:val="single" w:sz="8" w:space="0" w:color="000000"/>
            </w:tcBorders>
          </w:tcPr>
          <w:p w14:paraId="2310E124" w14:textId="77777777" w:rsidR="00E72076" w:rsidRDefault="00E72076" w:rsidP="00E72076">
            <w:r>
              <w:rPr>
                <w:rFonts w:ascii="Times New Roman" w:eastAsia="Times New Roman" w:hAnsi="Times New Roman"/>
                <w:sz w:val="20"/>
              </w:rPr>
              <w:t>G/TBT/N/USA/1881/Add.5/Corr.1</w:t>
            </w:r>
          </w:p>
        </w:tc>
        <w:tc>
          <w:tcPr>
            <w:tcW w:w="5102" w:type="dxa"/>
            <w:tcBorders>
              <w:top w:val="single" w:sz="8" w:space="0" w:color="000000"/>
              <w:left w:val="single" w:sz="8" w:space="0" w:color="000000"/>
              <w:bottom w:val="single" w:sz="8" w:space="0" w:color="000000"/>
              <w:right w:val="single" w:sz="8" w:space="0" w:color="000000"/>
            </w:tcBorders>
          </w:tcPr>
          <w:p w14:paraId="5999D614" w14:textId="77777777" w:rsidR="00E72076" w:rsidRDefault="00E72076" w:rsidP="00E72076">
            <w:r w:rsidRPr="001A1BA8">
              <w:rPr>
                <w:rFonts w:ascii="Times New Roman" w:eastAsia="Times New Roman" w:hAnsi="Times New Roman"/>
                <w:sz w:val="20"/>
                <w:lang w:val="ru-RU"/>
              </w:rPr>
              <w:t>Нижеследующее сообщение от 27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B69959" w14:textId="77777777" w:rsidR="00E72076" w:rsidRDefault="00E72076" w:rsidP="00E72076">
            <w:r>
              <w:rPr>
                <w:rFonts w:ascii="Times New Roman" w:eastAsia="Times New Roman" w:hAnsi="Times New Roman"/>
                <w:sz w:val="20"/>
              </w:rPr>
              <w:t>-</w:t>
            </w:r>
          </w:p>
        </w:tc>
      </w:tr>
      <w:tr w:rsidR="00E72076" w14:paraId="3EE33E84" w14:textId="77777777" w:rsidTr="00F7228A">
        <w:tc>
          <w:tcPr>
            <w:tcW w:w="2720" w:type="dxa"/>
            <w:vMerge/>
          </w:tcPr>
          <w:p w14:paraId="082588C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2FDAD36" w14:textId="77777777" w:rsidR="00E72076" w:rsidRDefault="00E72076" w:rsidP="00E72076">
            <w:r>
              <w:rPr>
                <w:rFonts w:ascii="Times New Roman" w:eastAsia="Times New Roman" w:hAnsi="Times New Roman"/>
                <w:sz w:val="20"/>
              </w:rPr>
              <w:t>28/05/26</w:t>
            </w:r>
          </w:p>
        </w:tc>
        <w:tc>
          <w:tcPr>
            <w:tcW w:w="5102" w:type="dxa"/>
            <w:tcBorders>
              <w:top w:val="single" w:sz="8" w:space="0" w:color="000000"/>
              <w:left w:val="single" w:sz="8" w:space="0" w:color="000000"/>
              <w:bottom w:val="single" w:sz="8" w:space="0" w:color="000000"/>
              <w:right w:val="single" w:sz="8" w:space="0" w:color="000000"/>
            </w:tcBorders>
          </w:tcPr>
          <w:p w14:paraId="78EAC5CF" w14:textId="77777777" w:rsidR="00E72076" w:rsidRDefault="00E72076" w:rsidP="00E72076">
            <w:r>
              <w:rPr>
                <w:rFonts w:ascii="Times New Roman" w:eastAsia="Times New Roman" w:hAnsi="Times New Roman"/>
                <w:sz w:val="20"/>
              </w:rPr>
              <w:t>-</w:t>
            </w:r>
          </w:p>
        </w:tc>
        <w:tc>
          <w:tcPr>
            <w:tcW w:w="2720" w:type="dxa"/>
            <w:vMerge/>
          </w:tcPr>
          <w:p w14:paraId="61B38431" w14:textId="77777777" w:rsidR="00E72076" w:rsidRDefault="00E72076" w:rsidP="00E72076"/>
        </w:tc>
      </w:tr>
      <w:tr w:rsidR="00E72076" w14:paraId="036102C7" w14:textId="77777777" w:rsidTr="00F7228A">
        <w:tc>
          <w:tcPr>
            <w:tcW w:w="2720" w:type="dxa"/>
            <w:vMerge/>
          </w:tcPr>
          <w:p w14:paraId="2EE22B5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5A48257"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3291B20" w14:textId="77777777" w:rsidR="00E72076" w:rsidRDefault="00E72076" w:rsidP="00E72076">
            <w:r>
              <w:rPr>
                <w:rFonts w:ascii="Times New Roman" w:eastAsia="Times New Roman" w:hAnsi="Times New Roman"/>
                <w:sz w:val="20"/>
              </w:rPr>
              <w:t>-</w:t>
            </w:r>
          </w:p>
        </w:tc>
        <w:tc>
          <w:tcPr>
            <w:tcW w:w="2720" w:type="dxa"/>
            <w:vMerge/>
          </w:tcPr>
          <w:p w14:paraId="5B025418" w14:textId="77777777" w:rsidR="00E72076" w:rsidRDefault="00E72076" w:rsidP="00E72076"/>
        </w:tc>
      </w:tr>
      <w:tr w:rsidR="00E72076" w14:paraId="23621B8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BB43F8B" w14:textId="4317988A" w:rsidR="00E72076" w:rsidRPr="00F7228A" w:rsidRDefault="00E72076" w:rsidP="00E72076">
            <w:pPr>
              <w:rPr>
                <w:lang w:val="ru-RU"/>
              </w:rPr>
            </w:pPr>
            <w:r>
              <w:rPr>
                <w:rFonts w:ascii="Times New Roman" w:eastAsia="Times New Roman" w:hAnsi="Times New Roman"/>
                <w:sz w:val="20"/>
                <w:lang w:val="ru-RU"/>
              </w:rPr>
              <w:t>10</w:t>
            </w:r>
          </w:p>
        </w:tc>
        <w:tc>
          <w:tcPr>
            <w:tcW w:w="2720" w:type="dxa"/>
            <w:tcBorders>
              <w:top w:val="single" w:sz="8" w:space="0" w:color="000000"/>
              <w:left w:val="single" w:sz="8" w:space="0" w:color="000000"/>
              <w:bottom w:val="single" w:sz="8" w:space="0" w:color="000000"/>
              <w:right w:val="single" w:sz="8" w:space="0" w:color="000000"/>
            </w:tcBorders>
          </w:tcPr>
          <w:p w14:paraId="0CF69AA1" w14:textId="77777777" w:rsidR="00E72076" w:rsidRDefault="00E72076" w:rsidP="00E72076">
            <w:r>
              <w:rPr>
                <w:rFonts w:ascii="Times New Roman" w:eastAsia="Times New Roman" w:hAnsi="Times New Roman"/>
                <w:sz w:val="20"/>
              </w:rPr>
              <w:t>G/TBT/N/EU/1213</w:t>
            </w:r>
          </w:p>
        </w:tc>
        <w:tc>
          <w:tcPr>
            <w:tcW w:w="5102" w:type="dxa"/>
            <w:tcBorders>
              <w:top w:val="single" w:sz="8" w:space="0" w:color="000000"/>
              <w:left w:val="single" w:sz="8" w:space="0" w:color="000000"/>
              <w:bottom w:val="single" w:sz="8" w:space="0" w:color="000000"/>
              <w:right w:val="single" w:sz="8" w:space="0" w:color="000000"/>
            </w:tcBorders>
          </w:tcPr>
          <w:p w14:paraId="6B96D1E0" w14:textId="77777777" w:rsidR="00E72076" w:rsidRPr="001A1BA8" w:rsidRDefault="00E72076" w:rsidP="00E72076">
            <w:pPr>
              <w:rPr>
                <w:lang w:val="ru-RU"/>
              </w:rPr>
            </w:pPr>
            <w:r w:rsidRPr="001A1BA8">
              <w:rPr>
                <w:rFonts w:ascii="Times New Roman" w:eastAsia="Times New Roman" w:hAnsi="Times New Roman"/>
                <w:sz w:val="20"/>
                <w:lang w:val="ru-RU"/>
              </w:rPr>
              <w:t xml:space="preserve">Исполнительный регламент Европейской комиссии, устанавливающий правила, процедуры, методологии испытаний и административные требования для применения Регламента (ЕС) 2024/1257 в отношении выбросов твердых частиц при торможении автотранспортными средствами категорий </w:t>
            </w:r>
            <w:r>
              <w:rPr>
                <w:rFonts w:ascii="Times New Roman" w:eastAsia="Times New Roman" w:hAnsi="Times New Roman"/>
                <w:sz w:val="20"/>
              </w:rPr>
              <w:t>M</w:t>
            </w:r>
            <w:r w:rsidRPr="001A1BA8">
              <w:rPr>
                <w:rFonts w:ascii="Times New Roman" w:eastAsia="Times New Roman" w:hAnsi="Times New Roman"/>
                <w:sz w:val="20"/>
                <w:lang w:val="ru-RU"/>
              </w:rPr>
              <w:t xml:space="preserve">1 и </w:t>
            </w:r>
            <w:r>
              <w:rPr>
                <w:rFonts w:ascii="Times New Roman" w:eastAsia="Times New Roman" w:hAnsi="Times New Roman"/>
                <w:sz w:val="20"/>
              </w:rPr>
              <w:t>N</w:t>
            </w:r>
            <w:r w:rsidRPr="001A1BA8">
              <w:rPr>
                <w:rFonts w:ascii="Times New Roman" w:eastAsia="Times New Roman" w:hAnsi="Times New Roman"/>
                <w:sz w:val="20"/>
                <w:lang w:val="ru-RU"/>
              </w:rPr>
              <w:t>1; (6 страниц на английском языке), (13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/26_02766_00_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lastRenderedPageBreak/>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/26_02766_01_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FE71D8" w14:textId="77777777" w:rsidR="00E72076" w:rsidRDefault="00E72076" w:rsidP="00E72076">
            <w:r>
              <w:rPr>
                <w:rFonts w:ascii="Times New Roman" w:eastAsia="Times New Roman" w:hAnsi="Times New Roman"/>
                <w:sz w:val="20"/>
              </w:rPr>
              <w:lastRenderedPageBreak/>
              <w:t>27/06/26</w:t>
            </w:r>
          </w:p>
        </w:tc>
      </w:tr>
      <w:tr w:rsidR="00E72076" w:rsidRPr="00225979" w14:paraId="26084D6D" w14:textId="77777777" w:rsidTr="00F7228A">
        <w:tc>
          <w:tcPr>
            <w:tcW w:w="2720" w:type="dxa"/>
            <w:vMerge/>
          </w:tcPr>
          <w:p w14:paraId="05C5C18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E9E7BEA" w14:textId="77777777" w:rsidR="00E72076" w:rsidRDefault="00E72076" w:rsidP="00E72076">
            <w:r>
              <w:rPr>
                <w:rFonts w:ascii="Times New Roman" w:eastAsia="Times New Roman" w:hAnsi="Times New Roman"/>
                <w:sz w:val="20"/>
              </w:rPr>
              <w:t>28/05/26</w:t>
            </w:r>
          </w:p>
        </w:tc>
        <w:tc>
          <w:tcPr>
            <w:tcW w:w="5102" w:type="dxa"/>
            <w:tcBorders>
              <w:top w:val="single" w:sz="8" w:space="0" w:color="000000"/>
              <w:left w:val="single" w:sz="8" w:space="0" w:color="000000"/>
              <w:bottom w:val="single" w:sz="8" w:space="0" w:color="000000"/>
              <w:right w:val="single" w:sz="8" w:space="0" w:color="000000"/>
            </w:tcBorders>
          </w:tcPr>
          <w:p w14:paraId="71047CFF" w14:textId="77777777" w:rsidR="00E72076" w:rsidRPr="001A1BA8" w:rsidRDefault="00E72076" w:rsidP="00E72076">
            <w:pPr>
              <w:rPr>
                <w:lang w:val="ru-RU"/>
              </w:rPr>
            </w:pPr>
            <w:r w:rsidRPr="001A1BA8">
              <w:rPr>
                <w:rFonts w:ascii="Times New Roman" w:eastAsia="Times New Roman" w:hAnsi="Times New Roman"/>
                <w:sz w:val="20"/>
                <w:lang w:val="ru-RU"/>
              </w:rPr>
              <w:t xml:space="preserve">Легковые автомобили и фургоны (механические транспортные средства категорий </w:t>
            </w:r>
            <w:r>
              <w:rPr>
                <w:rFonts w:ascii="Times New Roman" w:eastAsia="Times New Roman" w:hAnsi="Times New Roman"/>
                <w:sz w:val="20"/>
              </w:rPr>
              <w:t>M</w:t>
            </w:r>
            <w:r w:rsidRPr="001A1BA8">
              <w:rPr>
                <w:rFonts w:ascii="Times New Roman" w:eastAsia="Times New Roman" w:hAnsi="Times New Roman"/>
                <w:sz w:val="20"/>
                <w:lang w:val="ru-RU"/>
              </w:rPr>
              <w:t xml:space="preserve">1 и </w:t>
            </w:r>
            <w:r>
              <w:rPr>
                <w:rFonts w:ascii="Times New Roman" w:eastAsia="Times New Roman" w:hAnsi="Times New Roman"/>
                <w:sz w:val="20"/>
              </w:rPr>
              <w:t>N</w:t>
            </w:r>
            <w:r w:rsidRPr="001A1BA8">
              <w:rPr>
                <w:rFonts w:ascii="Times New Roman" w:eastAsia="Times New Roman" w:hAnsi="Times New Roman"/>
                <w:sz w:val="20"/>
                <w:lang w:val="ru-RU"/>
              </w:rPr>
              <w:t>1).</w:t>
            </w:r>
            <w:r>
              <w:rPr>
                <w:rFonts w:ascii="Times New Roman" w:eastAsia="Times New Roman" w:hAnsi="Times New Roman"/>
                <w:sz w:val="20"/>
                <w:lang w:val="ru-RU"/>
              </w:rPr>
              <w:t xml:space="preserve"> </w:t>
            </w:r>
            <w:r>
              <w:rPr>
                <w:rFonts w:ascii="Times New Roman" w:eastAsia="Times New Roman" w:hAnsi="Times New Roman"/>
                <w:sz w:val="20"/>
              </w:rPr>
              <w:t>HS</w:t>
            </w:r>
            <w:r w:rsidRPr="001A1BA8">
              <w:rPr>
                <w:rFonts w:ascii="Times New Roman" w:eastAsia="Times New Roman" w:hAnsi="Times New Roman"/>
                <w:sz w:val="20"/>
                <w:lang w:val="ru-RU"/>
              </w:rPr>
              <w:t xml:space="preserve"> 8703 и </w:t>
            </w:r>
            <w:r>
              <w:rPr>
                <w:rFonts w:ascii="Times New Roman" w:eastAsia="Times New Roman" w:hAnsi="Times New Roman"/>
                <w:sz w:val="20"/>
              </w:rPr>
              <w:t>HS</w:t>
            </w:r>
            <w:r w:rsidRPr="001A1BA8">
              <w:rPr>
                <w:rFonts w:ascii="Times New Roman" w:eastAsia="Times New Roman" w:hAnsi="Times New Roman"/>
                <w:sz w:val="20"/>
                <w:lang w:val="ru-RU"/>
              </w:rPr>
              <w:t xml:space="preserve"> 8704</w:t>
            </w:r>
            <w:r>
              <w:rPr>
                <w:rFonts w:ascii="Times New Roman" w:eastAsia="Times New Roman" w:hAnsi="Times New Roman"/>
                <w:sz w:val="20"/>
              </w:rPr>
              <w:t>ICS</w:t>
            </w:r>
            <w:r w:rsidRPr="001A1BA8">
              <w:rPr>
                <w:rFonts w:ascii="Times New Roman" w:eastAsia="Times New Roman" w:hAnsi="Times New Roman"/>
                <w:sz w:val="20"/>
                <w:lang w:val="ru-RU"/>
              </w:rPr>
              <w:t xml:space="preserve"> 43.020</w:t>
            </w:r>
          </w:p>
        </w:tc>
        <w:tc>
          <w:tcPr>
            <w:tcW w:w="2720" w:type="dxa"/>
            <w:vMerge/>
          </w:tcPr>
          <w:p w14:paraId="543C3D4B" w14:textId="77777777" w:rsidR="00E72076" w:rsidRPr="001A1BA8" w:rsidRDefault="00E72076" w:rsidP="00E72076">
            <w:pPr>
              <w:rPr>
                <w:lang w:val="ru-RU"/>
              </w:rPr>
            </w:pPr>
          </w:p>
        </w:tc>
      </w:tr>
      <w:tr w:rsidR="00E72076" w:rsidRPr="00F92F11" w14:paraId="302B2CBC" w14:textId="77777777" w:rsidTr="00F7228A">
        <w:tc>
          <w:tcPr>
            <w:tcW w:w="2720" w:type="dxa"/>
            <w:vMerge/>
          </w:tcPr>
          <w:p w14:paraId="278F06A5"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4FEBCB0"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2B997020"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Данный проект Исполнительного регламента устанавливает комплексные требования к выбросам твердых частиц, образующихся при торможении транспортных средств категорий M1 и N1, в рамках Регламента (ЕС) 2024/1257 (Euro 7), включая положения Правил ООН № 179 «Лабораторные измерения выбросов тормозных систем легковых транспортных средств».</w:t>
            </w:r>
          </w:p>
          <w:p w14:paraId="386F3A57"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Проект Исполнительного регламента обеспечивает проведение испытаний в условиях, максимально приближенных к реальной эксплуатации транспортных средств, и соответствует амбициозным целям стандарта Euro 7 в области качества воздуха, направленным на сокращение одного из наиболее значимых и растущих источников загрязнения городской среды.</w:t>
            </w:r>
          </w:p>
          <w:p w14:paraId="1E1DF6B8"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По мере снижения выбросов от двигателей внутреннего сгорания выбросы твердых частиц от тормозных систем становятся все более существенным источником загрязнения и во многих городских условиях уже превышают выбросы из выхлопных систем. В связи с этим возникает необходимость в срочном принятии соответствующих регуляторных мер.</w:t>
            </w:r>
          </w:p>
          <w:p w14:paraId="7E8EC5E2"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Проект вводит строгие протоколы испытаний, направленные на ускорение разработки и внедрения низкоэмиссионных тормозных технологий. Это будет способствовать улучшению качества воздуха в городах и охране здоровья населения за счет сокращения содержания твердых частиц, связанных с респираторными заболеваниями и преждевременной смертностью. Предлагаемые меры создают четкую правовую основу для производителей и одновременно обеспечивают защиту инвестиций в устойчивые технологии.</w:t>
            </w:r>
          </w:p>
          <w:p w14:paraId="464A7586"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 xml:space="preserve">Своевременное принятие регламента к лету 2026 года имеет важное значение для обеспечения готовности отрасли к применению требований Euro 7 в отношении новых типов транспортных средств с ноября 2026 года, предотвращения рыночных сбоев и обеспечения </w:t>
            </w:r>
            <w:r w:rsidRPr="005C4D77">
              <w:rPr>
                <w:rFonts w:ascii="Times New Roman" w:eastAsia="Times New Roman" w:hAnsi="Times New Roman"/>
                <w:sz w:val="20"/>
                <w:lang w:val="ru-RU"/>
              </w:rPr>
              <w:lastRenderedPageBreak/>
              <w:t>плавного перехода к соблюдению новых требований.</w:t>
            </w:r>
          </w:p>
          <w:p w14:paraId="318B6A6D"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С учетом необходимости согласования с международными стандартами и ограниченного периода для принятия документа срок представления замечаний был сокращен до 30 дней.</w:t>
            </w:r>
          </w:p>
        </w:tc>
        <w:tc>
          <w:tcPr>
            <w:tcW w:w="2720" w:type="dxa"/>
            <w:vMerge/>
          </w:tcPr>
          <w:p w14:paraId="4C7E9BC8" w14:textId="77777777" w:rsidR="00E72076" w:rsidRPr="001A1BA8" w:rsidRDefault="00E72076" w:rsidP="00E72076">
            <w:pPr>
              <w:rPr>
                <w:lang w:val="ru-RU"/>
              </w:rPr>
            </w:pPr>
          </w:p>
        </w:tc>
      </w:tr>
      <w:tr w:rsidR="00E72076" w14:paraId="11206FA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360036A" w14:textId="4CFDF009" w:rsidR="00E72076" w:rsidRPr="00F7228A" w:rsidRDefault="00E72076" w:rsidP="00E72076">
            <w:pPr>
              <w:rPr>
                <w:lang w:val="ru-RU"/>
              </w:rPr>
            </w:pPr>
            <w:r>
              <w:rPr>
                <w:rFonts w:ascii="Times New Roman" w:eastAsia="Times New Roman" w:hAnsi="Times New Roman"/>
                <w:sz w:val="20"/>
                <w:lang w:val="ru-RU"/>
              </w:rPr>
              <w:t>11</w:t>
            </w:r>
          </w:p>
        </w:tc>
        <w:tc>
          <w:tcPr>
            <w:tcW w:w="2720" w:type="dxa"/>
            <w:tcBorders>
              <w:top w:val="single" w:sz="8" w:space="0" w:color="000000"/>
              <w:left w:val="single" w:sz="8" w:space="0" w:color="000000"/>
              <w:bottom w:val="single" w:sz="8" w:space="0" w:color="000000"/>
              <w:right w:val="single" w:sz="8" w:space="0" w:color="000000"/>
            </w:tcBorders>
          </w:tcPr>
          <w:p w14:paraId="156FA831" w14:textId="77777777" w:rsidR="00E72076" w:rsidRDefault="00E72076" w:rsidP="00E72076">
            <w:r>
              <w:rPr>
                <w:rFonts w:ascii="Times New Roman" w:eastAsia="Times New Roman" w:hAnsi="Times New Roman"/>
                <w:sz w:val="20"/>
              </w:rPr>
              <w:t>G/TBT/N/EU/1212</w:t>
            </w:r>
          </w:p>
        </w:tc>
        <w:tc>
          <w:tcPr>
            <w:tcW w:w="5102" w:type="dxa"/>
            <w:tcBorders>
              <w:top w:val="single" w:sz="8" w:space="0" w:color="000000"/>
              <w:left w:val="single" w:sz="8" w:space="0" w:color="000000"/>
              <w:bottom w:val="single" w:sz="8" w:space="0" w:color="000000"/>
              <w:right w:val="single" w:sz="8" w:space="0" w:color="000000"/>
            </w:tcBorders>
          </w:tcPr>
          <w:p w14:paraId="7794197E" w14:textId="77777777" w:rsidR="00E72076" w:rsidRPr="001A1BA8" w:rsidRDefault="00E72076" w:rsidP="00E72076">
            <w:pPr>
              <w:rPr>
                <w:lang w:val="ru-RU"/>
              </w:rPr>
            </w:pPr>
            <w:r w:rsidRPr="001A1BA8">
              <w:rPr>
                <w:rFonts w:ascii="Times New Roman" w:eastAsia="Times New Roman" w:hAnsi="Times New Roman"/>
                <w:sz w:val="20"/>
                <w:lang w:val="ru-RU"/>
              </w:rPr>
              <w:t>Имплементационный регламент Комиссии, вносящий поправки в Имплементационный регламент (ЕС) 2025/1706 в отношении конкретных методов, требований и испытаний, а также административных требований, касающихся долговечности автомобильных аккумуляторов, запаса хода электромобилей при низких температурах и мощности систем электрифицированных транспортных средств; (6 страниц на английском языке), (22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/26_02765_00_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/26_02765_01_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A2F1BC" w14:textId="77777777" w:rsidR="00E72076" w:rsidRDefault="00E72076" w:rsidP="00E72076">
            <w:r>
              <w:rPr>
                <w:rFonts w:ascii="Times New Roman" w:eastAsia="Times New Roman" w:hAnsi="Times New Roman"/>
                <w:sz w:val="20"/>
              </w:rPr>
              <w:t>27/06/26</w:t>
            </w:r>
          </w:p>
        </w:tc>
      </w:tr>
      <w:tr w:rsidR="00E72076" w14:paraId="7C03FED3" w14:textId="77777777" w:rsidTr="00F7228A">
        <w:tc>
          <w:tcPr>
            <w:tcW w:w="2720" w:type="dxa"/>
            <w:vMerge/>
          </w:tcPr>
          <w:p w14:paraId="2466F4B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CC5DA2F" w14:textId="77777777" w:rsidR="00E72076" w:rsidRDefault="00E72076" w:rsidP="00E72076">
            <w:r>
              <w:rPr>
                <w:rFonts w:ascii="Times New Roman" w:eastAsia="Times New Roman" w:hAnsi="Times New Roman"/>
                <w:sz w:val="20"/>
              </w:rPr>
              <w:t>28/05/26</w:t>
            </w:r>
          </w:p>
        </w:tc>
        <w:tc>
          <w:tcPr>
            <w:tcW w:w="5102" w:type="dxa"/>
            <w:tcBorders>
              <w:top w:val="single" w:sz="8" w:space="0" w:color="000000"/>
              <w:left w:val="single" w:sz="8" w:space="0" w:color="000000"/>
              <w:bottom w:val="single" w:sz="8" w:space="0" w:color="000000"/>
              <w:right w:val="single" w:sz="8" w:space="0" w:color="000000"/>
            </w:tcBorders>
          </w:tcPr>
          <w:p w14:paraId="6D4FF32C" w14:textId="77777777" w:rsidR="00E72076" w:rsidRDefault="00E72076" w:rsidP="00E72076">
            <w:r w:rsidRPr="001A1BA8">
              <w:rPr>
                <w:rFonts w:ascii="Times New Roman" w:eastAsia="Times New Roman" w:hAnsi="Times New Roman"/>
                <w:sz w:val="20"/>
                <w:lang w:val="ru-RU"/>
              </w:rPr>
              <w:t xml:space="preserve">Легковые автомобили и фургоны (механические транспортные средства категорий </w:t>
            </w:r>
            <w:r>
              <w:rPr>
                <w:rFonts w:ascii="Times New Roman" w:eastAsia="Times New Roman" w:hAnsi="Times New Roman"/>
                <w:sz w:val="20"/>
              </w:rPr>
              <w:t>M</w:t>
            </w:r>
            <w:r w:rsidRPr="001A1BA8">
              <w:rPr>
                <w:rFonts w:ascii="Times New Roman" w:eastAsia="Times New Roman" w:hAnsi="Times New Roman"/>
                <w:sz w:val="20"/>
                <w:lang w:val="ru-RU"/>
              </w:rPr>
              <w:t xml:space="preserve">1 и </w:t>
            </w:r>
            <w:r>
              <w:rPr>
                <w:rFonts w:ascii="Times New Roman" w:eastAsia="Times New Roman" w:hAnsi="Times New Roman"/>
                <w:sz w:val="20"/>
              </w:rPr>
              <w:t>N</w:t>
            </w:r>
            <w:r w:rsidRPr="001A1BA8">
              <w:rPr>
                <w:rFonts w:ascii="Times New Roman" w:eastAsia="Times New Roman" w:hAnsi="Times New Roman"/>
                <w:sz w:val="20"/>
                <w:lang w:val="ru-RU"/>
              </w:rPr>
              <w:t>1).</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r>
            <w:r>
              <w:rPr>
                <w:rFonts w:ascii="Times New Roman" w:eastAsia="Times New Roman" w:hAnsi="Times New Roman"/>
                <w:sz w:val="20"/>
              </w:rPr>
              <w:t>HS 8703 и HS 8704</w:t>
            </w:r>
            <w:r>
              <w:rPr>
                <w:rFonts w:ascii="Times New Roman" w:eastAsia="Times New Roman" w:hAnsi="Times New Roman"/>
                <w:sz w:val="20"/>
              </w:rPr>
              <w:br/>
            </w:r>
            <w:r>
              <w:rPr>
                <w:rFonts w:ascii="Times New Roman" w:eastAsia="Times New Roman" w:hAnsi="Times New Roman"/>
                <w:sz w:val="20"/>
              </w:rPr>
              <w:br/>
              <w:t>ICS 43.020</w:t>
            </w:r>
          </w:p>
        </w:tc>
        <w:tc>
          <w:tcPr>
            <w:tcW w:w="2720" w:type="dxa"/>
            <w:vMerge/>
          </w:tcPr>
          <w:p w14:paraId="2F30BE5F" w14:textId="77777777" w:rsidR="00E72076" w:rsidRDefault="00E72076" w:rsidP="00E72076"/>
        </w:tc>
      </w:tr>
      <w:tr w:rsidR="00E72076" w:rsidRPr="00F92F11" w14:paraId="1CC4A229" w14:textId="77777777" w:rsidTr="00F7228A">
        <w:tc>
          <w:tcPr>
            <w:tcW w:w="2720" w:type="dxa"/>
            <w:vMerge/>
          </w:tcPr>
          <w:p w14:paraId="4053ED5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EC4489D"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7B22A977"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Настоящий проект устанавливает меры по реализации требований к долговечности тяговых батарей транспортных средств, запасу хода электромобилей при низких температурах и определению мощности системы в соответствии с Регламентом (ЕС) 2024/1257 (Euro 7). В него включены последние международно гармонизированные стандарты ЕЭК ООН, в частности Правила ООН № 154 (серия поправок 04) и Правила ООН № 83 (серия поправок 09), что обеспечивает проведение надежных и репрезентативных испытаний транспортных средств категорий M1 и N1 в условиях, максимально приближенных к реальной эксплуатации.</w:t>
            </w:r>
          </w:p>
          <w:p w14:paraId="7BCC32F0"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 xml:space="preserve">Проект вводит специальные методы и требования к испытаниям для целей утверждения типа, включая испытания долговечности тяговых батарей на протяжении жизненного цикла, проверку запаса хода электромобилей при низких температурах, а также </w:t>
            </w:r>
            <w:r w:rsidRPr="005C4D77">
              <w:rPr>
                <w:rFonts w:ascii="Times New Roman" w:eastAsia="Times New Roman" w:hAnsi="Times New Roman"/>
                <w:sz w:val="20"/>
                <w:lang w:val="ru-RU"/>
              </w:rPr>
              <w:lastRenderedPageBreak/>
              <w:t>определение мощности системы для электромобилей с несколькими электродвигателями. Эти меры способствуют развитию транспорта с нулевым уровнем выбросов, повышению энергоэффективности и обеспечению долгосрочной устойчивости аккумуляторных систем.</w:t>
            </w:r>
          </w:p>
          <w:p w14:paraId="63CB1300"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Последние достижения в области автомобильных технологий делают возможным внедрение более строгих требований по контролю выбросов. Стандарт Euro 7 обеспечит внедрение производителями соответствующих технологий, стимулируя инновации и способствуя выпуску более экологичных и эффективных транспортных средств. Своевременное принятие данных мер имеет важное значение для предоставления отрасли достаточного времени на подготовку к соблюдению новых требований и для защиты инвестиций в развитие электромобилей, сокращения числа преждевременных смертей и хронических заболеваний, связанных с загрязнением воздуха, снижения расходов на здравоохранение, а также защиты окружающей среды и биоразнообразия посредством ужесточения требований к утверждению типа.</w:t>
            </w:r>
          </w:p>
          <w:p w14:paraId="00A4E3E9"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Кроме того, принятие проекта к лету 2026 года имеет решающее значение для обеспечения промышленности и компетентных органов достаточным запасом времени до начала применения требований Euro 7 к новым типам транспортных средств в ноябре 2026 года.</w:t>
            </w:r>
          </w:p>
          <w:p w14:paraId="50C80D41" w14:textId="77777777" w:rsidR="00E72076" w:rsidRPr="005C4D77" w:rsidRDefault="00E72076" w:rsidP="00E72076">
            <w:pPr>
              <w:rPr>
                <w:rFonts w:ascii="Times New Roman" w:eastAsia="Times New Roman" w:hAnsi="Times New Roman"/>
                <w:sz w:val="20"/>
                <w:lang w:val="ru-RU"/>
              </w:rPr>
            </w:pPr>
            <w:r w:rsidRPr="005C4D77">
              <w:rPr>
                <w:rFonts w:ascii="Times New Roman" w:eastAsia="Times New Roman" w:hAnsi="Times New Roman"/>
                <w:sz w:val="20"/>
                <w:lang w:val="ru-RU"/>
              </w:rPr>
              <w:t>Учитывая необходимость гармонизации с международными стандартами и ограниченные сроки принятия документа, период представления замечаний сокращен до 30 дней.</w:t>
            </w:r>
          </w:p>
        </w:tc>
        <w:tc>
          <w:tcPr>
            <w:tcW w:w="2720" w:type="dxa"/>
            <w:vMerge/>
          </w:tcPr>
          <w:p w14:paraId="25B14584" w14:textId="77777777" w:rsidR="00E72076" w:rsidRPr="001A1BA8" w:rsidRDefault="00E72076" w:rsidP="00E72076">
            <w:pPr>
              <w:rPr>
                <w:lang w:val="ru-RU"/>
              </w:rPr>
            </w:pPr>
          </w:p>
        </w:tc>
      </w:tr>
      <w:tr w:rsidR="00E72076" w14:paraId="3B0E89B6"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E8DC421" w14:textId="1E6BDA48" w:rsidR="00E72076" w:rsidRPr="00F7228A" w:rsidRDefault="00E72076" w:rsidP="00E72076">
            <w:pPr>
              <w:rPr>
                <w:lang w:val="ru-RU"/>
              </w:rPr>
            </w:pPr>
            <w:r>
              <w:rPr>
                <w:rFonts w:ascii="Times New Roman" w:eastAsia="Times New Roman" w:hAnsi="Times New Roman"/>
                <w:sz w:val="20"/>
                <w:lang w:val="ru-RU"/>
              </w:rPr>
              <w:t>12</w:t>
            </w:r>
          </w:p>
        </w:tc>
        <w:tc>
          <w:tcPr>
            <w:tcW w:w="2720" w:type="dxa"/>
            <w:tcBorders>
              <w:top w:val="single" w:sz="8" w:space="0" w:color="000000"/>
              <w:left w:val="single" w:sz="8" w:space="0" w:color="000000"/>
              <w:bottom w:val="single" w:sz="8" w:space="0" w:color="000000"/>
              <w:right w:val="single" w:sz="8" w:space="0" w:color="000000"/>
            </w:tcBorders>
          </w:tcPr>
          <w:p w14:paraId="5FA9F988" w14:textId="77777777" w:rsidR="00E72076" w:rsidRDefault="00E72076" w:rsidP="00E72076">
            <w:r>
              <w:rPr>
                <w:rFonts w:ascii="Times New Roman" w:eastAsia="Times New Roman" w:hAnsi="Times New Roman"/>
                <w:sz w:val="20"/>
              </w:rPr>
              <w:t>G/TBT/N/VNM/406</w:t>
            </w:r>
          </w:p>
        </w:tc>
        <w:tc>
          <w:tcPr>
            <w:tcW w:w="5102" w:type="dxa"/>
            <w:tcBorders>
              <w:top w:val="single" w:sz="8" w:space="0" w:color="000000"/>
              <w:left w:val="single" w:sz="8" w:space="0" w:color="000000"/>
              <w:bottom w:val="single" w:sz="8" w:space="0" w:color="000000"/>
              <w:right w:val="single" w:sz="8" w:space="0" w:color="000000"/>
            </w:tcBorders>
          </w:tcPr>
          <w:p w14:paraId="16D6C48E" w14:textId="77777777" w:rsidR="00E72076" w:rsidRPr="001A1BA8" w:rsidRDefault="00E72076" w:rsidP="00E72076">
            <w:pPr>
              <w:rPr>
                <w:lang w:val="ru-RU"/>
              </w:rPr>
            </w:pPr>
            <w:r w:rsidRPr="001A1BA8">
              <w:rPr>
                <w:rFonts w:ascii="Times New Roman" w:eastAsia="Times New Roman" w:hAnsi="Times New Roman"/>
                <w:sz w:val="20"/>
                <w:lang w:val="ru-RU"/>
              </w:rPr>
              <w:t>Проект "Циркуляра, утверждающего перечень продуктов средней и высокой степени риска и товаров, находящихся в ведении Министерства промышленности и торговли";</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(47 страниц на вьетнамском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VNM</w:t>
            </w:r>
            <w:r w:rsidRPr="001A1BA8">
              <w:rPr>
                <w:rFonts w:ascii="Times New Roman" w:eastAsia="Times New Roman" w:hAnsi="Times New Roman"/>
                <w:sz w:val="20"/>
                <w:lang w:val="ru-RU"/>
              </w:rPr>
              <w:t>/26_02760_00_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drive</w:t>
            </w:r>
            <w:r w:rsidRPr="001A1BA8">
              <w:rPr>
                <w:rFonts w:ascii="Times New Roman" w:eastAsia="Times New Roman" w:hAnsi="Times New Roman"/>
                <w:sz w:val="20"/>
                <w:lang w:val="ru-RU"/>
              </w:rPr>
              <w:t>.</w:t>
            </w:r>
            <w:r>
              <w:rPr>
                <w:rFonts w:ascii="Times New Roman" w:eastAsia="Times New Roman" w:hAnsi="Times New Roman"/>
                <w:sz w:val="20"/>
              </w:rPr>
              <w:t>google</w:t>
            </w:r>
            <w:r w:rsidRPr="001A1BA8">
              <w:rPr>
                <w:rFonts w:ascii="Times New Roman" w:eastAsia="Times New Roman" w:hAnsi="Times New Roman"/>
                <w:sz w:val="20"/>
                <w:lang w:val="ru-RU"/>
              </w:rPr>
              <w:t>.</w:t>
            </w:r>
            <w:r>
              <w:rPr>
                <w:rFonts w:ascii="Times New Roman" w:eastAsia="Times New Roman" w:hAnsi="Times New Roman"/>
                <w:sz w:val="20"/>
              </w:rPr>
              <w:t>com</w:t>
            </w:r>
            <w:r w:rsidRPr="001A1BA8">
              <w:rPr>
                <w:rFonts w:ascii="Times New Roman" w:eastAsia="Times New Roman" w:hAnsi="Times New Roman"/>
                <w:sz w:val="20"/>
                <w:lang w:val="ru-RU"/>
              </w:rPr>
              <w:t>/</w:t>
            </w:r>
            <w:r>
              <w:rPr>
                <w:rFonts w:ascii="Times New Roman" w:eastAsia="Times New Roman" w:hAnsi="Times New Roman"/>
                <w:sz w:val="20"/>
              </w:rPr>
              <w:t>file</w:t>
            </w:r>
            <w:r w:rsidRPr="001A1BA8">
              <w:rPr>
                <w:rFonts w:ascii="Times New Roman" w:eastAsia="Times New Roman" w:hAnsi="Times New Roman"/>
                <w:sz w:val="20"/>
                <w:lang w:val="ru-RU"/>
              </w:rPr>
              <w:t>/</w:t>
            </w:r>
            <w:r>
              <w:rPr>
                <w:rFonts w:ascii="Times New Roman" w:eastAsia="Times New Roman" w:hAnsi="Times New Roman"/>
                <w:sz w:val="20"/>
              </w:rPr>
              <w:t>d</w:t>
            </w:r>
            <w:r w:rsidRPr="001A1BA8">
              <w:rPr>
                <w:rFonts w:ascii="Times New Roman" w:eastAsia="Times New Roman" w:hAnsi="Times New Roman"/>
                <w:sz w:val="20"/>
                <w:lang w:val="ru-RU"/>
              </w:rPr>
              <w:t>/1</w:t>
            </w:r>
            <w:r>
              <w:rPr>
                <w:rFonts w:ascii="Times New Roman" w:eastAsia="Times New Roman" w:hAnsi="Times New Roman"/>
                <w:sz w:val="20"/>
              </w:rPr>
              <w:t>aLcdwO</w:t>
            </w:r>
            <w:r w:rsidRPr="001A1BA8">
              <w:rPr>
                <w:rFonts w:ascii="Times New Roman" w:eastAsia="Times New Roman" w:hAnsi="Times New Roman"/>
                <w:sz w:val="20"/>
                <w:lang w:val="ru-RU"/>
              </w:rPr>
              <w:t>3</w:t>
            </w:r>
            <w:r>
              <w:rPr>
                <w:rFonts w:ascii="Times New Roman" w:eastAsia="Times New Roman" w:hAnsi="Times New Roman"/>
                <w:sz w:val="20"/>
              </w:rPr>
              <w:t>NREvA</w:t>
            </w:r>
            <w:r w:rsidRPr="001A1BA8">
              <w:rPr>
                <w:rFonts w:ascii="Times New Roman" w:eastAsia="Times New Roman" w:hAnsi="Times New Roman"/>
                <w:sz w:val="20"/>
                <w:lang w:val="ru-RU"/>
              </w:rPr>
              <w:t>3</w:t>
            </w:r>
            <w:r>
              <w:rPr>
                <w:rFonts w:ascii="Times New Roman" w:eastAsia="Times New Roman" w:hAnsi="Times New Roman"/>
                <w:sz w:val="20"/>
              </w:rPr>
              <w:t>jaAaVBikb</w:t>
            </w:r>
            <w:r w:rsidRPr="001A1BA8">
              <w:rPr>
                <w:rFonts w:ascii="Times New Roman" w:eastAsia="Times New Roman" w:hAnsi="Times New Roman"/>
                <w:sz w:val="20"/>
                <w:lang w:val="ru-RU"/>
              </w:rPr>
              <w:t>2</w:t>
            </w:r>
            <w:r>
              <w:rPr>
                <w:rFonts w:ascii="Times New Roman" w:eastAsia="Times New Roman" w:hAnsi="Times New Roman"/>
                <w:sz w:val="20"/>
              </w:rPr>
              <w:t>vjrS</w:t>
            </w:r>
            <w:r w:rsidRPr="001A1BA8">
              <w:rPr>
                <w:rFonts w:ascii="Times New Roman" w:eastAsia="Times New Roman" w:hAnsi="Times New Roman"/>
                <w:sz w:val="20"/>
                <w:lang w:val="ru-RU"/>
              </w:rPr>
              <w:t>5</w:t>
            </w:r>
            <w:r>
              <w:rPr>
                <w:rFonts w:ascii="Times New Roman" w:eastAsia="Times New Roman" w:hAnsi="Times New Roman"/>
                <w:sz w:val="20"/>
              </w:rPr>
              <w:t>GVUK</w:t>
            </w:r>
            <w:r w:rsidRPr="001A1BA8">
              <w:rPr>
                <w:rFonts w:ascii="Times New Roman" w:eastAsia="Times New Roman" w:hAnsi="Times New Roman"/>
                <w:sz w:val="20"/>
                <w:lang w:val="ru-RU"/>
              </w:rPr>
              <w:t>/</w:t>
            </w:r>
            <w:r>
              <w:rPr>
                <w:rFonts w:ascii="Times New Roman" w:eastAsia="Times New Roman" w:hAnsi="Times New Roman"/>
                <w:sz w:val="20"/>
              </w:rPr>
              <w:t>view</w:t>
            </w:r>
            <w:r w:rsidRPr="001A1BA8">
              <w:rPr>
                <w:rFonts w:ascii="Times New Roman" w:eastAsia="Times New Roman" w:hAnsi="Times New Roman"/>
                <w:sz w:val="20"/>
                <w:lang w:val="ru-RU"/>
              </w:rPr>
              <w:t>?</w:t>
            </w:r>
            <w:r>
              <w:rPr>
                <w:rFonts w:ascii="Times New Roman" w:eastAsia="Times New Roman" w:hAnsi="Times New Roman"/>
                <w:sz w:val="20"/>
              </w:rPr>
              <w:t>usp</w:t>
            </w:r>
            <w:r w:rsidRPr="001A1BA8">
              <w:rPr>
                <w:rFonts w:ascii="Times New Roman" w:eastAsia="Times New Roman" w:hAnsi="Times New Roman"/>
                <w:sz w:val="20"/>
                <w:lang w:val="ru-RU"/>
              </w:rPr>
              <w:t>=</w:t>
            </w:r>
            <w:r>
              <w:rPr>
                <w:rFonts w:ascii="Times New Roman" w:eastAsia="Times New Roman" w:hAnsi="Times New Roman"/>
                <w:sz w:val="20"/>
              </w:rPr>
              <w:t>drive</w:t>
            </w:r>
            <w:r w:rsidRPr="001A1BA8">
              <w:rPr>
                <w:rFonts w:ascii="Times New Roman" w:eastAsia="Times New Roman" w:hAnsi="Times New Roman"/>
                <w:sz w:val="20"/>
                <w:lang w:val="ru-RU"/>
              </w:rPr>
              <w:t>_</w:t>
            </w:r>
            <w:r>
              <w:rPr>
                <w:rFonts w:ascii="Times New Roman" w:eastAsia="Times New Roman" w:hAnsi="Times New Roman"/>
                <w:sz w:val="20"/>
              </w:rPr>
              <w:t>link</w:t>
            </w:r>
            <w:r w:rsidRPr="001A1BA8">
              <w:rPr>
                <w:rFonts w:ascii="Times New Roman" w:eastAsia="Times New Roman" w:hAnsi="Times New Roman"/>
                <w:sz w:val="20"/>
                <w:lang w:val="ru-RU"/>
              </w:rPr>
              <w:br/>
              <w:t>Контактные данные:</w:t>
            </w:r>
            <w:r w:rsidRPr="001A1BA8">
              <w:rPr>
                <w:rFonts w:ascii="Times New Roman" w:eastAsia="Times New Roman" w:hAnsi="Times New Roman"/>
                <w:sz w:val="20"/>
                <w:lang w:val="ru-RU"/>
              </w:rPr>
              <w:br/>
              <w:t>Министерство промышленности и торговли</w:t>
            </w:r>
            <w:r w:rsidRPr="001A1BA8">
              <w:rPr>
                <w:rFonts w:ascii="Times New Roman" w:eastAsia="Times New Roman" w:hAnsi="Times New Roman"/>
                <w:sz w:val="20"/>
                <w:lang w:val="ru-RU"/>
              </w:rPr>
              <w:br/>
              <w:t>Агентство по инновациям, экологичным преобразованиям и продвижению промышленности</w:t>
            </w:r>
            <w:r w:rsidRPr="001A1BA8">
              <w:rPr>
                <w:rFonts w:ascii="Times New Roman" w:eastAsia="Times New Roman" w:hAnsi="Times New Roman"/>
                <w:sz w:val="20"/>
                <w:lang w:val="ru-RU"/>
              </w:rPr>
              <w:br/>
              <w:t>№54 Хай Ба Трунг, Куа Нам, Ханой, Вьетнам</w:t>
            </w:r>
            <w:r w:rsidRPr="001A1BA8">
              <w:rPr>
                <w:rFonts w:ascii="Times New Roman" w:eastAsia="Times New Roman" w:hAnsi="Times New Roman"/>
                <w:sz w:val="20"/>
                <w:lang w:val="ru-RU"/>
              </w:rPr>
              <w:br/>
              <w:t>Тел.: + 084. 024. 22202312</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Ngadh</w:t>
            </w:r>
            <w:r w:rsidRPr="001A1BA8">
              <w:rPr>
                <w:rFonts w:ascii="Times New Roman" w:eastAsia="Times New Roman" w:hAnsi="Times New Roman"/>
                <w:sz w:val="20"/>
                <w:lang w:val="ru-RU"/>
              </w:rPr>
              <w:t>@</w:t>
            </w:r>
            <w:r>
              <w:rPr>
                <w:rFonts w:ascii="Times New Roman" w:eastAsia="Times New Roman" w:hAnsi="Times New Roman"/>
                <w:sz w:val="20"/>
              </w:rPr>
              <w:t>moit</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vn</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IgIp</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vn</w:t>
            </w:r>
            <w:r w:rsidRPr="001A1BA8">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3F2F83" w14:textId="77777777" w:rsidR="00E72076" w:rsidRDefault="00E72076" w:rsidP="00E72076">
            <w:r>
              <w:rPr>
                <w:rFonts w:ascii="Times New Roman" w:eastAsia="Times New Roman" w:hAnsi="Times New Roman"/>
                <w:sz w:val="20"/>
              </w:rPr>
              <w:t>26/06/26</w:t>
            </w:r>
          </w:p>
        </w:tc>
      </w:tr>
      <w:tr w:rsidR="00E72076" w:rsidRPr="00F92F11" w14:paraId="0C3A4047" w14:textId="77777777" w:rsidTr="00F7228A">
        <w:tc>
          <w:tcPr>
            <w:tcW w:w="2720" w:type="dxa"/>
            <w:vMerge/>
          </w:tcPr>
          <w:p w14:paraId="37C5CBC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A278821" w14:textId="77777777" w:rsidR="00E72076" w:rsidRDefault="00E72076" w:rsidP="00E72076">
            <w:r>
              <w:rPr>
                <w:rFonts w:ascii="Times New Roman" w:eastAsia="Times New Roman" w:hAnsi="Times New Roman"/>
                <w:sz w:val="20"/>
              </w:rPr>
              <w:t>27/05/26</w:t>
            </w:r>
          </w:p>
        </w:tc>
        <w:tc>
          <w:tcPr>
            <w:tcW w:w="5102" w:type="dxa"/>
            <w:tcBorders>
              <w:top w:val="single" w:sz="8" w:space="0" w:color="000000"/>
              <w:left w:val="single" w:sz="8" w:space="0" w:color="000000"/>
              <w:bottom w:val="single" w:sz="8" w:space="0" w:color="000000"/>
              <w:right w:val="single" w:sz="8" w:space="0" w:color="000000"/>
            </w:tcBorders>
          </w:tcPr>
          <w:p w14:paraId="199E36FA" w14:textId="77777777" w:rsidR="00E72076" w:rsidRPr="00634139" w:rsidRDefault="00E72076" w:rsidP="00E72076">
            <w:pPr>
              <w:pStyle w:val="ae"/>
              <w:ind w:left="185"/>
              <w:rPr>
                <w:rFonts w:ascii="Times New Roman" w:eastAsia="Times New Roman" w:hAnsi="Times New Roman"/>
                <w:sz w:val="20"/>
                <w:lang w:val="ru-RU"/>
              </w:rPr>
            </w:pPr>
            <w:r w:rsidRPr="00634139">
              <w:rPr>
                <w:rFonts w:ascii="Times New Roman" w:eastAsia="Times New Roman" w:hAnsi="Times New Roman"/>
                <w:sz w:val="20"/>
                <w:lang w:val="ru-RU"/>
              </w:rPr>
              <w:t xml:space="preserve">Продукция и товары среднего уровня риска, подлежащие требованиям по прослеживаемости, в рамках сферы регулирования Министерства промышленности и торговли Вьетнама. </w:t>
            </w:r>
          </w:p>
          <w:p w14:paraId="65AFD841" w14:textId="77777777" w:rsidR="00E72076" w:rsidRDefault="00E72076" w:rsidP="00E72076">
            <w:pPr>
              <w:pStyle w:val="ae"/>
              <w:ind w:left="185"/>
              <w:rPr>
                <w:rFonts w:ascii="Times New Roman" w:eastAsia="Times New Roman" w:hAnsi="Times New Roman"/>
                <w:sz w:val="20"/>
                <w:lang w:val="ru-RU"/>
              </w:rPr>
            </w:pPr>
          </w:p>
          <w:p w14:paraId="260821BD" w14:textId="77777777" w:rsidR="00E72076" w:rsidRPr="00634139" w:rsidRDefault="00E72076" w:rsidP="00E72076">
            <w:pPr>
              <w:pStyle w:val="ae"/>
              <w:ind w:left="185"/>
              <w:rPr>
                <w:rFonts w:ascii="Times New Roman" w:eastAsia="Times New Roman" w:hAnsi="Times New Roman"/>
                <w:sz w:val="20"/>
                <w:lang w:val="ru-RU"/>
              </w:rPr>
            </w:pPr>
            <w:r w:rsidRPr="00634139">
              <w:rPr>
                <w:rFonts w:ascii="Times New Roman" w:eastAsia="Times New Roman" w:hAnsi="Times New Roman"/>
                <w:sz w:val="20"/>
                <w:lang w:val="ru-RU"/>
              </w:rPr>
              <w:t>Подробная информация приведена в прилагаемом проекте Циркуляра (приказа), утверждающего Перечень продукции и товаров среднего и высокого уровней риска.</w:t>
            </w:r>
            <w:r w:rsidRPr="00634139">
              <w:rPr>
                <w:rFonts w:ascii="Times New Roman" w:eastAsia="Times New Roman" w:hAnsi="Times New Roman"/>
                <w:sz w:val="20"/>
                <w:lang w:val="ru-RU"/>
              </w:rPr>
              <w:br/>
            </w:r>
            <w:r w:rsidRPr="00634139">
              <w:rPr>
                <w:rFonts w:ascii="Times New Roman" w:eastAsia="Times New Roman" w:hAnsi="Times New Roman"/>
                <w:i/>
                <w:iCs/>
                <w:sz w:val="20"/>
                <w:lang w:val="ru-RU"/>
              </w:rPr>
              <w:t>(Коды ТН ВЭД/HS не указаны; требования распространяются на несколько категорий продукции.)</w:t>
            </w:r>
          </w:p>
        </w:tc>
        <w:tc>
          <w:tcPr>
            <w:tcW w:w="2720" w:type="dxa"/>
            <w:vMerge/>
          </w:tcPr>
          <w:p w14:paraId="21030742" w14:textId="77777777" w:rsidR="00E72076" w:rsidRPr="001A1BA8" w:rsidRDefault="00E72076" w:rsidP="00E72076">
            <w:pPr>
              <w:rPr>
                <w:lang w:val="ru-RU"/>
              </w:rPr>
            </w:pPr>
          </w:p>
        </w:tc>
      </w:tr>
      <w:tr w:rsidR="00E72076" w:rsidRPr="00225979" w14:paraId="34D806D9" w14:textId="77777777" w:rsidTr="00F7228A">
        <w:tc>
          <w:tcPr>
            <w:tcW w:w="2720" w:type="dxa"/>
            <w:vMerge/>
          </w:tcPr>
          <w:p w14:paraId="31C09A58"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4EDDE70"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747B3890"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Настоящий циркуляр устанавливает Перечень продукции и товаров средней и высокой степени риска, находящихся в сфере государственного управления Министерства промышленности и торговли.</w:t>
            </w:r>
          </w:p>
          <w:p w14:paraId="3635F043"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В соответствии с этим Перечень продукции и товаров средней степени риска включает 7 групп:</w:t>
            </w:r>
          </w:p>
          <w:p w14:paraId="4E4F0F3C"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i) бумажно-гигиенические изделия и туалетная бумага;</w:t>
            </w:r>
          </w:p>
          <w:p w14:paraId="4A0842EB"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ii) химические вещества и химическая продукция;</w:t>
            </w:r>
          </w:p>
          <w:p w14:paraId="39FC0E35"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iii) промышленные взрывчатые вещества;</w:t>
            </w:r>
          </w:p>
          <w:p w14:paraId="15B9E31E"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iv) бризантные взрывчатые вещества;</w:t>
            </w:r>
          </w:p>
          <w:p w14:paraId="174AC3E7"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v) средства инициирования и принадлежности для промышленных взрывчатых веществ;</w:t>
            </w:r>
          </w:p>
          <w:p w14:paraId="2A4A2BC4"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vi) промышленные машины, оборудование и материалы;</w:t>
            </w:r>
          </w:p>
          <w:p w14:paraId="7A7DD68A" w14:textId="77777777" w:rsidR="00E72076" w:rsidRPr="00634139" w:rsidRDefault="00E72076" w:rsidP="00E72076">
            <w:pPr>
              <w:rPr>
                <w:rFonts w:ascii="Times New Roman" w:eastAsia="Times New Roman" w:hAnsi="Times New Roman"/>
                <w:sz w:val="20"/>
                <w:lang w:val="ru-RU"/>
              </w:rPr>
            </w:pPr>
            <w:r w:rsidRPr="00634139">
              <w:rPr>
                <w:rFonts w:ascii="Times New Roman" w:eastAsia="Times New Roman" w:hAnsi="Times New Roman"/>
                <w:sz w:val="20"/>
                <w:lang w:val="ru-RU"/>
              </w:rPr>
              <w:t>vii) прекурсоры взрывчатых веществ.</w:t>
            </w:r>
          </w:p>
        </w:tc>
        <w:tc>
          <w:tcPr>
            <w:tcW w:w="2720" w:type="dxa"/>
            <w:vMerge/>
          </w:tcPr>
          <w:p w14:paraId="489C7241" w14:textId="77777777" w:rsidR="00E72076" w:rsidRPr="001A1BA8" w:rsidRDefault="00E72076" w:rsidP="00E72076">
            <w:pPr>
              <w:rPr>
                <w:lang w:val="ru-RU"/>
              </w:rPr>
            </w:pPr>
          </w:p>
        </w:tc>
      </w:tr>
      <w:tr w:rsidR="00E72076" w14:paraId="38014EA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E8B8780" w14:textId="1717DD34" w:rsidR="00E72076" w:rsidRPr="00F7228A" w:rsidRDefault="00E72076" w:rsidP="00E72076">
            <w:pPr>
              <w:rPr>
                <w:lang w:val="ru-RU"/>
              </w:rPr>
            </w:pPr>
            <w:r>
              <w:rPr>
                <w:rFonts w:ascii="Times New Roman" w:eastAsia="Times New Roman" w:hAnsi="Times New Roman"/>
                <w:sz w:val="20"/>
                <w:lang w:val="ru-RU"/>
              </w:rPr>
              <w:t>13</w:t>
            </w:r>
          </w:p>
        </w:tc>
        <w:tc>
          <w:tcPr>
            <w:tcW w:w="2720" w:type="dxa"/>
            <w:tcBorders>
              <w:top w:val="single" w:sz="8" w:space="0" w:color="000000"/>
              <w:left w:val="single" w:sz="8" w:space="0" w:color="000000"/>
              <w:bottom w:val="single" w:sz="8" w:space="0" w:color="000000"/>
              <w:right w:val="single" w:sz="8" w:space="0" w:color="000000"/>
            </w:tcBorders>
          </w:tcPr>
          <w:p w14:paraId="29DA1D15" w14:textId="77777777" w:rsidR="00E72076" w:rsidRDefault="00E72076" w:rsidP="00E72076">
            <w:r>
              <w:rPr>
                <w:rFonts w:ascii="Times New Roman" w:eastAsia="Times New Roman" w:hAnsi="Times New Roman"/>
                <w:sz w:val="20"/>
              </w:rPr>
              <w:t>G/TBT/N/PHL/368</w:t>
            </w:r>
          </w:p>
        </w:tc>
        <w:tc>
          <w:tcPr>
            <w:tcW w:w="5102" w:type="dxa"/>
            <w:tcBorders>
              <w:top w:val="single" w:sz="8" w:space="0" w:color="000000"/>
              <w:left w:val="single" w:sz="8" w:space="0" w:color="000000"/>
              <w:bottom w:val="single" w:sz="8" w:space="0" w:color="000000"/>
              <w:right w:val="single" w:sz="8" w:space="0" w:color="000000"/>
            </w:tcBorders>
          </w:tcPr>
          <w:p w14:paraId="2F9A7177" w14:textId="77777777" w:rsidR="00E72076" w:rsidRPr="001A1BA8" w:rsidRDefault="00E72076" w:rsidP="00E72076">
            <w:pPr>
              <w:rPr>
                <w:lang w:val="ru-RU"/>
              </w:rPr>
            </w:pPr>
            <w:r w:rsidRPr="001A1BA8">
              <w:rPr>
                <w:rFonts w:ascii="Times New Roman" w:eastAsia="Times New Roman" w:hAnsi="Times New Roman"/>
                <w:sz w:val="20"/>
                <w:lang w:val="ru-RU"/>
              </w:rPr>
              <w:t xml:space="preserve">Административный приказ Департамента </w:t>
            </w:r>
            <w:r>
              <w:rPr>
                <w:rFonts w:ascii="Times New Roman" w:eastAsia="Times New Roman" w:hAnsi="Times New Roman"/>
                <w:sz w:val="20"/>
              </w:rPr>
              <w:t>DTI</w:t>
            </w:r>
            <w:r w:rsidRPr="001A1BA8">
              <w:rPr>
                <w:rFonts w:ascii="Times New Roman" w:eastAsia="Times New Roman" w:hAnsi="Times New Roman"/>
                <w:sz w:val="20"/>
                <w:lang w:val="ru-RU"/>
              </w:rPr>
              <w:t xml:space="preserve"> "Технический регламент об обязательной сертификации продукции систем солнечной энергетики, включая солнечные фотоэлектрические модули, инверторы, системы накопления энергии в аккумуляторных батареях (</w:t>
            </w:r>
            <w:r>
              <w:rPr>
                <w:rFonts w:ascii="Times New Roman" w:eastAsia="Times New Roman" w:hAnsi="Times New Roman"/>
                <w:sz w:val="20"/>
              </w:rPr>
              <w:t>BESS</w:t>
            </w:r>
            <w:r w:rsidRPr="001A1BA8">
              <w:rPr>
                <w:rFonts w:ascii="Times New Roman" w:eastAsia="Times New Roman" w:hAnsi="Times New Roman"/>
                <w:sz w:val="20"/>
                <w:lang w:val="ru-RU"/>
              </w:rPr>
              <w:t>), устройства быстрого отключения, контроллеры заряда аккумуляторных батарей и фотоэлектрические кабели"; (36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PHL</w:t>
            </w:r>
            <w:r w:rsidRPr="001A1BA8">
              <w:rPr>
                <w:rFonts w:ascii="Times New Roman" w:eastAsia="Times New Roman" w:hAnsi="Times New Roman"/>
                <w:sz w:val="20"/>
                <w:lang w:val="ru-RU"/>
              </w:rPr>
              <w:t>/26_02757_00_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Г-н Нил П. Катаджай</w:t>
            </w:r>
            <w:r w:rsidRPr="001A1BA8">
              <w:rPr>
                <w:rFonts w:ascii="Times New Roman" w:eastAsia="Times New Roman" w:hAnsi="Times New Roman"/>
                <w:sz w:val="20"/>
                <w:lang w:val="ru-RU"/>
              </w:rPr>
              <w:br/>
              <w:t>Директор</w:t>
            </w:r>
            <w:r w:rsidRPr="001A1BA8">
              <w:rPr>
                <w:rFonts w:ascii="Times New Roman" w:eastAsia="Times New Roman" w:hAnsi="Times New Roman"/>
                <w:sz w:val="20"/>
                <w:lang w:val="ru-RU"/>
              </w:rPr>
              <w:br/>
              <w:t>Бюро стандартов Филиппин</w:t>
            </w:r>
            <w:r w:rsidRPr="001A1BA8">
              <w:rPr>
                <w:rFonts w:ascii="Times New Roman" w:eastAsia="Times New Roman" w:hAnsi="Times New Roman"/>
                <w:sz w:val="20"/>
                <w:lang w:val="ru-RU"/>
              </w:rPr>
              <w:br/>
              <w:t>Департамент торговли и промышленности</w:t>
            </w:r>
            <w:r w:rsidRPr="001A1BA8">
              <w:rPr>
                <w:rFonts w:ascii="Times New Roman" w:eastAsia="Times New Roman" w:hAnsi="Times New Roman"/>
                <w:sz w:val="20"/>
                <w:lang w:val="ru-RU"/>
              </w:rPr>
              <w:br/>
              <w:t>Электронная почта: &lt;</w:t>
            </w:r>
            <w:r>
              <w:rPr>
                <w:rFonts w:ascii="Times New Roman" w:eastAsia="Times New Roman" w:hAnsi="Times New Roman"/>
                <w:sz w:val="20"/>
              </w:rPr>
              <w:t>url</w:t>
            </w:r>
            <w:r w:rsidRPr="001A1BA8">
              <w:rPr>
                <w:rFonts w:ascii="Times New Roman" w:eastAsia="Times New Roman" w:hAnsi="Times New Roman"/>
                <w:sz w:val="20"/>
                <w:lang w:val="ru-RU"/>
              </w:rPr>
              <w:t xml:space="preserve">&gt; </w:t>
            </w:r>
            <w:r>
              <w:rPr>
                <w:rFonts w:ascii="Times New Roman" w:eastAsia="Times New Roman" w:hAnsi="Times New Roman"/>
                <w:sz w:val="20"/>
              </w:rPr>
              <w:t>BPS</w:t>
            </w:r>
            <w:r w:rsidRPr="001A1BA8">
              <w:rPr>
                <w:rFonts w:ascii="Times New Roman" w:eastAsia="Times New Roman" w:hAnsi="Times New Roman"/>
                <w:sz w:val="20"/>
                <w:lang w:val="ru-RU"/>
              </w:rPr>
              <w:t>@</w:t>
            </w:r>
            <w:r>
              <w:rPr>
                <w:rFonts w:ascii="Times New Roman" w:eastAsia="Times New Roman" w:hAnsi="Times New Roman"/>
                <w:sz w:val="20"/>
              </w:rPr>
              <w:t>dti</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FFBCF8" w14:textId="77777777" w:rsidR="00E72076" w:rsidRDefault="00E72076" w:rsidP="00E72076">
            <w:r>
              <w:rPr>
                <w:rFonts w:ascii="Times New Roman" w:eastAsia="Times New Roman" w:hAnsi="Times New Roman"/>
                <w:sz w:val="20"/>
              </w:rPr>
              <w:t>25/07/26</w:t>
            </w:r>
          </w:p>
        </w:tc>
      </w:tr>
      <w:tr w:rsidR="00E72076" w:rsidRPr="00F92F11" w14:paraId="61EE07DB" w14:textId="77777777" w:rsidTr="00F7228A">
        <w:tc>
          <w:tcPr>
            <w:tcW w:w="2720" w:type="dxa"/>
            <w:vMerge/>
          </w:tcPr>
          <w:p w14:paraId="253377B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283BA63" w14:textId="77777777" w:rsidR="00E72076" w:rsidRDefault="00E72076" w:rsidP="00E72076">
            <w:r>
              <w:rPr>
                <w:rFonts w:ascii="Times New Roman" w:eastAsia="Times New Roman" w:hAnsi="Times New Roman"/>
                <w:sz w:val="20"/>
              </w:rPr>
              <w:t>27/05/26</w:t>
            </w:r>
          </w:p>
        </w:tc>
        <w:tc>
          <w:tcPr>
            <w:tcW w:w="5102" w:type="dxa"/>
            <w:tcBorders>
              <w:top w:val="single" w:sz="8" w:space="0" w:color="000000"/>
              <w:left w:val="single" w:sz="8" w:space="0" w:color="000000"/>
              <w:bottom w:val="single" w:sz="8" w:space="0" w:color="000000"/>
              <w:right w:val="single" w:sz="8" w:space="0" w:color="000000"/>
            </w:tcBorders>
          </w:tcPr>
          <w:p w14:paraId="52922FD2" w14:textId="77777777" w:rsidR="00E72076" w:rsidRPr="001A1BA8" w:rsidRDefault="00E72076" w:rsidP="00E72076">
            <w:pPr>
              <w:rPr>
                <w:lang w:val="ru-RU"/>
              </w:rPr>
            </w:pPr>
            <w:r w:rsidRPr="001A1BA8">
              <w:rPr>
                <w:rFonts w:ascii="Times New Roman" w:eastAsia="Times New Roman" w:hAnsi="Times New Roman"/>
                <w:sz w:val="20"/>
                <w:lang w:val="ru-RU"/>
              </w:rPr>
              <w:t xml:space="preserve">Разработка солнечной энергетики (код(ы) </w:t>
            </w:r>
            <w:r>
              <w:rPr>
                <w:rFonts w:ascii="Times New Roman" w:eastAsia="Times New Roman" w:hAnsi="Times New Roman"/>
                <w:sz w:val="20"/>
              </w:rPr>
              <w:t>ICS</w:t>
            </w:r>
            <w:r w:rsidRPr="001A1BA8">
              <w:rPr>
                <w:rFonts w:ascii="Times New Roman" w:eastAsia="Times New Roman" w:hAnsi="Times New Roman"/>
                <w:sz w:val="20"/>
                <w:lang w:val="ru-RU"/>
              </w:rPr>
              <w:t>: 27.160)</w:t>
            </w:r>
          </w:p>
        </w:tc>
        <w:tc>
          <w:tcPr>
            <w:tcW w:w="2720" w:type="dxa"/>
            <w:vMerge/>
          </w:tcPr>
          <w:p w14:paraId="4D416C8C" w14:textId="77777777" w:rsidR="00E72076" w:rsidRPr="001A1BA8" w:rsidRDefault="00E72076" w:rsidP="00E72076">
            <w:pPr>
              <w:rPr>
                <w:lang w:val="ru-RU"/>
              </w:rPr>
            </w:pPr>
          </w:p>
        </w:tc>
      </w:tr>
      <w:tr w:rsidR="00E72076" w:rsidRPr="00F92F11" w14:paraId="3F128780" w14:textId="77777777" w:rsidTr="00F7228A">
        <w:tc>
          <w:tcPr>
            <w:tcW w:w="2720" w:type="dxa"/>
            <w:vMerge/>
          </w:tcPr>
          <w:p w14:paraId="03B043F7"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C2C0152" w14:textId="77777777" w:rsidR="00E72076" w:rsidRDefault="00E72076" w:rsidP="00E72076">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5F3B6F2B" w14:textId="77777777" w:rsidR="00E72076" w:rsidRPr="008756BD" w:rsidRDefault="00E72076" w:rsidP="00E72076">
            <w:pPr>
              <w:rPr>
                <w:rFonts w:ascii="Times New Roman" w:eastAsia="Times New Roman" w:hAnsi="Times New Roman"/>
                <w:sz w:val="20"/>
                <w:lang w:val="ru-RU"/>
              </w:rPr>
            </w:pPr>
            <w:r w:rsidRPr="008756BD">
              <w:rPr>
                <w:rFonts w:ascii="Times New Roman" w:eastAsia="Times New Roman" w:hAnsi="Times New Roman"/>
                <w:sz w:val="20"/>
                <w:lang w:val="ru-RU"/>
              </w:rPr>
              <w:t>Настоящий Административный приказ Департамента (DAO) направлен на обеспечение соответствия компонентов солнечных энергетических систем, включая солнечные фотоэлектрические (PV) модули, инверторы, системы накопления энергии на аккумуляторных батареях (BESS), устройства быстрого отключения, контроллеры заряда аккумуляторных батарей и фотоэлектрические (PV) кабели, предназначенные для импорта, производства, распространения, продажи, установки или использования на территории Филиппин, установленным требованиям безопасности и качества в соответствии с применимыми Филиппинскими национальными стандартами (PNS).</w:t>
            </w:r>
          </w:p>
          <w:p w14:paraId="0624B04C" w14:textId="77777777" w:rsidR="00E72076" w:rsidRPr="008756BD" w:rsidRDefault="00E72076" w:rsidP="00E72076">
            <w:pPr>
              <w:rPr>
                <w:rFonts w:ascii="Times New Roman" w:eastAsia="Times New Roman" w:hAnsi="Times New Roman"/>
                <w:sz w:val="20"/>
                <w:lang w:val="ru-RU"/>
              </w:rPr>
            </w:pPr>
            <w:r w:rsidRPr="008756BD">
              <w:rPr>
                <w:rFonts w:ascii="Times New Roman" w:eastAsia="Times New Roman" w:hAnsi="Times New Roman"/>
                <w:sz w:val="20"/>
                <w:lang w:val="ru-RU"/>
              </w:rPr>
              <w:t>Целью данного приказа является защита потребителей, обеспечение надежности продукции, а также содействие внедрению безопасных и эффективных технологий солнечной энергетики в стране.</w:t>
            </w:r>
          </w:p>
        </w:tc>
        <w:tc>
          <w:tcPr>
            <w:tcW w:w="2720" w:type="dxa"/>
            <w:vMerge/>
          </w:tcPr>
          <w:p w14:paraId="488C07C2" w14:textId="77777777" w:rsidR="00E72076" w:rsidRPr="001A1BA8" w:rsidRDefault="00E72076" w:rsidP="00E72076">
            <w:pPr>
              <w:rPr>
                <w:lang w:val="ru-RU"/>
              </w:rPr>
            </w:pPr>
          </w:p>
        </w:tc>
      </w:tr>
      <w:tr w:rsidR="00E72076" w14:paraId="116A5AD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4E5142A" w14:textId="1F940DA4" w:rsidR="00E72076" w:rsidRPr="00F7228A" w:rsidRDefault="00E72076" w:rsidP="00E72076">
            <w:pPr>
              <w:rPr>
                <w:lang w:val="ru-RU"/>
              </w:rPr>
            </w:pPr>
            <w:r>
              <w:rPr>
                <w:rFonts w:ascii="Times New Roman" w:eastAsia="Times New Roman" w:hAnsi="Times New Roman"/>
                <w:sz w:val="20"/>
                <w:lang w:val="ru-RU"/>
              </w:rPr>
              <w:t>14</w:t>
            </w:r>
          </w:p>
        </w:tc>
        <w:tc>
          <w:tcPr>
            <w:tcW w:w="2720" w:type="dxa"/>
            <w:tcBorders>
              <w:top w:val="single" w:sz="8" w:space="0" w:color="000000"/>
              <w:left w:val="single" w:sz="8" w:space="0" w:color="000000"/>
              <w:bottom w:val="single" w:sz="8" w:space="0" w:color="000000"/>
              <w:right w:val="single" w:sz="8" w:space="0" w:color="000000"/>
            </w:tcBorders>
          </w:tcPr>
          <w:p w14:paraId="234360DB" w14:textId="77777777" w:rsidR="00E72076" w:rsidRDefault="00E72076" w:rsidP="00E72076">
            <w:r>
              <w:rPr>
                <w:rFonts w:ascii="Times New Roman" w:eastAsia="Times New Roman" w:hAnsi="Times New Roman"/>
                <w:sz w:val="20"/>
              </w:rPr>
              <w:t>G/TBT/N/CHN/2256</w:t>
            </w:r>
          </w:p>
        </w:tc>
        <w:tc>
          <w:tcPr>
            <w:tcW w:w="5102" w:type="dxa"/>
            <w:tcBorders>
              <w:top w:val="single" w:sz="8" w:space="0" w:color="000000"/>
              <w:left w:val="single" w:sz="8" w:space="0" w:color="000000"/>
              <w:bottom w:val="single" w:sz="8" w:space="0" w:color="000000"/>
              <w:right w:val="single" w:sz="8" w:space="0" w:color="000000"/>
            </w:tcBorders>
          </w:tcPr>
          <w:p w14:paraId="6AE783FA" w14:textId="77777777" w:rsidR="00E72076" w:rsidRPr="001A1BA8" w:rsidRDefault="00E72076" w:rsidP="00E72076">
            <w:pPr>
              <w:rPr>
                <w:lang w:val="ru-RU"/>
              </w:rPr>
            </w:pPr>
            <w:r w:rsidRPr="001A1BA8">
              <w:rPr>
                <w:rFonts w:ascii="Times New Roman" w:eastAsia="Times New Roman" w:hAnsi="Times New Roman"/>
                <w:sz w:val="20"/>
                <w:lang w:val="ru-RU"/>
              </w:rPr>
              <w:t>Национальный стандарт КНР, минимально допустимые значения энергетической эффективности и классы энергоэффективности для комнатных кондиционеров; (61 страница, на китайском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CHN</w:t>
            </w:r>
            <w:r w:rsidRPr="001A1BA8">
              <w:rPr>
                <w:rFonts w:ascii="Times New Roman" w:eastAsia="Times New Roman" w:hAnsi="Times New Roman"/>
                <w:sz w:val="20"/>
                <w:lang w:val="ru-RU"/>
              </w:rPr>
              <w:t>/26_02750_00_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BF0687" w14:textId="77777777" w:rsidR="00E72076" w:rsidRDefault="00E72076" w:rsidP="00E72076">
            <w:r>
              <w:rPr>
                <w:rFonts w:ascii="Times New Roman" w:eastAsia="Times New Roman" w:hAnsi="Times New Roman"/>
                <w:sz w:val="20"/>
              </w:rPr>
              <w:t>26/07/26</w:t>
            </w:r>
          </w:p>
        </w:tc>
      </w:tr>
      <w:tr w:rsidR="00E72076" w:rsidRPr="00F92F11" w14:paraId="5D497A4A" w14:textId="77777777" w:rsidTr="00F7228A">
        <w:tc>
          <w:tcPr>
            <w:tcW w:w="2720" w:type="dxa"/>
            <w:vMerge/>
          </w:tcPr>
          <w:p w14:paraId="382C806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E464755" w14:textId="77777777" w:rsidR="00E72076" w:rsidRDefault="00E72076" w:rsidP="00E72076">
            <w:r>
              <w:rPr>
                <w:rFonts w:ascii="Times New Roman" w:eastAsia="Times New Roman" w:hAnsi="Times New Roman"/>
                <w:sz w:val="20"/>
              </w:rPr>
              <w:t>27/05/26</w:t>
            </w:r>
          </w:p>
        </w:tc>
        <w:tc>
          <w:tcPr>
            <w:tcW w:w="5102" w:type="dxa"/>
            <w:tcBorders>
              <w:top w:val="single" w:sz="8" w:space="0" w:color="000000"/>
              <w:left w:val="single" w:sz="8" w:space="0" w:color="000000"/>
              <w:bottom w:val="single" w:sz="8" w:space="0" w:color="000000"/>
              <w:right w:val="single" w:sz="8" w:space="0" w:color="000000"/>
            </w:tcBorders>
          </w:tcPr>
          <w:p w14:paraId="092B5AE7" w14:textId="77777777" w:rsidR="00E72076" w:rsidRPr="008756BD" w:rsidRDefault="00E72076" w:rsidP="00E72076">
            <w:pPr>
              <w:rPr>
                <w:rFonts w:ascii="Times New Roman" w:eastAsia="Times New Roman" w:hAnsi="Times New Roman"/>
                <w:sz w:val="20"/>
                <w:lang w:val="ru-RU"/>
              </w:rPr>
            </w:pPr>
            <w:r w:rsidRPr="008756BD">
              <w:rPr>
                <w:rFonts w:ascii="Times New Roman" w:eastAsia="Times New Roman" w:hAnsi="Times New Roman"/>
                <w:sz w:val="20"/>
                <w:lang w:val="ru-RU"/>
              </w:rPr>
              <w:t>Кондиционеры воздуха для помещений, воздушные тепловые насосы для отопления помещений, предназначенные для работы при низких температурах наружного воздуха (код ТН ВЭД: 8415); (код МКС: 27.010).</w:t>
            </w:r>
          </w:p>
        </w:tc>
        <w:tc>
          <w:tcPr>
            <w:tcW w:w="2720" w:type="dxa"/>
            <w:vMerge/>
          </w:tcPr>
          <w:p w14:paraId="5F4B0D48" w14:textId="77777777" w:rsidR="00E72076" w:rsidRPr="001A1BA8" w:rsidRDefault="00E72076" w:rsidP="00E72076">
            <w:pPr>
              <w:rPr>
                <w:lang w:val="ru-RU"/>
              </w:rPr>
            </w:pPr>
          </w:p>
        </w:tc>
      </w:tr>
      <w:tr w:rsidR="00E72076" w:rsidRPr="00F92F11" w14:paraId="201B7C21" w14:textId="77777777" w:rsidTr="00F7228A">
        <w:tc>
          <w:tcPr>
            <w:tcW w:w="2720" w:type="dxa"/>
            <w:vMerge/>
          </w:tcPr>
          <w:p w14:paraId="66E561BD"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8E38F57" w14:textId="77777777" w:rsidR="00E72076" w:rsidRDefault="00E72076" w:rsidP="00E72076">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1CFEC3DD" w14:textId="77777777" w:rsidR="00E72076" w:rsidRPr="00C32DDD" w:rsidRDefault="00E72076" w:rsidP="00E72076">
            <w:pPr>
              <w:rPr>
                <w:rFonts w:ascii="Times New Roman" w:eastAsia="Times New Roman" w:hAnsi="Times New Roman"/>
                <w:sz w:val="20"/>
                <w:lang w:val="ru-RU"/>
              </w:rPr>
            </w:pPr>
            <w:r w:rsidRPr="00C32DDD">
              <w:rPr>
                <w:rFonts w:ascii="Times New Roman" w:eastAsia="Times New Roman" w:hAnsi="Times New Roman"/>
                <w:sz w:val="20"/>
                <w:lang w:val="ru-RU"/>
              </w:rPr>
              <w:t>Настоящий документ устанавливает классы энергетической эффективности, минимально допустимые значения энергетической эффективности, методы испытаний и требования к применению для комнатных кондиционеров воздуха.</w:t>
            </w:r>
          </w:p>
          <w:p w14:paraId="74ACC528" w14:textId="77777777" w:rsidR="00E72076" w:rsidRPr="00C32DDD" w:rsidRDefault="00E72076" w:rsidP="00E72076">
            <w:pPr>
              <w:rPr>
                <w:rFonts w:ascii="Times New Roman" w:eastAsia="Times New Roman" w:hAnsi="Times New Roman"/>
                <w:sz w:val="20"/>
                <w:lang w:val="ru-RU"/>
              </w:rPr>
            </w:pPr>
            <w:r w:rsidRPr="00C32DDD">
              <w:rPr>
                <w:rFonts w:ascii="Times New Roman" w:eastAsia="Times New Roman" w:hAnsi="Times New Roman"/>
                <w:sz w:val="20"/>
                <w:lang w:val="ru-RU"/>
              </w:rPr>
              <w:t>Настоящий документ распространяется на комнатные кондиционеры воздуха с воздухоохлаждаемыми конденсаторами, полностью герметичными электрическими компрессорами, номинальной холодопроизводительностью не более 14 000 Вт, климатического исполнения T1, а также на воздушные тепловые насосы для отопления помещений, предназначенные для работы при низких температурах наружного воздуха, с номинальной теплопроизводительностью не более 14 000 Вт.</w:t>
            </w:r>
          </w:p>
          <w:p w14:paraId="23148180" w14:textId="77777777" w:rsidR="00E72076" w:rsidRPr="00C32DDD" w:rsidRDefault="00E72076" w:rsidP="00E72076">
            <w:pPr>
              <w:rPr>
                <w:rFonts w:ascii="Times New Roman" w:eastAsia="Times New Roman" w:hAnsi="Times New Roman"/>
                <w:sz w:val="20"/>
                <w:lang w:val="ru-RU"/>
              </w:rPr>
            </w:pPr>
            <w:r w:rsidRPr="00C32DDD">
              <w:rPr>
                <w:rFonts w:ascii="Times New Roman" w:eastAsia="Times New Roman" w:hAnsi="Times New Roman"/>
                <w:sz w:val="20"/>
                <w:lang w:val="ru-RU"/>
              </w:rPr>
              <w:t xml:space="preserve">Настоящий документ не распространяется на мобильные </w:t>
            </w:r>
            <w:r w:rsidRPr="00C32DDD">
              <w:rPr>
                <w:rFonts w:ascii="Times New Roman" w:eastAsia="Times New Roman" w:hAnsi="Times New Roman"/>
                <w:sz w:val="20"/>
                <w:lang w:val="ru-RU"/>
              </w:rPr>
              <w:lastRenderedPageBreak/>
              <w:t>кондиционеры воздуха, мультисплит-системы кондиционирования воздуха (тепловые насосы), канальные системы кондиционирования воздуха (тепловые насосы) и кухонные кондиционеры воздуха.</w:t>
            </w:r>
          </w:p>
        </w:tc>
        <w:tc>
          <w:tcPr>
            <w:tcW w:w="2720" w:type="dxa"/>
            <w:vMerge/>
          </w:tcPr>
          <w:p w14:paraId="64B8C99D" w14:textId="77777777" w:rsidR="00E72076" w:rsidRPr="001A1BA8" w:rsidRDefault="00E72076" w:rsidP="00E72076">
            <w:pPr>
              <w:rPr>
                <w:lang w:val="ru-RU"/>
              </w:rPr>
            </w:pPr>
          </w:p>
        </w:tc>
      </w:tr>
      <w:tr w:rsidR="00E72076" w14:paraId="526D6497"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975CDA3" w14:textId="56FB97E8" w:rsidR="00E72076" w:rsidRPr="00F7228A" w:rsidRDefault="00E72076" w:rsidP="00E72076">
            <w:pPr>
              <w:rPr>
                <w:lang w:val="ru-RU"/>
              </w:rPr>
            </w:pPr>
            <w:r>
              <w:rPr>
                <w:rFonts w:ascii="Times New Roman" w:eastAsia="Times New Roman" w:hAnsi="Times New Roman"/>
                <w:sz w:val="20"/>
                <w:lang w:val="ru-RU"/>
              </w:rPr>
              <w:t>15</w:t>
            </w:r>
          </w:p>
        </w:tc>
        <w:tc>
          <w:tcPr>
            <w:tcW w:w="2720" w:type="dxa"/>
            <w:tcBorders>
              <w:top w:val="single" w:sz="8" w:space="0" w:color="000000"/>
              <w:left w:val="single" w:sz="8" w:space="0" w:color="000000"/>
              <w:bottom w:val="single" w:sz="8" w:space="0" w:color="000000"/>
              <w:right w:val="single" w:sz="8" w:space="0" w:color="000000"/>
            </w:tcBorders>
          </w:tcPr>
          <w:p w14:paraId="175EC347" w14:textId="77777777" w:rsidR="00E72076" w:rsidRDefault="00E72076" w:rsidP="00E72076">
            <w:r>
              <w:rPr>
                <w:rFonts w:ascii="Times New Roman" w:eastAsia="Times New Roman" w:hAnsi="Times New Roman"/>
                <w:sz w:val="20"/>
              </w:rPr>
              <w:t>G/TBT/N/CHN/1873/Add.1</w:t>
            </w:r>
          </w:p>
        </w:tc>
        <w:tc>
          <w:tcPr>
            <w:tcW w:w="5102" w:type="dxa"/>
            <w:tcBorders>
              <w:top w:val="single" w:sz="8" w:space="0" w:color="000000"/>
              <w:left w:val="single" w:sz="8" w:space="0" w:color="000000"/>
              <w:bottom w:val="single" w:sz="8" w:space="0" w:color="000000"/>
              <w:right w:val="single" w:sz="8" w:space="0" w:color="000000"/>
            </w:tcBorders>
          </w:tcPr>
          <w:p w14:paraId="29764533"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26 мая 2026 года распространяется по просьбе делегации Китая.</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CHN</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/26_02753_00_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49772A" w14:textId="77777777" w:rsidR="00E72076" w:rsidRDefault="00E72076" w:rsidP="00E72076">
            <w:r>
              <w:rPr>
                <w:rFonts w:ascii="Times New Roman" w:eastAsia="Times New Roman" w:hAnsi="Times New Roman"/>
                <w:sz w:val="20"/>
              </w:rPr>
              <w:t>-</w:t>
            </w:r>
          </w:p>
        </w:tc>
      </w:tr>
      <w:tr w:rsidR="00E72076" w14:paraId="2125F68A" w14:textId="77777777" w:rsidTr="00F7228A">
        <w:tc>
          <w:tcPr>
            <w:tcW w:w="2720" w:type="dxa"/>
            <w:vMerge/>
          </w:tcPr>
          <w:p w14:paraId="49B8E8F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5CF46F1" w14:textId="77777777" w:rsidR="00E72076" w:rsidRDefault="00E72076" w:rsidP="00E72076">
            <w:r>
              <w:rPr>
                <w:rFonts w:ascii="Times New Roman" w:eastAsia="Times New Roman" w:hAnsi="Times New Roman"/>
                <w:sz w:val="20"/>
              </w:rPr>
              <w:t>27/05/26</w:t>
            </w:r>
          </w:p>
        </w:tc>
        <w:tc>
          <w:tcPr>
            <w:tcW w:w="5102" w:type="dxa"/>
            <w:tcBorders>
              <w:top w:val="single" w:sz="8" w:space="0" w:color="000000"/>
              <w:left w:val="single" w:sz="8" w:space="0" w:color="000000"/>
              <w:bottom w:val="single" w:sz="8" w:space="0" w:color="000000"/>
              <w:right w:val="single" w:sz="8" w:space="0" w:color="000000"/>
            </w:tcBorders>
          </w:tcPr>
          <w:p w14:paraId="0BE17042" w14:textId="77777777" w:rsidR="00E72076" w:rsidRDefault="00E72076" w:rsidP="00E72076">
            <w:r>
              <w:rPr>
                <w:rFonts w:ascii="Times New Roman" w:eastAsia="Times New Roman" w:hAnsi="Times New Roman"/>
                <w:sz w:val="20"/>
              </w:rPr>
              <w:t>-</w:t>
            </w:r>
          </w:p>
        </w:tc>
        <w:tc>
          <w:tcPr>
            <w:tcW w:w="2720" w:type="dxa"/>
            <w:vMerge/>
          </w:tcPr>
          <w:p w14:paraId="629C4C3F" w14:textId="77777777" w:rsidR="00E72076" w:rsidRDefault="00E72076" w:rsidP="00E72076"/>
        </w:tc>
      </w:tr>
      <w:tr w:rsidR="00E72076" w14:paraId="1B986377" w14:textId="77777777" w:rsidTr="00F7228A">
        <w:tc>
          <w:tcPr>
            <w:tcW w:w="2720" w:type="dxa"/>
            <w:vMerge/>
          </w:tcPr>
          <w:p w14:paraId="486FC3F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2BD4DD9" w14:textId="77777777" w:rsidR="00E72076" w:rsidRDefault="00E72076" w:rsidP="00E72076">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3602805" w14:textId="77777777" w:rsidR="00E72076" w:rsidRDefault="00E72076" w:rsidP="00E72076">
            <w:r>
              <w:rPr>
                <w:rFonts w:ascii="Times New Roman" w:eastAsia="Times New Roman" w:hAnsi="Times New Roman"/>
                <w:sz w:val="20"/>
              </w:rPr>
              <w:t>-</w:t>
            </w:r>
          </w:p>
        </w:tc>
        <w:tc>
          <w:tcPr>
            <w:tcW w:w="2720" w:type="dxa"/>
            <w:vMerge/>
          </w:tcPr>
          <w:p w14:paraId="0AEC056A" w14:textId="77777777" w:rsidR="00E72076" w:rsidRDefault="00E72076" w:rsidP="00E72076"/>
        </w:tc>
      </w:tr>
      <w:tr w:rsidR="00E72076" w14:paraId="059613B4"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02C894C" w14:textId="1E526D6F" w:rsidR="00E72076" w:rsidRPr="00F7228A" w:rsidRDefault="00E72076" w:rsidP="00E72076">
            <w:pPr>
              <w:rPr>
                <w:lang w:val="ru-RU"/>
              </w:rPr>
            </w:pPr>
            <w:r>
              <w:rPr>
                <w:rFonts w:ascii="Times New Roman" w:eastAsia="Times New Roman" w:hAnsi="Times New Roman"/>
                <w:sz w:val="20"/>
                <w:lang w:val="ru-RU"/>
              </w:rPr>
              <w:t>16</w:t>
            </w:r>
          </w:p>
        </w:tc>
        <w:tc>
          <w:tcPr>
            <w:tcW w:w="2720" w:type="dxa"/>
            <w:tcBorders>
              <w:top w:val="single" w:sz="8" w:space="0" w:color="000000"/>
              <w:left w:val="single" w:sz="8" w:space="0" w:color="000000"/>
              <w:bottom w:val="single" w:sz="8" w:space="0" w:color="000000"/>
              <w:right w:val="single" w:sz="8" w:space="0" w:color="000000"/>
            </w:tcBorders>
          </w:tcPr>
          <w:p w14:paraId="079C03E0" w14:textId="77777777" w:rsidR="00E72076" w:rsidRDefault="00E72076" w:rsidP="00E72076">
            <w:r>
              <w:rPr>
                <w:rFonts w:ascii="Times New Roman" w:eastAsia="Times New Roman" w:hAnsi="Times New Roman"/>
                <w:sz w:val="20"/>
              </w:rPr>
              <w:t>G/TBT/N/BRA/1294/Add.4/Corr.1</w:t>
            </w:r>
          </w:p>
        </w:tc>
        <w:tc>
          <w:tcPr>
            <w:tcW w:w="5102" w:type="dxa"/>
            <w:tcBorders>
              <w:top w:val="single" w:sz="8" w:space="0" w:color="000000"/>
              <w:left w:val="single" w:sz="8" w:space="0" w:color="000000"/>
              <w:bottom w:val="single" w:sz="8" w:space="0" w:color="000000"/>
              <w:right w:val="single" w:sz="8" w:space="0" w:color="000000"/>
            </w:tcBorders>
          </w:tcPr>
          <w:p w14:paraId="074D64FF" w14:textId="77777777" w:rsidR="00E72076" w:rsidRDefault="00E72076" w:rsidP="00E72076">
            <w:r w:rsidRPr="001A1BA8">
              <w:rPr>
                <w:rFonts w:ascii="Times New Roman" w:eastAsia="Times New Roman" w:hAnsi="Times New Roman"/>
                <w:sz w:val="20"/>
                <w:lang w:val="ru-RU"/>
              </w:rPr>
              <w:t>Нижеследующее сообщение от 26 мая 2026 года распространяется по просьбе делегации Бразилии.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283C17" w14:textId="77777777" w:rsidR="00E72076" w:rsidRDefault="00E72076" w:rsidP="00E72076">
            <w:r>
              <w:rPr>
                <w:rFonts w:ascii="Times New Roman" w:eastAsia="Times New Roman" w:hAnsi="Times New Roman"/>
                <w:sz w:val="20"/>
              </w:rPr>
              <w:t>-</w:t>
            </w:r>
          </w:p>
        </w:tc>
      </w:tr>
      <w:tr w:rsidR="00E72076" w14:paraId="6F1964E8" w14:textId="77777777" w:rsidTr="00F7228A">
        <w:tc>
          <w:tcPr>
            <w:tcW w:w="2720" w:type="dxa"/>
            <w:vMerge/>
          </w:tcPr>
          <w:p w14:paraId="697E8F9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757A4B1" w14:textId="77777777" w:rsidR="00E72076" w:rsidRDefault="00E72076" w:rsidP="00E72076">
            <w:r>
              <w:rPr>
                <w:rFonts w:ascii="Times New Roman" w:eastAsia="Times New Roman" w:hAnsi="Times New Roman"/>
                <w:sz w:val="20"/>
              </w:rPr>
              <w:t>27/05/26</w:t>
            </w:r>
          </w:p>
        </w:tc>
        <w:tc>
          <w:tcPr>
            <w:tcW w:w="5102" w:type="dxa"/>
            <w:tcBorders>
              <w:top w:val="single" w:sz="8" w:space="0" w:color="000000"/>
              <w:left w:val="single" w:sz="8" w:space="0" w:color="000000"/>
              <w:bottom w:val="single" w:sz="8" w:space="0" w:color="000000"/>
              <w:right w:val="single" w:sz="8" w:space="0" w:color="000000"/>
            </w:tcBorders>
          </w:tcPr>
          <w:p w14:paraId="3855F869" w14:textId="77777777" w:rsidR="00E72076" w:rsidRDefault="00E72076" w:rsidP="00E72076">
            <w:r>
              <w:rPr>
                <w:rFonts w:ascii="Times New Roman" w:eastAsia="Times New Roman" w:hAnsi="Times New Roman"/>
                <w:sz w:val="20"/>
              </w:rPr>
              <w:t>-</w:t>
            </w:r>
          </w:p>
        </w:tc>
        <w:tc>
          <w:tcPr>
            <w:tcW w:w="2720" w:type="dxa"/>
            <w:vMerge/>
          </w:tcPr>
          <w:p w14:paraId="5527B361" w14:textId="77777777" w:rsidR="00E72076" w:rsidRDefault="00E72076" w:rsidP="00E72076"/>
        </w:tc>
      </w:tr>
      <w:tr w:rsidR="00E72076" w14:paraId="0F1E212F" w14:textId="77777777" w:rsidTr="00F7228A">
        <w:tc>
          <w:tcPr>
            <w:tcW w:w="2720" w:type="dxa"/>
            <w:vMerge/>
          </w:tcPr>
          <w:p w14:paraId="3C40FBD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40B1033"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57792FDF" w14:textId="77777777" w:rsidR="00E72076" w:rsidRDefault="00E72076" w:rsidP="00E72076">
            <w:r>
              <w:rPr>
                <w:rFonts w:ascii="Times New Roman" w:eastAsia="Times New Roman" w:hAnsi="Times New Roman"/>
                <w:sz w:val="20"/>
              </w:rPr>
              <w:t>-</w:t>
            </w:r>
          </w:p>
        </w:tc>
        <w:tc>
          <w:tcPr>
            <w:tcW w:w="2720" w:type="dxa"/>
            <w:vMerge/>
          </w:tcPr>
          <w:p w14:paraId="5F2E5274" w14:textId="77777777" w:rsidR="00E72076" w:rsidRDefault="00E72076" w:rsidP="00E72076"/>
        </w:tc>
      </w:tr>
      <w:tr w:rsidR="00E72076" w14:paraId="5D26B19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1EBB0EA" w14:textId="1BC88E88" w:rsidR="00E72076" w:rsidRPr="00F7228A" w:rsidRDefault="00E72076" w:rsidP="00E72076">
            <w:pPr>
              <w:rPr>
                <w:lang w:val="ru-RU"/>
              </w:rPr>
            </w:pPr>
            <w:r>
              <w:rPr>
                <w:rFonts w:ascii="Times New Roman" w:eastAsia="Times New Roman" w:hAnsi="Times New Roman"/>
                <w:sz w:val="20"/>
                <w:lang w:val="ru-RU"/>
              </w:rPr>
              <w:t>17</w:t>
            </w:r>
          </w:p>
        </w:tc>
        <w:tc>
          <w:tcPr>
            <w:tcW w:w="2720" w:type="dxa"/>
            <w:tcBorders>
              <w:top w:val="single" w:sz="8" w:space="0" w:color="000000"/>
              <w:left w:val="single" w:sz="8" w:space="0" w:color="000000"/>
              <w:bottom w:val="single" w:sz="8" w:space="0" w:color="000000"/>
              <w:right w:val="single" w:sz="8" w:space="0" w:color="000000"/>
            </w:tcBorders>
          </w:tcPr>
          <w:p w14:paraId="19EEB443" w14:textId="77777777" w:rsidR="00E72076" w:rsidRDefault="00E72076" w:rsidP="00E72076">
            <w:r>
              <w:rPr>
                <w:rFonts w:ascii="Times New Roman" w:eastAsia="Times New Roman" w:hAnsi="Times New Roman"/>
                <w:sz w:val="20"/>
              </w:rPr>
              <w:t>G/TBT/N/USA/2248/Add.1</w:t>
            </w:r>
          </w:p>
        </w:tc>
        <w:tc>
          <w:tcPr>
            <w:tcW w:w="5102" w:type="dxa"/>
            <w:tcBorders>
              <w:top w:val="single" w:sz="8" w:space="0" w:color="000000"/>
              <w:left w:val="single" w:sz="8" w:space="0" w:color="000000"/>
              <w:bottom w:val="single" w:sz="8" w:space="0" w:color="000000"/>
              <w:right w:val="single" w:sz="8" w:space="0" w:color="000000"/>
            </w:tcBorders>
          </w:tcPr>
          <w:p w14:paraId="75862B1B"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22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22 мая 2026 г.</w:t>
            </w:r>
            <w:r w:rsidRPr="001A1BA8">
              <w:rPr>
                <w:rFonts w:ascii="Times New Roman" w:eastAsia="Times New Roman" w:hAnsi="Times New Roman"/>
                <w:sz w:val="20"/>
                <w:lang w:val="ru-RU"/>
              </w:rPr>
              <w:br/>
              <w:t>Уведомленная мера вступает в силу - дата: 21 июля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/26_02735_00_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309090" w14:textId="77777777" w:rsidR="00E72076" w:rsidRDefault="00E72076" w:rsidP="00E72076">
            <w:r>
              <w:rPr>
                <w:rFonts w:ascii="Times New Roman" w:eastAsia="Times New Roman" w:hAnsi="Times New Roman"/>
                <w:sz w:val="20"/>
              </w:rPr>
              <w:t>-</w:t>
            </w:r>
          </w:p>
        </w:tc>
      </w:tr>
      <w:tr w:rsidR="00E72076" w14:paraId="3044BAD4" w14:textId="77777777" w:rsidTr="00F7228A">
        <w:tc>
          <w:tcPr>
            <w:tcW w:w="2720" w:type="dxa"/>
            <w:vMerge/>
          </w:tcPr>
          <w:p w14:paraId="3076C59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78626DD" w14:textId="77777777" w:rsidR="00E72076" w:rsidRDefault="00E72076" w:rsidP="00E72076">
            <w:r>
              <w:rPr>
                <w:rFonts w:ascii="Times New Roman" w:eastAsia="Times New Roman" w:hAnsi="Times New Roman"/>
                <w:sz w:val="20"/>
              </w:rPr>
              <w:t>26/05/26</w:t>
            </w:r>
          </w:p>
        </w:tc>
        <w:tc>
          <w:tcPr>
            <w:tcW w:w="5102" w:type="dxa"/>
            <w:tcBorders>
              <w:top w:val="single" w:sz="8" w:space="0" w:color="000000"/>
              <w:left w:val="single" w:sz="8" w:space="0" w:color="000000"/>
              <w:bottom w:val="single" w:sz="8" w:space="0" w:color="000000"/>
              <w:right w:val="single" w:sz="8" w:space="0" w:color="000000"/>
            </w:tcBorders>
          </w:tcPr>
          <w:p w14:paraId="508DC84C" w14:textId="77777777" w:rsidR="00E72076" w:rsidRDefault="00E72076" w:rsidP="00E72076">
            <w:r>
              <w:rPr>
                <w:rFonts w:ascii="Times New Roman" w:eastAsia="Times New Roman" w:hAnsi="Times New Roman"/>
                <w:sz w:val="20"/>
              </w:rPr>
              <w:t>-</w:t>
            </w:r>
          </w:p>
        </w:tc>
        <w:tc>
          <w:tcPr>
            <w:tcW w:w="2720" w:type="dxa"/>
            <w:vMerge/>
          </w:tcPr>
          <w:p w14:paraId="6A49E78B" w14:textId="77777777" w:rsidR="00E72076" w:rsidRDefault="00E72076" w:rsidP="00E72076"/>
        </w:tc>
      </w:tr>
      <w:tr w:rsidR="00E72076" w14:paraId="667BFBCB" w14:textId="77777777" w:rsidTr="00F7228A">
        <w:tc>
          <w:tcPr>
            <w:tcW w:w="2720" w:type="dxa"/>
            <w:vMerge/>
          </w:tcPr>
          <w:p w14:paraId="57C0301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3025487"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B7174EC" w14:textId="77777777" w:rsidR="00E72076" w:rsidRDefault="00E72076" w:rsidP="00E72076">
            <w:r>
              <w:rPr>
                <w:rFonts w:ascii="Times New Roman" w:eastAsia="Times New Roman" w:hAnsi="Times New Roman"/>
                <w:sz w:val="20"/>
              </w:rPr>
              <w:t>-</w:t>
            </w:r>
          </w:p>
        </w:tc>
        <w:tc>
          <w:tcPr>
            <w:tcW w:w="2720" w:type="dxa"/>
            <w:vMerge/>
          </w:tcPr>
          <w:p w14:paraId="1A9F25DB" w14:textId="77777777" w:rsidR="00E72076" w:rsidRDefault="00E72076" w:rsidP="00E72076"/>
        </w:tc>
      </w:tr>
      <w:tr w:rsidR="00E72076" w14:paraId="06CEA19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D778302" w14:textId="17607A1D" w:rsidR="00E72076" w:rsidRPr="00F7228A" w:rsidRDefault="00E72076" w:rsidP="00E72076">
            <w:pPr>
              <w:rPr>
                <w:lang w:val="ru-RU"/>
              </w:rPr>
            </w:pPr>
            <w:r>
              <w:rPr>
                <w:rFonts w:ascii="Times New Roman" w:eastAsia="Times New Roman" w:hAnsi="Times New Roman"/>
                <w:sz w:val="20"/>
                <w:lang w:val="ru-RU"/>
              </w:rPr>
              <w:t>18</w:t>
            </w:r>
          </w:p>
        </w:tc>
        <w:tc>
          <w:tcPr>
            <w:tcW w:w="2720" w:type="dxa"/>
            <w:tcBorders>
              <w:top w:val="single" w:sz="8" w:space="0" w:color="000000"/>
              <w:left w:val="single" w:sz="8" w:space="0" w:color="000000"/>
              <w:bottom w:val="single" w:sz="8" w:space="0" w:color="000000"/>
              <w:right w:val="single" w:sz="8" w:space="0" w:color="000000"/>
            </w:tcBorders>
          </w:tcPr>
          <w:p w14:paraId="2CE9C73C" w14:textId="77777777" w:rsidR="00E72076" w:rsidRDefault="00E72076" w:rsidP="00E72076">
            <w:r>
              <w:rPr>
                <w:rFonts w:ascii="Times New Roman" w:eastAsia="Times New Roman" w:hAnsi="Times New Roman"/>
                <w:sz w:val="20"/>
              </w:rPr>
              <w:t>G/TBT/N/USA/2107/Rev.1/Add.1</w:t>
            </w:r>
          </w:p>
        </w:tc>
        <w:tc>
          <w:tcPr>
            <w:tcW w:w="5102" w:type="dxa"/>
            <w:tcBorders>
              <w:top w:val="single" w:sz="8" w:space="0" w:color="000000"/>
              <w:left w:val="single" w:sz="8" w:space="0" w:color="000000"/>
              <w:bottom w:val="single" w:sz="8" w:space="0" w:color="000000"/>
              <w:right w:val="single" w:sz="8" w:space="0" w:color="000000"/>
            </w:tcBorders>
          </w:tcPr>
          <w:p w14:paraId="1F8D04AB"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22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22 мая 2026 г.</w:t>
            </w:r>
            <w:r w:rsidRPr="001A1BA8">
              <w:rPr>
                <w:rFonts w:ascii="Times New Roman" w:eastAsia="Times New Roman" w:hAnsi="Times New Roman"/>
                <w:sz w:val="20"/>
                <w:lang w:val="ru-RU"/>
              </w:rPr>
              <w:br/>
              <w:t>Уведомленная мера вступает в силу - дата: 22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/26_02734_00_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F8CC9D" w14:textId="77777777" w:rsidR="00E72076" w:rsidRDefault="00E72076" w:rsidP="00E72076">
            <w:r>
              <w:rPr>
                <w:rFonts w:ascii="Times New Roman" w:eastAsia="Times New Roman" w:hAnsi="Times New Roman"/>
                <w:sz w:val="20"/>
              </w:rPr>
              <w:t>-</w:t>
            </w:r>
          </w:p>
        </w:tc>
      </w:tr>
      <w:tr w:rsidR="00E72076" w14:paraId="28D6F80E" w14:textId="77777777" w:rsidTr="00F7228A">
        <w:tc>
          <w:tcPr>
            <w:tcW w:w="2720" w:type="dxa"/>
            <w:vMerge/>
          </w:tcPr>
          <w:p w14:paraId="4019EFC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E0F870B" w14:textId="77777777" w:rsidR="00E72076" w:rsidRDefault="00E72076" w:rsidP="00E72076">
            <w:r>
              <w:rPr>
                <w:rFonts w:ascii="Times New Roman" w:eastAsia="Times New Roman" w:hAnsi="Times New Roman"/>
                <w:sz w:val="20"/>
              </w:rPr>
              <w:t>26/05/26</w:t>
            </w:r>
          </w:p>
        </w:tc>
        <w:tc>
          <w:tcPr>
            <w:tcW w:w="5102" w:type="dxa"/>
            <w:tcBorders>
              <w:top w:val="single" w:sz="8" w:space="0" w:color="000000"/>
              <w:left w:val="single" w:sz="8" w:space="0" w:color="000000"/>
              <w:bottom w:val="single" w:sz="8" w:space="0" w:color="000000"/>
              <w:right w:val="single" w:sz="8" w:space="0" w:color="000000"/>
            </w:tcBorders>
          </w:tcPr>
          <w:p w14:paraId="74BC9938" w14:textId="77777777" w:rsidR="00E72076" w:rsidRDefault="00E72076" w:rsidP="00E72076">
            <w:r>
              <w:rPr>
                <w:rFonts w:ascii="Times New Roman" w:eastAsia="Times New Roman" w:hAnsi="Times New Roman"/>
                <w:sz w:val="20"/>
              </w:rPr>
              <w:t>-</w:t>
            </w:r>
          </w:p>
        </w:tc>
        <w:tc>
          <w:tcPr>
            <w:tcW w:w="2720" w:type="dxa"/>
            <w:vMerge/>
          </w:tcPr>
          <w:p w14:paraId="024EEC96" w14:textId="77777777" w:rsidR="00E72076" w:rsidRDefault="00E72076" w:rsidP="00E72076"/>
        </w:tc>
      </w:tr>
      <w:tr w:rsidR="00E72076" w14:paraId="1E54E035" w14:textId="77777777" w:rsidTr="00F7228A">
        <w:tc>
          <w:tcPr>
            <w:tcW w:w="2720" w:type="dxa"/>
            <w:vMerge/>
          </w:tcPr>
          <w:p w14:paraId="59F7087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50C330A"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00EEBDC" w14:textId="77777777" w:rsidR="00E72076" w:rsidRDefault="00E72076" w:rsidP="00E72076">
            <w:r>
              <w:rPr>
                <w:rFonts w:ascii="Times New Roman" w:eastAsia="Times New Roman" w:hAnsi="Times New Roman"/>
                <w:sz w:val="20"/>
              </w:rPr>
              <w:t>-</w:t>
            </w:r>
          </w:p>
        </w:tc>
        <w:tc>
          <w:tcPr>
            <w:tcW w:w="2720" w:type="dxa"/>
            <w:vMerge/>
          </w:tcPr>
          <w:p w14:paraId="077B400D" w14:textId="77777777" w:rsidR="00E72076" w:rsidRDefault="00E72076" w:rsidP="00E72076"/>
        </w:tc>
      </w:tr>
      <w:tr w:rsidR="00E72076" w14:paraId="14B79DB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92A0E8C" w14:textId="257520F1" w:rsidR="00E72076" w:rsidRPr="00F7228A" w:rsidRDefault="00E72076" w:rsidP="00E72076">
            <w:pPr>
              <w:rPr>
                <w:lang w:val="ru-RU"/>
              </w:rPr>
            </w:pPr>
            <w:r>
              <w:rPr>
                <w:rFonts w:ascii="Times New Roman" w:eastAsia="Times New Roman" w:hAnsi="Times New Roman"/>
                <w:sz w:val="20"/>
                <w:lang w:val="ru-RU"/>
              </w:rPr>
              <w:t>19</w:t>
            </w:r>
          </w:p>
        </w:tc>
        <w:tc>
          <w:tcPr>
            <w:tcW w:w="2720" w:type="dxa"/>
            <w:tcBorders>
              <w:top w:val="single" w:sz="8" w:space="0" w:color="000000"/>
              <w:left w:val="single" w:sz="8" w:space="0" w:color="000000"/>
              <w:bottom w:val="single" w:sz="8" w:space="0" w:color="000000"/>
              <w:right w:val="single" w:sz="8" w:space="0" w:color="000000"/>
            </w:tcBorders>
          </w:tcPr>
          <w:p w14:paraId="1D7CDAAB" w14:textId="77777777" w:rsidR="00E72076" w:rsidRDefault="00E72076" w:rsidP="00E72076">
            <w:r>
              <w:rPr>
                <w:rFonts w:ascii="Times New Roman" w:eastAsia="Times New Roman" w:hAnsi="Times New Roman"/>
                <w:sz w:val="20"/>
              </w:rPr>
              <w:t>G/TBT/N/TUR/107/Add.2</w:t>
            </w:r>
          </w:p>
        </w:tc>
        <w:tc>
          <w:tcPr>
            <w:tcW w:w="5102" w:type="dxa"/>
            <w:tcBorders>
              <w:top w:val="single" w:sz="8" w:space="0" w:color="000000"/>
              <w:left w:val="single" w:sz="8" w:space="0" w:color="000000"/>
              <w:bottom w:val="single" w:sz="8" w:space="0" w:color="000000"/>
              <w:right w:val="single" w:sz="8" w:space="0" w:color="000000"/>
            </w:tcBorders>
          </w:tcPr>
          <w:p w14:paraId="59DD8260"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22 мая 2026 года, распространяется по просьбе делегации Турции.</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Уведомленная мера опубликована - дата: 13 мая 2026 г.</w:t>
            </w:r>
            <w:r w:rsidRPr="001A1BA8">
              <w:rPr>
                <w:rFonts w:ascii="Times New Roman" w:eastAsia="Times New Roman" w:hAnsi="Times New Roman"/>
                <w:sz w:val="20"/>
                <w:lang w:val="ru-RU"/>
              </w:rPr>
              <w:br/>
              <w:t>Уведомленная мера вступает в силу - дата: 13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resmigazete</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tr</w:t>
            </w:r>
            <w:r w:rsidRPr="001A1BA8">
              <w:rPr>
                <w:rFonts w:ascii="Times New Roman" w:eastAsia="Times New Roman" w:hAnsi="Times New Roman"/>
                <w:sz w:val="20"/>
                <w:lang w:val="ru-RU"/>
              </w:rPr>
              <w:t>/</w:t>
            </w:r>
            <w:r>
              <w:rPr>
                <w:rFonts w:ascii="Times New Roman" w:eastAsia="Times New Roman" w:hAnsi="Times New Roman"/>
                <w:sz w:val="20"/>
              </w:rPr>
              <w:t>eskiler</w:t>
            </w:r>
            <w:r w:rsidRPr="001A1BA8">
              <w:rPr>
                <w:rFonts w:ascii="Times New Roman" w:eastAsia="Times New Roman" w:hAnsi="Times New Roman"/>
                <w:sz w:val="20"/>
                <w:lang w:val="ru-RU"/>
              </w:rPr>
              <w:t>/2026/05/20260513-6.</w:t>
            </w:r>
            <w:r>
              <w:rPr>
                <w:rFonts w:ascii="Times New Roman" w:eastAsia="Times New Roman" w:hAnsi="Times New Roman"/>
                <w:sz w:val="20"/>
              </w:rPr>
              <w:t>htm</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TUR</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/26_02733_00_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DF75D1" w14:textId="77777777" w:rsidR="00E72076" w:rsidRDefault="00E72076" w:rsidP="00E72076">
            <w:r>
              <w:rPr>
                <w:rFonts w:ascii="Times New Roman" w:eastAsia="Times New Roman" w:hAnsi="Times New Roman"/>
                <w:sz w:val="20"/>
              </w:rPr>
              <w:lastRenderedPageBreak/>
              <w:t>-</w:t>
            </w:r>
          </w:p>
        </w:tc>
      </w:tr>
      <w:tr w:rsidR="00E72076" w14:paraId="47344E43" w14:textId="77777777" w:rsidTr="00F7228A">
        <w:tc>
          <w:tcPr>
            <w:tcW w:w="2720" w:type="dxa"/>
            <w:vMerge/>
          </w:tcPr>
          <w:p w14:paraId="6329E6D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98AC2BD" w14:textId="77777777" w:rsidR="00E72076" w:rsidRDefault="00E72076" w:rsidP="00E72076">
            <w:r>
              <w:rPr>
                <w:rFonts w:ascii="Times New Roman" w:eastAsia="Times New Roman" w:hAnsi="Times New Roman"/>
                <w:sz w:val="20"/>
              </w:rPr>
              <w:t>26/05/26</w:t>
            </w:r>
          </w:p>
        </w:tc>
        <w:tc>
          <w:tcPr>
            <w:tcW w:w="5102" w:type="dxa"/>
            <w:tcBorders>
              <w:top w:val="single" w:sz="8" w:space="0" w:color="000000"/>
              <w:left w:val="single" w:sz="8" w:space="0" w:color="000000"/>
              <w:bottom w:val="single" w:sz="8" w:space="0" w:color="000000"/>
              <w:right w:val="single" w:sz="8" w:space="0" w:color="000000"/>
            </w:tcBorders>
          </w:tcPr>
          <w:p w14:paraId="3B5DC2AC" w14:textId="77777777" w:rsidR="00E72076" w:rsidRDefault="00E72076" w:rsidP="00E72076">
            <w:r>
              <w:rPr>
                <w:rFonts w:ascii="Times New Roman" w:eastAsia="Times New Roman" w:hAnsi="Times New Roman"/>
                <w:sz w:val="20"/>
              </w:rPr>
              <w:t>-</w:t>
            </w:r>
          </w:p>
        </w:tc>
        <w:tc>
          <w:tcPr>
            <w:tcW w:w="2720" w:type="dxa"/>
            <w:vMerge/>
          </w:tcPr>
          <w:p w14:paraId="17021D8C" w14:textId="77777777" w:rsidR="00E72076" w:rsidRDefault="00E72076" w:rsidP="00E72076"/>
        </w:tc>
      </w:tr>
      <w:tr w:rsidR="00E72076" w14:paraId="1E0650FF" w14:textId="77777777" w:rsidTr="00F7228A">
        <w:tc>
          <w:tcPr>
            <w:tcW w:w="2720" w:type="dxa"/>
            <w:vMerge/>
          </w:tcPr>
          <w:p w14:paraId="3CAB485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2030FF1" w14:textId="77777777" w:rsidR="00E72076" w:rsidRPr="00C32DDD" w:rsidRDefault="00E72076" w:rsidP="00E72076">
            <w:pPr>
              <w:rPr>
                <w:lang w:val="kk-KZ"/>
              </w:rPr>
            </w:pPr>
            <w:r>
              <w:rPr>
                <w:rFonts w:ascii="Times New Roman" w:eastAsia="Times New Roman" w:hAnsi="Times New Roman"/>
                <w:sz w:val="20"/>
              </w:rPr>
              <w:t>Тур</w:t>
            </w:r>
            <w:r>
              <w:rPr>
                <w:rFonts w:ascii="Times New Roman" w:eastAsia="Times New Roman" w:hAnsi="Times New Roman"/>
                <w:sz w:val="20"/>
                <w:lang w:val="kk-KZ"/>
              </w:rPr>
              <w:t>ция</w:t>
            </w:r>
          </w:p>
        </w:tc>
        <w:tc>
          <w:tcPr>
            <w:tcW w:w="5102" w:type="dxa"/>
            <w:tcBorders>
              <w:top w:val="single" w:sz="8" w:space="0" w:color="000000"/>
              <w:left w:val="single" w:sz="8" w:space="0" w:color="000000"/>
              <w:bottom w:val="single" w:sz="8" w:space="0" w:color="000000"/>
              <w:right w:val="single" w:sz="8" w:space="0" w:color="000000"/>
            </w:tcBorders>
          </w:tcPr>
          <w:p w14:paraId="1A875E54" w14:textId="77777777" w:rsidR="00E72076" w:rsidRDefault="00E72076" w:rsidP="00E72076">
            <w:r>
              <w:rPr>
                <w:rFonts w:ascii="Times New Roman" w:eastAsia="Times New Roman" w:hAnsi="Times New Roman"/>
                <w:sz w:val="20"/>
              </w:rPr>
              <w:t>-</w:t>
            </w:r>
          </w:p>
        </w:tc>
        <w:tc>
          <w:tcPr>
            <w:tcW w:w="2720" w:type="dxa"/>
            <w:vMerge/>
          </w:tcPr>
          <w:p w14:paraId="563A84D2" w14:textId="77777777" w:rsidR="00E72076" w:rsidRDefault="00E72076" w:rsidP="00E72076"/>
        </w:tc>
      </w:tr>
      <w:tr w:rsidR="00E72076" w14:paraId="2E94B6A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35DFEE8" w14:textId="4ECDED82" w:rsidR="00E72076" w:rsidRPr="00F7228A" w:rsidRDefault="00E72076" w:rsidP="00E72076">
            <w:pPr>
              <w:rPr>
                <w:lang w:val="ru-RU"/>
              </w:rPr>
            </w:pPr>
            <w:r>
              <w:rPr>
                <w:rFonts w:ascii="Times New Roman" w:eastAsia="Times New Roman" w:hAnsi="Times New Roman"/>
                <w:sz w:val="20"/>
                <w:lang w:val="ru-RU"/>
              </w:rPr>
              <w:t>20</w:t>
            </w:r>
          </w:p>
        </w:tc>
        <w:tc>
          <w:tcPr>
            <w:tcW w:w="2720" w:type="dxa"/>
            <w:tcBorders>
              <w:top w:val="single" w:sz="8" w:space="0" w:color="000000"/>
              <w:left w:val="single" w:sz="8" w:space="0" w:color="000000"/>
              <w:bottom w:val="single" w:sz="8" w:space="0" w:color="000000"/>
              <w:right w:val="single" w:sz="8" w:space="0" w:color="000000"/>
            </w:tcBorders>
          </w:tcPr>
          <w:p w14:paraId="7808F3ED" w14:textId="77777777" w:rsidR="00E72076" w:rsidRDefault="00E72076" w:rsidP="00E72076">
            <w:r>
              <w:rPr>
                <w:rFonts w:ascii="Times New Roman" w:eastAsia="Times New Roman" w:hAnsi="Times New Roman"/>
                <w:sz w:val="20"/>
              </w:rPr>
              <w:t>G/TBT/N/NZL/154</w:t>
            </w:r>
          </w:p>
        </w:tc>
        <w:tc>
          <w:tcPr>
            <w:tcW w:w="5102" w:type="dxa"/>
            <w:tcBorders>
              <w:top w:val="single" w:sz="8" w:space="0" w:color="000000"/>
              <w:left w:val="single" w:sz="8" w:space="0" w:color="000000"/>
              <w:bottom w:val="single" w:sz="8" w:space="0" w:color="000000"/>
              <w:right w:val="single" w:sz="8" w:space="0" w:color="000000"/>
            </w:tcBorders>
          </w:tcPr>
          <w:p w14:paraId="0A82CFCD" w14:textId="77777777" w:rsidR="00E72076" w:rsidRPr="001A1BA8" w:rsidRDefault="00E72076" w:rsidP="00E72076">
            <w:pPr>
              <w:rPr>
                <w:lang w:val="ru-RU"/>
              </w:rPr>
            </w:pPr>
            <w:r w:rsidRPr="001A1BA8">
              <w:rPr>
                <w:rFonts w:ascii="Times New Roman" w:eastAsia="Times New Roman" w:hAnsi="Times New Roman"/>
                <w:sz w:val="20"/>
                <w:lang w:val="ru-RU"/>
              </w:rPr>
              <w:t xml:space="preserve">Заявка на повторную оценку – </w:t>
            </w:r>
            <w:r>
              <w:rPr>
                <w:rFonts w:ascii="Times New Roman" w:eastAsia="Times New Roman" w:hAnsi="Times New Roman"/>
                <w:sz w:val="20"/>
              </w:rPr>
              <w:t>APP</w:t>
            </w:r>
            <w:r w:rsidRPr="001A1BA8">
              <w:rPr>
                <w:rFonts w:ascii="Times New Roman" w:eastAsia="Times New Roman" w:hAnsi="Times New Roman"/>
                <w:sz w:val="20"/>
                <w:lang w:val="ru-RU"/>
              </w:rPr>
              <w:t>204919 заявка на повторную оценку бифентрина. 29 страниц. Английский.</w:t>
            </w:r>
            <w:r w:rsidRPr="001A1BA8">
              <w:rPr>
                <w:rFonts w:ascii="Times New Roman" w:eastAsia="Times New Roman" w:hAnsi="Times New Roman"/>
                <w:sz w:val="20"/>
                <w:lang w:val="ru-RU"/>
              </w:rPr>
              <w:br/>
              <w:t>Отчет об аттестации персонала: Заявка на повторную оценку бифентрина и веществ, содержащих бифентрин. 78 страниц. Английский.</w:t>
            </w:r>
            <w:r w:rsidRPr="001A1BA8">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6A92F5" w14:textId="77777777" w:rsidR="00E72076" w:rsidRDefault="00E72076" w:rsidP="00E72076">
            <w:r>
              <w:rPr>
                <w:rFonts w:ascii="Times New Roman" w:eastAsia="Times New Roman" w:hAnsi="Times New Roman"/>
                <w:sz w:val="20"/>
              </w:rPr>
              <w:t>21/07/26</w:t>
            </w:r>
          </w:p>
        </w:tc>
      </w:tr>
      <w:tr w:rsidR="00E72076" w:rsidRPr="00F92F11" w14:paraId="21A8E544" w14:textId="77777777" w:rsidTr="00F7228A">
        <w:tc>
          <w:tcPr>
            <w:tcW w:w="2720" w:type="dxa"/>
            <w:vMerge/>
          </w:tcPr>
          <w:p w14:paraId="1A2F922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E070DE8" w14:textId="77777777" w:rsidR="00E72076" w:rsidRDefault="00E72076" w:rsidP="00E72076">
            <w:r>
              <w:rPr>
                <w:rFonts w:ascii="Times New Roman" w:eastAsia="Times New Roman" w:hAnsi="Times New Roman"/>
                <w:sz w:val="20"/>
              </w:rPr>
              <w:t>26/05/26</w:t>
            </w:r>
          </w:p>
        </w:tc>
        <w:tc>
          <w:tcPr>
            <w:tcW w:w="5102" w:type="dxa"/>
            <w:tcBorders>
              <w:top w:val="single" w:sz="8" w:space="0" w:color="000000"/>
              <w:left w:val="single" w:sz="8" w:space="0" w:color="000000"/>
              <w:bottom w:val="single" w:sz="8" w:space="0" w:color="000000"/>
              <w:right w:val="single" w:sz="8" w:space="0" w:color="000000"/>
            </w:tcBorders>
          </w:tcPr>
          <w:p w14:paraId="5FAD3D0B" w14:textId="77777777" w:rsidR="00E72076" w:rsidRPr="001A1BA8" w:rsidRDefault="00E72076" w:rsidP="00E72076">
            <w:pPr>
              <w:rPr>
                <w:lang w:val="ru-RU"/>
              </w:rPr>
            </w:pPr>
            <w:r w:rsidRPr="001A1BA8">
              <w:rPr>
                <w:rFonts w:ascii="Times New Roman" w:eastAsia="Times New Roman" w:hAnsi="Times New Roman"/>
                <w:sz w:val="20"/>
                <w:lang w:val="ru-RU"/>
              </w:rPr>
              <w:t>Пестициды, содержащие активный ингредиент бифентрин</w:t>
            </w:r>
          </w:p>
        </w:tc>
        <w:tc>
          <w:tcPr>
            <w:tcW w:w="2720" w:type="dxa"/>
            <w:vMerge/>
          </w:tcPr>
          <w:p w14:paraId="140BBEF1" w14:textId="77777777" w:rsidR="00E72076" w:rsidRPr="001A1BA8" w:rsidRDefault="00E72076" w:rsidP="00E72076">
            <w:pPr>
              <w:rPr>
                <w:lang w:val="ru-RU"/>
              </w:rPr>
            </w:pPr>
          </w:p>
        </w:tc>
      </w:tr>
      <w:tr w:rsidR="00E72076" w:rsidRPr="00F92F11" w14:paraId="2E3BD2B6" w14:textId="77777777" w:rsidTr="00F7228A">
        <w:tc>
          <w:tcPr>
            <w:tcW w:w="2720" w:type="dxa"/>
            <w:vMerge/>
          </w:tcPr>
          <w:p w14:paraId="677020A4"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3A12398" w14:textId="77777777" w:rsidR="00E72076" w:rsidRDefault="00E72076" w:rsidP="00E72076">
            <w:r>
              <w:rPr>
                <w:rFonts w:ascii="Times New Roman" w:eastAsia="Times New Roman" w:hAnsi="Times New Roman"/>
                <w:sz w:val="20"/>
              </w:rPr>
              <w:t>Новая Зеландия</w:t>
            </w:r>
          </w:p>
        </w:tc>
        <w:tc>
          <w:tcPr>
            <w:tcW w:w="5102" w:type="dxa"/>
            <w:tcBorders>
              <w:top w:val="single" w:sz="8" w:space="0" w:color="000000"/>
              <w:left w:val="single" w:sz="8" w:space="0" w:color="000000"/>
              <w:bottom w:val="single" w:sz="8" w:space="0" w:color="000000"/>
              <w:right w:val="single" w:sz="8" w:space="0" w:color="000000"/>
            </w:tcBorders>
          </w:tcPr>
          <w:p w14:paraId="67DF6D43" w14:textId="77777777" w:rsidR="00E72076" w:rsidRPr="001A1BA8" w:rsidRDefault="00E72076" w:rsidP="00E72076">
            <w:pPr>
              <w:rPr>
                <w:lang w:val="ru-RU"/>
              </w:rPr>
            </w:pPr>
            <w:r w:rsidRPr="001A1BA8">
              <w:rPr>
                <w:rFonts w:ascii="Times New Roman" w:eastAsia="Times New Roman" w:hAnsi="Times New Roman"/>
                <w:sz w:val="20"/>
                <w:lang w:val="ru-RU"/>
              </w:rPr>
              <w:t>Агентство по охране окружающей среды (</w:t>
            </w:r>
            <w:r>
              <w:rPr>
                <w:rFonts w:ascii="Times New Roman" w:eastAsia="Times New Roman" w:hAnsi="Times New Roman"/>
                <w:sz w:val="20"/>
              </w:rPr>
              <w:t>EPA</w:t>
            </w:r>
            <w:r w:rsidRPr="001A1BA8">
              <w:rPr>
                <w:rFonts w:ascii="Times New Roman" w:eastAsia="Times New Roman" w:hAnsi="Times New Roman"/>
                <w:sz w:val="20"/>
                <w:lang w:val="ru-RU"/>
              </w:rPr>
              <w:t>) предлагает внести изменения в официальные документы на вещества, содержащие бифентрин.</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Предлагается пересмотреть разрешения на импорт и производство с целью выпуска бифентрина и веществ, содержащих бифентрин, в соответствии с Законом об опасных веществах и новых организмах 1996 года и изменить ограничения, применяемые к их использованию.</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Агентство по охране окружающей среды (</w:t>
            </w:r>
            <w:r>
              <w:rPr>
                <w:rFonts w:ascii="Times New Roman" w:eastAsia="Times New Roman" w:hAnsi="Times New Roman"/>
                <w:sz w:val="20"/>
              </w:rPr>
              <w:t>EPA</w:t>
            </w:r>
            <w:r w:rsidRPr="001A1BA8">
              <w:rPr>
                <w:rFonts w:ascii="Times New Roman" w:eastAsia="Times New Roman" w:hAnsi="Times New Roman"/>
                <w:sz w:val="20"/>
                <w:lang w:val="ru-RU"/>
              </w:rPr>
              <w:t>) предлагает запретить использование методов широкого распыления бифентрина (например, с помощью штанговых и аэро-струйных распылителей, а также с помощью широковещательных воздушных распылителей), за исключением использования этих веществ в целях биозащиты, для которых потребуется разрешение Агентства по охране окружающей среды. При применении веществ с использованием широкодисперсных методов нанесения существует значительный риск для окружающей среды, в частности для водной среды, связанный с воздействием этих веществ. В связи с этим Агентство по охране окружающей среды предлагает запретить эти методы нанесения в течение 6 месяцев с даты принятия решения. Предлагаются дополнительные ограничения на использование веществ, содержащих бифентрин, для снижения рисков, связанных с бифентрином, которые могут возникнуть при точечном распылении этого вещества.</w:t>
            </w:r>
          </w:p>
        </w:tc>
        <w:tc>
          <w:tcPr>
            <w:tcW w:w="2720" w:type="dxa"/>
            <w:vMerge/>
          </w:tcPr>
          <w:p w14:paraId="016F8487" w14:textId="77777777" w:rsidR="00E72076" w:rsidRPr="001A1BA8" w:rsidRDefault="00E72076" w:rsidP="00E72076">
            <w:pPr>
              <w:rPr>
                <w:lang w:val="ru-RU"/>
              </w:rPr>
            </w:pPr>
          </w:p>
        </w:tc>
      </w:tr>
      <w:tr w:rsidR="00E72076" w14:paraId="3762130E"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80F5547" w14:textId="02FB3A33" w:rsidR="00E72076" w:rsidRPr="00F7228A" w:rsidRDefault="00E72076" w:rsidP="00E72076">
            <w:pPr>
              <w:rPr>
                <w:lang w:val="ru-RU"/>
              </w:rPr>
            </w:pPr>
            <w:r>
              <w:rPr>
                <w:rFonts w:ascii="Times New Roman" w:eastAsia="Times New Roman" w:hAnsi="Times New Roman"/>
                <w:sz w:val="20"/>
                <w:lang w:val="ru-RU"/>
              </w:rPr>
              <w:lastRenderedPageBreak/>
              <w:t>21</w:t>
            </w:r>
          </w:p>
        </w:tc>
        <w:tc>
          <w:tcPr>
            <w:tcW w:w="2720" w:type="dxa"/>
            <w:tcBorders>
              <w:top w:val="single" w:sz="8" w:space="0" w:color="000000"/>
              <w:left w:val="single" w:sz="8" w:space="0" w:color="000000"/>
              <w:bottom w:val="single" w:sz="8" w:space="0" w:color="000000"/>
              <w:right w:val="single" w:sz="8" w:space="0" w:color="000000"/>
            </w:tcBorders>
          </w:tcPr>
          <w:p w14:paraId="0F475CE0" w14:textId="77777777" w:rsidR="00E72076" w:rsidRDefault="00E72076" w:rsidP="00E72076">
            <w:r>
              <w:rPr>
                <w:rFonts w:ascii="Times New Roman" w:eastAsia="Times New Roman" w:hAnsi="Times New Roman"/>
                <w:sz w:val="20"/>
              </w:rPr>
              <w:t>G/TBT/N/ECU/325/Add.5</w:t>
            </w:r>
          </w:p>
        </w:tc>
        <w:tc>
          <w:tcPr>
            <w:tcW w:w="5102" w:type="dxa"/>
            <w:tcBorders>
              <w:top w:val="single" w:sz="8" w:space="0" w:color="000000"/>
              <w:left w:val="single" w:sz="8" w:space="0" w:color="000000"/>
              <w:bottom w:val="single" w:sz="8" w:space="0" w:color="000000"/>
              <w:right w:val="single" w:sz="8" w:space="0" w:color="000000"/>
            </w:tcBorders>
          </w:tcPr>
          <w:p w14:paraId="3FC2B187"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22 мая 2026 года распространяется по просьбе делегации Эквадора.</w:t>
            </w:r>
            <w:r w:rsidRPr="001A1BA8">
              <w:rPr>
                <w:rFonts w:ascii="Times New Roman" w:eastAsia="Times New Roman" w:hAnsi="Times New Roman"/>
                <w:sz w:val="20"/>
                <w:lang w:val="ru-RU"/>
              </w:rPr>
              <w:br/>
              <w:t>Уведомленная мера вступает в силу - дата: 28 января 2027 года</w:t>
            </w:r>
            <w:r w:rsidRPr="001A1BA8">
              <w:rPr>
                <w:rFonts w:ascii="Times New Roman" w:eastAsia="Times New Roman" w:hAnsi="Times New Roman"/>
                <w:sz w:val="20"/>
                <w:lang w:val="ru-RU"/>
              </w:rPr>
              <w:br/>
              <w:t xml:space="preserve">Другой: </w:t>
            </w:r>
            <w:r w:rsidRPr="001A1BA8">
              <w:rPr>
                <w:rFonts w:ascii="Times New Roman" w:eastAsia="Times New Roman" w:hAnsi="Times New Roman"/>
                <w:sz w:val="20"/>
                <w:lang w:val="ru-RU"/>
              </w:rPr>
              <w:br/>
              <w:t>Указанные правила вступят в силу 28 января 2027 года.</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ECU</w:t>
            </w:r>
            <w:r w:rsidRPr="001A1BA8">
              <w:rPr>
                <w:rFonts w:ascii="Times New Roman" w:eastAsia="Times New Roman" w:hAnsi="Times New Roman"/>
                <w:sz w:val="20"/>
                <w:lang w:val="ru-RU"/>
              </w:rPr>
              <w:t>/26_02732_00_</w:t>
            </w:r>
            <w:r>
              <w:rPr>
                <w:rFonts w:ascii="Times New Roman" w:eastAsia="Times New Roman" w:hAnsi="Times New Roman"/>
                <w:sz w:val="20"/>
              </w:rPr>
              <w:t>s</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214BB4" w14:textId="77777777" w:rsidR="00E72076" w:rsidRDefault="00E72076" w:rsidP="00E72076">
            <w:r>
              <w:rPr>
                <w:rFonts w:ascii="Times New Roman" w:eastAsia="Times New Roman" w:hAnsi="Times New Roman"/>
                <w:sz w:val="20"/>
              </w:rPr>
              <w:t>-</w:t>
            </w:r>
          </w:p>
        </w:tc>
      </w:tr>
      <w:tr w:rsidR="00E72076" w14:paraId="240909C0" w14:textId="77777777" w:rsidTr="00F7228A">
        <w:tc>
          <w:tcPr>
            <w:tcW w:w="2720" w:type="dxa"/>
            <w:vMerge/>
          </w:tcPr>
          <w:p w14:paraId="4881D1A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755F8FF" w14:textId="77777777" w:rsidR="00E72076" w:rsidRDefault="00E72076" w:rsidP="00E72076">
            <w:r>
              <w:rPr>
                <w:rFonts w:ascii="Times New Roman" w:eastAsia="Times New Roman" w:hAnsi="Times New Roman"/>
                <w:sz w:val="20"/>
              </w:rPr>
              <w:t>26/05/26</w:t>
            </w:r>
          </w:p>
        </w:tc>
        <w:tc>
          <w:tcPr>
            <w:tcW w:w="5102" w:type="dxa"/>
            <w:tcBorders>
              <w:top w:val="single" w:sz="8" w:space="0" w:color="000000"/>
              <w:left w:val="single" w:sz="8" w:space="0" w:color="000000"/>
              <w:bottom w:val="single" w:sz="8" w:space="0" w:color="000000"/>
              <w:right w:val="single" w:sz="8" w:space="0" w:color="000000"/>
            </w:tcBorders>
          </w:tcPr>
          <w:p w14:paraId="783E20FB" w14:textId="77777777" w:rsidR="00E72076" w:rsidRDefault="00E72076" w:rsidP="00E72076">
            <w:r>
              <w:rPr>
                <w:rFonts w:ascii="Times New Roman" w:eastAsia="Times New Roman" w:hAnsi="Times New Roman"/>
                <w:sz w:val="20"/>
              </w:rPr>
              <w:t>-</w:t>
            </w:r>
          </w:p>
        </w:tc>
        <w:tc>
          <w:tcPr>
            <w:tcW w:w="2720" w:type="dxa"/>
            <w:vMerge/>
          </w:tcPr>
          <w:p w14:paraId="02842EEE" w14:textId="77777777" w:rsidR="00E72076" w:rsidRDefault="00E72076" w:rsidP="00E72076"/>
        </w:tc>
      </w:tr>
      <w:tr w:rsidR="00E72076" w14:paraId="5FB84D2A" w14:textId="77777777" w:rsidTr="00F7228A">
        <w:tc>
          <w:tcPr>
            <w:tcW w:w="2720" w:type="dxa"/>
            <w:vMerge/>
          </w:tcPr>
          <w:p w14:paraId="09C7C17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F553A2F" w14:textId="77777777" w:rsidR="00E72076" w:rsidRDefault="00E72076" w:rsidP="00E72076">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13A5FC03" w14:textId="77777777" w:rsidR="00E72076" w:rsidRDefault="00E72076" w:rsidP="00E72076">
            <w:r>
              <w:rPr>
                <w:rFonts w:ascii="Times New Roman" w:eastAsia="Times New Roman" w:hAnsi="Times New Roman"/>
                <w:sz w:val="20"/>
              </w:rPr>
              <w:t>-</w:t>
            </w:r>
          </w:p>
        </w:tc>
        <w:tc>
          <w:tcPr>
            <w:tcW w:w="2720" w:type="dxa"/>
            <w:vMerge/>
          </w:tcPr>
          <w:p w14:paraId="61C1B7E2" w14:textId="77777777" w:rsidR="00E72076" w:rsidRDefault="00E72076" w:rsidP="00E72076"/>
        </w:tc>
      </w:tr>
      <w:tr w:rsidR="00E72076" w14:paraId="0CEF531E"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C752BF6" w14:textId="4697BA89" w:rsidR="00E72076" w:rsidRPr="00F7228A" w:rsidRDefault="00E72076" w:rsidP="00E72076">
            <w:pPr>
              <w:rPr>
                <w:lang w:val="ru-RU"/>
              </w:rPr>
            </w:pPr>
            <w:r>
              <w:rPr>
                <w:rFonts w:ascii="Times New Roman" w:eastAsia="Times New Roman" w:hAnsi="Times New Roman"/>
                <w:sz w:val="20"/>
                <w:lang w:val="ru-RU"/>
              </w:rPr>
              <w:t>22</w:t>
            </w:r>
          </w:p>
        </w:tc>
        <w:tc>
          <w:tcPr>
            <w:tcW w:w="2720" w:type="dxa"/>
            <w:tcBorders>
              <w:top w:val="single" w:sz="8" w:space="0" w:color="000000"/>
              <w:left w:val="single" w:sz="8" w:space="0" w:color="000000"/>
              <w:bottom w:val="single" w:sz="8" w:space="0" w:color="000000"/>
              <w:right w:val="single" w:sz="8" w:space="0" w:color="000000"/>
            </w:tcBorders>
          </w:tcPr>
          <w:p w14:paraId="76243ED3" w14:textId="77777777" w:rsidR="00E72076" w:rsidRDefault="00E72076" w:rsidP="00E72076">
            <w:r>
              <w:rPr>
                <w:rFonts w:ascii="Times New Roman" w:eastAsia="Times New Roman" w:hAnsi="Times New Roman"/>
                <w:sz w:val="20"/>
              </w:rPr>
              <w:t>G/TBT/N/BRA/1633</w:t>
            </w:r>
          </w:p>
        </w:tc>
        <w:tc>
          <w:tcPr>
            <w:tcW w:w="5102" w:type="dxa"/>
            <w:tcBorders>
              <w:top w:val="single" w:sz="8" w:space="0" w:color="000000"/>
              <w:left w:val="single" w:sz="8" w:space="0" w:color="000000"/>
              <w:bottom w:val="single" w:sz="8" w:space="0" w:color="000000"/>
              <w:right w:val="single" w:sz="8" w:space="0" w:color="000000"/>
            </w:tcBorders>
          </w:tcPr>
          <w:p w14:paraId="678B2946" w14:textId="77777777" w:rsidR="00E72076" w:rsidRPr="001A1BA8" w:rsidRDefault="00E72076" w:rsidP="00E72076">
            <w:pPr>
              <w:rPr>
                <w:lang w:val="ru-RU"/>
              </w:rPr>
            </w:pPr>
            <w:r w:rsidRPr="001A1BA8">
              <w:rPr>
                <w:rFonts w:ascii="Times New Roman" w:eastAsia="Times New Roman" w:hAnsi="Times New Roman"/>
                <w:sz w:val="20"/>
                <w:lang w:val="ru-RU"/>
              </w:rPr>
              <w:t>Публичное обсуждение № 21, 15 мая 2026 г.; (1 страница на португальском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apps</w:t>
            </w:r>
            <w:r w:rsidRPr="001A1BA8">
              <w:rPr>
                <w:rFonts w:ascii="Times New Roman" w:eastAsia="Times New Roman" w:hAnsi="Times New Roman"/>
                <w:sz w:val="20"/>
                <w:lang w:val="ru-RU"/>
              </w:rPr>
              <w:t>.</w:t>
            </w:r>
            <w:r>
              <w:rPr>
                <w:rFonts w:ascii="Times New Roman" w:eastAsia="Times New Roman" w:hAnsi="Times New Roman"/>
                <w:sz w:val="20"/>
              </w:rPr>
              <w:t>anatel</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ParticipaAnatel</w:t>
            </w:r>
            <w:r w:rsidRPr="001A1BA8">
              <w:rPr>
                <w:rFonts w:ascii="Times New Roman" w:eastAsia="Times New Roman" w:hAnsi="Times New Roman"/>
                <w:sz w:val="20"/>
                <w:lang w:val="ru-RU"/>
              </w:rPr>
              <w:t>/</w:t>
            </w:r>
            <w:r>
              <w:rPr>
                <w:rFonts w:ascii="Times New Roman" w:eastAsia="Times New Roman" w:hAnsi="Times New Roman"/>
                <w:sz w:val="20"/>
              </w:rPr>
              <w:t>VisualizarTextoConsulta</w:t>
            </w:r>
            <w:r w:rsidRPr="001A1BA8">
              <w:rPr>
                <w:rFonts w:ascii="Times New Roman" w:eastAsia="Times New Roman" w:hAnsi="Times New Roman"/>
                <w:sz w:val="20"/>
                <w:lang w:val="ru-RU"/>
              </w:rPr>
              <w:t>.</w:t>
            </w:r>
            <w:r>
              <w:rPr>
                <w:rFonts w:ascii="Times New Roman" w:eastAsia="Times New Roman" w:hAnsi="Times New Roman"/>
                <w:sz w:val="20"/>
              </w:rPr>
              <w:t>aspx</w:t>
            </w:r>
            <w:r w:rsidRPr="001A1BA8">
              <w:rPr>
                <w:rFonts w:ascii="Times New Roman" w:eastAsia="Times New Roman" w:hAnsi="Times New Roman"/>
                <w:sz w:val="20"/>
                <w:lang w:val="ru-RU"/>
              </w:rPr>
              <w:t>?</w:t>
            </w:r>
            <w:r>
              <w:rPr>
                <w:rFonts w:ascii="Times New Roman" w:eastAsia="Times New Roman" w:hAnsi="Times New Roman"/>
                <w:sz w:val="20"/>
              </w:rPr>
              <w:t>TelaDeOrigem</w:t>
            </w:r>
            <w:r w:rsidRPr="001A1BA8">
              <w:rPr>
                <w:rFonts w:ascii="Times New Roman" w:eastAsia="Times New Roman" w:hAnsi="Times New Roman"/>
                <w:sz w:val="20"/>
                <w:lang w:val="ru-RU"/>
              </w:rPr>
              <w:t>=2&amp;</w:t>
            </w:r>
            <w:r>
              <w:rPr>
                <w:rFonts w:ascii="Times New Roman" w:eastAsia="Times New Roman" w:hAnsi="Times New Roman"/>
                <w:sz w:val="20"/>
              </w:rPr>
              <w:t>ConsultaId</w:t>
            </w:r>
            <w:r w:rsidRPr="001A1BA8">
              <w:rPr>
                <w:rFonts w:ascii="Times New Roman" w:eastAsia="Times New Roman" w:hAnsi="Times New Roman"/>
                <w:sz w:val="20"/>
                <w:lang w:val="ru-RU"/>
              </w:rPr>
              <w:t>=20398</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BB4FC0" w14:textId="77777777" w:rsidR="00E72076" w:rsidRDefault="00E72076" w:rsidP="00E72076">
            <w:r>
              <w:rPr>
                <w:rFonts w:ascii="Times New Roman" w:eastAsia="Times New Roman" w:hAnsi="Times New Roman"/>
                <w:sz w:val="20"/>
              </w:rPr>
              <w:t>16/06/26</w:t>
            </w:r>
          </w:p>
        </w:tc>
      </w:tr>
      <w:tr w:rsidR="00E72076" w14:paraId="0C002325" w14:textId="77777777" w:rsidTr="00F7228A">
        <w:tc>
          <w:tcPr>
            <w:tcW w:w="2720" w:type="dxa"/>
            <w:vMerge/>
          </w:tcPr>
          <w:p w14:paraId="54545B9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34BC5AB" w14:textId="77777777" w:rsidR="00E72076" w:rsidRDefault="00E72076" w:rsidP="00E72076">
            <w:r>
              <w:rPr>
                <w:rFonts w:ascii="Times New Roman" w:eastAsia="Times New Roman" w:hAnsi="Times New Roman"/>
                <w:sz w:val="20"/>
              </w:rPr>
              <w:t>26/05/26</w:t>
            </w:r>
          </w:p>
        </w:tc>
        <w:tc>
          <w:tcPr>
            <w:tcW w:w="5102" w:type="dxa"/>
            <w:tcBorders>
              <w:top w:val="single" w:sz="8" w:space="0" w:color="000000"/>
              <w:left w:val="single" w:sz="8" w:space="0" w:color="000000"/>
              <w:bottom w:val="single" w:sz="8" w:space="0" w:color="000000"/>
              <w:right w:val="single" w:sz="8" w:space="0" w:color="000000"/>
            </w:tcBorders>
          </w:tcPr>
          <w:p w14:paraId="4CEB01F8" w14:textId="77777777" w:rsidR="00E72076" w:rsidRDefault="00E72076" w:rsidP="00E72076">
            <w:r w:rsidRPr="001A1BA8">
              <w:rPr>
                <w:rFonts w:ascii="Times New Roman" w:eastAsia="Times New Roman" w:hAnsi="Times New Roman"/>
                <w:sz w:val="20"/>
                <w:lang w:val="ru-RU"/>
              </w:rPr>
              <w:t xml:space="preserve">ЭЛЕКТРИЧЕСКИЕ МАШИНЫ И ОБОРУДОВАНИЕ И ИХ ЧАСТИ; ЗВУКОЗАПИСЫВАЮЩИЕ УСТРОЙСТВА И РЕПРОДУКТОРЫ, УСТРОЙСТВА ЗАПИСИ И ВОСПРОИЗВЕДЕНИЯ ТЕЛЕВИЗИОННОГО ИЗОБРАЖЕНИЯ И ЗВУКА, А ТАКЖЕ ЧАСТИ И ПРИНАДЛЕЖНОСТИ К ТАКИМ ИЗДЕЛИЯМ (КОД(ы) ТН ВЭД: 85); Телекоммуникации. </w:t>
            </w:r>
            <w:r>
              <w:rPr>
                <w:rFonts w:ascii="Times New Roman" w:eastAsia="Times New Roman" w:hAnsi="Times New Roman"/>
                <w:sz w:val="20"/>
              </w:rPr>
              <w:t>Аудио- и видеотехника (код(ы) ICS: 33).</w:t>
            </w:r>
          </w:p>
        </w:tc>
        <w:tc>
          <w:tcPr>
            <w:tcW w:w="2720" w:type="dxa"/>
            <w:vMerge/>
          </w:tcPr>
          <w:p w14:paraId="6EB7608E" w14:textId="77777777" w:rsidR="00E72076" w:rsidRDefault="00E72076" w:rsidP="00E72076"/>
        </w:tc>
      </w:tr>
      <w:tr w:rsidR="00E72076" w:rsidRPr="00F92F11" w14:paraId="69E1C62E" w14:textId="77777777" w:rsidTr="00F7228A">
        <w:tc>
          <w:tcPr>
            <w:tcW w:w="2720" w:type="dxa"/>
            <w:vMerge/>
          </w:tcPr>
          <w:p w14:paraId="7C510A2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BFF2720"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68CCFDE" w14:textId="77777777" w:rsidR="00E72076" w:rsidRPr="001A1BA8" w:rsidRDefault="00E72076" w:rsidP="00E72076">
            <w:pPr>
              <w:rPr>
                <w:lang w:val="ru-RU"/>
              </w:rPr>
            </w:pPr>
            <w:r w:rsidRPr="001A1BA8">
              <w:rPr>
                <w:rFonts w:ascii="Times New Roman" w:eastAsia="Times New Roman" w:hAnsi="Times New Roman"/>
                <w:sz w:val="20"/>
                <w:lang w:val="ru-RU"/>
              </w:rPr>
              <w:t>Поправка к техническим и эксплуатационным требованиям к системам, связанным со вспомогательным вещанием и сопутствующими услугами (</w:t>
            </w:r>
            <w:r>
              <w:rPr>
                <w:rFonts w:ascii="Times New Roman" w:eastAsia="Times New Roman" w:hAnsi="Times New Roman"/>
                <w:sz w:val="20"/>
              </w:rPr>
              <w:t>SARC</w:t>
            </w:r>
            <w:r w:rsidRPr="001A1BA8">
              <w:rPr>
                <w:rFonts w:ascii="Times New Roman" w:eastAsia="Times New Roman" w:hAnsi="Times New Roman"/>
                <w:sz w:val="20"/>
                <w:lang w:val="ru-RU"/>
              </w:rPr>
              <w:t>), утвержденная Законом № 17.542 от 20 декабря 2023 года.</w:t>
            </w:r>
          </w:p>
        </w:tc>
        <w:tc>
          <w:tcPr>
            <w:tcW w:w="2720" w:type="dxa"/>
            <w:vMerge/>
          </w:tcPr>
          <w:p w14:paraId="330F37F0" w14:textId="77777777" w:rsidR="00E72076" w:rsidRPr="001A1BA8" w:rsidRDefault="00E72076" w:rsidP="00E72076">
            <w:pPr>
              <w:rPr>
                <w:lang w:val="ru-RU"/>
              </w:rPr>
            </w:pPr>
          </w:p>
        </w:tc>
      </w:tr>
      <w:tr w:rsidR="00E72076" w14:paraId="19DA5887"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57CC44E" w14:textId="4B65885D" w:rsidR="00E72076" w:rsidRPr="00F7228A" w:rsidRDefault="00E72076" w:rsidP="00E72076">
            <w:pPr>
              <w:rPr>
                <w:lang w:val="ru-RU"/>
              </w:rPr>
            </w:pPr>
            <w:r>
              <w:rPr>
                <w:rFonts w:ascii="Times New Roman" w:eastAsia="Times New Roman" w:hAnsi="Times New Roman"/>
                <w:sz w:val="20"/>
                <w:lang w:val="ru-RU"/>
              </w:rPr>
              <w:t>23</w:t>
            </w:r>
          </w:p>
        </w:tc>
        <w:tc>
          <w:tcPr>
            <w:tcW w:w="2720" w:type="dxa"/>
            <w:tcBorders>
              <w:top w:val="single" w:sz="8" w:space="0" w:color="000000"/>
              <w:left w:val="single" w:sz="8" w:space="0" w:color="000000"/>
              <w:bottom w:val="single" w:sz="8" w:space="0" w:color="000000"/>
              <w:right w:val="single" w:sz="8" w:space="0" w:color="000000"/>
            </w:tcBorders>
          </w:tcPr>
          <w:p w14:paraId="6E83A5E5" w14:textId="77777777" w:rsidR="00E72076" w:rsidRDefault="00E72076" w:rsidP="00E72076">
            <w:r>
              <w:rPr>
                <w:rFonts w:ascii="Times New Roman" w:eastAsia="Times New Roman" w:hAnsi="Times New Roman"/>
                <w:sz w:val="20"/>
              </w:rPr>
              <w:t>G/TBT/N/BRA/1483/Add.5</w:t>
            </w:r>
          </w:p>
        </w:tc>
        <w:tc>
          <w:tcPr>
            <w:tcW w:w="5102" w:type="dxa"/>
            <w:tcBorders>
              <w:top w:val="single" w:sz="8" w:space="0" w:color="000000"/>
              <w:left w:val="single" w:sz="8" w:space="0" w:color="000000"/>
              <w:bottom w:val="single" w:sz="8" w:space="0" w:color="000000"/>
              <w:right w:val="single" w:sz="8" w:space="0" w:color="000000"/>
            </w:tcBorders>
          </w:tcPr>
          <w:p w14:paraId="4B803FEC"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22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опубликована - дата: 18 мая 2026 г.</w:t>
            </w:r>
            <w:r w:rsidRPr="001A1BA8">
              <w:rPr>
                <w:rFonts w:ascii="Times New Roman" w:eastAsia="Times New Roman" w:hAnsi="Times New Roman"/>
                <w:sz w:val="20"/>
                <w:lang w:val="ru-RU"/>
              </w:rPr>
              <w:br/>
              <w:t>Уведомленная мера вступает в силу - дата: 18 мая 2026 г.</w:t>
            </w:r>
            <w:r w:rsidRPr="001A1BA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с1: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sda</w:t>
            </w:r>
            <w:r w:rsidRPr="001A1BA8">
              <w:rPr>
                <w:rFonts w:ascii="Times New Roman" w:eastAsia="Times New Roman" w:hAnsi="Times New Roman"/>
                <w:sz w:val="20"/>
                <w:lang w:val="ru-RU"/>
              </w:rPr>
              <w:t>/</w:t>
            </w:r>
            <w:r>
              <w:rPr>
                <w:rFonts w:ascii="Times New Roman" w:eastAsia="Times New Roman" w:hAnsi="Times New Roman"/>
                <w:sz w:val="20"/>
              </w:rPr>
              <w:t>mapa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-1.628-</w:t>
            </w:r>
            <w:r>
              <w:rPr>
                <w:rFonts w:ascii="Times New Roman" w:eastAsia="Times New Roman" w:hAnsi="Times New Roman"/>
                <w:sz w:val="20"/>
              </w:rPr>
              <w:t>de</w:t>
            </w:r>
            <w:r w:rsidRPr="001A1BA8">
              <w:rPr>
                <w:rFonts w:ascii="Times New Roman" w:eastAsia="Times New Roman" w:hAnsi="Times New Roman"/>
                <w:sz w:val="20"/>
                <w:lang w:val="ru-RU"/>
              </w:rPr>
              <w:t>-15-</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maio</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-2026-706302324</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BRA</w:t>
            </w:r>
            <w:r w:rsidRPr="001A1BA8">
              <w:rPr>
                <w:rFonts w:ascii="Times New Roman" w:eastAsia="Times New Roman" w:hAnsi="Times New Roman"/>
                <w:sz w:val="20"/>
                <w:lang w:val="ru-RU"/>
              </w:rPr>
              <w:t>/</w:t>
            </w:r>
            <w:r>
              <w:rPr>
                <w:rFonts w:ascii="Times New Roman" w:eastAsia="Times New Roman" w:hAnsi="Times New Roman"/>
                <w:sz w:val="20"/>
              </w:rPr>
              <w:t>modification</w:t>
            </w:r>
            <w:r w:rsidRPr="001A1BA8">
              <w:rPr>
                <w:rFonts w:ascii="Times New Roman" w:eastAsia="Times New Roman" w:hAnsi="Times New Roman"/>
                <w:sz w:val="20"/>
                <w:lang w:val="ru-RU"/>
              </w:rPr>
              <w:t>/26_02731_00_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2112C9" w14:textId="77777777" w:rsidR="00E72076" w:rsidRDefault="00E72076" w:rsidP="00E72076">
            <w:r>
              <w:rPr>
                <w:rFonts w:ascii="Times New Roman" w:eastAsia="Times New Roman" w:hAnsi="Times New Roman"/>
                <w:sz w:val="20"/>
              </w:rPr>
              <w:t>-</w:t>
            </w:r>
          </w:p>
        </w:tc>
      </w:tr>
      <w:tr w:rsidR="00E72076" w14:paraId="4897179D" w14:textId="77777777" w:rsidTr="00F7228A">
        <w:tc>
          <w:tcPr>
            <w:tcW w:w="2720" w:type="dxa"/>
            <w:vMerge/>
          </w:tcPr>
          <w:p w14:paraId="6882ECA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1BE0363" w14:textId="77777777" w:rsidR="00E72076" w:rsidRDefault="00E72076" w:rsidP="00E72076">
            <w:r>
              <w:rPr>
                <w:rFonts w:ascii="Times New Roman" w:eastAsia="Times New Roman" w:hAnsi="Times New Roman"/>
                <w:sz w:val="20"/>
              </w:rPr>
              <w:t>26/05/26</w:t>
            </w:r>
          </w:p>
        </w:tc>
        <w:tc>
          <w:tcPr>
            <w:tcW w:w="5102" w:type="dxa"/>
            <w:tcBorders>
              <w:top w:val="single" w:sz="8" w:space="0" w:color="000000"/>
              <w:left w:val="single" w:sz="8" w:space="0" w:color="000000"/>
              <w:bottom w:val="single" w:sz="8" w:space="0" w:color="000000"/>
              <w:right w:val="single" w:sz="8" w:space="0" w:color="000000"/>
            </w:tcBorders>
          </w:tcPr>
          <w:p w14:paraId="7194A755" w14:textId="77777777" w:rsidR="00E72076" w:rsidRDefault="00E72076" w:rsidP="00E72076">
            <w:r>
              <w:rPr>
                <w:rFonts w:ascii="Times New Roman" w:eastAsia="Times New Roman" w:hAnsi="Times New Roman"/>
                <w:sz w:val="20"/>
              </w:rPr>
              <w:t>-</w:t>
            </w:r>
          </w:p>
        </w:tc>
        <w:tc>
          <w:tcPr>
            <w:tcW w:w="2720" w:type="dxa"/>
            <w:vMerge/>
          </w:tcPr>
          <w:p w14:paraId="6EE454D3" w14:textId="77777777" w:rsidR="00E72076" w:rsidRDefault="00E72076" w:rsidP="00E72076"/>
        </w:tc>
      </w:tr>
      <w:tr w:rsidR="00E72076" w14:paraId="756FB127" w14:textId="77777777" w:rsidTr="00F7228A">
        <w:tc>
          <w:tcPr>
            <w:tcW w:w="2720" w:type="dxa"/>
            <w:vMerge/>
          </w:tcPr>
          <w:p w14:paraId="6771D0B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4606E19"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526C6D5A" w14:textId="77777777" w:rsidR="00E72076" w:rsidRDefault="00E72076" w:rsidP="00E72076">
            <w:r>
              <w:rPr>
                <w:rFonts w:ascii="Times New Roman" w:eastAsia="Times New Roman" w:hAnsi="Times New Roman"/>
                <w:sz w:val="20"/>
              </w:rPr>
              <w:t>-</w:t>
            </w:r>
          </w:p>
        </w:tc>
        <w:tc>
          <w:tcPr>
            <w:tcW w:w="2720" w:type="dxa"/>
            <w:vMerge/>
          </w:tcPr>
          <w:p w14:paraId="24ABFF59" w14:textId="77777777" w:rsidR="00E72076" w:rsidRDefault="00E72076" w:rsidP="00E72076"/>
        </w:tc>
      </w:tr>
      <w:tr w:rsidR="00E72076" w14:paraId="5AEE753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8EC0B5E" w14:textId="543086DC" w:rsidR="00E72076" w:rsidRPr="00F7228A" w:rsidRDefault="00E72076" w:rsidP="00E72076">
            <w:pPr>
              <w:rPr>
                <w:lang w:val="ru-RU"/>
              </w:rPr>
            </w:pPr>
            <w:r>
              <w:rPr>
                <w:rFonts w:ascii="Times New Roman" w:eastAsia="Times New Roman" w:hAnsi="Times New Roman"/>
                <w:sz w:val="20"/>
                <w:lang w:val="ru-RU"/>
              </w:rPr>
              <w:t>24</w:t>
            </w:r>
          </w:p>
        </w:tc>
        <w:tc>
          <w:tcPr>
            <w:tcW w:w="2720" w:type="dxa"/>
            <w:tcBorders>
              <w:top w:val="single" w:sz="8" w:space="0" w:color="000000"/>
              <w:left w:val="single" w:sz="8" w:space="0" w:color="000000"/>
              <w:bottom w:val="single" w:sz="8" w:space="0" w:color="000000"/>
              <w:right w:val="single" w:sz="8" w:space="0" w:color="000000"/>
            </w:tcBorders>
          </w:tcPr>
          <w:p w14:paraId="727D0C0F" w14:textId="77777777" w:rsidR="00E72076" w:rsidRDefault="00E72076" w:rsidP="00E72076">
            <w:r>
              <w:rPr>
                <w:rFonts w:ascii="Times New Roman" w:eastAsia="Times New Roman" w:hAnsi="Times New Roman"/>
                <w:sz w:val="20"/>
              </w:rPr>
              <w:t>G/TBT/N/USA/2282/Corr.1</w:t>
            </w:r>
          </w:p>
        </w:tc>
        <w:tc>
          <w:tcPr>
            <w:tcW w:w="5102" w:type="dxa"/>
            <w:tcBorders>
              <w:top w:val="single" w:sz="8" w:space="0" w:color="000000"/>
              <w:left w:val="single" w:sz="8" w:space="0" w:color="000000"/>
              <w:bottom w:val="single" w:sz="8" w:space="0" w:color="000000"/>
              <w:right w:val="single" w:sz="8" w:space="0" w:color="000000"/>
            </w:tcBorders>
          </w:tcPr>
          <w:p w14:paraId="42447F67"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 xml:space="preserve">Техническая ошибка в заявленной мере/справочном </w:t>
            </w:r>
            <w:r w:rsidRPr="001B6597">
              <w:rPr>
                <w:rFonts w:ascii="Times New Roman" w:eastAsia="Times New Roman" w:hAnsi="Times New Roman"/>
                <w:sz w:val="20"/>
                <w:lang w:val="ru-RU"/>
              </w:rPr>
              <w:lastRenderedPageBreak/>
              <w:t>документе</w:t>
            </w:r>
          </w:p>
          <w:p w14:paraId="58D8783F" w14:textId="77777777" w:rsidR="00E72076" w:rsidRPr="001B6597" w:rsidRDefault="00E72076" w:rsidP="00E72076">
            <w:pPr>
              <w:rPr>
                <w:rFonts w:ascii="Times New Roman" w:eastAsia="Times New Roman" w:hAnsi="Times New Roman"/>
                <w:sz w:val="20"/>
                <w:lang w:val="ru-RU"/>
              </w:rPr>
            </w:pPr>
            <w:hyperlink r:id="rId8" w:history="1">
              <w:r w:rsidRPr="001B6597">
                <w:rPr>
                  <w:rFonts w:ascii="Times New Roman" w:eastAsia="Times New Roman" w:hAnsi="Times New Roman"/>
                  <w:sz w:val="20"/>
                  <w:lang w:val="ru-RU"/>
                </w:rPr>
                <w:t>https://members.wto.org/crnattachments/2026/TBT/USA/26_02703_00_e.pdf</w:t>
              </w:r>
            </w:hyperlink>
            <w:r w:rsidRPr="001B6597">
              <w:rPr>
                <w:rFonts w:ascii="Times New Roman" w:eastAsia="Times New Roman" w:hAnsi="Times New Roman"/>
                <w:sz w:val="20"/>
                <w:lang w:val="ru-RU"/>
              </w:rPr>
              <w:t xml:space="preserve">  </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89DCF6" w14:textId="77777777" w:rsidR="00E72076" w:rsidRDefault="00E72076" w:rsidP="00E72076">
            <w:r>
              <w:rPr>
                <w:rFonts w:ascii="Times New Roman" w:eastAsia="Times New Roman" w:hAnsi="Times New Roman"/>
                <w:sz w:val="20"/>
              </w:rPr>
              <w:lastRenderedPageBreak/>
              <w:t>-</w:t>
            </w:r>
          </w:p>
        </w:tc>
      </w:tr>
      <w:tr w:rsidR="00E72076" w14:paraId="09E58085" w14:textId="77777777" w:rsidTr="00F7228A">
        <w:tc>
          <w:tcPr>
            <w:tcW w:w="2720" w:type="dxa"/>
            <w:vMerge/>
          </w:tcPr>
          <w:p w14:paraId="0913095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A59D99F" w14:textId="77777777" w:rsidR="00E72076" w:rsidRDefault="00E72076" w:rsidP="00E72076">
            <w:r>
              <w:rPr>
                <w:rFonts w:ascii="Times New Roman" w:eastAsia="Times New Roman" w:hAnsi="Times New Roman"/>
                <w:sz w:val="20"/>
              </w:rPr>
              <w:t>22/05/26</w:t>
            </w:r>
          </w:p>
        </w:tc>
        <w:tc>
          <w:tcPr>
            <w:tcW w:w="5102" w:type="dxa"/>
            <w:tcBorders>
              <w:top w:val="single" w:sz="8" w:space="0" w:color="000000"/>
              <w:left w:val="single" w:sz="8" w:space="0" w:color="000000"/>
              <w:bottom w:val="single" w:sz="8" w:space="0" w:color="000000"/>
              <w:right w:val="single" w:sz="8" w:space="0" w:color="000000"/>
            </w:tcBorders>
          </w:tcPr>
          <w:p w14:paraId="23FE7724" w14:textId="77777777" w:rsidR="00E72076" w:rsidRDefault="00E72076" w:rsidP="00E72076">
            <w:r>
              <w:t>-</w:t>
            </w:r>
          </w:p>
        </w:tc>
        <w:tc>
          <w:tcPr>
            <w:tcW w:w="2720" w:type="dxa"/>
            <w:vMerge/>
          </w:tcPr>
          <w:p w14:paraId="742D5367" w14:textId="77777777" w:rsidR="00E72076" w:rsidRDefault="00E72076" w:rsidP="00E72076"/>
        </w:tc>
      </w:tr>
      <w:tr w:rsidR="00E72076" w:rsidRPr="00F92F11" w14:paraId="3A817740" w14:textId="77777777" w:rsidTr="00F7228A">
        <w:tc>
          <w:tcPr>
            <w:tcW w:w="2720" w:type="dxa"/>
            <w:vMerge/>
          </w:tcPr>
          <w:p w14:paraId="4480299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3C82CF9"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171F8E4"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Комиссия по ядерному регулированию США (NRC) вносит исправление в документ, опубликованный в Federal Register 18 мая 2026 года (уведомление G/TBT/N/USA/2282), касающийся предлагаемой поправки к нормативным требованиям по лицензированию побочного ядерного материала (byproduct material), некоторых видов исходного материала (source material) и специального ядерного материала (special nuclear material).</w:t>
            </w:r>
          </w:p>
          <w:p w14:paraId="7C6611A6"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Данное исправление необходимо для включения регистрационного номера (Accession Number) формы 1003 в раздел Availability of Documents («Доступность документов») проекта нормативного акта.</w:t>
            </w:r>
          </w:p>
          <w:p w14:paraId="72C010CD"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Исправление вступает в силу 21 мая 2026 года.</w:t>
            </w:r>
          </w:p>
          <w:p w14:paraId="4D518048"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Источник публикации:</w:t>
            </w:r>
          </w:p>
          <w:p w14:paraId="4AB33514" w14:textId="77777777" w:rsidR="00E72076" w:rsidRPr="0065601E" w:rsidRDefault="00E72076" w:rsidP="00E72076">
            <w:pPr>
              <w:numPr>
                <w:ilvl w:val="0"/>
                <w:numId w:val="17"/>
              </w:numPr>
              <w:rPr>
                <w:rFonts w:ascii="Times New Roman" w:eastAsia="Times New Roman" w:hAnsi="Times New Roman"/>
                <w:sz w:val="20"/>
              </w:rPr>
            </w:pPr>
            <w:r w:rsidRPr="0065601E">
              <w:rPr>
                <w:rFonts w:ascii="Times New Roman" w:eastAsia="Times New Roman" w:hAnsi="Times New Roman"/>
                <w:sz w:val="20"/>
              </w:rPr>
              <w:t xml:space="preserve">Federal Register, </w:t>
            </w:r>
            <w:r w:rsidRPr="001B6597">
              <w:rPr>
                <w:rFonts w:ascii="Times New Roman" w:eastAsia="Times New Roman" w:hAnsi="Times New Roman"/>
                <w:sz w:val="20"/>
                <w:lang w:val="ru-RU"/>
              </w:rPr>
              <w:t>том</w:t>
            </w:r>
            <w:r w:rsidRPr="0065601E">
              <w:rPr>
                <w:rFonts w:ascii="Times New Roman" w:eastAsia="Times New Roman" w:hAnsi="Times New Roman"/>
                <w:sz w:val="20"/>
              </w:rPr>
              <w:t xml:space="preserve"> 91, </w:t>
            </w:r>
            <w:r w:rsidRPr="001B6597">
              <w:rPr>
                <w:rFonts w:ascii="Times New Roman" w:eastAsia="Times New Roman" w:hAnsi="Times New Roman"/>
                <w:sz w:val="20"/>
                <w:lang w:val="ru-RU"/>
              </w:rPr>
              <w:t>стр</w:t>
            </w:r>
            <w:r w:rsidRPr="0065601E">
              <w:rPr>
                <w:rFonts w:ascii="Times New Roman" w:eastAsia="Times New Roman" w:hAnsi="Times New Roman"/>
                <w:sz w:val="20"/>
              </w:rPr>
              <w:t xml:space="preserve">. 29922, 21 </w:t>
            </w:r>
            <w:r w:rsidRPr="001B6597">
              <w:rPr>
                <w:rFonts w:ascii="Times New Roman" w:eastAsia="Times New Roman" w:hAnsi="Times New Roman"/>
                <w:sz w:val="20"/>
                <w:lang w:val="ru-RU"/>
              </w:rPr>
              <w:t>мая</w:t>
            </w:r>
            <w:r w:rsidRPr="0065601E">
              <w:rPr>
                <w:rFonts w:ascii="Times New Roman" w:eastAsia="Times New Roman" w:hAnsi="Times New Roman"/>
                <w:sz w:val="20"/>
              </w:rPr>
              <w:t xml:space="preserve"> 2026 </w:t>
            </w:r>
            <w:r w:rsidRPr="001B6597">
              <w:rPr>
                <w:rFonts w:ascii="Times New Roman" w:eastAsia="Times New Roman" w:hAnsi="Times New Roman"/>
                <w:sz w:val="20"/>
                <w:lang w:val="ru-RU"/>
              </w:rPr>
              <w:t>г</w:t>
            </w:r>
            <w:r w:rsidRPr="0065601E">
              <w:rPr>
                <w:rFonts w:ascii="Times New Roman" w:eastAsia="Times New Roman" w:hAnsi="Times New Roman"/>
                <w:sz w:val="20"/>
              </w:rPr>
              <w:t>.;</w:t>
            </w:r>
          </w:p>
          <w:p w14:paraId="580821D2" w14:textId="77777777" w:rsidR="00E72076" w:rsidRPr="001B6597" w:rsidRDefault="00E72076" w:rsidP="00E72076">
            <w:pPr>
              <w:numPr>
                <w:ilvl w:val="0"/>
                <w:numId w:val="17"/>
              </w:numPr>
              <w:rPr>
                <w:rFonts w:ascii="Times New Roman" w:eastAsia="Times New Roman" w:hAnsi="Times New Roman"/>
                <w:sz w:val="20"/>
                <w:lang w:val="ru-RU"/>
              </w:rPr>
            </w:pPr>
            <w:r w:rsidRPr="001B6597">
              <w:rPr>
                <w:rFonts w:ascii="Times New Roman" w:eastAsia="Times New Roman" w:hAnsi="Times New Roman"/>
                <w:sz w:val="20"/>
                <w:lang w:val="ru-RU"/>
              </w:rPr>
              <w:t>10 CFR Parts 30, 31, 32, 34, 39, 40, 70 и 150.</w:t>
            </w:r>
          </w:p>
          <w:p w14:paraId="4B066229"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Ссылки на документ:</w:t>
            </w:r>
          </w:p>
          <w:p w14:paraId="4EF095D0" w14:textId="77777777" w:rsidR="00E72076" w:rsidRPr="001B6597" w:rsidRDefault="00E72076" w:rsidP="00E72076">
            <w:pPr>
              <w:numPr>
                <w:ilvl w:val="0"/>
                <w:numId w:val="18"/>
              </w:numPr>
              <w:rPr>
                <w:rFonts w:ascii="Times New Roman" w:eastAsia="Times New Roman" w:hAnsi="Times New Roman"/>
                <w:sz w:val="20"/>
                <w:lang w:val="ru-RU"/>
              </w:rPr>
            </w:pPr>
            <w:hyperlink r:id="rId9" w:history="1">
              <w:r w:rsidRPr="001B6597">
                <w:rPr>
                  <w:rFonts w:ascii="Times New Roman" w:eastAsia="Times New Roman" w:hAnsi="Times New Roman"/>
                  <w:sz w:val="20"/>
                  <w:lang w:val="ru-RU"/>
                </w:rPr>
                <w:t>https://www.govinfo.gov/content/pkg/FR-2026-05-21/html/2026-10224.htm</w:t>
              </w:r>
            </w:hyperlink>
          </w:p>
          <w:p w14:paraId="7EB01B02" w14:textId="77777777" w:rsidR="00E72076" w:rsidRPr="001B6597" w:rsidRDefault="00E72076" w:rsidP="00E72076">
            <w:pPr>
              <w:numPr>
                <w:ilvl w:val="0"/>
                <w:numId w:val="18"/>
              </w:numPr>
              <w:rPr>
                <w:rFonts w:ascii="Times New Roman" w:eastAsia="Times New Roman" w:hAnsi="Times New Roman"/>
                <w:sz w:val="20"/>
                <w:lang w:val="ru-RU"/>
              </w:rPr>
            </w:pPr>
            <w:hyperlink r:id="rId10" w:history="1">
              <w:r w:rsidRPr="001B6597">
                <w:rPr>
                  <w:rFonts w:ascii="Times New Roman" w:eastAsia="Times New Roman" w:hAnsi="Times New Roman"/>
                  <w:sz w:val="20"/>
                  <w:lang w:val="ru-RU"/>
                </w:rPr>
                <w:t>https://www.govinfo.gov/content/pkg/FR-2026-05-21/pdf/2026-10224.pdf</w:t>
              </w:r>
            </w:hyperlink>
          </w:p>
          <w:p w14:paraId="450922BF"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Данное исправление и проект нормативного акта, ранее уведомленный как G/TBT/N/USA/2282, зарегистрированы под номером NRC-2025-1205.</w:t>
            </w:r>
          </w:p>
          <w:p w14:paraId="0A86DF84"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Материалы по данному делу доступны в папке досье (Docket Folder) на портале Regulations.gov по адресу:</w:t>
            </w:r>
            <w:r w:rsidRPr="001B6597">
              <w:rPr>
                <w:rFonts w:ascii="Times New Roman" w:eastAsia="Times New Roman" w:hAnsi="Times New Roman"/>
                <w:sz w:val="20"/>
                <w:lang w:val="ru-RU"/>
              </w:rPr>
              <w:br/>
            </w:r>
            <w:hyperlink r:id="rId11" w:history="1">
              <w:r w:rsidRPr="001B6597">
                <w:rPr>
                  <w:rFonts w:ascii="Times New Roman" w:eastAsia="Times New Roman" w:hAnsi="Times New Roman"/>
                  <w:sz w:val="20"/>
                  <w:lang w:val="ru-RU"/>
                </w:rPr>
                <w:t>https://www.regulations.gov/docket/NRC-2025-1205/document</w:t>
              </w:r>
            </w:hyperlink>
          </w:p>
          <w:p w14:paraId="73399488"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В папке досье размещены основные документы, а также поступившие комментарии. Документы также можно найти на сайте Regulations.gov путем поиска по номеру досье NRC-2025-1205.</w:t>
            </w:r>
          </w:p>
          <w:p w14:paraId="03040D7C"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 xml:space="preserve">Членам ВТО и заинтересованным сторонам предлагается направить свои комментарии в Информационный центр США по вопросам ТБТ (USA TBT Enquiry Point) не позднее 16:00 по восточному </w:t>
            </w:r>
            <w:r w:rsidRPr="001B6597">
              <w:rPr>
                <w:rFonts w:ascii="Times New Roman" w:eastAsia="Times New Roman" w:hAnsi="Times New Roman"/>
                <w:sz w:val="20"/>
                <w:lang w:val="ru-RU"/>
              </w:rPr>
              <w:lastRenderedPageBreak/>
              <w:t>времени США (Eastern Time) 2 июля 2026 года.</w:t>
            </w:r>
          </w:p>
          <w:p w14:paraId="4D860D10" w14:textId="77777777" w:rsidR="00E72076" w:rsidRPr="001B6597" w:rsidRDefault="00E72076" w:rsidP="00E72076">
            <w:pPr>
              <w:rPr>
                <w:rFonts w:ascii="Times New Roman" w:eastAsia="Times New Roman" w:hAnsi="Times New Roman"/>
                <w:sz w:val="20"/>
                <w:lang w:val="ru-RU"/>
              </w:rPr>
            </w:pPr>
            <w:r w:rsidRPr="001B6597">
              <w:rPr>
                <w:rFonts w:ascii="Times New Roman" w:eastAsia="Times New Roman" w:hAnsi="Times New Roman"/>
                <w:sz w:val="20"/>
                <w:lang w:val="ru-RU"/>
              </w:rPr>
              <w:t>Комментарии, полученные Информационным центром США по вопросам ТБТ от членов ВТО и их заинтересованных сторон, будут переданы в NRC, а также размещены в досье на портале Regulations.gov, если они поступят в течение периода общественного обсуждения.</w:t>
            </w:r>
          </w:p>
        </w:tc>
        <w:tc>
          <w:tcPr>
            <w:tcW w:w="2720" w:type="dxa"/>
            <w:vMerge/>
          </w:tcPr>
          <w:p w14:paraId="2AAFEF70" w14:textId="77777777" w:rsidR="00E72076" w:rsidRPr="001A1BA8" w:rsidRDefault="00E72076" w:rsidP="00E72076">
            <w:pPr>
              <w:rPr>
                <w:lang w:val="ru-RU"/>
              </w:rPr>
            </w:pPr>
          </w:p>
        </w:tc>
      </w:tr>
      <w:tr w:rsidR="00E72076" w14:paraId="4376E9D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3C8AABE" w14:textId="2564375B" w:rsidR="00E72076" w:rsidRPr="00F7228A" w:rsidRDefault="00E72076" w:rsidP="00E72076">
            <w:pPr>
              <w:rPr>
                <w:lang w:val="ru-RU"/>
              </w:rPr>
            </w:pPr>
            <w:r>
              <w:rPr>
                <w:rFonts w:ascii="Times New Roman" w:eastAsia="Times New Roman" w:hAnsi="Times New Roman"/>
                <w:sz w:val="20"/>
                <w:lang w:val="ru-RU"/>
              </w:rPr>
              <w:t>25</w:t>
            </w:r>
          </w:p>
        </w:tc>
        <w:tc>
          <w:tcPr>
            <w:tcW w:w="2720" w:type="dxa"/>
            <w:tcBorders>
              <w:top w:val="single" w:sz="8" w:space="0" w:color="000000"/>
              <w:left w:val="single" w:sz="8" w:space="0" w:color="000000"/>
              <w:bottom w:val="single" w:sz="8" w:space="0" w:color="000000"/>
              <w:right w:val="single" w:sz="8" w:space="0" w:color="000000"/>
            </w:tcBorders>
          </w:tcPr>
          <w:p w14:paraId="144B025C" w14:textId="77777777" w:rsidR="00E72076" w:rsidRDefault="00E72076" w:rsidP="00E72076">
            <w:r>
              <w:rPr>
                <w:rFonts w:ascii="Times New Roman" w:eastAsia="Times New Roman" w:hAnsi="Times New Roman"/>
                <w:sz w:val="20"/>
              </w:rPr>
              <w:t>G/TBT/N/USA/2273/Add.1</w:t>
            </w:r>
          </w:p>
        </w:tc>
        <w:tc>
          <w:tcPr>
            <w:tcW w:w="5102" w:type="dxa"/>
            <w:tcBorders>
              <w:top w:val="single" w:sz="8" w:space="0" w:color="000000"/>
              <w:left w:val="single" w:sz="8" w:space="0" w:color="000000"/>
              <w:bottom w:val="single" w:sz="8" w:space="0" w:color="000000"/>
              <w:right w:val="single" w:sz="8" w:space="0" w:color="000000"/>
            </w:tcBorders>
          </w:tcPr>
          <w:p w14:paraId="1CA633E7" w14:textId="77777777" w:rsidR="00E72076" w:rsidRDefault="00E72076" w:rsidP="00E72076">
            <w:r w:rsidRPr="001A1BA8">
              <w:rPr>
                <w:rFonts w:ascii="Times New Roman" w:eastAsia="Times New Roman" w:hAnsi="Times New Roman"/>
                <w:sz w:val="20"/>
                <w:lang w:val="ru-RU"/>
              </w:rPr>
              <w:t>Нижеследующее сообщение от 21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r>
            <w:r>
              <w:rPr>
                <w:rFonts w:ascii="Times New Roman" w:eastAsia="Times New Roman" w:hAnsi="Times New Roman"/>
                <w:sz w:val="20"/>
              </w:rPr>
              <w:t>Период комментариев изменен - дата: 10 июля 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21EC67" w14:textId="77777777" w:rsidR="00E72076" w:rsidRDefault="00E72076" w:rsidP="00E72076">
            <w:r>
              <w:rPr>
                <w:rFonts w:ascii="Times New Roman" w:eastAsia="Times New Roman" w:hAnsi="Times New Roman"/>
                <w:sz w:val="20"/>
              </w:rPr>
              <w:t>-</w:t>
            </w:r>
          </w:p>
        </w:tc>
      </w:tr>
      <w:tr w:rsidR="00E72076" w14:paraId="0D10A35A" w14:textId="77777777" w:rsidTr="00F7228A">
        <w:tc>
          <w:tcPr>
            <w:tcW w:w="2720" w:type="dxa"/>
            <w:vMerge/>
          </w:tcPr>
          <w:p w14:paraId="43F575F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ABC03B6" w14:textId="77777777" w:rsidR="00E72076" w:rsidRDefault="00E72076" w:rsidP="00E72076">
            <w:r>
              <w:rPr>
                <w:rFonts w:ascii="Times New Roman" w:eastAsia="Times New Roman" w:hAnsi="Times New Roman"/>
                <w:sz w:val="20"/>
              </w:rPr>
              <w:t>22/05/26</w:t>
            </w:r>
          </w:p>
        </w:tc>
        <w:tc>
          <w:tcPr>
            <w:tcW w:w="5102" w:type="dxa"/>
            <w:tcBorders>
              <w:top w:val="single" w:sz="8" w:space="0" w:color="000000"/>
              <w:left w:val="single" w:sz="8" w:space="0" w:color="000000"/>
              <w:bottom w:val="single" w:sz="8" w:space="0" w:color="000000"/>
              <w:right w:val="single" w:sz="8" w:space="0" w:color="000000"/>
            </w:tcBorders>
          </w:tcPr>
          <w:p w14:paraId="59E73BAD" w14:textId="77777777" w:rsidR="00E72076" w:rsidRDefault="00E72076" w:rsidP="00E72076">
            <w:r>
              <w:rPr>
                <w:rFonts w:ascii="Times New Roman" w:eastAsia="Times New Roman" w:hAnsi="Times New Roman"/>
                <w:sz w:val="20"/>
              </w:rPr>
              <w:t>-</w:t>
            </w:r>
          </w:p>
        </w:tc>
        <w:tc>
          <w:tcPr>
            <w:tcW w:w="2720" w:type="dxa"/>
            <w:vMerge/>
          </w:tcPr>
          <w:p w14:paraId="16E93E88" w14:textId="77777777" w:rsidR="00E72076" w:rsidRDefault="00E72076" w:rsidP="00E72076"/>
        </w:tc>
      </w:tr>
      <w:tr w:rsidR="00E72076" w14:paraId="443BB888" w14:textId="77777777" w:rsidTr="00F7228A">
        <w:tc>
          <w:tcPr>
            <w:tcW w:w="2720" w:type="dxa"/>
            <w:vMerge/>
          </w:tcPr>
          <w:p w14:paraId="5257732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FE9BFF6"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457638ED" w14:textId="77777777" w:rsidR="00E72076" w:rsidRDefault="00E72076" w:rsidP="00E72076">
            <w:r>
              <w:rPr>
                <w:rFonts w:ascii="Times New Roman" w:eastAsia="Times New Roman" w:hAnsi="Times New Roman"/>
                <w:sz w:val="20"/>
              </w:rPr>
              <w:t>-</w:t>
            </w:r>
          </w:p>
        </w:tc>
        <w:tc>
          <w:tcPr>
            <w:tcW w:w="2720" w:type="dxa"/>
            <w:vMerge/>
          </w:tcPr>
          <w:p w14:paraId="6372BFFA" w14:textId="77777777" w:rsidR="00E72076" w:rsidRDefault="00E72076" w:rsidP="00E72076"/>
        </w:tc>
      </w:tr>
      <w:tr w:rsidR="00E72076" w14:paraId="4866616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22303A9" w14:textId="56E41835" w:rsidR="00E72076" w:rsidRPr="00F7228A" w:rsidRDefault="00E72076" w:rsidP="00E72076">
            <w:pPr>
              <w:rPr>
                <w:lang w:val="ru-RU"/>
              </w:rPr>
            </w:pPr>
            <w:r>
              <w:rPr>
                <w:rFonts w:ascii="Times New Roman" w:eastAsia="Times New Roman" w:hAnsi="Times New Roman"/>
                <w:sz w:val="20"/>
                <w:lang w:val="ru-RU"/>
              </w:rPr>
              <w:t>26</w:t>
            </w:r>
          </w:p>
        </w:tc>
        <w:tc>
          <w:tcPr>
            <w:tcW w:w="2720" w:type="dxa"/>
            <w:tcBorders>
              <w:top w:val="single" w:sz="8" w:space="0" w:color="000000"/>
              <w:left w:val="single" w:sz="8" w:space="0" w:color="000000"/>
              <w:bottom w:val="single" w:sz="8" w:space="0" w:color="000000"/>
              <w:right w:val="single" w:sz="8" w:space="0" w:color="000000"/>
            </w:tcBorders>
          </w:tcPr>
          <w:p w14:paraId="54504475" w14:textId="77777777" w:rsidR="00E72076" w:rsidRDefault="00E72076" w:rsidP="00E72076">
            <w:r>
              <w:rPr>
                <w:rFonts w:ascii="Times New Roman" w:eastAsia="Times New Roman" w:hAnsi="Times New Roman"/>
                <w:sz w:val="20"/>
              </w:rPr>
              <w:t>G/TBT/N/USA/1519/Add.16</w:t>
            </w:r>
          </w:p>
        </w:tc>
        <w:tc>
          <w:tcPr>
            <w:tcW w:w="5102" w:type="dxa"/>
            <w:tcBorders>
              <w:top w:val="single" w:sz="8" w:space="0" w:color="000000"/>
              <w:left w:val="single" w:sz="8" w:space="0" w:color="000000"/>
              <w:bottom w:val="single" w:sz="8" w:space="0" w:color="000000"/>
              <w:right w:val="single" w:sz="8" w:space="0" w:color="000000"/>
            </w:tcBorders>
          </w:tcPr>
          <w:p w14:paraId="265F2315"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21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 xml:space="preserve">Другой: </w:t>
            </w:r>
            <w:r w:rsidRPr="001A1BA8">
              <w:rPr>
                <w:rFonts w:ascii="Times New Roman" w:eastAsia="Times New Roman" w:hAnsi="Times New Roman"/>
                <w:sz w:val="20"/>
                <w:lang w:val="ru-RU"/>
              </w:rPr>
              <w:br/>
              <w:t>Уведомление; срок представления комментариев - 22 июня 2026 года</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/26_02701_00_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D1A9A8" w14:textId="77777777" w:rsidR="00E72076" w:rsidRDefault="00E72076" w:rsidP="00E72076">
            <w:r>
              <w:rPr>
                <w:rFonts w:ascii="Times New Roman" w:eastAsia="Times New Roman" w:hAnsi="Times New Roman"/>
                <w:sz w:val="20"/>
              </w:rPr>
              <w:t>-</w:t>
            </w:r>
          </w:p>
        </w:tc>
      </w:tr>
      <w:tr w:rsidR="00E72076" w14:paraId="740AFF8D" w14:textId="77777777" w:rsidTr="00F7228A">
        <w:tc>
          <w:tcPr>
            <w:tcW w:w="2720" w:type="dxa"/>
            <w:vMerge/>
          </w:tcPr>
          <w:p w14:paraId="1AB2ADC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3C1F945" w14:textId="77777777" w:rsidR="00E72076" w:rsidRDefault="00E72076" w:rsidP="00E72076">
            <w:r>
              <w:rPr>
                <w:rFonts w:ascii="Times New Roman" w:eastAsia="Times New Roman" w:hAnsi="Times New Roman"/>
                <w:sz w:val="20"/>
              </w:rPr>
              <w:t>22/05/26</w:t>
            </w:r>
          </w:p>
        </w:tc>
        <w:tc>
          <w:tcPr>
            <w:tcW w:w="5102" w:type="dxa"/>
            <w:tcBorders>
              <w:top w:val="single" w:sz="8" w:space="0" w:color="000000"/>
              <w:left w:val="single" w:sz="8" w:space="0" w:color="000000"/>
              <w:bottom w:val="single" w:sz="8" w:space="0" w:color="000000"/>
              <w:right w:val="single" w:sz="8" w:space="0" w:color="000000"/>
            </w:tcBorders>
          </w:tcPr>
          <w:p w14:paraId="5384B291" w14:textId="77777777" w:rsidR="00E72076" w:rsidRDefault="00E72076" w:rsidP="00E72076">
            <w:r>
              <w:rPr>
                <w:rFonts w:ascii="Times New Roman" w:eastAsia="Times New Roman" w:hAnsi="Times New Roman"/>
                <w:sz w:val="20"/>
              </w:rPr>
              <w:t>-</w:t>
            </w:r>
          </w:p>
        </w:tc>
        <w:tc>
          <w:tcPr>
            <w:tcW w:w="2720" w:type="dxa"/>
            <w:vMerge/>
          </w:tcPr>
          <w:p w14:paraId="24C35119" w14:textId="77777777" w:rsidR="00E72076" w:rsidRDefault="00E72076" w:rsidP="00E72076"/>
        </w:tc>
      </w:tr>
      <w:tr w:rsidR="00E72076" w14:paraId="4FA9D9A5" w14:textId="77777777" w:rsidTr="00F7228A">
        <w:tc>
          <w:tcPr>
            <w:tcW w:w="2720" w:type="dxa"/>
            <w:vMerge/>
          </w:tcPr>
          <w:p w14:paraId="64FAAB6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F8E4689"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034F7D9" w14:textId="77777777" w:rsidR="00E72076" w:rsidRDefault="00E72076" w:rsidP="00E72076">
            <w:r>
              <w:rPr>
                <w:rFonts w:ascii="Times New Roman" w:eastAsia="Times New Roman" w:hAnsi="Times New Roman"/>
                <w:sz w:val="20"/>
              </w:rPr>
              <w:t>-</w:t>
            </w:r>
          </w:p>
        </w:tc>
        <w:tc>
          <w:tcPr>
            <w:tcW w:w="2720" w:type="dxa"/>
            <w:vMerge/>
          </w:tcPr>
          <w:p w14:paraId="5B14FFE5" w14:textId="77777777" w:rsidR="00E72076" w:rsidRDefault="00E72076" w:rsidP="00E72076"/>
        </w:tc>
      </w:tr>
      <w:tr w:rsidR="00E72076" w14:paraId="383814E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20F6688" w14:textId="1910AC2F" w:rsidR="00E72076" w:rsidRPr="00F7228A" w:rsidRDefault="00E72076" w:rsidP="00E72076">
            <w:pPr>
              <w:rPr>
                <w:lang w:val="ru-RU"/>
              </w:rPr>
            </w:pPr>
            <w:r>
              <w:rPr>
                <w:rFonts w:ascii="Times New Roman" w:eastAsia="Times New Roman" w:hAnsi="Times New Roman"/>
                <w:sz w:val="20"/>
                <w:lang w:val="ru-RU"/>
              </w:rPr>
              <w:t>27</w:t>
            </w:r>
          </w:p>
        </w:tc>
        <w:tc>
          <w:tcPr>
            <w:tcW w:w="2720" w:type="dxa"/>
            <w:tcBorders>
              <w:top w:val="single" w:sz="8" w:space="0" w:color="000000"/>
              <w:left w:val="single" w:sz="8" w:space="0" w:color="000000"/>
              <w:bottom w:val="single" w:sz="8" w:space="0" w:color="000000"/>
              <w:right w:val="single" w:sz="8" w:space="0" w:color="000000"/>
            </w:tcBorders>
          </w:tcPr>
          <w:p w14:paraId="63DD5635" w14:textId="77777777" w:rsidR="00E72076" w:rsidRDefault="00E72076" w:rsidP="00E72076">
            <w:r>
              <w:rPr>
                <w:rFonts w:ascii="Times New Roman" w:eastAsia="Times New Roman" w:hAnsi="Times New Roman"/>
                <w:sz w:val="20"/>
              </w:rPr>
              <w:t>G/TBT/N/USA/2282</w:t>
            </w:r>
          </w:p>
        </w:tc>
        <w:tc>
          <w:tcPr>
            <w:tcW w:w="5102" w:type="dxa"/>
            <w:tcBorders>
              <w:top w:val="single" w:sz="8" w:space="0" w:color="000000"/>
              <w:left w:val="single" w:sz="8" w:space="0" w:color="000000"/>
              <w:bottom w:val="single" w:sz="8" w:space="0" w:color="000000"/>
              <w:right w:val="single" w:sz="8" w:space="0" w:color="000000"/>
            </w:tcBorders>
          </w:tcPr>
          <w:p w14:paraId="3D411130" w14:textId="77777777" w:rsidR="00E72076" w:rsidRPr="001A1BA8" w:rsidRDefault="00E72076" w:rsidP="00E72076">
            <w:pPr>
              <w:rPr>
                <w:lang w:val="ru-RU"/>
              </w:rPr>
            </w:pPr>
            <w:r w:rsidRPr="001A1BA8">
              <w:rPr>
                <w:rFonts w:ascii="Times New Roman" w:eastAsia="Times New Roman" w:hAnsi="Times New Roman"/>
                <w:sz w:val="20"/>
                <w:lang w:val="ru-RU"/>
              </w:rPr>
              <w:t xml:space="preserve">Модернизация правил </w:t>
            </w:r>
            <w:r>
              <w:rPr>
                <w:rFonts w:ascii="Times New Roman" w:eastAsia="Times New Roman" w:hAnsi="Times New Roman"/>
                <w:sz w:val="20"/>
              </w:rPr>
              <w:t>NRC</w:t>
            </w:r>
            <w:r w:rsidRPr="001A1BA8">
              <w:rPr>
                <w:rFonts w:ascii="Times New Roman" w:eastAsia="Times New Roman" w:hAnsi="Times New Roman"/>
                <w:sz w:val="20"/>
                <w:lang w:val="ru-RU"/>
              </w:rPr>
              <w:t xml:space="preserve"> в отношении использования побочных продуктов; (39 страниц на английском языке), (44 страницы на английском языке)</w:t>
            </w:r>
            <w:r w:rsidRPr="001A1BA8">
              <w:rPr>
                <w:rFonts w:ascii="Times New Roman" w:eastAsia="Times New Roman" w:hAnsi="Times New Roman"/>
                <w:sz w:val="20"/>
                <w:lang w:val="ru-RU"/>
              </w:rPr>
              <w:br/>
              <w:t xml:space="preserve">Ссылка на документ(документы), на который(которые) были направлены уведомления, и/или контактные данные агентства или органа,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/26_02688_00_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/26_02688_01_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3D216D" w14:textId="77777777" w:rsidR="00E72076" w:rsidRDefault="00E72076" w:rsidP="00E72076">
            <w:r>
              <w:rPr>
                <w:rFonts w:ascii="Times New Roman" w:eastAsia="Times New Roman" w:hAnsi="Times New Roman"/>
                <w:sz w:val="20"/>
              </w:rPr>
              <w:t>2/07/26</w:t>
            </w:r>
          </w:p>
        </w:tc>
      </w:tr>
      <w:tr w:rsidR="00E72076" w14:paraId="00B14813" w14:textId="77777777" w:rsidTr="00F7228A">
        <w:tc>
          <w:tcPr>
            <w:tcW w:w="2720" w:type="dxa"/>
            <w:vMerge/>
          </w:tcPr>
          <w:p w14:paraId="5A86FEF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7F03F26" w14:textId="77777777" w:rsidR="00E72076" w:rsidRDefault="00E72076" w:rsidP="00E72076">
            <w:r>
              <w:rPr>
                <w:rFonts w:ascii="Times New Roman" w:eastAsia="Times New Roman" w:hAnsi="Times New Roman"/>
                <w:sz w:val="20"/>
              </w:rPr>
              <w:t>21/05/26</w:t>
            </w:r>
          </w:p>
        </w:tc>
        <w:tc>
          <w:tcPr>
            <w:tcW w:w="5102" w:type="dxa"/>
            <w:tcBorders>
              <w:top w:val="single" w:sz="8" w:space="0" w:color="000000"/>
              <w:left w:val="single" w:sz="8" w:space="0" w:color="000000"/>
              <w:bottom w:val="single" w:sz="8" w:space="0" w:color="000000"/>
              <w:right w:val="single" w:sz="8" w:space="0" w:color="000000"/>
            </w:tcBorders>
          </w:tcPr>
          <w:p w14:paraId="26B33A1F" w14:textId="77777777" w:rsidR="00E72076" w:rsidRDefault="00E72076" w:rsidP="00E72076">
            <w:r w:rsidRPr="001A1BA8">
              <w:rPr>
                <w:rFonts w:ascii="Times New Roman" w:eastAsia="Times New Roman" w:hAnsi="Times New Roman"/>
                <w:sz w:val="20"/>
                <w:lang w:val="ru-RU"/>
              </w:rPr>
              <w:t xml:space="preserve">Лицензирование побочных продуктов, некоторых исходных материалов и некоторых специальных ядерных материалов; Сертификация продукции и компаний. Оценка соответствия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03.120.20); Терапевтическое оборудование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11.040.60); Радиационная защита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13.280); Неразрушающий контроль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19.100); Сварные соединения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25.160.40); Атомные электростанции. </w:t>
            </w:r>
            <w:r>
              <w:rPr>
                <w:rFonts w:ascii="Times New Roman" w:eastAsia="Times New Roman" w:hAnsi="Times New Roman"/>
                <w:sz w:val="20"/>
              </w:rPr>
              <w:t>Безопасность (коды ICS: 27.120.20)</w:t>
            </w:r>
          </w:p>
        </w:tc>
        <w:tc>
          <w:tcPr>
            <w:tcW w:w="2720" w:type="dxa"/>
            <w:vMerge/>
          </w:tcPr>
          <w:p w14:paraId="44C97C45" w14:textId="77777777" w:rsidR="00E72076" w:rsidRDefault="00E72076" w:rsidP="00E72076"/>
        </w:tc>
      </w:tr>
      <w:tr w:rsidR="00E72076" w:rsidRPr="00F92F11" w14:paraId="3A9A9700" w14:textId="77777777" w:rsidTr="00F7228A">
        <w:tc>
          <w:tcPr>
            <w:tcW w:w="2720" w:type="dxa"/>
            <w:vMerge/>
          </w:tcPr>
          <w:p w14:paraId="2C26AEA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30848BD" w14:textId="77777777" w:rsidR="00E72076" w:rsidRDefault="00E72076" w:rsidP="00E72076">
            <w:r>
              <w:rPr>
                <w:rFonts w:ascii="Times New Roman" w:eastAsia="Times New Roman" w:hAnsi="Times New Roman"/>
                <w:sz w:val="20"/>
              </w:rPr>
              <w:t xml:space="preserve">Соединенные Штаты </w:t>
            </w:r>
            <w:r>
              <w:rPr>
                <w:rFonts w:ascii="Times New Roman" w:eastAsia="Times New Roman" w:hAnsi="Times New Roman"/>
                <w:sz w:val="20"/>
              </w:rPr>
              <w:lastRenderedPageBreak/>
              <w:t>Америки</w:t>
            </w:r>
          </w:p>
        </w:tc>
        <w:tc>
          <w:tcPr>
            <w:tcW w:w="5102" w:type="dxa"/>
            <w:tcBorders>
              <w:top w:val="single" w:sz="8" w:space="0" w:color="000000"/>
              <w:left w:val="single" w:sz="8" w:space="0" w:color="000000"/>
              <w:bottom w:val="single" w:sz="8" w:space="0" w:color="000000"/>
              <w:right w:val="single" w:sz="8" w:space="0" w:color="000000"/>
            </w:tcBorders>
          </w:tcPr>
          <w:p w14:paraId="4FDB65D8" w14:textId="77777777" w:rsidR="00E72076" w:rsidRPr="001A1BA8" w:rsidRDefault="00E72076" w:rsidP="00E72076">
            <w:pPr>
              <w:rPr>
                <w:lang w:val="ru-RU"/>
              </w:rPr>
            </w:pPr>
            <w:r w:rsidRPr="001A1BA8">
              <w:rPr>
                <w:rFonts w:ascii="Times New Roman" w:eastAsia="Times New Roman" w:hAnsi="Times New Roman"/>
                <w:sz w:val="20"/>
                <w:lang w:val="ru-RU"/>
              </w:rPr>
              <w:lastRenderedPageBreak/>
              <w:t xml:space="preserve">Предлагаемое правило - Комиссия по ядерному </w:t>
            </w:r>
            <w:r w:rsidRPr="001A1BA8">
              <w:rPr>
                <w:rFonts w:ascii="Times New Roman" w:eastAsia="Times New Roman" w:hAnsi="Times New Roman"/>
                <w:sz w:val="20"/>
                <w:lang w:val="ru-RU"/>
              </w:rPr>
              <w:lastRenderedPageBreak/>
              <w:t>регулированию США (</w:t>
            </w:r>
            <w:r>
              <w:rPr>
                <w:rFonts w:ascii="Times New Roman" w:eastAsia="Times New Roman" w:hAnsi="Times New Roman"/>
                <w:sz w:val="20"/>
              </w:rPr>
              <w:t>NRC</w:t>
            </w:r>
            <w:r w:rsidRPr="001A1BA8">
              <w:rPr>
                <w:rFonts w:ascii="Times New Roman" w:eastAsia="Times New Roman" w:hAnsi="Times New Roman"/>
                <w:sz w:val="20"/>
                <w:lang w:val="ru-RU"/>
              </w:rPr>
              <w:t>) предлагает внести</w:t>
            </w:r>
            <w:r w:rsidRPr="001A1BA8">
              <w:rPr>
                <w:rFonts w:ascii="Times New Roman" w:eastAsia="Times New Roman" w:hAnsi="Times New Roman"/>
                <w:sz w:val="20"/>
                <w:lang w:val="ru-RU"/>
              </w:rPr>
              <w:br/>
              <w:t>поправки в свои правила лицензирования побочных продуктов, некоторых</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 xml:space="preserve">исходных материалов и некоторых специальных ядерных материалов. Целью </w:t>
            </w:r>
            <w:r>
              <w:rPr>
                <w:rFonts w:ascii="Times New Roman" w:eastAsia="Times New Roman" w:hAnsi="Times New Roman"/>
                <w:sz w:val="20"/>
              </w:rPr>
              <w:t>NRC</w:t>
            </w:r>
            <w:r w:rsidRPr="001A1BA8">
              <w:rPr>
                <w:rFonts w:ascii="Times New Roman" w:eastAsia="Times New Roman" w:hAnsi="Times New Roman"/>
                <w:sz w:val="20"/>
                <w:lang w:val="ru-RU"/>
              </w:rPr>
              <w:t xml:space="preserve"> при</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внесении изменений в эти правила является модернизация безопасного, эффективного и</w:t>
            </w:r>
            <w:r w:rsidRPr="001A1BA8">
              <w:rPr>
                <w:rFonts w:ascii="Times New Roman" w:eastAsia="Times New Roman" w:hAnsi="Times New Roman"/>
                <w:sz w:val="20"/>
                <w:lang w:val="ru-RU"/>
              </w:rPr>
              <w:br/>
              <w:t>рационализаторского использования лицензионных материалов. Это решение облегчит</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 xml:space="preserve">процесс лицензирования </w:t>
            </w:r>
            <w:r>
              <w:rPr>
                <w:rFonts w:ascii="Times New Roman" w:eastAsia="Times New Roman" w:hAnsi="Times New Roman"/>
                <w:sz w:val="20"/>
              </w:rPr>
              <w:t>NRC</w:t>
            </w:r>
            <w:r w:rsidRPr="001A1BA8">
              <w:rPr>
                <w:rFonts w:ascii="Times New Roman" w:eastAsia="Times New Roman" w:hAnsi="Times New Roman"/>
                <w:sz w:val="20"/>
                <w:lang w:val="ru-RU"/>
              </w:rPr>
              <w:t>, устранит необходимость в определенных</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исключениях из существующих правил и устранит ненужные</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 xml:space="preserve">требования. </w:t>
            </w:r>
            <w:r>
              <w:rPr>
                <w:rFonts w:ascii="Times New Roman" w:eastAsia="Times New Roman" w:hAnsi="Times New Roman"/>
                <w:sz w:val="20"/>
              </w:rPr>
              <w:t>NRC</w:t>
            </w:r>
            <w:r w:rsidRPr="001A1BA8">
              <w:rPr>
                <w:rFonts w:ascii="Times New Roman" w:eastAsia="Times New Roman" w:hAnsi="Times New Roman"/>
                <w:sz w:val="20"/>
                <w:lang w:val="ru-RU"/>
              </w:rPr>
              <w:t xml:space="preserve"> просит общественность прокомментировать это предлагаемое правило</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и проект временного руководства.</w:t>
            </w:r>
          </w:p>
        </w:tc>
        <w:tc>
          <w:tcPr>
            <w:tcW w:w="2720" w:type="dxa"/>
            <w:vMerge/>
          </w:tcPr>
          <w:p w14:paraId="2EDEF646" w14:textId="77777777" w:rsidR="00E72076" w:rsidRPr="001A1BA8" w:rsidRDefault="00E72076" w:rsidP="00E72076">
            <w:pPr>
              <w:rPr>
                <w:lang w:val="ru-RU"/>
              </w:rPr>
            </w:pPr>
          </w:p>
        </w:tc>
      </w:tr>
      <w:tr w:rsidR="00E72076" w14:paraId="3438DBA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79F9DFC" w14:textId="62BDB63B" w:rsidR="00E72076" w:rsidRPr="00F7228A" w:rsidRDefault="00E72076" w:rsidP="00E72076">
            <w:pPr>
              <w:rPr>
                <w:lang w:val="ru-RU"/>
              </w:rPr>
            </w:pPr>
            <w:r>
              <w:rPr>
                <w:rFonts w:ascii="Times New Roman" w:eastAsia="Times New Roman" w:hAnsi="Times New Roman"/>
                <w:sz w:val="20"/>
                <w:lang w:val="ru-RU"/>
              </w:rPr>
              <w:t>28</w:t>
            </w:r>
          </w:p>
        </w:tc>
        <w:tc>
          <w:tcPr>
            <w:tcW w:w="2720" w:type="dxa"/>
            <w:tcBorders>
              <w:top w:val="single" w:sz="8" w:space="0" w:color="000000"/>
              <w:left w:val="single" w:sz="8" w:space="0" w:color="000000"/>
              <w:bottom w:val="single" w:sz="8" w:space="0" w:color="000000"/>
              <w:right w:val="single" w:sz="8" w:space="0" w:color="000000"/>
            </w:tcBorders>
          </w:tcPr>
          <w:p w14:paraId="217CB539" w14:textId="77777777" w:rsidR="00E72076" w:rsidRDefault="00E72076" w:rsidP="00E72076">
            <w:r>
              <w:rPr>
                <w:rFonts w:ascii="Times New Roman" w:eastAsia="Times New Roman" w:hAnsi="Times New Roman"/>
                <w:sz w:val="20"/>
              </w:rPr>
              <w:t>G/TBT/N/JOR/96</w:t>
            </w:r>
          </w:p>
        </w:tc>
        <w:tc>
          <w:tcPr>
            <w:tcW w:w="5102" w:type="dxa"/>
            <w:tcBorders>
              <w:top w:val="single" w:sz="8" w:space="0" w:color="000000"/>
              <w:left w:val="single" w:sz="8" w:space="0" w:color="000000"/>
              <w:bottom w:val="single" w:sz="8" w:space="0" w:color="000000"/>
              <w:right w:val="single" w:sz="8" w:space="0" w:color="000000"/>
            </w:tcBorders>
          </w:tcPr>
          <w:p w14:paraId="48411C08" w14:textId="77777777" w:rsidR="00E72076" w:rsidRPr="001A1BA8" w:rsidRDefault="00E72076" w:rsidP="00E72076">
            <w:pPr>
              <w:rPr>
                <w:lang w:val="ru-RU"/>
              </w:rPr>
            </w:pPr>
            <w:r w:rsidRPr="001A1BA8">
              <w:rPr>
                <w:rFonts w:ascii="Times New Roman" w:eastAsia="Times New Roman" w:hAnsi="Times New Roman"/>
                <w:sz w:val="20"/>
                <w:lang w:val="ru-RU"/>
              </w:rPr>
              <w:t>Вопросы гигиены и безопасности пищевых продуктов – Микробиологические критерии для пищевых продуктов, часть 2: Мясо и продукты из него; (16 страниц, на арабском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jsmo</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jo</w:t>
            </w:r>
            <w:r w:rsidRPr="001A1BA8">
              <w:rPr>
                <w:rFonts w:ascii="Times New Roman" w:eastAsia="Times New Roman" w:hAnsi="Times New Roman"/>
                <w:sz w:val="20"/>
                <w:lang w:val="ru-RU"/>
              </w:rPr>
              <w:t>/</w:t>
            </w:r>
            <w:r>
              <w:rPr>
                <w:rFonts w:ascii="Times New Roman" w:eastAsia="Times New Roman" w:hAnsi="Times New Roman"/>
                <w:sz w:val="20"/>
              </w:rPr>
              <w:t>EBV</w:t>
            </w:r>
            <w:r w:rsidRPr="001A1BA8">
              <w:rPr>
                <w:rFonts w:ascii="Times New Roman" w:eastAsia="Times New Roman" w:hAnsi="Times New Roman"/>
                <w:sz w:val="20"/>
                <w:lang w:val="ru-RU"/>
              </w:rPr>
              <w:t>4.0/</w:t>
            </w:r>
            <w:r>
              <w:rPr>
                <w:rFonts w:ascii="Times New Roman" w:eastAsia="Times New Roman" w:hAnsi="Times New Roman"/>
                <w:sz w:val="20"/>
              </w:rPr>
              <w:t>Root</w:t>
            </w:r>
            <w:r w:rsidRPr="001A1BA8">
              <w:rPr>
                <w:rFonts w:ascii="Times New Roman" w:eastAsia="Times New Roman" w:hAnsi="Times New Roman"/>
                <w:sz w:val="20"/>
                <w:lang w:val="ru-RU"/>
              </w:rPr>
              <w:t>_</w:t>
            </w:r>
            <w:r>
              <w:rPr>
                <w:rFonts w:ascii="Times New Roman" w:eastAsia="Times New Roman" w:hAnsi="Times New Roman"/>
                <w:sz w:val="20"/>
              </w:rPr>
              <w:t>Storage</w:t>
            </w:r>
            <w:r w:rsidRPr="001A1BA8">
              <w:rPr>
                <w:rFonts w:ascii="Times New Roman" w:eastAsia="Times New Roman" w:hAnsi="Times New Roman"/>
                <w:sz w:val="20"/>
                <w:lang w:val="ru-RU"/>
              </w:rPr>
              <w:t>/</w:t>
            </w:r>
            <w:r>
              <w:rPr>
                <w:rFonts w:ascii="Times New Roman" w:eastAsia="Times New Roman" w:hAnsi="Times New Roman"/>
                <w:sz w:val="20"/>
              </w:rPr>
              <w:t>AR</w:t>
            </w:r>
            <w:r w:rsidRPr="001A1BA8">
              <w:rPr>
                <w:rFonts w:ascii="Times New Roman" w:eastAsia="Times New Roman" w:hAnsi="Times New Roman"/>
                <w:sz w:val="20"/>
                <w:lang w:val="ru-RU"/>
              </w:rPr>
              <w:t>/</w:t>
            </w:r>
            <w:r>
              <w:rPr>
                <w:rFonts w:ascii="Times New Roman" w:eastAsia="Times New Roman" w:hAnsi="Times New Roman"/>
                <w:sz w:val="20"/>
              </w:rPr>
              <w:t>EB</w:t>
            </w:r>
            <w:r w:rsidRPr="001A1BA8">
              <w:rPr>
                <w:rFonts w:ascii="Times New Roman" w:eastAsia="Times New Roman" w:hAnsi="Times New Roman"/>
                <w:sz w:val="20"/>
                <w:lang w:val="ru-RU"/>
              </w:rPr>
              <w:t>_</w:t>
            </w:r>
            <w:r>
              <w:rPr>
                <w:rFonts w:ascii="Times New Roman" w:eastAsia="Times New Roman" w:hAnsi="Times New Roman"/>
                <w:sz w:val="20"/>
              </w:rPr>
              <w:t>UsefullLinks</w:t>
            </w:r>
            <w:r w:rsidRPr="001A1BA8">
              <w:rPr>
                <w:rFonts w:ascii="Times New Roman" w:eastAsia="Times New Roman" w:hAnsi="Times New Roman"/>
                <w:sz w:val="20"/>
                <w:lang w:val="ru-RU"/>
              </w:rPr>
              <w:t>/</w:t>
            </w:r>
            <w:r>
              <w:rPr>
                <w:rFonts w:ascii="Times New Roman" w:eastAsia="Times New Roman" w:hAnsi="Times New Roman"/>
                <w:sz w:val="20"/>
              </w:rPr>
              <w:t>DJS</w:t>
            </w:r>
            <w:r w:rsidRPr="001A1BA8">
              <w:rPr>
                <w:rFonts w:ascii="Times New Roman" w:eastAsia="Times New Roman" w:hAnsi="Times New Roman"/>
                <w:sz w:val="20"/>
                <w:lang w:val="ru-RU"/>
              </w:rPr>
              <w:t>_2013-2_2026_</w:t>
            </w:r>
            <w:r>
              <w:rPr>
                <w:rFonts w:ascii="Times New Roman" w:eastAsia="Times New Roman" w:hAnsi="Times New Roman"/>
                <w:sz w:val="20"/>
              </w:rPr>
              <w:t>Second</w:t>
            </w:r>
            <w:r w:rsidRPr="001A1BA8">
              <w:rPr>
                <w:rFonts w:ascii="Times New Roman" w:eastAsia="Times New Roman" w:hAnsi="Times New Roman"/>
                <w:sz w:val="20"/>
                <w:lang w:val="ru-RU"/>
              </w:rPr>
              <w:t>_</w:t>
            </w:r>
            <w:r>
              <w:rPr>
                <w:rFonts w:ascii="Times New Roman" w:eastAsia="Times New Roman" w:hAnsi="Times New Roman"/>
                <w:sz w:val="20"/>
              </w:rPr>
              <w:t>Draft</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DD2DF6" w14:textId="77777777" w:rsidR="00E72076" w:rsidRDefault="00E72076" w:rsidP="00E72076">
            <w:r>
              <w:rPr>
                <w:rFonts w:ascii="Times New Roman" w:eastAsia="Times New Roman" w:hAnsi="Times New Roman"/>
                <w:sz w:val="20"/>
              </w:rPr>
              <w:t>21/06/26</w:t>
            </w:r>
          </w:p>
        </w:tc>
      </w:tr>
      <w:tr w:rsidR="00E72076" w:rsidRPr="00F92F11" w14:paraId="5717ACA8" w14:textId="77777777" w:rsidTr="00F7228A">
        <w:tc>
          <w:tcPr>
            <w:tcW w:w="2720" w:type="dxa"/>
            <w:vMerge/>
          </w:tcPr>
          <w:p w14:paraId="04508D9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1547222" w14:textId="77777777" w:rsidR="00E72076" w:rsidRDefault="00E72076" w:rsidP="00E72076">
            <w:r>
              <w:rPr>
                <w:rFonts w:ascii="Times New Roman" w:eastAsia="Times New Roman" w:hAnsi="Times New Roman"/>
                <w:sz w:val="20"/>
              </w:rPr>
              <w:t>21/05/26</w:t>
            </w:r>
          </w:p>
        </w:tc>
        <w:tc>
          <w:tcPr>
            <w:tcW w:w="5102" w:type="dxa"/>
            <w:tcBorders>
              <w:top w:val="single" w:sz="8" w:space="0" w:color="000000"/>
              <w:left w:val="single" w:sz="8" w:space="0" w:color="000000"/>
              <w:bottom w:val="single" w:sz="8" w:space="0" w:color="000000"/>
              <w:right w:val="single" w:sz="8" w:space="0" w:color="000000"/>
            </w:tcBorders>
          </w:tcPr>
          <w:p w14:paraId="3FAB567F" w14:textId="77777777" w:rsidR="00E72076" w:rsidRPr="001A1BA8" w:rsidRDefault="00E72076" w:rsidP="00E72076">
            <w:pPr>
              <w:rPr>
                <w:lang w:val="ru-RU"/>
              </w:rPr>
            </w:pPr>
            <w:r w:rsidRPr="001A1BA8">
              <w:rPr>
                <w:rFonts w:ascii="Times New Roman" w:eastAsia="Times New Roman" w:hAnsi="Times New Roman"/>
                <w:sz w:val="20"/>
                <w:lang w:val="ru-RU"/>
              </w:rPr>
              <w:t xml:space="preserve">Процессы в пищевой промышленности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67.020); Мясо, мясопродукты и другие продукты животного происхождения (код(ы) </w:t>
            </w:r>
            <w:r>
              <w:rPr>
                <w:rFonts w:ascii="Times New Roman" w:eastAsia="Times New Roman" w:hAnsi="Times New Roman"/>
                <w:sz w:val="20"/>
              </w:rPr>
              <w:t>ICS</w:t>
            </w:r>
            <w:r w:rsidRPr="001A1BA8">
              <w:rPr>
                <w:rFonts w:ascii="Times New Roman" w:eastAsia="Times New Roman" w:hAnsi="Times New Roman"/>
                <w:sz w:val="20"/>
                <w:lang w:val="ru-RU"/>
              </w:rPr>
              <w:t>: 67.120)</w:t>
            </w:r>
          </w:p>
        </w:tc>
        <w:tc>
          <w:tcPr>
            <w:tcW w:w="2720" w:type="dxa"/>
            <w:vMerge/>
          </w:tcPr>
          <w:p w14:paraId="2B221F4E" w14:textId="77777777" w:rsidR="00E72076" w:rsidRPr="001A1BA8" w:rsidRDefault="00E72076" w:rsidP="00E72076">
            <w:pPr>
              <w:rPr>
                <w:lang w:val="ru-RU"/>
              </w:rPr>
            </w:pPr>
          </w:p>
        </w:tc>
      </w:tr>
      <w:tr w:rsidR="00E72076" w:rsidRPr="00F92F11" w14:paraId="1D4A8646" w14:textId="77777777" w:rsidTr="00F7228A">
        <w:tc>
          <w:tcPr>
            <w:tcW w:w="2720" w:type="dxa"/>
            <w:vMerge/>
          </w:tcPr>
          <w:p w14:paraId="42478126"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C3259A8" w14:textId="77777777" w:rsidR="00E72076" w:rsidRDefault="00E72076" w:rsidP="00E72076">
            <w:r>
              <w:rPr>
                <w:rFonts w:ascii="Times New Roman" w:eastAsia="Times New Roman" w:hAnsi="Times New Roman"/>
                <w:sz w:val="20"/>
              </w:rPr>
              <w:t>Иордания</w:t>
            </w:r>
          </w:p>
        </w:tc>
        <w:tc>
          <w:tcPr>
            <w:tcW w:w="5102" w:type="dxa"/>
            <w:tcBorders>
              <w:top w:val="single" w:sz="8" w:space="0" w:color="000000"/>
              <w:left w:val="single" w:sz="8" w:space="0" w:color="000000"/>
              <w:bottom w:val="single" w:sz="8" w:space="0" w:color="000000"/>
              <w:right w:val="single" w:sz="8" w:space="0" w:color="000000"/>
            </w:tcBorders>
          </w:tcPr>
          <w:p w14:paraId="42A66D7B" w14:textId="77777777" w:rsidR="00E72076" w:rsidRPr="001A1BA8" w:rsidRDefault="00E72076" w:rsidP="00E72076">
            <w:pPr>
              <w:rPr>
                <w:lang w:val="ru-RU"/>
              </w:rPr>
            </w:pPr>
            <w:r w:rsidRPr="001A1BA8">
              <w:rPr>
                <w:rFonts w:ascii="Times New Roman" w:eastAsia="Times New Roman" w:hAnsi="Times New Roman"/>
                <w:sz w:val="20"/>
                <w:lang w:val="ru-RU"/>
              </w:rPr>
              <w:t>Настоящий проект иорданского стандарта устанавливает микробиологические критерии для мяса и мясопродуктов.</w:t>
            </w:r>
          </w:p>
        </w:tc>
        <w:tc>
          <w:tcPr>
            <w:tcW w:w="2720" w:type="dxa"/>
            <w:vMerge/>
          </w:tcPr>
          <w:p w14:paraId="05C2CD4C" w14:textId="77777777" w:rsidR="00E72076" w:rsidRPr="001A1BA8" w:rsidRDefault="00E72076" w:rsidP="00E72076">
            <w:pPr>
              <w:rPr>
                <w:lang w:val="ru-RU"/>
              </w:rPr>
            </w:pPr>
          </w:p>
        </w:tc>
      </w:tr>
      <w:tr w:rsidR="00E72076" w14:paraId="35D344A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F0DDE9B" w14:textId="737158D6" w:rsidR="00E72076" w:rsidRPr="00F7228A" w:rsidRDefault="00E72076" w:rsidP="00E72076">
            <w:pPr>
              <w:rPr>
                <w:lang w:val="ru-RU"/>
              </w:rPr>
            </w:pPr>
            <w:r>
              <w:rPr>
                <w:rFonts w:ascii="Times New Roman" w:eastAsia="Times New Roman" w:hAnsi="Times New Roman"/>
                <w:sz w:val="20"/>
                <w:lang w:val="ru-RU"/>
              </w:rPr>
              <w:t>29</w:t>
            </w:r>
          </w:p>
        </w:tc>
        <w:tc>
          <w:tcPr>
            <w:tcW w:w="2720" w:type="dxa"/>
            <w:tcBorders>
              <w:top w:val="single" w:sz="8" w:space="0" w:color="000000"/>
              <w:left w:val="single" w:sz="8" w:space="0" w:color="000000"/>
              <w:bottom w:val="single" w:sz="8" w:space="0" w:color="000000"/>
              <w:right w:val="single" w:sz="8" w:space="0" w:color="000000"/>
            </w:tcBorders>
          </w:tcPr>
          <w:p w14:paraId="6221BC78" w14:textId="77777777" w:rsidR="00E72076" w:rsidRDefault="00E72076" w:rsidP="00E72076">
            <w:r>
              <w:rPr>
                <w:rFonts w:ascii="Times New Roman" w:eastAsia="Times New Roman" w:hAnsi="Times New Roman"/>
                <w:sz w:val="20"/>
              </w:rPr>
              <w:t>G/TBT/N/EU/1211</w:t>
            </w:r>
          </w:p>
        </w:tc>
        <w:tc>
          <w:tcPr>
            <w:tcW w:w="5102" w:type="dxa"/>
            <w:tcBorders>
              <w:top w:val="single" w:sz="8" w:space="0" w:color="000000"/>
              <w:left w:val="single" w:sz="8" w:space="0" w:color="000000"/>
              <w:bottom w:val="single" w:sz="8" w:space="0" w:color="000000"/>
              <w:right w:val="single" w:sz="8" w:space="0" w:color="000000"/>
            </w:tcBorders>
          </w:tcPr>
          <w:p w14:paraId="43483178" w14:textId="77777777" w:rsidR="00E72076" w:rsidRPr="001A1BA8" w:rsidRDefault="00E72076" w:rsidP="00E72076">
            <w:pPr>
              <w:rPr>
                <w:lang w:val="ru-RU"/>
              </w:rPr>
            </w:pPr>
            <w:r w:rsidRPr="001A1BA8">
              <w:rPr>
                <w:rFonts w:ascii="Times New Roman" w:eastAsia="Times New Roman" w:hAnsi="Times New Roman"/>
                <w:sz w:val="20"/>
                <w:lang w:val="ru-RU"/>
              </w:rPr>
              <w:t>Предложение Комиссии по внедрению Регламента, устанавливающего порядок внедрения реестра паспортов цифровых продуктов, созданного в соответствии с Регламентом (ЕС) 2024/1781 Европейского парламента и Совета; (23 страницы на английском языке)</w:t>
            </w:r>
            <w:r>
              <w:rPr>
                <w:rFonts w:ascii="Times New Roman" w:eastAsia="Times New Roman" w:hAnsi="Times New Roman"/>
                <w:sz w:val="20"/>
                <w:lang w:val="ru-RU"/>
              </w:rPr>
              <w:t>.</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/26_02685_00_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9E9552" w14:textId="77777777" w:rsidR="00E72076" w:rsidRDefault="00E72076" w:rsidP="00E72076">
            <w:r>
              <w:rPr>
                <w:rFonts w:ascii="Times New Roman" w:eastAsia="Times New Roman" w:hAnsi="Times New Roman"/>
                <w:sz w:val="20"/>
              </w:rPr>
              <w:t>15/06/26</w:t>
            </w:r>
          </w:p>
        </w:tc>
      </w:tr>
      <w:tr w:rsidR="00E72076" w:rsidRPr="00F92F11" w14:paraId="5EC6BA0E" w14:textId="77777777" w:rsidTr="00F7228A">
        <w:tc>
          <w:tcPr>
            <w:tcW w:w="2720" w:type="dxa"/>
            <w:vMerge/>
          </w:tcPr>
          <w:p w14:paraId="04FCA62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B7F4C48" w14:textId="77777777" w:rsidR="00E72076" w:rsidRDefault="00E72076" w:rsidP="00E72076">
            <w:r>
              <w:rPr>
                <w:rFonts w:ascii="Times New Roman" w:eastAsia="Times New Roman" w:hAnsi="Times New Roman"/>
                <w:sz w:val="20"/>
              </w:rPr>
              <w:t>21/05/26</w:t>
            </w:r>
          </w:p>
        </w:tc>
        <w:tc>
          <w:tcPr>
            <w:tcW w:w="5102" w:type="dxa"/>
            <w:tcBorders>
              <w:top w:val="single" w:sz="8" w:space="0" w:color="000000"/>
              <w:left w:val="single" w:sz="8" w:space="0" w:color="000000"/>
              <w:bottom w:val="single" w:sz="8" w:space="0" w:color="000000"/>
              <w:right w:val="single" w:sz="8" w:space="0" w:color="000000"/>
            </w:tcBorders>
          </w:tcPr>
          <w:p w14:paraId="0D9E5AC0" w14:textId="77777777" w:rsidR="00E72076" w:rsidRPr="001A1BA8" w:rsidRDefault="00E72076" w:rsidP="00E72076">
            <w:pPr>
              <w:rPr>
                <w:lang w:val="ru-RU"/>
              </w:rPr>
            </w:pPr>
            <w:r w:rsidRPr="001A1BA8">
              <w:rPr>
                <w:rFonts w:ascii="Times New Roman" w:eastAsia="Times New Roman" w:hAnsi="Times New Roman"/>
                <w:sz w:val="20"/>
                <w:lang w:val="ru-RU"/>
              </w:rPr>
              <w:t xml:space="preserve">Настоящий Регламент устанавливает механизмы реализации для функционирования реестра паспортов цифровых продуктов, созданного в соответствии со статьей 13 Регламента (ЕС) 2024/1781, включая правила, которые применяются к экономическим операторам, </w:t>
            </w:r>
            <w:r w:rsidRPr="001A1BA8">
              <w:rPr>
                <w:rFonts w:ascii="Times New Roman" w:eastAsia="Times New Roman" w:hAnsi="Times New Roman"/>
                <w:sz w:val="20"/>
                <w:lang w:val="ru-RU"/>
              </w:rPr>
              <w:lastRenderedPageBreak/>
              <w:t>которые размещают на рынке или вводят в эксплуатацию любой из следующих продуктов: (а) продукты, подпадающие под действие делегированных актов, принятых в соответствии со статьей 4 Регламента (ЕС) 2024/1781; (</w:t>
            </w:r>
            <w:r>
              <w:rPr>
                <w:rFonts w:ascii="Times New Roman" w:eastAsia="Times New Roman" w:hAnsi="Times New Roman"/>
                <w:sz w:val="20"/>
              </w:rPr>
              <w:t>b</w:t>
            </w:r>
            <w:r w:rsidRPr="001A1BA8">
              <w:rPr>
                <w:rFonts w:ascii="Times New Roman" w:eastAsia="Times New Roman" w:hAnsi="Times New Roman"/>
                <w:sz w:val="20"/>
                <w:lang w:val="ru-RU"/>
              </w:rPr>
              <w:t>) батарейки, подпадающие под действие статьи 77 Регламента (ЕС) 2023/1542; (</w:t>
            </w:r>
            <w:r>
              <w:rPr>
                <w:rFonts w:ascii="Times New Roman" w:eastAsia="Times New Roman" w:hAnsi="Times New Roman"/>
                <w:sz w:val="20"/>
              </w:rPr>
              <w:t>c</w:t>
            </w:r>
            <w:r w:rsidRPr="001A1BA8">
              <w:rPr>
                <w:rFonts w:ascii="Times New Roman" w:eastAsia="Times New Roman" w:hAnsi="Times New Roman"/>
                <w:sz w:val="20"/>
                <w:lang w:val="ru-RU"/>
              </w:rPr>
              <w:t>) строительные изделия, подпадающие под действие статьи 76 Регламента (ЕС) 2024/3110; (</w:t>
            </w:r>
            <w:r>
              <w:rPr>
                <w:rFonts w:ascii="Times New Roman" w:eastAsia="Times New Roman" w:hAnsi="Times New Roman"/>
                <w:sz w:val="20"/>
              </w:rPr>
              <w:t>d</w:t>
            </w:r>
            <w:r w:rsidRPr="001A1BA8">
              <w:rPr>
                <w:rFonts w:ascii="Times New Roman" w:eastAsia="Times New Roman" w:hAnsi="Times New Roman"/>
                <w:sz w:val="20"/>
                <w:lang w:val="ru-RU"/>
              </w:rPr>
              <w:t>) игрушки, подпадающие под действие статьи 19 Регламента (ЕС) 2025/2509; (</w:t>
            </w:r>
            <w:r>
              <w:rPr>
                <w:rFonts w:ascii="Times New Roman" w:eastAsia="Times New Roman" w:hAnsi="Times New Roman"/>
                <w:sz w:val="20"/>
              </w:rPr>
              <w:t>e</w:t>
            </w:r>
            <w:r w:rsidRPr="001A1BA8">
              <w:rPr>
                <w:rFonts w:ascii="Times New Roman" w:eastAsia="Times New Roman" w:hAnsi="Times New Roman"/>
                <w:sz w:val="20"/>
                <w:lang w:val="ru-RU"/>
              </w:rPr>
              <w:t>) моющие средства, подпадающие под действие статьи 21 Регламента (ЕС) 2026/405; (</w:t>
            </w:r>
            <w:r>
              <w:rPr>
                <w:rFonts w:ascii="Times New Roman" w:eastAsia="Times New Roman" w:hAnsi="Times New Roman"/>
                <w:sz w:val="20"/>
              </w:rPr>
              <w:t>f</w:t>
            </w:r>
            <w:r w:rsidRPr="001A1BA8">
              <w:rPr>
                <w:rFonts w:ascii="Times New Roman" w:eastAsia="Times New Roman" w:hAnsi="Times New Roman"/>
                <w:sz w:val="20"/>
                <w:lang w:val="ru-RU"/>
              </w:rPr>
              <w:t>) любой другой продукт, подпадающий под действие законодательства Союза, требующего наличия цифрового паспорта продукта и его регистрации в реестре, созданном в соответствии со статьей 13 Регламента (ЕС) 2024/1781</w:t>
            </w:r>
          </w:p>
        </w:tc>
        <w:tc>
          <w:tcPr>
            <w:tcW w:w="2720" w:type="dxa"/>
            <w:vMerge/>
          </w:tcPr>
          <w:p w14:paraId="0F0C1D24" w14:textId="77777777" w:rsidR="00E72076" w:rsidRPr="001A1BA8" w:rsidRDefault="00E72076" w:rsidP="00E72076">
            <w:pPr>
              <w:rPr>
                <w:lang w:val="ru-RU"/>
              </w:rPr>
            </w:pPr>
          </w:p>
        </w:tc>
      </w:tr>
      <w:tr w:rsidR="00E72076" w:rsidRPr="00F92F11" w14:paraId="3B4AD6F6" w14:textId="77777777" w:rsidTr="00F7228A">
        <w:tc>
          <w:tcPr>
            <w:tcW w:w="2720" w:type="dxa"/>
            <w:vMerge/>
          </w:tcPr>
          <w:p w14:paraId="08DC8BF9"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F27D9E"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4C9C5AD"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В рамках Регламента по экологически безопасному проектированию устойчивой продукции (ESPR) был введён Цифровой паспорт продукции (Digital Product Passport), предназначенный для обеспечения простого доступа к цифровой информации об устойчивости, цикличности (пригодности к повторному использованию и переработке) и соответствии продукции установленным законодательным требованиям.</w:t>
            </w:r>
          </w:p>
          <w:p w14:paraId="2BB16F4A"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Данная инициатива предусматривает установление механизмов реализации функционирования Реестра цифровых паспортов продукции. В ней будут определены основные компоненты реестра, а также установлены технические и операционные роли и обязанности:</w:t>
            </w:r>
          </w:p>
          <w:p w14:paraId="510743DF"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экономических операторов, размещающих продукцию на рынке или вводящих её в эксплуатацию;</w:t>
            </w:r>
          </w:p>
          <w:p w14:paraId="1EC3A19F"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других участников цепочки создания стоимости, включая, помимо прочего, поставщиков услуг цифровых паспортов продукции, уполномоченных представителей, ремонтные организации, предприятия по восстановлению, ремануфактуре и переработке продукции;</w:t>
            </w:r>
          </w:p>
          <w:p w14:paraId="521C21E9"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в рамках функционирования реестра цифровых паспортов продукции.</w:t>
            </w:r>
          </w:p>
          <w:p w14:paraId="1C4DB69F"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Кроме того, будут определены роли и обязанности:</w:t>
            </w:r>
          </w:p>
          <w:p w14:paraId="6C63B678"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компетентных национальных органов;</w:t>
            </w:r>
          </w:p>
          <w:p w14:paraId="485C0916"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таможенных органов;</w:t>
            </w:r>
          </w:p>
          <w:p w14:paraId="0DD575A0"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Европейской комиссии.</w:t>
            </w:r>
          </w:p>
          <w:p w14:paraId="510E2C6D" w14:textId="77777777" w:rsidR="00E72076" w:rsidRPr="00A10D2E" w:rsidRDefault="00E72076" w:rsidP="00E72076">
            <w:pPr>
              <w:rPr>
                <w:rFonts w:ascii="Times New Roman" w:eastAsia="Times New Roman" w:hAnsi="Times New Roman"/>
                <w:sz w:val="20"/>
                <w:lang w:val="ru-RU"/>
              </w:rPr>
            </w:pPr>
            <w:r w:rsidRPr="00A10D2E">
              <w:rPr>
                <w:rFonts w:ascii="Times New Roman" w:eastAsia="Times New Roman" w:hAnsi="Times New Roman"/>
                <w:sz w:val="20"/>
                <w:lang w:val="ru-RU"/>
              </w:rPr>
              <w:t xml:space="preserve">Также будет создана система журналирования </w:t>
            </w:r>
            <w:r w:rsidRPr="00A10D2E">
              <w:rPr>
                <w:rFonts w:ascii="Times New Roman" w:eastAsia="Times New Roman" w:hAnsi="Times New Roman"/>
                <w:sz w:val="20"/>
                <w:lang w:val="ru-RU"/>
              </w:rPr>
              <w:lastRenderedPageBreak/>
              <w:t>(логирования) для регистрации и мониторинга операций и взаимодействий, осуществляемых в реестре, с целью обеспечения подотчётности всех пользователей. Помимо этого, будут разграничены обязанности по техническому обслуживанию, эксплуатации и обеспечению безопасности реестра.</w:t>
            </w:r>
          </w:p>
        </w:tc>
        <w:tc>
          <w:tcPr>
            <w:tcW w:w="2720" w:type="dxa"/>
            <w:vMerge/>
          </w:tcPr>
          <w:p w14:paraId="27CB3F5F" w14:textId="77777777" w:rsidR="00E72076" w:rsidRPr="001A1BA8" w:rsidRDefault="00E72076" w:rsidP="00E72076">
            <w:pPr>
              <w:rPr>
                <w:lang w:val="ru-RU"/>
              </w:rPr>
            </w:pPr>
          </w:p>
        </w:tc>
      </w:tr>
      <w:tr w:rsidR="00E72076" w14:paraId="56B4EF4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1255EBA" w14:textId="5F65A591" w:rsidR="00E72076" w:rsidRPr="00F7228A" w:rsidRDefault="00E72076" w:rsidP="00E72076">
            <w:pPr>
              <w:rPr>
                <w:lang w:val="ru-RU"/>
              </w:rPr>
            </w:pPr>
            <w:r>
              <w:rPr>
                <w:rFonts w:ascii="Times New Roman" w:eastAsia="Times New Roman" w:hAnsi="Times New Roman"/>
                <w:sz w:val="20"/>
                <w:lang w:val="ru-RU"/>
              </w:rPr>
              <w:t>30</w:t>
            </w:r>
          </w:p>
        </w:tc>
        <w:tc>
          <w:tcPr>
            <w:tcW w:w="2720" w:type="dxa"/>
            <w:tcBorders>
              <w:top w:val="single" w:sz="8" w:space="0" w:color="000000"/>
              <w:left w:val="single" w:sz="8" w:space="0" w:color="000000"/>
              <w:bottom w:val="single" w:sz="8" w:space="0" w:color="000000"/>
              <w:right w:val="single" w:sz="8" w:space="0" w:color="000000"/>
            </w:tcBorders>
          </w:tcPr>
          <w:p w14:paraId="51AFEAB9" w14:textId="77777777" w:rsidR="00E72076" w:rsidRDefault="00E72076" w:rsidP="00E72076">
            <w:r>
              <w:rPr>
                <w:rFonts w:ascii="Times New Roman" w:eastAsia="Times New Roman" w:hAnsi="Times New Roman"/>
                <w:sz w:val="20"/>
              </w:rPr>
              <w:t>G/TBT/N/EU/1210</w:t>
            </w:r>
          </w:p>
        </w:tc>
        <w:tc>
          <w:tcPr>
            <w:tcW w:w="5102" w:type="dxa"/>
            <w:tcBorders>
              <w:top w:val="single" w:sz="8" w:space="0" w:color="000000"/>
              <w:left w:val="single" w:sz="8" w:space="0" w:color="000000"/>
              <w:bottom w:val="single" w:sz="8" w:space="0" w:color="000000"/>
              <w:right w:val="single" w:sz="8" w:space="0" w:color="000000"/>
            </w:tcBorders>
          </w:tcPr>
          <w:p w14:paraId="64CC9D49" w14:textId="77777777" w:rsidR="00E72076" w:rsidRPr="001A1BA8" w:rsidRDefault="00E72076" w:rsidP="00E72076">
            <w:pPr>
              <w:rPr>
                <w:lang w:val="ru-RU"/>
              </w:rPr>
            </w:pPr>
            <w:r w:rsidRPr="001A1BA8">
              <w:rPr>
                <w:rFonts w:ascii="Times New Roman" w:eastAsia="Times New Roman" w:hAnsi="Times New Roman"/>
                <w:sz w:val="20"/>
                <w:lang w:val="ru-RU"/>
              </w:rPr>
              <w:t xml:space="preserve">Проект делегированного Регламента Комиссии (ЕС) .../... </w:t>
            </w:r>
            <w:r>
              <w:rPr>
                <w:rFonts w:ascii="Times New Roman" w:eastAsia="Times New Roman" w:hAnsi="Times New Roman"/>
                <w:sz w:val="20"/>
              </w:rPr>
              <w:t>XXX</w:t>
            </w:r>
            <w:r w:rsidRPr="001A1BA8">
              <w:rPr>
                <w:rFonts w:ascii="Times New Roman" w:eastAsia="Times New Roman" w:hAnsi="Times New Roman"/>
                <w:sz w:val="20"/>
                <w:lang w:val="ru-RU"/>
              </w:rPr>
              <w:t xml:space="preserve"> о внесении изменений в Директиву Совета 2001/112/</w:t>
            </w:r>
            <w:r>
              <w:rPr>
                <w:rFonts w:ascii="Times New Roman" w:eastAsia="Times New Roman" w:hAnsi="Times New Roman"/>
                <w:sz w:val="20"/>
              </w:rPr>
              <w:t>EC</w:t>
            </w:r>
            <w:r w:rsidRPr="001A1BA8">
              <w:rPr>
                <w:rFonts w:ascii="Times New Roman" w:eastAsia="Times New Roman" w:hAnsi="Times New Roman"/>
                <w:sz w:val="20"/>
                <w:lang w:val="ru-RU"/>
              </w:rPr>
              <w:t xml:space="preserve"> в отношении технологических добавок для ферментации дрожжей; (5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/26_02681_00_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BAF0CF" w14:textId="77777777" w:rsidR="00E72076" w:rsidRDefault="00E72076" w:rsidP="00E72076">
            <w:r>
              <w:rPr>
                <w:rFonts w:ascii="Times New Roman" w:eastAsia="Times New Roman" w:hAnsi="Times New Roman"/>
                <w:sz w:val="20"/>
              </w:rPr>
              <w:t>20/07/26</w:t>
            </w:r>
          </w:p>
        </w:tc>
      </w:tr>
      <w:tr w:rsidR="00E72076" w:rsidRPr="00F92F11" w14:paraId="61B9D2D2" w14:textId="77777777" w:rsidTr="00F7228A">
        <w:tc>
          <w:tcPr>
            <w:tcW w:w="2720" w:type="dxa"/>
            <w:vMerge/>
          </w:tcPr>
          <w:p w14:paraId="764BFB2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BEE5C15" w14:textId="77777777" w:rsidR="00E72076" w:rsidRDefault="00E72076" w:rsidP="00E72076">
            <w:r>
              <w:rPr>
                <w:rFonts w:ascii="Times New Roman" w:eastAsia="Times New Roman" w:hAnsi="Times New Roman"/>
                <w:sz w:val="20"/>
              </w:rPr>
              <w:t>21/05/26</w:t>
            </w:r>
          </w:p>
        </w:tc>
        <w:tc>
          <w:tcPr>
            <w:tcW w:w="5102" w:type="dxa"/>
            <w:tcBorders>
              <w:top w:val="single" w:sz="8" w:space="0" w:color="000000"/>
              <w:left w:val="single" w:sz="8" w:space="0" w:color="000000"/>
              <w:bottom w:val="single" w:sz="8" w:space="0" w:color="000000"/>
              <w:right w:val="single" w:sz="8" w:space="0" w:color="000000"/>
            </w:tcBorders>
          </w:tcPr>
          <w:p w14:paraId="624F80E5" w14:textId="77777777" w:rsidR="00E72076" w:rsidRPr="001A1BA8" w:rsidRDefault="00E72076" w:rsidP="00E72076">
            <w:pPr>
              <w:rPr>
                <w:lang w:val="ru-RU"/>
              </w:rPr>
            </w:pPr>
            <w:r w:rsidRPr="001A1BA8">
              <w:rPr>
                <w:rFonts w:ascii="Times New Roman" w:eastAsia="Times New Roman" w:hAnsi="Times New Roman"/>
                <w:sz w:val="20"/>
                <w:lang w:val="ru-RU"/>
              </w:rPr>
              <w:t>Фруктовый сок с пониженным содержанием сахара, фруктовый сок с пониженным содержанием сахара из концентрата и концентрированный фруктовый сок с пониженным содержанием сахара</w:t>
            </w:r>
          </w:p>
        </w:tc>
        <w:tc>
          <w:tcPr>
            <w:tcW w:w="2720" w:type="dxa"/>
            <w:vMerge/>
          </w:tcPr>
          <w:p w14:paraId="1F10C748" w14:textId="77777777" w:rsidR="00E72076" w:rsidRPr="001A1BA8" w:rsidRDefault="00E72076" w:rsidP="00E72076">
            <w:pPr>
              <w:rPr>
                <w:lang w:val="ru-RU"/>
              </w:rPr>
            </w:pPr>
          </w:p>
        </w:tc>
      </w:tr>
      <w:tr w:rsidR="00E72076" w:rsidRPr="00F92F11" w14:paraId="3C213642" w14:textId="77777777" w:rsidTr="00F7228A">
        <w:tc>
          <w:tcPr>
            <w:tcW w:w="2720" w:type="dxa"/>
            <w:vMerge/>
          </w:tcPr>
          <w:p w14:paraId="30D9AEF0"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A18EF33"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199D5258" w14:textId="77777777" w:rsidR="00E72076" w:rsidRPr="001A1BA8" w:rsidRDefault="00E72076" w:rsidP="00E72076">
            <w:pPr>
              <w:rPr>
                <w:lang w:val="ru-RU"/>
              </w:rPr>
            </w:pPr>
            <w:r w:rsidRPr="001A1BA8">
              <w:rPr>
                <w:rFonts w:ascii="Times New Roman" w:eastAsia="Times New Roman" w:hAnsi="Times New Roman"/>
                <w:sz w:val="20"/>
                <w:lang w:val="ru-RU"/>
              </w:rPr>
              <w:t>Этот проект делегированного Комиссией Регламента вносит поправки в Директиву Совета 2001/112/</w:t>
            </w:r>
            <w:r>
              <w:rPr>
                <w:rFonts w:ascii="Times New Roman" w:eastAsia="Times New Roman" w:hAnsi="Times New Roman"/>
                <w:sz w:val="20"/>
              </w:rPr>
              <w:t>EC</w:t>
            </w:r>
            <w:r w:rsidRPr="001A1BA8">
              <w:rPr>
                <w:rFonts w:ascii="Times New Roman" w:eastAsia="Times New Roman" w:hAnsi="Times New Roman"/>
                <w:sz w:val="20"/>
                <w:lang w:val="ru-RU"/>
              </w:rPr>
              <w:t>, чтобы разрешить использование технологических добавок для ферментации дрожжей для производства фруктовых соков с пониженным содержанием сахара, которые могут продаваться в соответствии с изменяющей Директивой (ЕС) 2024/1438 Европейского парламента и Совета от 14 мая 2024 года</w:t>
            </w:r>
          </w:p>
        </w:tc>
        <w:tc>
          <w:tcPr>
            <w:tcW w:w="2720" w:type="dxa"/>
            <w:vMerge/>
          </w:tcPr>
          <w:p w14:paraId="436CB324" w14:textId="77777777" w:rsidR="00E72076" w:rsidRPr="001A1BA8" w:rsidRDefault="00E72076" w:rsidP="00E72076">
            <w:pPr>
              <w:rPr>
                <w:lang w:val="ru-RU"/>
              </w:rPr>
            </w:pPr>
          </w:p>
        </w:tc>
      </w:tr>
      <w:tr w:rsidR="00E72076" w14:paraId="0CBFA44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12B5512" w14:textId="5373B57D" w:rsidR="00E72076" w:rsidRPr="00F7228A" w:rsidRDefault="00E72076" w:rsidP="00E72076">
            <w:pPr>
              <w:rPr>
                <w:lang w:val="ru-RU"/>
              </w:rPr>
            </w:pPr>
            <w:r>
              <w:rPr>
                <w:rFonts w:ascii="Times New Roman" w:eastAsia="Times New Roman" w:hAnsi="Times New Roman"/>
                <w:sz w:val="20"/>
                <w:lang w:val="ru-RU"/>
              </w:rPr>
              <w:t>31</w:t>
            </w:r>
          </w:p>
        </w:tc>
        <w:tc>
          <w:tcPr>
            <w:tcW w:w="2720" w:type="dxa"/>
            <w:tcBorders>
              <w:top w:val="single" w:sz="8" w:space="0" w:color="000000"/>
              <w:left w:val="single" w:sz="8" w:space="0" w:color="000000"/>
              <w:bottom w:val="single" w:sz="8" w:space="0" w:color="000000"/>
              <w:right w:val="single" w:sz="8" w:space="0" w:color="000000"/>
            </w:tcBorders>
          </w:tcPr>
          <w:p w14:paraId="566B7E3C" w14:textId="77777777" w:rsidR="00E72076" w:rsidRDefault="00E72076" w:rsidP="00E72076">
            <w:r>
              <w:rPr>
                <w:rFonts w:ascii="Times New Roman" w:eastAsia="Times New Roman" w:hAnsi="Times New Roman"/>
                <w:sz w:val="20"/>
              </w:rPr>
              <w:t>G/TBT/N/USA/2161/Add.2</w:t>
            </w:r>
          </w:p>
        </w:tc>
        <w:tc>
          <w:tcPr>
            <w:tcW w:w="5102" w:type="dxa"/>
            <w:tcBorders>
              <w:top w:val="single" w:sz="8" w:space="0" w:color="000000"/>
              <w:left w:val="single" w:sz="8" w:space="0" w:color="000000"/>
              <w:bottom w:val="single" w:sz="8" w:space="0" w:color="000000"/>
              <w:right w:val="single" w:sz="8" w:space="0" w:color="000000"/>
            </w:tcBorders>
          </w:tcPr>
          <w:p w14:paraId="74D6B6CF"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19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 xml:space="preserve">Другой: </w:t>
            </w:r>
            <w:r w:rsidRPr="001A1BA8">
              <w:rPr>
                <w:rFonts w:ascii="Times New Roman" w:eastAsia="Times New Roman" w:hAnsi="Times New Roman"/>
                <w:sz w:val="20"/>
                <w:lang w:val="ru-RU"/>
              </w:rPr>
              <w:br/>
              <w:t>Уведомление о продлении срока тестирования и сертификации поплавков с горловиной до 16 августа 2026 года для соответствующих требованиям производителей или импортеров, которые представили образцы</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/26_02669_00_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301C6E" w14:textId="77777777" w:rsidR="00E72076" w:rsidRDefault="00E72076" w:rsidP="00E72076">
            <w:r>
              <w:rPr>
                <w:rFonts w:ascii="Times New Roman" w:eastAsia="Times New Roman" w:hAnsi="Times New Roman"/>
                <w:sz w:val="20"/>
              </w:rPr>
              <w:t>-</w:t>
            </w:r>
          </w:p>
        </w:tc>
      </w:tr>
      <w:tr w:rsidR="00E72076" w14:paraId="32B0BC1F" w14:textId="77777777" w:rsidTr="00F7228A">
        <w:tc>
          <w:tcPr>
            <w:tcW w:w="2720" w:type="dxa"/>
            <w:vMerge/>
          </w:tcPr>
          <w:p w14:paraId="2F0DABB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A81F568" w14:textId="77777777" w:rsidR="00E72076" w:rsidRDefault="00E72076" w:rsidP="00E72076">
            <w:r>
              <w:rPr>
                <w:rFonts w:ascii="Times New Roman" w:eastAsia="Times New Roman" w:hAnsi="Times New Roman"/>
                <w:sz w:val="20"/>
              </w:rPr>
              <w:t>20/05/26</w:t>
            </w:r>
          </w:p>
        </w:tc>
        <w:tc>
          <w:tcPr>
            <w:tcW w:w="5102" w:type="dxa"/>
            <w:tcBorders>
              <w:top w:val="single" w:sz="8" w:space="0" w:color="000000"/>
              <w:left w:val="single" w:sz="8" w:space="0" w:color="000000"/>
              <w:bottom w:val="single" w:sz="8" w:space="0" w:color="000000"/>
              <w:right w:val="single" w:sz="8" w:space="0" w:color="000000"/>
            </w:tcBorders>
          </w:tcPr>
          <w:p w14:paraId="26B073C5" w14:textId="77777777" w:rsidR="00E72076" w:rsidRDefault="00E72076" w:rsidP="00E72076">
            <w:r>
              <w:rPr>
                <w:rFonts w:ascii="Times New Roman" w:eastAsia="Times New Roman" w:hAnsi="Times New Roman"/>
                <w:sz w:val="20"/>
              </w:rPr>
              <w:t>-</w:t>
            </w:r>
          </w:p>
        </w:tc>
        <w:tc>
          <w:tcPr>
            <w:tcW w:w="2720" w:type="dxa"/>
            <w:vMerge/>
          </w:tcPr>
          <w:p w14:paraId="5A561000" w14:textId="77777777" w:rsidR="00E72076" w:rsidRDefault="00E72076" w:rsidP="00E72076"/>
        </w:tc>
      </w:tr>
      <w:tr w:rsidR="00E72076" w14:paraId="103CDA39" w14:textId="77777777" w:rsidTr="00F7228A">
        <w:tc>
          <w:tcPr>
            <w:tcW w:w="2720" w:type="dxa"/>
            <w:vMerge/>
          </w:tcPr>
          <w:p w14:paraId="412DCF3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5738F02"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D41F647" w14:textId="77777777" w:rsidR="00E72076" w:rsidRDefault="00E72076" w:rsidP="00E72076">
            <w:r>
              <w:rPr>
                <w:rFonts w:ascii="Times New Roman" w:eastAsia="Times New Roman" w:hAnsi="Times New Roman"/>
                <w:sz w:val="20"/>
              </w:rPr>
              <w:t>-</w:t>
            </w:r>
          </w:p>
        </w:tc>
        <w:tc>
          <w:tcPr>
            <w:tcW w:w="2720" w:type="dxa"/>
            <w:vMerge/>
          </w:tcPr>
          <w:p w14:paraId="3691BE43" w14:textId="77777777" w:rsidR="00E72076" w:rsidRDefault="00E72076" w:rsidP="00E72076"/>
        </w:tc>
      </w:tr>
      <w:tr w:rsidR="00E72076" w14:paraId="3DEBBE64"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98C73EF" w14:textId="3D86D8EF" w:rsidR="00E72076" w:rsidRDefault="00E72076" w:rsidP="00E72076">
            <w:r>
              <w:rPr>
                <w:rFonts w:ascii="Times New Roman" w:eastAsia="Times New Roman" w:hAnsi="Times New Roman"/>
                <w:sz w:val="20"/>
                <w:lang w:val="ru-RU"/>
              </w:rPr>
              <w:t>3</w:t>
            </w:r>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6C484647" w14:textId="77777777" w:rsidR="00E72076" w:rsidRDefault="00E72076" w:rsidP="00E72076">
            <w:r>
              <w:rPr>
                <w:rFonts w:ascii="Times New Roman" w:eastAsia="Times New Roman" w:hAnsi="Times New Roman"/>
                <w:sz w:val="20"/>
              </w:rPr>
              <w:t>G/TBT/N/UKR/350/Add.1</w:t>
            </w:r>
          </w:p>
        </w:tc>
        <w:tc>
          <w:tcPr>
            <w:tcW w:w="5102" w:type="dxa"/>
            <w:tcBorders>
              <w:top w:val="single" w:sz="8" w:space="0" w:color="000000"/>
              <w:left w:val="single" w:sz="8" w:space="0" w:color="000000"/>
              <w:bottom w:val="single" w:sz="8" w:space="0" w:color="000000"/>
              <w:right w:val="single" w:sz="8" w:space="0" w:color="000000"/>
            </w:tcBorders>
          </w:tcPr>
          <w:p w14:paraId="2BBD0350" w14:textId="77777777" w:rsidR="00E72076" w:rsidRPr="001A1BA8" w:rsidRDefault="00E72076" w:rsidP="00E72076">
            <w:pPr>
              <w:rPr>
                <w:lang w:val="ru-RU"/>
              </w:rPr>
            </w:pPr>
            <w:r w:rsidRPr="001A1BA8">
              <w:rPr>
                <w:rFonts w:ascii="Times New Roman" w:eastAsia="Times New Roman" w:hAnsi="Times New Roman"/>
                <w:sz w:val="20"/>
                <w:lang w:val="ru-RU"/>
              </w:rPr>
              <w:t xml:space="preserve">Нижеследующее сообщение, датированное 19 мая 2026 </w:t>
            </w:r>
            <w:r w:rsidRPr="001A1BA8">
              <w:rPr>
                <w:rFonts w:ascii="Times New Roman" w:eastAsia="Times New Roman" w:hAnsi="Times New Roman"/>
                <w:sz w:val="20"/>
                <w:lang w:val="ru-RU"/>
              </w:rPr>
              <w:lastRenderedPageBreak/>
              <w:t>года, распространяется по просьбе делегации Украины.</w:t>
            </w:r>
            <w:r w:rsidRPr="001A1BA8">
              <w:rPr>
                <w:rFonts w:ascii="Times New Roman" w:eastAsia="Times New Roman" w:hAnsi="Times New Roman"/>
                <w:sz w:val="20"/>
                <w:lang w:val="ru-RU"/>
              </w:rPr>
              <w:br/>
              <w:t>Заявленная мера принята - дата: 6 февраля 2026 г.</w:t>
            </w:r>
            <w:r w:rsidRPr="001A1BA8">
              <w:rPr>
                <w:rFonts w:ascii="Times New Roman" w:eastAsia="Times New Roman" w:hAnsi="Times New Roman"/>
                <w:sz w:val="20"/>
                <w:lang w:val="ru-RU"/>
              </w:rPr>
              <w:br/>
              <w:t>Заявленная мера опубликована - дата: 17 апреля 2026 г.</w:t>
            </w:r>
            <w:r w:rsidRPr="001A1BA8">
              <w:rPr>
                <w:rFonts w:ascii="Times New Roman" w:eastAsia="Times New Roman" w:hAnsi="Times New Roman"/>
                <w:sz w:val="20"/>
                <w:lang w:val="ru-RU"/>
              </w:rPr>
              <w:br/>
              <w:t>Заявленная мера вступает в силу - дата: 17 октября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zakon</w:t>
            </w:r>
            <w:r w:rsidRPr="001A1BA8">
              <w:rPr>
                <w:rFonts w:ascii="Times New Roman" w:eastAsia="Times New Roman" w:hAnsi="Times New Roman"/>
                <w:sz w:val="20"/>
                <w:lang w:val="ru-RU"/>
              </w:rPr>
              <w:t>.</w:t>
            </w:r>
            <w:r>
              <w:rPr>
                <w:rFonts w:ascii="Times New Roman" w:eastAsia="Times New Roman" w:hAnsi="Times New Roman"/>
                <w:sz w:val="20"/>
              </w:rPr>
              <w:t>rada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w:t>
            </w:r>
            <w:r>
              <w:rPr>
                <w:rFonts w:ascii="Times New Roman" w:eastAsia="Times New Roman" w:hAnsi="Times New Roman"/>
                <w:sz w:val="20"/>
              </w:rPr>
              <w:t>laws</w:t>
            </w:r>
            <w:r w:rsidRPr="001A1BA8">
              <w:rPr>
                <w:rFonts w:ascii="Times New Roman" w:eastAsia="Times New Roman" w:hAnsi="Times New Roman"/>
                <w:sz w:val="20"/>
                <w:lang w:val="ru-RU"/>
              </w:rPr>
              <w:t>/</w:t>
            </w:r>
            <w:r>
              <w:rPr>
                <w:rFonts w:ascii="Times New Roman" w:eastAsia="Times New Roman" w:hAnsi="Times New Roman"/>
                <w:sz w:val="20"/>
              </w:rPr>
              <w:t>show</w:t>
            </w:r>
            <w:r w:rsidRPr="001A1BA8">
              <w:rPr>
                <w:rFonts w:ascii="Times New Roman" w:eastAsia="Times New Roman" w:hAnsi="Times New Roman"/>
                <w:sz w:val="20"/>
                <w:lang w:val="ru-RU"/>
              </w:rPr>
              <w:t>/</w:t>
            </w:r>
            <w:r>
              <w:rPr>
                <w:rFonts w:ascii="Times New Roman" w:eastAsia="Times New Roman" w:hAnsi="Times New Roman"/>
                <w:sz w:val="20"/>
              </w:rPr>
              <w:t>z</w:t>
            </w:r>
            <w:r w:rsidRPr="001A1BA8">
              <w:rPr>
                <w:rFonts w:ascii="Times New Roman" w:eastAsia="Times New Roman" w:hAnsi="Times New Roman"/>
                <w:sz w:val="20"/>
                <w:lang w:val="ru-RU"/>
              </w:rPr>
              <w:t>0444-26#</w:t>
            </w:r>
            <w:r>
              <w:rPr>
                <w:rFonts w:ascii="Times New Roman" w:eastAsia="Times New Roman" w:hAnsi="Times New Roman"/>
                <w:sz w:val="20"/>
              </w:rPr>
              <w:t>Text</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/26_02666_00_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34CEBC" w14:textId="77777777" w:rsidR="00E72076" w:rsidRDefault="00E72076" w:rsidP="00E72076">
            <w:r>
              <w:rPr>
                <w:rFonts w:ascii="Times New Roman" w:eastAsia="Times New Roman" w:hAnsi="Times New Roman"/>
                <w:sz w:val="20"/>
              </w:rPr>
              <w:lastRenderedPageBreak/>
              <w:t>-</w:t>
            </w:r>
          </w:p>
        </w:tc>
      </w:tr>
      <w:tr w:rsidR="00E72076" w14:paraId="2297936C" w14:textId="77777777" w:rsidTr="00F7228A">
        <w:tc>
          <w:tcPr>
            <w:tcW w:w="2720" w:type="dxa"/>
            <w:vMerge/>
          </w:tcPr>
          <w:p w14:paraId="17F3CFB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F7504C2" w14:textId="77777777" w:rsidR="00E72076" w:rsidRDefault="00E72076" w:rsidP="00E72076">
            <w:r>
              <w:rPr>
                <w:rFonts w:ascii="Times New Roman" w:eastAsia="Times New Roman" w:hAnsi="Times New Roman"/>
                <w:sz w:val="20"/>
              </w:rPr>
              <w:t>20/05/26</w:t>
            </w:r>
          </w:p>
        </w:tc>
        <w:tc>
          <w:tcPr>
            <w:tcW w:w="5102" w:type="dxa"/>
            <w:tcBorders>
              <w:top w:val="single" w:sz="8" w:space="0" w:color="000000"/>
              <w:left w:val="single" w:sz="8" w:space="0" w:color="000000"/>
              <w:bottom w:val="single" w:sz="8" w:space="0" w:color="000000"/>
              <w:right w:val="single" w:sz="8" w:space="0" w:color="000000"/>
            </w:tcBorders>
          </w:tcPr>
          <w:p w14:paraId="47447FC9" w14:textId="77777777" w:rsidR="00E72076" w:rsidRDefault="00E72076" w:rsidP="00E72076">
            <w:r>
              <w:rPr>
                <w:rFonts w:ascii="Times New Roman" w:eastAsia="Times New Roman" w:hAnsi="Times New Roman"/>
                <w:sz w:val="20"/>
              </w:rPr>
              <w:t>-</w:t>
            </w:r>
          </w:p>
        </w:tc>
        <w:tc>
          <w:tcPr>
            <w:tcW w:w="2720" w:type="dxa"/>
            <w:vMerge/>
          </w:tcPr>
          <w:p w14:paraId="29E71EDB" w14:textId="77777777" w:rsidR="00E72076" w:rsidRDefault="00E72076" w:rsidP="00E72076"/>
        </w:tc>
      </w:tr>
      <w:tr w:rsidR="00E72076" w14:paraId="0E9466C8" w14:textId="77777777" w:rsidTr="00F7228A">
        <w:tc>
          <w:tcPr>
            <w:tcW w:w="2720" w:type="dxa"/>
            <w:vMerge/>
          </w:tcPr>
          <w:p w14:paraId="2BFF643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FB52F01" w14:textId="77777777" w:rsidR="00E72076" w:rsidRDefault="00E72076" w:rsidP="00E72076">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4D93811" w14:textId="77777777" w:rsidR="00E72076" w:rsidRDefault="00E72076" w:rsidP="00E72076">
            <w:r>
              <w:rPr>
                <w:rFonts w:ascii="Times New Roman" w:eastAsia="Times New Roman" w:hAnsi="Times New Roman"/>
                <w:sz w:val="20"/>
              </w:rPr>
              <w:t>-</w:t>
            </w:r>
          </w:p>
        </w:tc>
        <w:tc>
          <w:tcPr>
            <w:tcW w:w="2720" w:type="dxa"/>
            <w:vMerge/>
          </w:tcPr>
          <w:p w14:paraId="7C48C401" w14:textId="77777777" w:rsidR="00E72076" w:rsidRDefault="00E72076" w:rsidP="00E72076"/>
        </w:tc>
      </w:tr>
      <w:tr w:rsidR="00E72076" w14:paraId="31B2457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E37C96A" w14:textId="03EC9470" w:rsidR="00E72076" w:rsidRDefault="00E72076" w:rsidP="00E72076">
            <w:r>
              <w:rPr>
                <w:rFonts w:ascii="Times New Roman" w:eastAsia="Times New Roman" w:hAnsi="Times New Roman"/>
                <w:sz w:val="20"/>
                <w:lang w:val="ru-RU"/>
              </w:rPr>
              <w:t>3</w:t>
            </w:r>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6D36E1A3" w14:textId="77777777" w:rsidR="00E72076" w:rsidRDefault="00E72076" w:rsidP="00E72076">
            <w:r>
              <w:rPr>
                <w:rFonts w:ascii="Times New Roman" w:eastAsia="Times New Roman" w:hAnsi="Times New Roman"/>
                <w:sz w:val="20"/>
              </w:rPr>
              <w:t>G/TBT/N/THA/785/Add.1</w:t>
            </w:r>
          </w:p>
        </w:tc>
        <w:tc>
          <w:tcPr>
            <w:tcW w:w="5102" w:type="dxa"/>
            <w:tcBorders>
              <w:top w:val="single" w:sz="8" w:space="0" w:color="000000"/>
              <w:left w:val="single" w:sz="8" w:space="0" w:color="000000"/>
              <w:bottom w:val="single" w:sz="8" w:space="0" w:color="000000"/>
              <w:right w:val="single" w:sz="8" w:space="0" w:color="000000"/>
            </w:tcBorders>
          </w:tcPr>
          <w:p w14:paraId="6D7B2D69"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20 мая 2026 года, распространяется по просьбе делегации Таиланда.</w:t>
            </w:r>
            <w:r w:rsidRPr="001A1BA8">
              <w:rPr>
                <w:rFonts w:ascii="Times New Roman" w:eastAsia="Times New Roman" w:hAnsi="Times New Roman"/>
                <w:sz w:val="20"/>
                <w:lang w:val="ru-RU"/>
              </w:rPr>
              <w:br/>
              <w:t>Уведомленная мера опубликована - дата: 18 мая 2026 г.</w:t>
            </w:r>
            <w:r w:rsidRPr="001A1BA8">
              <w:rPr>
                <w:rFonts w:ascii="Times New Roman" w:eastAsia="Times New Roman" w:hAnsi="Times New Roman"/>
                <w:sz w:val="20"/>
                <w:lang w:val="ru-RU"/>
              </w:rPr>
              <w:br/>
              <w:t>Уведомленная мера вступает в силу - дата: 19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ratchakitcha</w:t>
            </w:r>
            <w:r w:rsidRPr="001A1BA8">
              <w:rPr>
                <w:rFonts w:ascii="Times New Roman" w:eastAsia="Times New Roman" w:hAnsi="Times New Roman"/>
                <w:sz w:val="20"/>
                <w:lang w:val="ru-RU"/>
              </w:rPr>
              <w:t>.</w:t>
            </w:r>
            <w:r>
              <w:rPr>
                <w:rFonts w:ascii="Times New Roman" w:eastAsia="Times New Roman" w:hAnsi="Times New Roman"/>
                <w:sz w:val="20"/>
              </w:rPr>
              <w:t>soc</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w:t>
            </w:r>
            <w:r>
              <w:rPr>
                <w:rFonts w:ascii="Times New Roman" w:eastAsia="Times New Roman" w:hAnsi="Times New Roman"/>
                <w:sz w:val="20"/>
              </w:rPr>
              <w:t>documents</w:t>
            </w:r>
            <w:r w:rsidRPr="001A1BA8">
              <w:rPr>
                <w:rFonts w:ascii="Times New Roman" w:eastAsia="Times New Roman" w:hAnsi="Times New Roman"/>
                <w:sz w:val="20"/>
                <w:lang w:val="ru-RU"/>
              </w:rPr>
              <w:t>/114560.</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/26_02672_00_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8A1772" w14:textId="77777777" w:rsidR="00E72076" w:rsidRDefault="00E72076" w:rsidP="00E72076">
            <w:r>
              <w:rPr>
                <w:rFonts w:ascii="Times New Roman" w:eastAsia="Times New Roman" w:hAnsi="Times New Roman"/>
                <w:sz w:val="20"/>
              </w:rPr>
              <w:t>-</w:t>
            </w:r>
          </w:p>
        </w:tc>
      </w:tr>
      <w:tr w:rsidR="00E72076" w14:paraId="2D8FB52B" w14:textId="77777777" w:rsidTr="00F7228A">
        <w:tc>
          <w:tcPr>
            <w:tcW w:w="2720" w:type="dxa"/>
            <w:vMerge/>
          </w:tcPr>
          <w:p w14:paraId="1F1F799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5875DE9" w14:textId="77777777" w:rsidR="00E72076" w:rsidRDefault="00E72076" w:rsidP="00E72076">
            <w:r>
              <w:rPr>
                <w:rFonts w:ascii="Times New Roman" w:eastAsia="Times New Roman" w:hAnsi="Times New Roman"/>
                <w:sz w:val="20"/>
              </w:rPr>
              <w:t>20/05/26</w:t>
            </w:r>
          </w:p>
        </w:tc>
        <w:tc>
          <w:tcPr>
            <w:tcW w:w="5102" w:type="dxa"/>
            <w:tcBorders>
              <w:top w:val="single" w:sz="8" w:space="0" w:color="000000"/>
              <w:left w:val="single" w:sz="8" w:space="0" w:color="000000"/>
              <w:bottom w:val="single" w:sz="8" w:space="0" w:color="000000"/>
              <w:right w:val="single" w:sz="8" w:space="0" w:color="000000"/>
            </w:tcBorders>
          </w:tcPr>
          <w:p w14:paraId="052A69E6" w14:textId="77777777" w:rsidR="00E72076" w:rsidRDefault="00E72076" w:rsidP="00E72076">
            <w:r>
              <w:rPr>
                <w:rFonts w:ascii="Times New Roman" w:eastAsia="Times New Roman" w:hAnsi="Times New Roman"/>
                <w:sz w:val="20"/>
              </w:rPr>
              <w:t>-</w:t>
            </w:r>
          </w:p>
        </w:tc>
        <w:tc>
          <w:tcPr>
            <w:tcW w:w="2720" w:type="dxa"/>
            <w:vMerge/>
          </w:tcPr>
          <w:p w14:paraId="472D3D26" w14:textId="77777777" w:rsidR="00E72076" w:rsidRDefault="00E72076" w:rsidP="00E72076"/>
        </w:tc>
      </w:tr>
      <w:tr w:rsidR="00E72076" w14:paraId="3C01321B" w14:textId="77777777" w:rsidTr="00F7228A">
        <w:tc>
          <w:tcPr>
            <w:tcW w:w="2720" w:type="dxa"/>
            <w:vMerge/>
          </w:tcPr>
          <w:p w14:paraId="7D260EB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80F18A9"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3631DC3E" w14:textId="77777777" w:rsidR="00E72076" w:rsidRDefault="00E72076" w:rsidP="00E72076">
            <w:r>
              <w:rPr>
                <w:rFonts w:ascii="Times New Roman" w:eastAsia="Times New Roman" w:hAnsi="Times New Roman"/>
                <w:sz w:val="20"/>
              </w:rPr>
              <w:t>-</w:t>
            </w:r>
          </w:p>
        </w:tc>
        <w:tc>
          <w:tcPr>
            <w:tcW w:w="2720" w:type="dxa"/>
            <w:vMerge/>
          </w:tcPr>
          <w:p w14:paraId="31DB0FFD" w14:textId="77777777" w:rsidR="00E72076" w:rsidRDefault="00E72076" w:rsidP="00E72076"/>
        </w:tc>
      </w:tr>
      <w:tr w:rsidR="00E72076" w14:paraId="3C6C708E"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4EBFD71" w14:textId="7C2860B5" w:rsidR="00E72076" w:rsidRDefault="00E72076" w:rsidP="00E72076">
            <w:r>
              <w:rPr>
                <w:rFonts w:ascii="Times New Roman" w:eastAsia="Times New Roman" w:hAnsi="Times New Roman"/>
                <w:sz w:val="20"/>
                <w:lang w:val="ru-RU"/>
              </w:rPr>
              <w:t>3</w:t>
            </w:r>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3C66A467" w14:textId="77777777" w:rsidR="00E72076" w:rsidRDefault="00E72076" w:rsidP="00E72076">
            <w:r>
              <w:rPr>
                <w:rFonts w:ascii="Times New Roman" w:eastAsia="Times New Roman" w:hAnsi="Times New Roman"/>
                <w:sz w:val="20"/>
              </w:rPr>
              <w:t>G/TBT/N/NZL/153/Add.1</w:t>
            </w:r>
          </w:p>
        </w:tc>
        <w:tc>
          <w:tcPr>
            <w:tcW w:w="5102" w:type="dxa"/>
            <w:tcBorders>
              <w:top w:val="single" w:sz="8" w:space="0" w:color="000000"/>
              <w:left w:val="single" w:sz="8" w:space="0" w:color="000000"/>
              <w:bottom w:val="single" w:sz="8" w:space="0" w:color="000000"/>
              <w:right w:val="single" w:sz="8" w:space="0" w:color="000000"/>
            </w:tcBorders>
          </w:tcPr>
          <w:p w14:paraId="48BDE0C7" w14:textId="77777777" w:rsidR="00E72076" w:rsidRDefault="00E72076" w:rsidP="00E72076">
            <w:r w:rsidRPr="001A1BA8">
              <w:rPr>
                <w:rFonts w:ascii="Times New Roman" w:eastAsia="Times New Roman" w:hAnsi="Times New Roman"/>
                <w:sz w:val="20"/>
                <w:lang w:val="ru-RU"/>
              </w:rPr>
              <w:t>Нижеследующее сообщение от 19 мая 2026 года распространяется по просьбе делегации Новой Зеландии.</w:t>
            </w:r>
            <w:r w:rsidRPr="001A1BA8">
              <w:rPr>
                <w:rFonts w:ascii="Times New Roman" w:eastAsia="Times New Roman" w:hAnsi="Times New Roman"/>
                <w:sz w:val="20"/>
                <w:lang w:val="ru-RU"/>
              </w:rPr>
              <w:br/>
            </w:r>
            <w:r>
              <w:rPr>
                <w:rFonts w:ascii="Times New Roman" w:eastAsia="Times New Roman" w:hAnsi="Times New Roman"/>
                <w:sz w:val="20"/>
              </w:rPr>
              <w:t>Период комментариев изменен - дата: 11 июля 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651892" w14:textId="77777777" w:rsidR="00E72076" w:rsidRDefault="00E72076" w:rsidP="00E72076">
            <w:r>
              <w:rPr>
                <w:rFonts w:ascii="Times New Roman" w:eastAsia="Times New Roman" w:hAnsi="Times New Roman"/>
                <w:sz w:val="20"/>
              </w:rPr>
              <w:t>-</w:t>
            </w:r>
          </w:p>
        </w:tc>
      </w:tr>
      <w:tr w:rsidR="00E72076" w14:paraId="63AB7134" w14:textId="77777777" w:rsidTr="00F7228A">
        <w:tc>
          <w:tcPr>
            <w:tcW w:w="2720" w:type="dxa"/>
            <w:vMerge/>
          </w:tcPr>
          <w:p w14:paraId="2726D76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82309ED" w14:textId="77777777" w:rsidR="00E72076" w:rsidRDefault="00E72076" w:rsidP="00E72076">
            <w:r>
              <w:rPr>
                <w:rFonts w:ascii="Times New Roman" w:eastAsia="Times New Roman" w:hAnsi="Times New Roman"/>
                <w:sz w:val="20"/>
              </w:rPr>
              <w:t>20/05/26</w:t>
            </w:r>
          </w:p>
        </w:tc>
        <w:tc>
          <w:tcPr>
            <w:tcW w:w="5102" w:type="dxa"/>
            <w:tcBorders>
              <w:top w:val="single" w:sz="8" w:space="0" w:color="000000"/>
              <w:left w:val="single" w:sz="8" w:space="0" w:color="000000"/>
              <w:bottom w:val="single" w:sz="8" w:space="0" w:color="000000"/>
              <w:right w:val="single" w:sz="8" w:space="0" w:color="000000"/>
            </w:tcBorders>
          </w:tcPr>
          <w:p w14:paraId="13408BB6" w14:textId="77777777" w:rsidR="00E72076" w:rsidRDefault="00E72076" w:rsidP="00E72076">
            <w:r>
              <w:rPr>
                <w:rFonts w:ascii="Times New Roman" w:eastAsia="Times New Roman" w:hAnsi="Times New Roman"/>
                <w:sz w:val="20"/>
              </w:rPr>
              <w:t>-</w:t>
            </w:r>
          </w:p>
        </w:tc>
        <w:tc>
          <w:tcPr>
            <w:tcW w:w="2720" w:type="dxa"/>
            <w:vMerge/>
          </w:tcPr>
          <w:p w14:paraId="2E3C8AF4" w14:textId="77777777" w:rsidR="00E72076" w:rsidRDefault="00E72076" w:rsidP="00E72076"/>
        </w:tc>
      </w:tr>
      <w:tr w:rsidR="00E72076" w14:paraId="638A34EE" w14:textId="77777777" w:rsidTr="00F7228A">
        <w:tc>
          <w:tcPr>
            <w:tcW w:w="2720" w:type="dxa"/>
            <w:vMerge/>
          </w:tcPr>
          <w:p w14:paraId="4322CB6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8E31840" w14:textId="77777777" w:rsidR="00E72076" w:rsidRDefault="00E72076" w:rsidP="00E72076">
            <w:r>
              <w:rPr>
                <w:rFonts w:ascii="Times New Roman" w:eastAsia="Times New Roman" w:hAnsi="Times New Roman"/>
                <w:sz w:val="20"/>
              </w:rPr>
              <w:t>Новая Зеландия</w:t>
            </w:r>
          </w:p>
        </w:tc>
        <w:tc>
          <w:tcPr>
            <w:tcW w:w="5102" w:type="dxa"/>
            <w:tcBorders>
              <w:top w:val="single" w:sz="8" w:space="0" w:color="000000"/>
              <w:left w:val="single" w:sz="8" w:space="0" w:color="000000"/>
              <w:bottom w:val="single" w:sz="8" w:space="0" w:color="000000"/>
              <w:right w:val="single" w:sz="8" w:space="0" w:color="000000"/>
            </w:tcBorders>
          </w:tcPr>
          <w:p w14:paraId="2B260832" w14:textId="77777777" w:rsidR="00E72076" w:rsidRDefault="00E72076" w:rsidP="00E72076">
            <w:r>
              <w:rPr>
                <w:rFonts w:ascii="Times New Roman" w:eastAsia="Times New Roman" w:hAnsi="Times New Roman"/>
                <w:sz w:val="20"/>
              </w:rPr>
              <w:t>-</w:t>
            </w:r>
          </w:p>
        </w:tc>
        <w:tc>
          <w:tcPr>
            <w:tcW w:w="2720" w:type="dxa"/>
            <w:vMerge/>
          </w:tcPr>
          <w:p w14:paraId="6D1541CD" w14:textId="77777777" w:rsidR="00E72076" w:rsidRDefault="00E72076" w:rsidP="00E72076"/>
        </w:tc>
      </w:tr>
      <w:tr w:rsidR="00E72076" w14:paraId="3A9FCAC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81D782F" w14:textId="4F827684" w:rsidR="00E72076" w:rsidRPr="00F7228A" w:rsidRDefault="00E72076" w:rsidP="00E72076">
            <w:pPr>
              <w:rPr>
                <w:lang w:val="ru-RU"/>
              </w:rPr>
            </w:pPr>
            <w:r>
              <w:rPr>
                <w:rFonts w:ascii="Times New Roman" w:eastAsia="Times New Roman" w:hAnsi="Times New Roman"/>
                <w:sz w:val="20"/>
                <w:lang w:val="ru-RU"/>
              </w:rPr>
              <w:t>35</w:t>
            </w:r>
          </w:p>
        </w:tc>
        <w:tc>
          <w:tcPr>
            <w:tcW w:w="2720" w:type="dxa"/>
            <w:tcBorders>
              <w:top w:val="single" w:sz="8" w:space="0" w:color="000000"/>
              <w:left w:val="single" w:sz="8" w:space="0" w:color="000000"/>
              <w:bottom w:val="single" w:sz="8" w:space="0" w:color="000000"/>
              <w:right w:val="single" w:sz="8" w:space="0" w:color="000000"/>
            </w:tcBorders>
          </w:tcPr>
          <w:p w14:paraId="2D98883B" w14:textId="77777777" w:rsidR="00E72076" w:rsidRDefault="00E72076" w:rsidP="00E72076">
            <w:r>
              <w:rPr>
                <w:rFonts w:ascii="Times New Roman" w:eastAsia="Times New Roman" w:hAnsi="Times New Roman"/>
                <w:sz w:val="20"/>
              </w:rPr>
              <w:t>G/TBT/N/CAN/777</w:t>
            </w:r>
          </w:p>
        </w:tc>
        <w:tc>
          <w:tcPr>
            <w:tcW w:w="5102" w:type="dxa"/>
            <w:tcBorders>
              <w:top w:val="single" w:sz="8" w:space="0" w:color="000000"/>
              <w:left w:val="single" w:sz="8" w:space="0" w:color="000000"/>
              <w:bottom w:val="single" w:sz="8" w:space="0" w:color="000000"/>
              <w:right w:val="single" w:sz="8" w:space="0" w:color="000000"/>
            </w:tcBorders>
          </w:tcPr>
          <w:p w14:paraId="4FAEFB27" w14:textId="77777777" w:rsidR="00E72076" w:rsidRPr="001A1BA8" w:rsidRDefault="00E72076" w:rsidP="00E72076">
            <w:pPr>
              <w:rPr>
                <w:lang w:val="ru-RU"/>
              </w:rPr>
            </w:pPr>
            <w:r w:rsidRPr="001A1BA8">
              <w:rPr>
                <w:rFonts w:ascii="Times New Roman" w:eastAsia="Times New Roman" w:hAnsi="Times New Roman"/>
                <w:sz w:val="20"/>
                <w:lang w:val="ru-RU"/>
              </w:rPr>
              <w:t>Уведомление о намерении опубликовать министерский приказ об освобождении некоторых безрецептурных препаратов с низким уровнем риска от действия положений раздела 8 Правил о продуктах питания и лекарствах (доступно на английском и французском языках)</w:t>
            </w:r>
            <w:r w:rsidRPr="001A1BA8">
              <w:rPr>
                <w:rFonts w:ascii="Times New Roman" w:eastAsia="Times New Roman" w:hAnsi="Times New Roman"/>
                <w:sz w:val="20"/>
                <w:lang w:val="ru-RU"/>
              </w:rPr>
              <w:br/>
              <w:t xml:space="preserve">Ссылка на документ(ы), на который(ые) распространяется уведомление,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services</w:t>
            </w:r>
            <w:r w:rsidRPr="001A1BA8">
              <w:rPr>
                <w:rFonts w:ascii="Times New Roman" w:eastAsia="Times New Roman" w:hAnsi="Times New Roman"/>
                <w:sz w:val="20"/>
                <w:lang w:val="ru-RU"/>
              </w:rPr>
              <w:t>/</w:t>
            </w:r>
            <w:r>
              <w:rPr>
                <w:rFonts w:ascii="Times New Roman" w:eastAsia="Times New Roman" w:hAnsi="Times New Roman"/>
                <w:sz w:val="20"/>
              </w:rPr>
              <w:t>drugs</w:t>
            </w:r>
            <w:r w:rsidRPr="001A1BA8">
              <w:rPr>
                <w:rFonts w:ascii="Times New Roman" w:eastAsia="Times New Roman" w:hAnsi="Times New Roman"/>
                <w:sz w:val="20"/>
                <w:lang w:val="ru-RU"/>
              </w:rPr>
              <w:t>-</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products</w:t>
            </w:r>
            <w:r w:rsidRPr="001A1BA8">
              <w:rPr>
                <w:rFonts w:ascii="Times New Roman" w:eastAsia="Times New Roman" w:hAnsi="Times New Roman"/>
                <w:sz w:val="20"/>
                <w:lang w:val="ru-RU"/>
              </w:rPr>
              <w:t>/</w:t>
            </w:r>
            <w:r>
              <w:rPr>
                <w:rFonts w:ascii="Times New Roman" w:eastAsia="Times New Roman" w:hAnsi="Times New Roman"/>
                <w:sz w:val="20"/>
              </w:rPr>
              <w:t>natural</w:t>
            </w:r>
            <w:r w:rsidRPr="001A1BA8">
              <w:rPr>
                <w:rFonts w:ascii="Times New Roman" w:eastAsia="Times New Roman" w:hAnsi="Times New Roman"/>
                <w:sz w:val="20"/>
                <w:lang w:val="ru-RU"/>
              </w:rPr>
              <w:t>-</w:t>
            </w:r>
            <w:r>
              <w:rPr>
                <w:rFonts w:ascii="Times New Roman" w:eastAsia="Times New Roman" w:hAnsi="Times New Roman"/>
                <w:sz w:val="20"/>
              </w:rPr>
              <w:t>non</w:t>
            </w:r>
            <w:r w:rsidRPr="001A1BA8">
              <w:rPr>
                <w:rFonts w:ascii="Times New Roman" w:eastAsia="Times New Roman" w:hAnsi="Times New Roman"/>
                <w:sz w:val="20"/>
                <w:lang w:val="ru-RU"/>
              </w:rPr>
              <w:t>-</w:t>
            </w:r>
            <w:r>
              <w:rPr>
                <w:rFonts w:ascii="Times New Roman" w:eastAsia="Times New Roman" w:hAnsi="Times New Roman"/>
                <w:sz w:val="20"/>
              </w:rPr>
              <w:t>prescription</w:t>
            </w:r>
            <w:r w:rsidRPr="001A1BA8">
              <w:rPr>
                <w:rFonts w:ascii="Times New Roman" w:eastAsia="Times New Roman" w:hAnsi="Times New Roman"/>
                <w:sz w:val="20"/>
                <w:lang w:val="ru-RU"/>
              </w:rPr>
              <w:t>/</w:t>
            </w:r>
            <w:r>
              <w:rPr>
                <w:rFonts w:ascii="Times New Roman" w:eastAsia="Times New Roman" w:hAnsi="Times New Roman"/>
                <w:sz w:val="20"/>
              </w:rPr>
              <w:t>notice</w:t>
            </w:r>
            <w:r w:rsidRPr="001A1BA8">
              <w:rPr>
                <w:rFonts w:ascii="Times New Roman" w:eastAsia="Times New Roman" w:hAnsi="Times New Roman"/>
                <w:sz w:val="20"/>
                <w:lang w:val="ru-RU"/>
              </w:rPr>
              <w:t>-</w:t>
            </w:r>
            <w:r>
              <w:rPr>
                <w:rFonts w:ascii="Times New Roman" w:eastAsia="Times New Roman" w:hAnsi="Times New Roman"/>
                <w:sz w:val="20"/>
              </w:rPr>
              <w:t>intent</w:t>
            </w:r>
            <w:r w:rsidRPr="001A1BA8">
              <w:rPr>
                <w:rFonts w:ascii="Times New Roman" w:eastAsia="Times New Roman" w:hAnsi="Times New Roman"/>
                <w:sz w:val="20"/>
                <w:lang w:val="ru-RU"/>
              </w:rPr>
              <w:t>-</w:t>
            </w:r>
            <w:r>
              <w:rPr>
                <w:rFonts w:ascii="Times New Roman" w:eastAsia="Times New Roman" w:hAnsi="Times New Roman"/>
                <w:sz w:val="20"/>
              </w:rPr>
              <w:t>publish</w:t>
            </w:r>
            <w:r w:rsidRPr="001A1BA8">
              <w:rPr>
                <w:rFonts w:ascii="Times New Roman" w:eastAsia="Times New Roman" w:hAnsi="Times New Roman"/>
                <w:sz w:val="20"/>
                <w:lang w:val="ru-RU"/>
              </w:rPr>
              <w:t>-</w:t>
            </w:r>
            <w:r>
              <w:rPr>
                <w:rFonts w:ascii="Times New Roman" w:eastAsia="Times New Roman" w:hAnsi="Times New Roman"/>
                <w:sz w:val="20"/>
              </w:rPr>
              <w:t>ministerial</w:t>
            </w:r>
            <w:r w:rsidRPr="001A1BA8">
              <w:rPr>
                <w:rFonts w:ascii="Times New Roman" w:eastAsia="Times New Roman" w:hAnsi="Times New Roman"/>
                <w:sz w:val="20"/>
                <w:lang w:val="ru-RU"/>
              </w:rPr>
              <w:t>-</w:t>
            </w:r>
            <w:r>
              <w:rPr>
                <w:rFonts w:ascii="Times New Roman" w:eastAsia="Times New Roman" w:hAnsi="Times New Roman"/>
                <w:sz w:val="20"/>
              </w:rPr>
              <w:t>order</w:t>
            </w:r>
            <w:r w:rsidRPr="001A1BA8">
              <w:rPr>
                <w:rFonts w:ascii="Times New Roman" w:eastAsia="Times New Roman" w:hAnsi="Times New Roman"/>
                <w:sz w:val="20"/>
                <w:lang w:val="ru-RU"/>
              </w:rPr>
              <w:t>-</w:t>
            </w:r>
            <w:r>
              <w:rPr>
                <w:rFonts w:ascii="Times New Roman" w:eastAsia="Times New Roman" w:hAnsi="Times New Roman"/>
                <w:sz w:val="20"/>
              </w:rPr>
              <w:t>exempt</w:t>
            </w:r>
            <w:r w:rsidRPr="001A1BA8">
              <w:rPr>
                <w:rFonts w:ascii="Times New Roman" w:eastAsia="Times New Roman" w:hAnsi="Times New Roman"/>
                <w:sz w:val="20"/>
                <w:lang w:val="ru-RU"/>
              </w:rPr>
              <w:t>-</w:t>
            </w:r>
            <w:r>
              <w:rPr>
                <w:rFonts w:ascii="Times New Roman" w:eastAsia="Times New Roman" w:hAnsi="Times New Roman"/>
                <w:sz w:val="20"/>
              </w:rPr>
              <w:t>certain</w:t>
            </w:r>
            <w:r w:rsidRPr="001A1BA8">
              <w:rPr>
                <w:rFonts w:ascii="Times New Roman" w:eastAsia="Times New Roman" w:hAnsi="Times New Roman"/>
                <w:sz w:val="20"/>
                <w:lang w:val="ru-RU"/>
              </w:rPr>
              <w:t>-</w:t>
            </w:r>
            <w:r>
              <w:rPr>
                <w:rFonts w:ascii="Times New Roman" w:eastAsia="Times New Roman" w:hAnsi="Times New Roman"/>
                <w:sz w:val="20"/>
              </w:rPr>
              <w:t>low</w:t>
            </w:r>
            <w:r w:rsidRPr="001A1BA8">
              <w:rPr>
                <w:rFonts w:ascii="Times New Roman" w:eastAsia="Times New Roman" w:hAnsi="Times New Roman"/>
                <w:sz w:val="20"/>
                <w:lang w:val="ru-RU"/>
              </w:rPr>
              <w:t>-</w:t>
            </w:r>
            <w:r>
              <w:rPr>
                <w:rFonts w:ascii="Times New Roman" w:eastAsia="Times New Roman" w:hAnsi="Times New Roman"/>
                <w:sz w:val="20"/>
              </w:rPr>
              <w:t>risk</w:t>
            </w:r>
            <w:r w:rsidRPr="001A1BA8">
              <w:rPr>
                <w:rFonts w:ascii="Times New Roman" w:eastAsia="Times New Roman" w:hAnsi="Times New Roman"/>
                <w:sz w:val="20"/>
                <w:lang w:val="ru-RU"/>
              </w:rPr>
              <w:t>-</w:t>
            </w:r>
            <w:r>
              <w:rPr>
                <w:rFonts w:ascii="Times New Roman" w:eastAsia="Times New Roman" w:hAnsi="Times New Roman"/>
                <w:sz w:val="20"/>
              </w:rPr>
              <w:t>drugs</w:t>
            </w:r>
            <w:r w:rsidRPr="001A1BA8">
              <w:rPr>
                <w:rFonts w:ascii="Times New Roman" w:eastAsia="Times New Roman" w:hAnsi="Times New Roman"/>
                <w:sz w:val="20"/>
                <w:lang w:val="ru-RU"/>
              </w:rPr>
              <w:t>-</w:t>
            </w:r>
            <w:r>
              <w:rPr>
                <w:rFonts w:ascii="Times New Roman" w:eastAsia="Times New Roman" w:hAnsi="Times New Roman"/>
                <w:sz w:val="20"/>
              </w:rPr>
              <w:t>division</w:t>
            </w:r>
            <w:r w:rsidRPr="001A1BA8">
              <w:rPr>
                <w:rFonts w:ascii="Times New Roman" w:eastAsia="Times New Roman" w:hAnsi="Times New Roman"/>
                <w:sz w:val="20"/>
                <w:lang w:val="ru-RU"/>
              </w:rPr>
              <w:t>-8-</w:t>
            </w:r>
            <w:r>
              <w:rPr>
                <w:rFonts w:ascii="Times New Roman" w:eastAsia="Times New Roman" w:hAnsi="Times New Roman"/>
                <w:sz w:val="20"/>
              </w:rPr>
              <w:t>provisions</w:t>
            </w:r>
            <w:r w:rsidRPr="001A1BA8">
              <w:rPr>
                <w:rFonts w:ascii="Times New Roman" w:eastAsia="Times New Roman" w:hAnsi="Times New Roman"/>
                <w:sz w:val="20"/>
                <w:lang w:val="ru-RU"/>
              </w:rPr>
              <w:t>-</w:t>
            </w:r>
            <w:r>
              <w:rPr>
                <w:rFonts w:ascii="Times New Roman" w:eastAsia="Times New Roman" w:hAnsi="Times New Roman"/>
                <w:sz w:val="20"/>
              </w:rPr>
              <w:t>food</w:t>
            </w:r>
            <w:r w:rsidRPr="001A1BA8">
              <w:rPr>
                <w:rFonts w:ascii="Times New Roman" w:eastAsia="Times New Roman" w:hAnsi="Times New Roman"/>
                <w:sz w:val="20"/>
                <w:lang w:val="ru-RU"/>
              </w:rPr>
              <w:t>-</w:t>
            </w:r>
            <w:r>
              <w:rPr>
                <w:rFonts w:ascii="Times New Roman" w:eastAsia="Times New Roman" w:hAnsi="Times New Roman"/>
                <w:sz w:val="20"/>
              </w:rPr>
              <w:t>drugs</w:t>
            </w:r>
            <w:r w:rsidRPr="001A1BA8">
              <w:rPr>
                <w:rFonts w:ascii="Times New Roman" w:eastAsia="Times New Roman" w:hAnsi="Times New Roman"/>
                <w:sz w:val="20"/>
                <w:lang w:val="ru-RU"/>
              </w:rPr>
              <w:t>-</w:t>
            </w:r>
            <w:r>
              <w:rPr>
                <w:rFonts w:ascii="Times New Roman" w:eastAsia="Times New Roman" w:hAnsi="Times New Roman"/>
                <w:sz w:val="20"/>
              </w:rPr>
              <w:t>regulations</w:t>
            </w:r>
            <w:r w:rsidRPr="001A1BA8">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E5D818" w14:textId="77777777" w:rsidR="00E72076" w:rsidRDefault="00E72076" w:rsidP="00E72076">
            <w:r>
              <w:rPr>
                <w:rFonts w:ascii="Times New Roman" w:eastAsia="Times New Roman" w:hAnsi="Times New Roman"/>
                <w:sz w:val="20"/>
              </w:rPr>
              <w:t>14/07/26</w:t>
            </w:r>
          </w:p>
        </w:tc>
      </w:tr>
      <w:tr w:rsidR="00E72076" w14:paraId="667C4F22" w14:textId="77777777" w:rsidTr="00F7228A">
        <w:tc>
          <w:tcPr>
            <w:tcW w:w="2720" w:type="dxa"/>
            <w:vMerge/>
          </w:tcPr>
          <w:p w14:paraId="1F33787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4A0E883" w14:textId="77777777" w:rsidR="00E72076" w:rsidRDefault="00E72076" w:rsidP="00E72076">
            <w:r>
              <w:rPr>
                <w:rFonts w:ascii="Times New Roman" w:eastAsia="Times New Roman" w:hAnsi="Times New Roman"/>
                <w:sz w:val="20"/>
              </w:rPr>
              <w:t>20/05/26</w:t>
            </w:r>
          </w:p>
        </w:tc>
        <w:tc>
          <w:tcPr>
            <w:tcW w:w="5102" w:type="dxa"/>
            <w:tcBorders>
              <w:top w:val="single" w:sz="8" w:space="0" w:color="000000"/>
              <w:left w:val="single" w:sz="8" w:space="0" w:color="000000"/>
              <w:bottom w:val="single" w:sz="8" w:space="0" w:color="000000"/>
              <w:right w:val="single" w:sz="8" w:space="0" w:color="000000"/>
            </w:tcBorders>
          </w:tcPr>
          <w:p w14:paraId="7C04B26B" w14:textId="77777777" w:rsidR="00E72076" w:rsidRDefault="00E72076" w:rsidP="00E72076">
            <w:r>
              <w:rPr>
                <w:rFonts w:ascii="Times New Roman" w:eastAsia="Times New Roman" w:hAnsi="Times New Roman"/>
                <w:sz w:val="20"/>
              </w:rPr>
              <w:t>Лекарства (код ICS: 11.120)</w:t>
            </w:r>
          </w:p>
        </w:tc>
        <w:tc>
          <w:tcPr>
            <w:tcW w:w="2720" w:type="dxa"/>
            <w:vMerge/>
          </w:tcPr>
          <w:p w14:paraId="5B3DA1FD" w14:textId="77777777" w:rsidR="00E72076" w:rsidRDefault="00E72076" w:rsidP="00E72076"/>
        </w:tc>
      </w:tr>
      <w:tr w:rsidR="00E72076" w:rsidRPr="00F92F11" w14:paraId="0D2314CB" w14:textId="77777777" w:rsidTr="00F7228A">
        <w:tc>
          <w:tcPr>
            <w:tcW w:w="2720" w:type="dxa"/>
            <w:vMerge/>
          </w:tcPr>
          <w:p w14:paraId="49F4BE9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D408EA1" w14:textId="77777777" w:rsidR="00E72076" w:rsidRDefault="00E72076" w:rsidP="00E72076">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40ACA648" w14:textId="77777777" w:rsidR="00E72076" w:rsidRPr="001A1BA8" w:rsidRDefault="00E72076" w:rsidP="00E72076">
            <w:pPr>
              <w:rPr>
                <w:lang w:val="ru-RU"/>
              </w:rPr>
            </w:pPr>
            <w:r w:rsidRPr="001A1BA8">
              <w:rPr>
                <w:rFonts w:ascii="Times New Roman" w:eastAsia="Times New Roman" w:hAnsi="Times New Roman"/>
                <w:sz w:val="20"/>
                <w:lang w:val="ru-RU"/>
              </w:rPr>
              <w:t xml:space="preserve">Министерство здравоохранения Канады намерено издать министерский указ об исключении из перечня </w:t>
            </w:r>
            <w:r w:rsidRPr="001A1BA8">
              <w:rPr>
                <w:rFonts w:ascii="Times New Roman" w:eastAsia="Times New Roman" w:hAnsi="Times New Roman"/>
                <w:sz w:val="20"/>
                <w:lang w:val="ru-RU"/>
              </w:rPr>
              <w:lastRenderedPageBreak/>
              <w:t>лекарственных средств (</w:t>
            </w:r>
            <w:r>
              <w:rPr>
                <w:rFonts w:ascii="Times New Roman" w:eastAsia="Times New Roman" w:hAnsi="Times New Roman"/>
                <w:sz w:val="20"/>
              </w:rPr>
              <w:t>NPD</w:t>
            </w:r>
            <w:r w:rsidRPr="001A1BA8">
              <w:rPr>
                <w:rFonts w:ascii="Times New Roman" w:eastAsia="Times New Roman" w:hAnsi="Times New Roman"/>
                <w:sz w:val="20"/>
                <w:lang w:val="ru-RU"/>
              </w:rPr>
              <w:t xml:space="preserve">), отпускаемых без рецепта, которые соответствуют применимым требованиям монографии категории </w:t>
            </w:r>
            <w:r>
              <w:rPr>
                <w:rFonts w:ascii="Times New Roman" w:eastAsia="Times New Roman" w:hAnsi="Times New Roman"/>
                <w:sz w:val="20"/>
              </w:rPr>
              <w:t>IV</w:t>
            </w:r>
            <w:r w:rsidRPr="001A1BA8">
              <w:rPr>
                <w:rFonts w:ascii="Times New Roman" w:eastAsia="Times New Roman" w:hAnsi="Times New Roman"/>
                <w:sz w:val="20"/>
                <w:lang w:val="ru-RU"/>
              </w:rPr>
              <w:t>, из части С, раздела 8 Правил о пищевых продуктах и лекарствах (</w:t>
            </w:r>
            <w:r>
              <w:rPr>
                <w:rFonts w:ascii="Times New Roman" w:eastAsia="Times New Roman" w:hAnsi="Times New Roman"/>
                <w:sz w:val="20"/>
              </w:rPr>
              <w:t>FDR</w:t>
            </w:r>
            <w:r w:rsidRPr="001A1BA8">
              <w:rPr>
                <w:rFonts w:ascii="Times New Roman" w:eastAsia="Times New Roman" w:hAnsi="Times New Roman"/>
                <w:sz w:val="20"/>
                <w:lang w:val="ru-RU"/>
              </w:rPr>
              <w:t>). Эти продукты подпадают под действие требований раздела 1 Федерального закона. В настоящее время препараты, содержащие лекарственные ингредиенты, которые ранее не были разрешены в Канаде, регулируются как “новые лекарственные средства” в соответствии с разделом 8 Федерального закона. Это означает, что НПД с низким уровнем риска, содержащие новый лекарственный ингредиент, получают разрешение в том же порядке, что и отпускаемые по рецепту лекарства, содержащие новые лекарственные ингредиенты. Это приводит к непропорционально высокому нормативному бремени и стоимости этих продуктов с низким уровнем риска.</w:t>
            </w:r>
          </w:p>
        </w:tc>
        <w:tc>
          <w:tcPr>
            <w:tcW w:w="2720" w:type="dxa"/>
            <w:vMerge/>
          </w:tcPr>
          <w:p w14:paraId="3A73F24C" w14:textId="77777777" w:rsidR="00E72076" w:rsidRPr="001A1BA8" w:rsidRDefault="00E72076" w:rsidP="00E72076">
            <w:pPr>
              <w:rPr>
                <w:lang w:val="ru-RU"/>
              </w:rPr>
            </w:pPr>
          </w:p>
        </w:tc>
      </w:tr>
      <w:tr w:rsidR="00E72076" w14:paraId="170AA0F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5E178A7" w14:textId="7D18D60A" w:rsidR="00E72076" w:rsidRPr="00F7228A" w:rsidRDefault="00E72076" w:rsidP="00E72076">
            <w:pPr>
              <w:rPr>
                <w:lang w:val="ru-RU"/>
              </w:rPr>
            </w:pPr>
            <w:r>
              <w:rPr>
                <w:rFonts w:ascii="Times New Roman" w:eastAsia="Times New Roman" w:hAnsi="Times New Roman"/>
                <w:sz w:val="20"/>
                <w:lang w:val="ru-RU"/>
              </w:rPr>
              <w:t>36</w:t>
            </w:r>
          </w:p>
        </w:tc>
        <w:tc>
          <w:tcPr>
            <w:tcW w:w="2720" w:type="dxa"/>
            <w:tcBorders>
              <w:top w:val="single" w:sz="8" w:space="0" w:color="000000"/>
              <w:left w:val="single" w:sz="8" w:space="0" w:color="000000"/>
              <w:bottom w:val="single" w:sz="8" w:space="0" w:color="000000"/>
              <w:right w:val="single" w:sz="8" w:space="0" w:color="000000"/>
            </w:tcBorders>
          </w:tcPr>
          <w:p w14:paraId="05DE6E65" w14:textId="77777777" w:rsidR="00E72076" w:rsidRDefault="00E72076" w:rsidP="00E72076">
            <w:r>
              <w:rPr>
                <w:rFonts w:ascii="Times New Roman" w:eastAsia="Times New Roman" w:hAnsi="Times New Roman"/>
                <w:sz w:val="20"/>
              </w:rPr>
              <w:t>G/TBT/N/AUS/199</w:t>
            </w:r>
          </w:p>
        </w:tc>
        <w:tc>
          <w:tcPr>
            <w:tcW w:w="5102" w:type="dxa"/>
            <w:tcBorders>
              <w:top w:val="single" w:sz="8" w:space="0" w:color="000000"/>
              <w:left w:val="single" w:sz="8" w:space="0" w:color="000000"/>
              <w:bottom w:val="single" w:sz="8" w:space="0" w:color="000000"/>
              <w:right w:val="single" w:sz="8" w:space="0" w:color="000000"/>
            </w:tcBorders>
          </w:tcPr>
          <w:p w14:paraId="413DD65C" w14:textId="77777777" w:rsidR="00E72076" w:rsidRPr="0065601E" w:rsidRDefault="00E72076" w:rsidP="00E72076">
            <w:pPr>
              <w:pStyle w:val="affa"/>
              <w:rPr>
                <w:rFonts w:cstheme="minorBidi"/>
                <w:sz w:val="20"/>
                <w:szCs w:val="22"/>
                <w:lang w:eastAsia="en-US"/>
              </w:rPr>
            </w:pPr>
            <w:r w:rsidRPr="0065601E">
              <w:rPr>
                <w:rFonts w:cstheme="minorBidi"/>
                <w:sz w:val="20"/>
                <w:szCs w:val="22"/>
                <w:lang w:eastAsia="en-US"/>
              </w:rPr>
              <w:t>Предлагаемые поправки к Определению о стандарте эффективности новых транспортных средств 2024 года (New Vehicle Efficiency Standard Determination 2024)</w:t>
            </w:r>
          </w:p>
          <w:p w14:paraId="7C554DB4" w14:textId="77777777" w:rsidR="00E72076" w:rsidRPr="0065601E" w:rsidRDefault="00E72076" w:rsidP="00E72076">
            <w:pPr>
              <w:pStyle w:val="affa"/>
              <w:numPr>
                <w:ilvl w:val="0"/>
                <w:numId w:val="21"/>
              </w:numPr>
              <w:rPr>
                <w:rFonts w:cstheme="minorBidi"/>
                <w:sz w:val="20"/>
                <w:szCs w:val="22"/>
                <w:lang w:eastAsia="en-US"/>
              </w:rPr>
            </w:pPr>
            <w:r w:rsidRPr="0065601E">
              <w:rPr>
                <w:rFonts w:cstheme="minorBidi"/>
                <w:sz w:val="20"/>
                <w:szCs w:val="22"/>
                <w:lang w:eastAsia="en-US"/>
              </w:rPr>
              <w:t>Проект для общественного обсуждения (Exposure Draft) — Определение о внесении изменений в Стандарт эффективности новых транспортных средств (дата интеграции NVES) 2026 года</w:t>
            </w:r>
          </w:p>
          <w:p w14:paraId="6F92DAC3" w14:textId="77777777" w:rsidR="00E72076" w:rsidRPr="0065601E" w:rsidRDefault="00E72076" w:rsidP="00E72076">
            <w:pPr>
              <w:pStyle w:val="affa"/>
              <w:numPr>
                <w:ilvl w:val="0"/>
                <w:numId w:val="21"/>
              </w:numPr>
              <w:rPr>
                <w:rFonts w:cstheme="minorBidi"/>
                <w:sz w:val="20"/>
                <w:szCs w:val="22"/>
                <w:lang w:eastAsia="en-US"/>
              </w:rPr>
            </w:pPr>
            <w:r w:rsidRPr="0065601E">
              <w:rPr>
                <w:rFonts w:cstheme="minorBidi"/>
                <w:sz w:val="20"/>
                <w:szCs w:val="22"/>
                <w:lang w:eastAsia="en-US"/>
              </w:rPr>
              <w:t>Проект консолидированной редакции — Определение о стандарте эффективности новых транспортных средств 2024 года (с учетом изменений, вносимых Определением о внесении изменений в Стандарт эффективности новых транспортных средств (дата интеграции NVES) 2026 года)</w:t>
            </w:r>
          </w:p>
          <w:p w14:paraId="6FDF6C17" w14:textId="77777777" w:rsidR="00E72076" w:rsidRPr="0065601E" w:rsidRDefault="00E72076" w:rsidP="00E72076">
            <w:pPr>
              <w:pStyle w:val="affa"/>
              <w:numPr>
                <w:ilvl w:val="0"/>
                <w:numId w:val="21"/>
              </w:numPr>
              <w:rPr>
                <w:rFonts w:cstheme="minorBidi"/>
                <w:sz w:val="20"/>
                <w:szCs w:val="22"/>
                <w:lang w:eastAsia="en-US"/>
              </w:rPr>
            </w:pPr>
            <w:r w:rsidRPr="0065601E">
              <w:rPr>
                <w:rFonts w:cstheme="minorBidi"/>
                <w:sz w:val="20"/>
                <w:szCs w:val="22"/>
                <w:lang w:eastAsia="en-US"/>
              </w:rPr>
              <w:t>Проект пояснительной записки (Draft Explanatory Statement) к Определению о внесении изменений в Стандарт эффективности новых транспортных средств (дата интеграции NVES) 2026 года</w:t>
            </w:r>
          </w:p>
          <w:p w14:paraId="694294EE" w14:textId="77777777" w:rsidR="00E72076" w:rsidRPr="0065601E" w:rsidRDefault="00E72076" w:rsidP="00E72076">
            <w:pPr>
              <w:pStyle w:val="affa"/>
              <w:numPr>
                <w:ilvl w:val="0"/>
                <w:numId w:val="21"/>
              </w:numPr>
              <w:rPr>
                <w:rFonts w:cstheme="minorBidi"/>
                <w:sz w:val="20"/>
                <w:szCs w:val="22"/>
                <w:lang w:eastAsia="en-US"/>
              </w:rPr>
            </w:pPr>
            <w:r w:rsidRPr="0065601E">
              <w:rPr>
                <w:rFonts w:cstheme="minorBidi"/>
                <w:sz w:val="20"/>
                <w:szCs w:val="22"/>
                <w:lang w:eastAsia="en-US"/>
              </w:rPr>
              <w:t>Информационный лист (Fact Sheet) — Предлагаемые изменения в перечень исключений из требований Стандарта эффективности новых транспортных средств.</w:t>
            </w:r>
          </w:p>
          <w:p w14:paraId="3A5861ED" w14:textId="77777777" w:rsidR="00E72076" w:rsidRPr="0065601E" w:rsidRDefault="00E72076" w:rsidP="00E72076">
            <w:pPr>
              <w:rPr>
                <w:rFonts w:ascii="Times New Roman" w:eastAsia="Times New Roman" w:hAnsi="Times New Roman"/>
                <w:sz w:val="20"/>
                <w:lang w:val="ru-RU"/>
              </w:rPr>
            </w:pPr>
            <w:r w:rsidRPr="0065601E">
              <w:rPr>
                <w:rFonts w:ascii="Times New Roman" w:eastAsia="Times New Roman" w:hAnsi="Times New Roman"/>
                <w:sz w:val="20"/>
                <w:lang w:val="ru-RU"/>
              </w:rPr>
              <w:t>(4 страницы на английском языке), (7 страниц на английском языке), (6 страниц на английском языке), (3 страницы на английском языке)</w:t>
            </w:r>
            <w:r w:rsidRPr="0065601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5601E">
              <w:rPr>
                <w:rFonts w:ascii="Times New Roman" w:eastAsia="Times New Roman" w:hAnsi="Times New Roman"/>
                <w:sz w:val="20"/>
                <w:lang w:val="ru-RU"/>
              </w:rPr>
              <w:br/>
              <w:t>https://members.wto.org/crnattachments/2026/TBT/AUS/26_02677_00_e.pdf</w:t>
            </w:r>
            <w:r w:rsidRPr="0065601E">
              <w:rPr>
                <w:rFonts w:ascii="Times New Roman" w:eastAsia="Times New Roman" w:hAnsi="Times New Roman"/>
                <w:sz w:val="20"/>
                <w:lang w:val="ru-RU"/>
              </w:rPr>
              <w:br/>
              <w:t>https://members.wto.org/crnattachments/2026/TBT/AUS/26_02677_01_e.pdf</w:t>
            </w:r>
            <w:r w:rsidRPr="0065601E">
              <w:rPr>
                <w:rFonts w:ascii="Times New Roman" w:eastAsia="Times New Roman" w:hAnsi="Times New Roman"/>
                <w:sz w:val="20"/>
                <w:lang w:val="ru-RU"/>
              </w:rPr>
              <w:br/>
              <w:t>https://members.wto.org/crnattachments/2026/TBT/AUS/26_02677_02_e.pdf</w:t>
            </w:r>
            <w:r w:rsidRPr="0065601E">
              <w:rPr>
                <w:rFonts w:ascii="Times New Roman" w:eastAsia="Times New Roman" w:hAnsi="Times New Roman"/>
                <w:sz w:val="20"/>
                <w:lang w:val="ru-RU"/>
              </w:rPr>
              <w:br/>
              <w:t>https://members.wto.org/crnattachments/2026/TBT/AUS/26_02677_03_e.pdf</w:t>
            </w:r>
            <w:r w:rsidRPr="0065601E">
              <w:rPr>
                <w:rFonts w:ascii="Times New Roman" w:eastAsia="Times New Roman" w:hAnsi="Times New Roman"/>
                <w:sz w:val="20"/>
                <w:lang w:val="ru-RU"/>
              </w:rPr>
              <w:br/>
            </w:r>
            <w:r w:rsidRPr="0065601E">
              <w:rPr>
                <w:rFonts w:ascii="Times New Roman" w:eastAsia="Times New Roman" w:hAnsi="Times New Roman"/>
                <w:sz w:val="20"/>
                <w:lang w:val="ru-RU"/>
              </w:rPr>
              <w:lastRenderedPageBreak/>
              <w:t>https://www.infrastructure.gov.au/have-your-say/exposure-draft-new-vehicle-efficiency-standard-amendment-nves-integration-date-determination-2026</w:t>
            </w:r>
            <w:r w:rsidRPr="0065601E">
              <w:rPr>
                <w:rFonts w:ascii="Times New Roman" w:eastAsia="Times New Roman" w:hAnsi="Times New Roman"/>
                <w:sz w:val="20"/>
                <w:lang w:val="ru-RU"/>
              </w:rPr>
              <w:br/>
              <w:t>Отдел сокращения выбросов наземным транспортом</w:t>
            </w:r>
            <w:r w:rsidRPr="0065601E">
              <w:rPr>
                <w:rFonts w:ascii="Times New Roman" w:eastAsia="Times New Roman" w:hAnsi="Times New Roman"/>
                <w:sz w:val="20"/>
                <w:lang w:val="ru-RU"/>
              </w:rPr>
              <w:br/>
              <w:t>Отдел выбросов наземным транспортом и политики</w:t>
            </w:r>
            <w:r w:rsidRPr="0065601E">
              <w:rPr>
                <w:rFonts w:ascii="Times New Roman" w:eastAsia="Times New Roman" w:hAnsi="Times New Roman"/>
                <w:sz w:val="20"/>
                <w:lang w:val="ru-RU"/>
              </w:rPr>
              <w:br/>
              <w:t>Департамент инфраструктуры, транспорта, регионального развития, коммуникаций, спорта и искусства</w:t>
            </w:r>
            <w:r w:rsidRPr="0065601E">
              <w:rPr>
                <w:rFonts w:ascii="Times New Roman" w:eastAsia="Times New Roman" w:hAnsi="Times New Roman"/>
                <w:sz w:val="20"/>
                <w:lang w:val="ru-RU"/>
              </w:rPr>
              <w:br/>
              <w:t>cleanercars@infrastructure.gov.au</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B1976A" w14:textId="77777777" w:rsidR="00E72076" w:rsidRDefault="00E72076" w:rsidP="00E72076">
            <w:r>
              <w:rPr>
                <w:rFonts w:ascii="Times New Roman" w:eastAsia="Times New Roman" w:hAnsi="Times New Roman"/>
                <w:sz w:val="20"/>
              </w:rPr>
              <w:lastRenderedPageBreak/>
              <w:t>20/07/26</w:t>
            </w:r>
          </w:p>
        </w:tc>
      </w:tr>
      <w:tr w:rsidR="00E72076" w:rsidRPr="00F92F11" w14:paraId="2A8FB9CB" w14:textId="77777777" w:rsidTr="00F7228A">
        <w:tc>
          <w:tcPr>
            <w:tcW w:w="2720" w:type="dxa"/>
            <w:vMerge/>
          </w:tcPr>
          <w:p w14:paraId="0DCCF28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A80E8A2" w14:textId="77777777" w:rsidR="00E72076" w:rsidRDefault="00E72076" w:rsidP="00E72076">
            <w:r>
              <w:rPr>
                <w:rFonts w:ascii="Times New Roman" w:eastAsia="Times New Roman" w:hAnsi="Times New Roman"/>
                <w:sz w:val="20"/>
              </w:rPr>
              <w:t>20/05/26</w:t>
            </w:r>
          </w:p>
        </w:tc>
        <w:tc>
          <w:tcPr>
            <w:tcW w:w="5102" w:type="dxa"/>
            <w:tcBorders>
              <w:top w:val="single" w:sz="8" w:space="0" w:color="000000"/>
              <w:left w:val="single" w:sz="8" w:space="0" w:color="000000"/>
              <w:bottom w:val="single" w:sz="8" w:space="0" w:color="000000"/>
              <w:right w:val="single" w:sz="8" w:space="0" w:color="000000"/>
            </w:tcBorders>
          </w:tcPr>
          <w:p w14:paraId="0E693C30" w14:textId="77777777" w:rsidR="00E72076" w:rsidRPr="001A1BA8" w:rsidRDefault="00E72076" w:rsidP="00E72076">
            <w:pPr>
              <w:rPr>
                <w:lang w:val="ru-RU"/>
              </w:rPr>
            </w:pPr>
            <w:r w:rsidRPr="001A1BA8">
              <w:rPr>
                <w:rFonts w:ascii="Times New Roman" w:eastAsia="Times New Roman" w:hAnsi="Times New Roman"/>
                <w:sz w:val="20"/>
                <w:lang w:val="ru-RU"/>
              </w:rPr>
              <w:t>Автомобили и другие механические транспортные средства, предназначенные главным образом для перевозки</w:t>
            </w:r>
          </w:p>
        </w:tc>
        <w:tc>
          <w:tcPr>
            <w:tcW w:w="2720" w:type="dxa"/>
            <w:vMerge/>
          </w:tcPr>
          <w:p w14:paraId="7636ACCA" w14:textId="77777777" w:rsidR="00E72076" w:rsidRPr="001A1BA8" w:rsidRDefault="00E72076" w:rsidP="00E72076">
            <w:pPr>
              <w:rPr>
                <w:lang w:val="ru-RU"/>
              </w:rPr>
            </w:pPr>
          </w:p>
        </w:tc>
      </w:tr>
      <w:tr w:rsidR="00E72076" w:rsidRPr="00F92F11" w14:paraId="58190E64" w14:textId="77777777" w:rsidTr="00F7228A">
        <w:tc>
          <w:tcPr>
            <w:tcW w:w="2720" w:type="dxa"/>
            <w:vMerge/>
          </w:tcPr>
          <w:p w14:paraId="66D776B0"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2F124E3" w14:textId="77777777" w:rsidR="00E72076" w:rsidRDefault="00E72076" w:rsidP="00E72076">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28210856"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Настоящее уведомление описывает намерение Правительства Австралии внести изменения в Определение о стандарте эффективности новых транспортных средств 2024 года (New Vehicle Efficiency Standard Determination 2024), предусматривающие отмену статуса «освобожденного транспортного средства» (Exempt Vehicle) для транспортных средств с полной массой (GVM) от 3,5 до 3,855 тонны с 1 июля 2027 года, если такие транспортные средства обязаны соответствовать требованиям Австралийского правила проектирования (ADR) 81/03 «Маркировка энергопотребления легких транспортных средств» или ADR 114/00 «Измерение выбросов диоксида углерода».</w:t>
            </w:r>
          </w:p>
          <w:p w14:paraId="16498610"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ADR 81/03 требует, чтобы модели транспортных средств с полной массой более 3,5 тонны, впервые поступающие в продажу с 1 июля 2026 года, проходили испытания на выбросы CO₂, если на транспортном средстве размещена маркировка с информацией о расходе топлива, выбросах углекислого газа, энергопотреблении и (или) запасе хода аккумуляторной батареи.</w:t>
            </w:r>
          </w:p>
          <w:p w14:paraId="1DA8DDD8"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ADR 114/00 требует, чтобы транспортные средства, поставляемые с 30 июня 2027 года, с полной массой более 3,5 тонны (за исключением рабочих фургонов¹ и рабочих грузовиков²), которые в США классифицировались бы как легкие транспортные средства (с полной массой менее 8 500 фунтов или 3 855 кг), проходили испытания на выбросы CO₂.</w:t>
            </w:r>
          </w:p>
          <w:p w14:paraId="72536CA0"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Цель предлагаемых изменений состоит в том, чтобы транспортные средства с полной массой от 3,5 до 3,855 тонны могли включаться в расчет «промежуточного значения выбросов» (interim emissions value) регулируемого субъекта в соответствии со статьей 19 Закона о стандарте эффективности новых транспортных средств 2024 года (NVES Act), если они обязаны соответствовать ADR 81/03 или ADR 114/00.</w:t>
            </w:r>
          </w:p>
          <w:p w14:paraId="057B2912"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 xml:space="preserve">Закон NVES устанавливает целевые показатели средних </w:t>
            </w:r>
            <w:r w:rsidRPr="002E644A">
              <w:rPr>
                <w:rFonts w:ascii="Times New Roman" w:eastAsia="Times New Roman" w:hAnsi="Times New Roman"/>
                <w:sz w:val="20"/>
                <w:lang w:val="ru-RU"/>
              </w:rPr>
              <w:lastRenderedPageBreak/>
              <w:t>выбросов CO₂ для организаций, поставляющих в Австралию легковые и легкие коммерческие транспортные средства. Предполагается, что эти требования будут распространяться и на транспортные средства с полной массой от 3,5 до 4,5 тонны, если они сконструированы как замена пассажирскому транспортному средству (например, автомобили типа «пикап»).</w:t>
            </w:r>
          </w:p>
          <w:p w14:paraId="60E33D3A"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В настоящее время транспортные средства с полной массой более 3,5 тонны не учитываются при расчете этих показателей, поскольку до принятия ADR 114/00 в мае 2026 года в Австралии отсутствовала обязательная процедура испытаний на выбросы CO₂ для транспортных средств массой свыше 3,5 тонны.</w:t>
            </w:r>
          </w:p>
          <w:p w14:paraId="08B0C1ED"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В случае принятия предлагаемых изменений соответствующее Определение будет изменено следующим образом:</w:t>
            </w:r>
          </w:p>
          <w:p w14:paraId="000C4B23"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 Изменение определения «Дата интеграции NVES» (NVES Integration Date) в пункте 4(1) Определения об освобождении (Exemption Determination): для транспортных средств, обязанных соответствовать ADR 114/00 или ADR 81/03, датой интеграции NVES будет считаться конец дня 30 июня 2027 года. Для транспортных средств, не подпадающих под действие этих ADR, датой интеграции NVES по-прежнему будет конец дня 31 декабря года, в котором к транспортному средству начинает применяться ADR по выбросам углекислого газа.</w:t>
            </w:r>
          </w:p>
          <w:p w14:paraId="72AB2D5E"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 Изменение определения «ADR по выбросам углекислого газа» в пункте 4(3) Определения об освобождении путем прямого включения в него ADR 81/03 и ADR 114/00.</w:t>
            </w:r>
          </w:p>
          <w:p w14:paraId="2BF85D12"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 Изменение пункта 6(1) Определения об освобождении для уточнения, что тип транспортного средства, который непосредственно до 1 июля 2026 года не был обязан соответствовать ADR по выбросам углекислого газа, сохраняет статус освобожденного транспортного средства до даты интеграции NVES. Такое освобождение будет действовать на протяжении всего срока эксплуатации транспортного средства, даже если оно начнет соответствовать ADR по выбросам CO₂ до указанной даты.</w:t>
            </w:r>
          </w:p>
          <w:p w14:paraId="72174EA2"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 xml:space="preserve">Это означает, что транспортное средство с полной массой более 3,5 тонны, поставленное до 1 июля 2027 года, будет сохранять статус освобожденного транспортного средства и не будет учитываться при расчете промежуточного значения выбросов регулируемого субъекта в соответствии с Законом NVES, даже если оно соответствует требованиям ADR </w:t>
            </w:r>
            <w:r w:rsidRPr="002E644A">
              <w:rPr>
                <w:rFonts w:ascii="Times New Roman" w:eastAsia="Times New Roman" w:hAnsi="Times New Roman"/>
                <w:sz w:val="20"/>
                <w:lang w:val="ru-RU"/>
              </w:rPr>
              <w:lastRenderedPageBreak/>
              <w:t>81/03 или ADR 114/00.</w:t>
            </w:r>
          </w:p>
          <w:p w14:paraId="0330878E"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Поскольку для транспортных средств с полной массой более 3 855 кг процедура испытаний на выбросы CO₂ пока не установлена, такие транспортные средства сохранят статус освобожденных до 31 декабря 2029 года.</w:t>
            </w:r>
          </w:p>
          <w:p w14:paraId="77CCF8DF"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Правительство Австралии планирует провести дополнительные консультации в 2026–2027 годах для определения требований к испытаниям на выбросы CO₂, которые должны применяться к таким транспортным средствам, чтобы обеспечить их включение в систему NVES с 1 января 2030 года.</w:t>
            </w:r>
          </w:p>
          <w:p w14:paraId="0D747C40" w14:textId="77777777" w:rsidR="00E72076" w:rsidRPr="002E644A" w:rsidRDefault="00E72076" w:rsidP="00E72076">
            <w:pPr>
              <w:rPr>
                <w:rFonts w:ascii="Times New Roman" w:eastAsia="Times New Roman" w:hAnsi="Times New Roman"/>
                <w:sz w:val="20"/>
                <w:lang w:val="ru-RU"/>
              </w:rPr>
            </w:pPr>
            <w:r w:rsidRPr="002E644A">
              <w:rPr>
                <w:rFonts w:ascii="Times New Roman" w:eastAsia="Times New Roman" w:hAnsi="Times New Roman"/>
                <w:sz w:val="20"/>
                <w:lang w:val="ru-RU"/>
              </w:rPr>
              <w:t>¹ В значении, определенном пунктом 4.1 ADR 114/00.</w:t>
            </w:r>
            <w:r w:rsidRPr="002E644A">
              <w:rPr>
                <w:rFonts w:ascii="Times New Roman" w:eastAsia="Times New Roman" w:hAnsi="Times New Roman"/>
                <w:sz w:val="20"/>
                <w:lang w:val="ru-RU"/>
              </w:rPr>
              <w:br/>
              <w:t>² В значении, определенном пунктом 4.2 ADR 114/00.</w:t>
            </w:r>
          </w:p>
        </w:tc>
        <w:tc>
          <w:tcPr>
            <w:tcW w:w="2720" w:type="dxa"/>
            <w:vMerge/>
          </w:tcPr>
          <w:p w14:paraId="48CF69C2" w14:textId="77777777" w:rsidR="00E72076" w:rsidRPr="001A1BA8" w:rsidRDefault="00E72076" w:rsidP="00E72076">
            <w:pPr>
              <w:rPr>
                <w:lang w:val="ru-RU"/>
              </w:rPr>
            </w:pPr>
          </w:p>
        </w:tc>
      </w:tr>
      <w:tr w:rsidR="00E72076" w14:paraId="23C247A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44A0724" w14:textId="174C5487" w:rsidR="00E72076" w:rsidRPr="00F7228A" w:rsidRDefault="00E72076" w:rsidP="00E72076">
            <w:pPr>
              <w:rPr>
                <w:lang w:val="ru-RU"/>
              </w:rPr>
            </w:pPr>
            <w:r>
              <w:rPr>
                <w:rFonts w:ascii="Times New Roman" w:eastAsia="Times New Roman" w:hAnsi="Times New Roman"/>
                <w:sz w:val="20"/>
                <w:lang w:val="ru-RU"/>
              </w:rPr>
              <w:lastRenderedPageBreak/>
              <w:t>37</w:t>
            </w:r>
          </w:p>
        </w:tc>
        <w:tc>
          <w:tcPr>
            <w:tcW w:w="2720" w:type="dxa"/>
            <w:tcBorders>
              <w:top w:val="single" w:sz="8" w:space="0" w:color="000000"/>
              <w:left w:val="single" w:sz="8" w:space="0" w:color="000000"/>
              <w:bottom w:val="single" w:sz="8" w:space="0" w:color="000000"/>
              <w:right w:val="single" w:sz="8" w:space="0" w:color="000000"/>
            </w:tcBorders>
          </w:tcPr>
          <w:p w14:paraId="3700D0BD" w14:textId="77777777" w:rsidR="00E72076" w:rsidRDefault="00E72076" w:rsidP="00E72076">
            <w:r>
              <w:rPr>
                <w:rFonts w:ascii="Times New Roman" w:eastAsia="Times New Roman" w:hAnsi="Times New Roman"/>
                <w:sz w:val="20"/>
              </w:rPr>
              <w:t>G/TBT/N/AUS/194/Add.1</w:t>
            </w:r>
          </w:p>
        </w:tc>
        <w:tc>
          <w:tcPr>
            <w:tcW w:w="5102" w:type="dxa"/>
            <w:tcBorders>
              <w:top w:val="single" w:sz="8" w:space="0" w:color="000000"/>
              <w:left w:val="single" w:sz="8" w:space="0" w:color="000000"/>
              <w:bottom w:val="single" w:sz="8" w:space="0" w:color="000000"/>
              <w:right w:val="single" w:sz="8" w:space="0" w:color="000000"/>
            </w:tcBorders>
          </w:tcPr>
          <w:p w14:paraId="3554A246"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20 мая 2026 года, распространяется по просьбе делегации Австралии.</w:t>
            </w:r>
            <w:r w:rsidRPr="001A1BA8">
              <w:rPr>
                <w:rFonts w:ascii="Times New Roman" w:eastAsia="Times New Roman" w:hAnsi="Times New Roman"/>
                <w:sz w:val="20"/>
                <w:lang w:val="ru-RU"/>
              </w:rPr>
              <w:br/>
              <w:t>Заявленная мера принята - дата: 11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legislation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au</w:t>
            </w:r>
            <w:r w:rsidRPr="001A1BA8">
              <w:rPr>
                <w:rFonts w:ascii="Times New Roman" w:eastAsia="Times New Roman" w:hAnsi="Times New Roman"/>
                <w:sz w:val="20"/>
                <w:lang w:val="ru-RU"/>
              </w:rPr>
              <w:t>/</w:t>
            </w:r>
            <w:r>
              <w:rPr>
                <w:rFonts w:ascii="Times New Roman" w:eastAsia="Times New Roman" w:hAnsi="Times New Roman"/>
                <w:sz w:val="20"/>
              </w:rPr>
              <w:t>F</w:t>
            </w:r>
            <w:r w:rsidRPr="001A1BA8">
              <w:rPr>
                <w:rFonts w:ascii="Times New Roman" w:eastAsia="Times New Roman" w:hAnsi="Times New Roman"/>
                <w:sz w:val="20"/>
                <w:lang w:val="ru-RU"/>
              </w:rPr>
              <w:t>2026</w:t>
            </w:r>
            <w:r>
              <w:rPr>
                <w:rFonts w:ascii="Times New Roman" w:eastAsia="Times New Roman" w:hAnsi="Times New Roman"/>
                <w:sz w:val="20"/>
              </w:rPr>
              <w:t>L</w:t>
            </w:r>
            <w:r w:rsidRPr="001A1BA8">
              <w:rPr>
                <w:rFonts w:ascii="Times New Roman" w:eastAsia="Times New Roman" w:hAnsi="Times New Roman"/>
                <w:sz w:val="20"/>
                <w:lang w:val="ru-RU"/>
              </w:rPr>
              <w:t>00512/</w:t>
            </w:r>
            <w:r>
              <w:rPr>
                <w:rFonts w:ascii="Times New Roman" w:eastAsia="Times New Roman" w:hAnsi="Times New Roman"/>
                <w:sz w:val="20"/>
              </w:rPr>
              <w:t>asmade</w:t>
            </w:r>
            <w:r w:rsidRPr="001A1BA8">
              <w:rPr>
                <w:rFonts w:ascii="Times New Roman" w:eastAsia="Times New Roman" w:hAnsi="Times New Roman"/>
                <w:sz w:val="20"/>
                <w:lang w:val="ru-RU"/>
              </w:rPr>
              <w:t>/</w:t>
            </w:r>
            <w:r>
              <w:rPr>
                <w:rFonts w:ascii="Times New Roman" w:eastAsia="Times New Roman" w:hAnsi="Times New Roman"/>
                <w:sz w:val="20"/>
              </w:rPr>
              <w:t>text</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E23971" w14:textId="77777777" w:rsidR="00E72076" w:rsidRDefault="00E72076" w:rsidP="00E72076">
            <w:r>
              <w:rPr>
                <w:rFonts w:ascii="Times New Roman" w:eastAsia="Times New Roman" w:hAnsi="Times New Roman"/>
                <w:sz w:val="20"/>
              </w:rPr>
              <w:t>-</w:t>
            </w:r>
          </w:p>
        </w:tc>
      </w:tr>
      <w:tr w:rsidR="00E72076" w14:paraId="6EE739B6" w14:textId="77777777" w:rsidTr="00F7228A">
        <w:tc>
          <w:tcPr>
            <w:tcW w:w="2720" w:type="dxa"/>
            <w:vMerge/>
          </w:tcPr>
          <w:p w14:paraId="6F43432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273400E" w14:textId="77777777" w:rsidR="00E72076" w:rsidRDefault="00E72076" w:rsidP="00E72076">
            <w:r>
              <w:rPr>
                <w:rFonts w:ascii="Times New Roman" w:eastAsia="Times New Roman" w:hAnsi="Times New Roman"/>
                <w:sz w:val="20"/>
              </w:rPr>
              <w:t>20/05/26</w:t>
            </w:r>
          </w:p>
        </w:tc>
        <w:tc>
          <w:tcPr>
            <w:tcW w:w="5102" w:type="dxa"/>
            <w:tcBorders>
              <w:top w:val="single" w:sz="8" w:space="0" w:color="000000"/>
              <w:left w:val="single" w:sz="8" w:space="0" w:color="000000"/>
              <w:bottom w:val="single" w:sz="8" w:space="0" w:color="000000"/>
              <w:right w:val="single" w:sz="8" w:space="0" w:color="000000"/>
            </w:tcBorders>
          </w:tcPr>
          <w:p w14:paraId="1A6CFE54" w14:textId="77777777" w:rsidR="00E72076" w:rsidRDefault="00E72076" w:rsidP="00E72076">
            <w:r>
              <w:rPr>
                <w:rFonts w:ascii="Times New Roman" w:eastAsia="Times New Roman" w:hAnsi="Times New Roman"/>
                <w:sz w:val="20"/>
              </w:rPr>
              <w:t>-</w:t>
            </w:r>
          </w:p>
        </w:tc>
        <w:tc>
          <w:tcPr>
            <w:tcW w:w="2720" w:type="dxa"/>
            <w:vMerge/>
          </w:tcPr>
          <w:p w14:paraId="62659A8F" w14:textId="77777777" w:rsidR="00E72076" w:rsidRDefault="00E72076" w:rsidP="00E72076"/>
        </w:tc>
      </w:tr>
      <w:tr w:rsidR="00E72076" w14:paraId="240EDA50" w14:textId="77777777" w:rsidTr="00F7228A">
        <w:tc>
          <w:tcPr>
            <w:tcW w:w="2720" w:type="dxa"/>
            <w:vMerge/>
          </w:tcPr>
          <w:p w14:paraId="379DEC2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07AA4A9" w14:textId="77777777" w:rsidR="00E72076" w:rsidRDefault="00E72076" w:rsidP="00E72076">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3C0BBC37" w14:textId="77777777" w:rsidR="00E72076" w:rsidRDefault="00E72076" w:rsidP="00E72076">
            <w:r>
              <w:rPr>
                <w:rFonts w:ascii="Times New Roman" w:eastAsia="Times New Roman" w:hAnsi="Times New Roman"/>
                <w:sz w:val="20"/>
              </w:rPr>
              <w:t>-</w:t>
            </w:r>
          </w:p>
        </w:tc>
        <w:tc>
          <w:tcPr>
            <w:tcW w:w="2720" w:type="dxa"/>
            <w:vMerge/>
          </w:tcPr>
          <w:p w14:paraId="29405523" w14:textId="77777777" w:rsidR="00E72076" w:rsidRDefault="00E72076" w:rsidP="00E72076"/>
        </w:tc>
      </w:tr>
      <w:tr w:rsidR="00E72076" w14:paraId="7C6E497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8D9E42F" w14:textId="44F913B4" w:rsidR="00E72076" w:rsidRPr="00F7228A" w:rsidRDefault="00E72076" w:rsidP="00E72076">
            <w:pPr>
              <w:rPr>
                <w:lang w:val="ru-RU"/>
              </w:rPr>
            </w:pPr>
            <w:r>
              <w:rPr>
                <w:rFonts w:ascii="Times New Roman" w:eastAsia="Times New Roman" w:hAnsi="Times New Roman"/>
                <w:sz w:val="20"/>
                <w:lang w:val="ru-RU"/>
              </w:rPr>
              <w:t>38</w:t>
            </w:r>
          </w:p>
        </w:tc>
        <w:tc>
          <w:tcPr>
            <w:tcW w:w="2720" w:type="dxa"/>
            <w:tcBorders>
              <w:top w:val="single" w:sz="8" w:space="0" w:color="000000"/>
              <w:left w:val="single" w:sz="8" w:space="0" w:color="000000"/>
              <w:bottom w:val="single" w:sz="8" w:space="0" w:color="000000"/>
              <w:right w:val="single" w:sz="8" w:space="0" w:color="000000"/>
            </w:tcBorders>
          </w:tcPr>
          <w:p w14:paraId="0A13D6F7" w14:textId="77777777" w:rsidR="00E72076" w:rsidRDefault="00E72076" w:rsidP="00E72076">
            <w:r>
              <w:rPr>
                <w:rFonts w:ascii="Times New Roman" w:eastAsia="Times New Roman" w:hAnsi="Times New Roman"/>
                <w:sz w:val="20"/>
              </w:rPr>
              <w:t>G/TBT/N/USA/2281</w:t>
            </w:r>
          </w:p>
        </w:tc>
        <w:tc>
          <w:tcPr>
            <w:tcW w:w="5102" w:type="dxa"/>
            <w:tcBorders>
              <w:top w:val="single" w:sz="8" w:space="0" w:color="000000"/>
              <w:left w:val="single" w:sz="8" w:space="0" w:color="000000"/>
              <w:bottom w:val="single" w:sz="8" w:space="0" w:color="000000"/>
              <w:right w:val="single" w:sz="8" w:space="0" w:color="000000"/>
            </w:tcBorders>
          </w:tcPr>
          <w:p w14:paraId="362A66D2" w14:textId="77777777" w:rsidR="00E72076" w:rsidRPr="001A1BA8" w:rsidRDefault="00E72076" w:rsidP="00E72076">
            <w:pPr>
              <w:rPr>
                <w:lang w:val="ru-RU"/>
              </w:rPr>
            </w:pPr>
            <w:r w:rsidRPr="001A1BA8">
              <w:rPr>
                <w:rFonts w:ascii="Times New Roman" w:eastAsia="Times New Roman" w:hAnsi="Times New Roman"/>
                <w:sz w:val="20"/>
                <w:lang w:val="ru-RU"/>
              </w:rPr>
              <w:t>Пересмотр стандартов по выбросам загрязняющих веществ в соответствии с критериями уровня 4, часть 1: Поправки к графику поэтапного ввода в эксплуатацию транспортных средств малой и средней грузоподъемности; (25 страниц на английском языке)</w:t>
            </w:r>
            <w:r w:rsidRPr="001A1BA8">
              <w:rPr>
                <w:rFonts w:ascii="Times New Roman" w:eastAsia="Times New Roman" w:hAnsi="Times New Roman"/>
                <w:sz w:val="20"/>
                <w:lang w:val="ru-RU"/>
              </w:rPr>
              <w:br/>
              <w:t xml:space="preserve">Ссылка на документ(ы), на который(ы) было направлено уведомление,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/26_02655_00_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B75CC2" w14:textId="77777777" w:rsidR="00E72076" w:rsidRDefault="00E72076" w:rsidP="00E72076">
            <w:r>
              <w:rPr>
                <w:rFonts w:ascii="Times New Roman" w:eastAsia="Times New Roman" w:hAnsi="Times New Roman"/>
                <w:sz w:val="20"/>
              </w:rPr>
              <w:t>6/07/26</w:t>
            </w:r>
          </w:p>
        </w:tc>
      </w:tr>
      <w:tr w:rsidR="00E72076" w:rsidRPr="00F92F11" w14:paraId="31557485" w14:textId="77777777" w:rsidTr="00F7228A">
        <w:tc>
          <w:tcPr>
            <w:tcW w:w="2720" w:type="dxa"/>
            <w:vMerge/>
          </w:tcPr>
          <w:p w14:paraId="2E05C6B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EA4CB1F" w14:textId="77777777" w:rsidR="00E72076" w:rsidRDefault="00E72076" w:rsidP="00E72076">
            <w:r>
              <w:rPr>
                <w:rFonts w:ascii="Times New Roman" w:eastAsia="Times New Roman" w:hAnsi="Times New Roman"/>
                <w:sz w:val="20"/>
              </w:rPr>
              <w:t>19/05/26</w:t>
            </w:r>
          </w:p>
        </w:tc>
        <w:tc>
          <w:tcPr>
            <w:tcW w:w="5102" w:type="dxa"/>
            <w:tcBorders>
              <w:top w:val="single" w:sz="8" w:space="0" w:color="000000"/>
              <w:left w:val="single" w:sz="8" w:space="0" w:color="000000"/>
              <w:bottom w:val="single" w:sz="8" w:space="0" w:color="000000"/>
              <w:right w:val="single" w:sz="8" w:space="0" w:color="000000"/>
            </w:tcBorders>
          </w:tcPr>
          <w:p w14:paraId="0311350A" w14:textId="77777777" w:rsidR="00E72076" w:rsidRPr="001A1BA8" w:rsidRDefault="00E72076" w:rsidP="00E72076">
            <w:pPr>
              <w:rPr>
                <w:lang w:val="ru-RU"/>
              </w:rPr>
            </w:pPr>
            <w:r w:rsidRPr="001A1BA8">
              <w:rPr>
                <w:rFonts w:ascii="Times New Roman" w:eastAsia="Times New Roman" w:hAnsi="Times New Roman"/>
                <w:sz w:val="20"/>
                <w:lang w:val="ru-RU"/>
              </w:rPr>
              <w:t xml:space="preserve">Стандарты выбросов загрязняющих веществ для автомобилей малой и средней грузоподъемности; Сертификация продукции и компании. Оценка соответствия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03.120.20); Охрана окружающей среды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13.020); Качество воздуха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13.040); Системы дорожного транспорта (коды </w:t>
            </w:r>
            <w:r>
              <w:rPr>
                <w:rFonts w:ascii="Times New Roman" w:eastAsia="Times New Roman" w:hAnsi="Times New Roman"/>
                <w:sz w:val="20"/>
              </w:rPr>
              <w:t>ICS</w:t>
            </w:r>
            <w:r w:rsidRPr="001A1BA8">
              <w:rPr>
                <w:rFonts w:ascii="Times New Roman" w:eastAsia="Times New Roman" w:hAnsi="Times New Roman"/>
                <w:sz w:val="20"/>
                <w:lang w:val="ru-RU"/>
              </w:rPr>
              <w:t>: 43.040)</w:t>
            </w:r>
          </w:p>
        </w:tc>
        <w:tc>
          <w:tcPr>
            <w:tcW w:w="2720" w:type="dxa"/>
            <w:vMerge/>
          </w:tcPr>
          <w:p w14:paraId="462C6CC4" w14:textId="77777777" w:rsidR="00E72076" w:rsidRPr="001A1BA8" w:rsidRDefault="00E72076" w:rsidP="00E72076">
            <w:pPr>
              <w:rPr>
                <w:lang w:val="ru-RU"/>
              </w:rPr>
            </w:pPr>
          </w:p>
        </w:tc>
      </w:tr>
      <w:tr w:rsidR="00E72076" w:rsidRPr="00F92F11" w14:paraId="31077EBE" w14:textId="77777777" w:rsidTr="00F7228A">
        <w:tc>
          <w:tcPr>
            <w:tcW w:w="2720" w:type="dxa"/>
            <w:vMerge/>
          </w:tcPr>
          <w:p w14:paraId="3663F094"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3112493"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3B4E7D5"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 xml:space="preserve">Агентство по охране окружающей среды США (EPA) пересматривает стандарты выбросов загрязняющих веществ (criteria pollutants) уровня Tier 4 для новых автотранспортных средств, установленные окончательным правилом «Стандарты выбросов нескольких загрязняющих веществ для легковых и среднетоннажных транспортных средств модельного </w:t>
            </w:r>
            <w:r w:rsidRPr="00F61CE7">
              <w:rPr>
                <w:rFonts w:ascii="Times New Roman" w:eastAsia="Times New Roman" w:hAnsi="Times New Roman"/>
                <w:sz w:val="20"/>
                <w:lang w:val="ru-RU"/>
              </w:rPr>
              <w:lastRenderedPageBreak/>
              <w:t>ряда 2027 года и последующих лет» (уведомление G/TBT/N/USA/1991/Add.1).</w:t>
            </w:r>
          </w:p>
          <w:p w14:paraId="3E2E9458"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Пересмотр будет осуществляться в рамках двух отдельных, но взаимосвязанных процессов нормотворчества.</w:t>
            </w:r>
          </w:p>
          <w:p w14:paraId="1BFDD621"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В рамках первой части (Part 1) EPA предлагает внести изменения в график поэтапного введения стандартов Tier 4 для отдельных транспортных средств с учетом изменившихся условий и вопросов практической реализуемости. В случае принятия данных поправок действие стандартов Tier 3 для некоторых транспортных средств будет продлено на модельные годы (MY) 2027 и 2028, а поэтапное внедрение стандартов Tier 4 для этих транспортных средств начнется с модельного года 2029.</w:t>
            </w:r>
          </w:p>
          <w:p w14:paraId="740C6183"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EPA также предлагает внести другие изменения в протоколы испытаний, используемые для оценки уровня выбросов в целях сертификации, а также решить связанные с этим нормативные вопросы.</w:t>
            </w:r>
          </w:p>
          <w:p w14:paraId="1A05E144"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Возможные поправки непосредственно к стандартам Tier 4 и другим элементам программы будут предложены отдельно в рамках будущего процесса нормотворчества Part 2.</w:t>
            </w:r>
          </w:p>
          <w:p w14:paraId="6E9FBF26"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EPA планирует провести общественные слушания по данному предложению 3 и 4 июня 2026 года. При наличии достаточного интереса дополнительный день слушаний будет проведен на следующий день.</w:t>
            </w:r>
          </w:p>
          <w:p w14:paraId="0174FFA8"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Информация о слушаниях доступна на сайте:</w:t>
            </w:r>
          </w:p>
          <w:p w14:paraId="00808469" w14:textId="77777777" w:rsidR="00E72076" w:rsidRPr="00F61CE7" w:rsidRDefault="00E72076" w:rsidP="00E72076">
            <w:pPr>
              <w:rPr>
                <w:rFonts w:ascii="Times New Roman" w:eastAsia="Times New Roman" w:hAnsi="Times New Roman"/>
                <w:sz w:val="20"/>
                <w:lang w:val="ru-RU"/>
              </w:rPr>
            </w:pPr>
            <w:hyperlink r:id="rId12" w:tgtFrame="_new" w:history="1">
              <w:r w:rsidRPr="00F61CE7">
                <w:rPr>
                  <w:rFonts w:ascii="Times New Roman" w:eastAsia="Times New Roman" w:hAnsi="Times New Roman"/>
                  <w:sz w:val="20"/>
                  <w:lang w:val="ru-RU"/>
                </w:rPr>
                <w:t>https://www.epa.gov/regulations-emissions-vehicles-and-engines/revision-tier-4-phase-schedule-light-duty-and-medium</w:t>
              </w:r>
            </w:hyperlink>
          </w:p>
          <w:p w14:paraId="5D646259"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Также рекомендуется отслеживать обновления по слушаниям на указанном сайте. EPA не планирует публиковать дополнительные уведомления об изменениях в Federal Register.</w:t>
            </w:r>
          </w:p>
          <w:p w14:paraId="6F1DCA21"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Для регистрации в качестве выступающего необходимо направить заявку по электронной почте: EPA-LD-MobileSource-Hearings@epa.gov.</w:t>
            </w:r>
          </w:p>
          <w:p w14:paraId="64E044C1" w14:textId="77777777" w:rsidR="00E72076" w:rsidRPr="00F61CE7" w:rsidRDefault="00E72076" w:rsidP="00E72076">
            <w:pPr>
              <w:rPr>
                <w:rFonts w:ascii="Times New Roman" w:eastAsia="Times New Roman" w:hAnsi="Times New Roman"/>
                <w:sz w:val="20"/>
                <w:lang w:val="ru-RU"/>
              </w:rPr>
            </w:pPr>
            <w:r w:rsidRPr="00F61CE7">
              <w:rPr>
                <w:rFonts w:ascii="Times New Roman" w:eastAsia="Times New Roman" w:hAnsi="Times New Roman"/>
                <w:sz w:val="20"/>
                <w:lang w:val="ru-RU"/>
              </w:rPr>
              <w:t>Следует учитывать, что каждому выступающему будет предоставлено 3 минуты для выступления.</w:t>
            </w:r>
          </w:p>
        </w:tc>
        <w:tc>
          <w:tcPr>
            <w:tcW w:w="2720" w:type="dxa"/>
            <w:vMerge/>
          </w:tcPr>
          <w:p w14:paraId="0ABA8831" w14:textId="77777777" w:rsidR="00E72076" w:rsidRPr="001A1BA8" w:rsidRDefault="00E72076" w:rsidP="00E72076">
            <w:pPr>
              <w:rPr>
                <w:lang w:val="ru-RU"/>
              </w:rPr>
            </w:pPr>
          </w:p>
        </w:tc>
      </w:tr>
      <w:tr w:rsidR="00E72076" w14:paraId="6049CE6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79608AF" w14:textId="0FBFE543" w:rsidR="00E72076" w:rsidRPr="00F7228A" w:rsidRDefault="00E72076" w:rsidP="00E72076">
            <w:pPr>
              <w:rPr>
                <w:lang w:val="ru-RU"/>
              </w:rPr>
            </w:pPr>
            <w:r>
              <w:rPr>
                <w:rFonts w:ascii="Times New Roman" w:eastAsia="Times New Roman" w:hAnsi="Times New Roman"/>
                <w:sz w:val="20"/>
                <w:lang w:val="ru-RU"/>
              </w:rPr>
              <w:t>39</w:t>
            </w:r>
          </w:p>
        </w:tc>
        <w:tc>
          <w:tcPr>
            <w:tcW w:w="2720" w:type="dxa"/>
            <w:tcBorders>
              <w:top w:val="single" w:sz="8" w:space="0" w:color="000000"/>
              <w:left w:val="single" w:sz="8" w:space="0" w:color="000000"/>
              <w:bottom w:val="single" w:sz="8" w:space="0" w:color="000000"/>
              <w:right w:val="single" w:sz="8" w:space="0" w:color="000000"/>
            </w:tcBorders>
          </w:tcPr>
          <w:p w14:paraId="21D7C3E5" w14:textId="77777777" w:rsidR="00E72076" w:rsidRDefault="00E72076" w:rsidP="00E72076">
            <w:r>
              <w:rPr>
                <w:rFonts w:ascii="Times New Roman" w:eastAsia="Times New Roman" w:hAnsi="Times New Roman"/>
                <w:sz w:val="20"/>
              </w:rPr>
              <w:t>G/TBT/N/USA/2218/Add.1</w:t>
            </w:r>
          </w:p>
        </w:tc>
        <w:tc>
          <w:tcPr>
            <w:tcW w:w="5102" w:type="dxa"/>
            <w:tcBorders>
              <w:top w:val="single" w:sz="8" w:space="0" w:color="000000"/>
              <w:left w:val="single" w:sz="8" w:space="0" w:color="000000"/>
              <w:bottom w:val="single" w:sz="8" w:space="0" w:color="000000"/>
              <w:right w:val="single" w:sz="8" w:space="0" w:color="000000"/>
            </w:tcBorders>
          </w:tcPr>
          <w:p w14:paraId="6D82E302"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18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отменена - дата: 15 мая 2026 г.</w:t>
            </w:r>
            <w:r w:rsidRPr="001A1BA8">
              <w:rPr>
                <w:rFonts w:ascii="Times New Roman" w:eastAsia="Times New Roman" w:hAnsi="Times New Roman"/>
                <w:sz w:val="20"/>
                <w:lang w:val="ru-RU"/>
              </w:rPr>
              <w:br/>
              <w:t>Соответствующий символ в случае повторного уведомления о мере: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4BB41E" w14:textId="77777777" w:rsidR="00E72076" w:rsidRDefault="00E72076" w:rsidP="00E72076">
            <w:r>
              <w:rPr>
                <w:rFonts w:ascii="Times New Roman" w:eastAsia="Times New Roman" w:hAnsi="Times New Roman"/>
                <w:sz w:val="20"/>
              </w:rPr>
              <w:t>-</w:t>
            </w:r>
          </w:p>
        </w:tc>
      </w:tr>
      <w:tr w:rsidR="00E72076" w14:paraId="2BF629E6" w14:textId="77777777" w:rsidTr="00F7228A">
        <w:tc>
          <w:tcPr>
            <w:tcW w:w="2720" w:type="dxa"/>
            <w:vMerge/>
          </w:tcPr>
          <w:p w14:paraId="0A80D1D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AFDE478" w14:textId="77777777" w:rsidR="00E72076" w:rsidRDefault="00E72076" w:rsidP="00E72076">
            <w:r>
              <w:rPr>
                <w:rFonts w:ascii="Times New Roman" w:eastAsia="Times New Roman" w:hAnsi="Times New Roman"/>
                <w:sz w:val="20"/>
              </w:rPr>
              <w:t>19/05/26</w:t>
            </w:r>
          </w:p>
        </w:tc>
        <w:tc>
          <w:tcPr>
            <w:tcW w:w="5102" w:type="dxa"/>
            <w:tcBorders>
              <w:top w:val="single" w:sz="8" w:space="0" w:color="000000"/>
              <w:left w:val="single" w:sz="8" w:space="0" w:color="000000"/>
              <w:bottom w:val="single" w:sz="8" w:space="0" w:color="000000"/>
              <w:right w:val="single" w:sz="8" w:space="0" w:color="000000"/>
            </w:tcBorders>
          </w:tcPr>
          <w:p w14:paraId="49328325" w14:textId="77777777" w:rsidR="00E72076" w:rsidRDefault="00E72076" w:rsidP="00E72076">
            <w:r>
              <w:rPr>
                <w:rFonts w:ascii="Times New Roman" w:eastAsia="Times New Roman" w:hAnsi="Times New Roman"/>
                <w:sz w:val="20"/>
              </w:rPr>
              <w:t>-</w:t>
            </w:r>
          </w:p>
        </w:tc>
        <w:tc>
          <w:tcPr>
            <w:tcW w:w="2720" w:type="dxa"/>
            <w:vMerge/>
          </w:tcPr>
          <w:p w14:paraId="31DDFB15" w14:textId="77777777" w:rsidR="00E72076" w:rsidRDefault="00E72076" w:rsidP="00E72076"/>
        </w:tc>
      </w:tr>
      <w:tr w:rsidR="00E72076" w14:paraId="279728CF" w14:textId="77777777" w:rsidTr="00F7228A">
        <w:tc>
          <w:tcPr>
            <w:tcW w:w="2720" w:type="dxa"/>
            <w:vMerge/>
          </w:tcPr>
          <w:p w14:paraId="1DB22B2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72E65C3"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A02C794" w14:textId="77777777" w:rsidR="00E72076" w:rsidRDefault="00E72076" w:rsidP="00E72076">
            <w:r>
              <w:rPr>
                <w:rFonts w:ascii="Times New Roman" w:eastAsia="Times New Roman" w:hAnsi="Times New Roman"/>
                <w:sz w:val="20"/>
              </w:rPr>
              <w:t>-</w:t>
            </w:r>
          </w:p>
        </w:tc>
        <w:tc>
          <w:tcPr>
            <w:tcW w:w="2720" w:type="dxa"/>
            <w:vMerge/>
          </w:tcPr>
          <w:p w14:paraId="47AF3528" w14:textId="77777777" w:rsidR="00E72076" w:rsidRDefault="00E72076" w:rsidP="00E72076"/>
        </w:tc>
      </w:tr>
      <w:tr w:rsidR="00E72076" w14:paraId="0905567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D05488A" w14:textId="2E727207" w:rsidR="00E72076" w:rsidRPr="00F7228A" w:rsidRDefault="00E72076" w:rsidP="00E72076">
            <w:pPr>
              <w:rPr>
                <w:lang w:val="ru-RU"/>
              </w:rPr>
            </w:pPr>
            <w:r>
              <w:rPr>
                <w:rFonts w:ascii="Times New Roman" w:eastAsia="Times New Roman" w:hAnsi="Times New Roman"/>
                <w:sz w:val="20"/>
                <w:lang w:val="ru-RU"/>
              </w:rPr>
              <w:t>40</w:t>
            </w:r>
          </w:p>
        </w:tc>
        <w:tc>
          <w:tcPr>
            <w:tcW w:w="2720" w:type="dxa"/>
            <w:tcBorders>
              <w:top w:val="single" w:sz="8" w:space="0" w:color="000000"/>
              <w:left w:val="single" w:sz="8" w:space="0" w:color="000000"/>
              <w:bottom w:val="single" w:sz="8" w:space="0" w:color="000000"/>
              <w:right w:val="single" w:sz="8" w:space="0" w:color="000000"/>
            </w:tcBorders>
          </w:tcPr>
          <w:p w14:paraId="7EBCD0F0" w14:textId="77777777" w:rsidR="00E72076" w:rsidRDefault="00E72076" w:rsidP="00E72076">
            <w:r>
              <w:rPr>
                <w:rFonts w:ascii="Times New Roman" w:eastAsia="Times New Roman" w:hAnsi="Times New Roman"/>
                <w:sz w:val="20"/>
              </w:rPr>
              <w:t>G/TBT/N/USA/2130/Rev.1/Add.1</w:t>
            </w:r>
          </w:p>
        </w:tc>
        <w:tc>
          <w:tcPr>
            <w:tcW w:w="5102" w:type="dxa"/>
            <w:tcBorders>
              <w:top w:val="single" w:sz="8" w:space="0" w:color="000000"/>
              <w:left w:val="single" w:sz="8" w:space="0" w:color="000000"/>
              <w:bottom w:val="single" w:sz="8" w:space="0" w:color="000000"/>
              <w:right w:val="single" w:sz="8" w:space="0" w:color="000000"/>
            </w:tcBorders>
          </w:tcPr>
          <w:p w14:paraId="2CA87C4D"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18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Дата публикации уведомленной меры: 15 мая 2026 г.</w:t>
            </w:r>
            <w:r w:rsidRPr="001A1BA8">
              <w:rPr>
                <w:rFonts w:ascii="Times New Roman" w:eastAsia="Times New Roman" w:hAnsi="Times New Roman"/>
                <w:sz w:val="20"/>
                <w:lang w:val="ru-RU"/>
              </w:rPr>
              <w:br/>
              <w:t>Уведомленная мера вступает в силу - дата: 15 июня 2026 года; за исключением поправок к разделам 2.949(</w:t>
            </w:r>
            <w:r>
              <w:rPr>
                <w:rFonts w:ascii="Times New Roman" w:eastAsia="Times New Roman" w:hAnsi="Times New Roman"/>
                <w:sz w:val="20"/>
              </w:rPr>
              <w:t>b</w:t>
            </w:r>
            <w:r w:rsidRPr="001A1BA8">
              <w:rPr>
                <w:rFonts w:ascii="Times New Roman" w:eastAsia="Times New Roman" w:hAnsi="Times New Roman"/>
                <w:sz w:val="20"/>
                <w:lang w:val="ru-RU"/>
              </w:rPr>
              <w:t>)(5) и (6) и (</w:t>
            </w:r>
            <w:r>
              <w:rPr>
                <w:rFonts w:ascii="Times New Roman" w:eastAsia="Times New Roman" w:hAnsi="Times New Roman"/>
                <w:sz w:val="20"/>
              </w:rPr>
              <w:t>d</w:t>
            </w:r>
            <w:r w:rsidRPr="001A1BA8">
              <w:rPr>
                <w:rFonts w:ascii="Times New Roman" w:eastAsia="Times New Roman" w:hAnsi="Times New Roman"/>
                <w:sz w:val="20"/>
                <w:lang w:val="ru-RU"/>
              </w:rPr>
              <w:t>) (инструкция по внесению изменений 2), 2.951(</w:t>
            </w:r>
            <w:r>
              <w:rPr>
                <w:rFonts w:ascii="Times New Roman" w:eastAsia="Times New Roman" w:hAnsi="Times New Roman"/>
                <w:sz w:val="20"/>
              </w:rPr>
              <w:t>a</w:t>
            </w:r>
            <w:r w:rsidRPr="001A1BA8">
              <w:rPr>
                <w:rFonts w:ascii="Times New Roman" w:eastAsia="Times New Roman" w:hAnsi="Times New Roman"/>
                <w:sz w:val="20"/>
                <w:lang w:val="ru-RU"/>
              </w:rPr>
              <w:t>)(10) и (11) и (</w:t>
            </w:r>
            <w:r>
              <w:rPr>
                <w:rFonts w:ascii="Times New Roman" w:eastAsia="Times New Roman" w:hAnsi="Times New Roman"/>
                <w:sz w:val="20"/>
              </w:rPr>
              <w:t>c</w:t>
            </w:r>
            <w:r w:rsidRPr="001A1BA8">
              <w:rPr>
                <w:rFonts w:ascii="Times New Roman" w:eastAsia="Times New Roman" w:hAnsi="Times New Roman"/>
                <w:sz w:val="20"/>
                <w:lang w:val="ru-RU"/>
              </w:rPr>
              <w:t>) (инструкция по внесению изменений 4), и 2.962(</w:t>
            </w:r>
            <w:r>
              <w:rPr>
                <w:rFonts w:ascii="Times New Roman" w:eastAsia="Times New Roman" w:hAnsi="Times New Roman"/>
                <w:sz w:val="20"/>
              </w:rPr>
              <w:t>d</w:t>
            </w:r>
            <w:r w:rsidRPr="001A1BA8">
              <w:rPr>
                <w:rFonts w:ascii="Times New Roman" w:eastAsia="Times New Roman" w:hAnsi="Times New Roman"/>
                <w:sz w:val="20"/>
                <w:lang w:val="ru-RU"/>
              </w:rPr>
              <w:t>)(9) (инструкция по внесению поправок 6), которые задерживаются. Федеральная комиссия по связи опубликует в Федеральном реестре документ, в котором будет объявлена дата вступления в силу.</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/26_02656_00_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/26_02656_01_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B56C37" w14:textId="77777777" w:rsidR="00E72076" w:rsidRDefault="00E72076" w:rsidP="00E72076">
            <w:r>
              <w:rPr>
                <w:rFonts w:ascii="Times New Roman" w:eastAsia="Times New Roman" w:hAnsi="Times New Roman"/>
                <w:sz w:val="20"/>
              </w:rPr>
              <w:t>-</w:t>
            </w:r>
          </w:p>
        </w:tc>
      </w:tr>
      <w:tr w:rsidR="00E72076" w14:paraId="518FEC25" w14:textId="77777777" w:rsidTr="00F7228A">
        <w:tc>
          <w:tcPr>
            <w:tcW w:w="2720" w:type="dxa"/>
            <w:vMerge/>
          </w:tcPr>
          <w:p w14:paraId="2CD20C7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133E0EF" w14:textId="77777777" w:rsidR="00E72076" w:rsidRDefault="00E72076" w:rsidP="00E72076">
            <w:r>
              <w:rPr>
                <w:rFonts w:ascii="Times New Roman" w:eastAsia="Times New Roman" w:hAnsi="Times New Roman"/>
                <w:sz w:val="20"/>
              </w:rPr>
              <w:t>19/05/26</w:t>
            </w:r>
          </w:p>
        </w:tc>
        <w:tc>
          <w:tcPr>
            <w:tcW w:w="5102" w:type="dxa"/>
            <w:tcBorders>
              <w:top w:val="single" w:sz="8" w:space="0" w:color="000000"/>
              <w:left w:val="single" w:sz="8" w:space="0" w:color="000000"/>
              <w:bottom w:val="single" w:sz="8" w:space="0" w:color="000000"/>
              <w:right w:val="single" w:sz="8" w:space="0" w:color="000000"/>
            </w:tcBorders>
          </w:tcPr>
          <w:p w14:paraId="0E48E5CD" w14:textId="77777777" w:rsidR="00E72076" w:rsidRDefault="00E72076" w:rsidP="00E72076">
            <w:r>
              <w:rPr>
                <w:rFonts w:ascii="Times New Roman" w:eastAsia="Times New Roman" w:hAnsi="Times New Roman"/>
                <w:sz w:val="20"/>
              </w:rPr>
              <w:t>-</w:t>
            </w:r>
          </w:p>
        </w:tc>
        <w:tc>
          <w:tcPr>
            <w:tcW w:w="2720" w:type="dxa"/>
            <w:vMerge/>
          </w:tcPr>
          <w:p w14:paraId="1DA4AD0F" w14:textId="77777777" w:rsidR="00E72076" w:rsidRDefault="00E72076" w:rsidP="00E72076"/>
        </w:tc>
      </w:tr>
      <w:tr w:rsidR="00E72076" w14:paraId="5D182D42" w14:textId="77777777" w:rsidTr="00F7228A">
        <w:tc>
          <w:tcPr>
            <w:tcW w:w="2720" w:type="dxa"/>
            <w:vMerge/>
          </w:tcPr>
          <w:p w14:paraId="19631D2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A627FF2"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FD3166A" w14:textId="77777777" w:rsidR="00E72076" w:rsidRDefault="00E72076" w:rsidP="00E72076">
            <w:r>
              <w:rPr>
                <w:rFonts w:ascii="Times New Roman" w:eastAsia="Times New Roman" w:hAnsi="Times New Roman"/>
                <w:sz w:val="20"/>
              </w:rPr>
              <w:t>-</w:t>
            </w:r>
          </w:p>
        </w:tc>
        <w:tc>
          <w:tcPr>
            <w:tcW w:w="2720" w:type="dxa"/>
            <w:vMerge/>
          </w:tcPr>
          <w:p w14:paraId="600FE6DA" w14:textId="77777777" w:rsidR="00E72076" w:rsidRDefault="00E72076" w:rsidP="00E72076"/>
        </w:tc>
      </w:tr>
      <w:tr w:rsidR="00E72076" w14:paraId="48A859E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38D24AE" w14:textId="70F529D5" w:rsidR="00E72076" w:rsidRPr="00F7228A" w:rsidRDefault="00E72076" w:rsidP="00E72076">
            <w:pPr>
              <w:rPr>
                <w:lang w:val="ru-RU"/>
              </w:rPr>
            </w:pPr>
            <w:r>
              <w:rPr>
                <w:rFonts w:ascii="Times New Roman" w:eastAsia="Times New Roman" w:hAnsi="Times New Roman"/>
                <w:sz w:val="20"/>
                <w:lang w:val="ru-RU"/>
              </w:rPr>
              <w:t>41</w:t>
            </w:r>
          </w:p>
        </w:tc>
        <w:tc>
          <w:tcPr>
            <w:tcW w:w="2720" w:type="dxa"/>
            <w:tcBorders>
              <w:top w:val="single" w:sz="8" w:space="0" w:color="000000"/>
              <w:left w:val="single" w:sz="8" w:space="0" w:color="000000"/>
              <w:bottom w:val="single" w:sz="8" w:space="0" w:color="000000"/>
              <w:right w:val="single" w:sz="8" w:space="0" w:color="000000"/>
            </w:tcBorders>
          </w:tcPr>
          <w:p w14:paraId="58C4E9AC" w14:textId="77777777" w:rsidR="00E72076" w:rsidRDefault="00E72076" w:rsidP="00E72076">
            <w:r>
              <w:rPr>
                <w:rFonts w:ascii="Times New Roman" w:eastAsia="Times New Roman" w:hAnsi="Times New Roman"/>
                <w:sz w:val="20"/>
              </w:rPr>
              <w:t>G/TBT/N/USA/1881/Add.5</w:t>
            </w:r>
          </w:p>
        </w:tc>
        <w:tc>
          <w:tcPr>
            <w:tcW w:w="5102" w:type="dxa"/>
            <w:tcBorders>
              <w:top w:val="single" w:sz="8" w:space="0" w:color="000000"/>
              <w:left w:val="single" w:sz="8" w:space="0" w:color="000000"/>
              <w:bottom w:val="single" w:sz="8" w:space="0" w:color="000000"/>
              <w:right w:val="single" w:sz="8" w:space="0" w:color="000000"/>
            </w:tcBorders>
          </w:tcPr>
          <w:p w14:paraId="154549BF" w14:textId="77777777" w:rsidR="00E72076" w:rsidRPr="007234A7" w:rsidRDefault="00E72076" w:rsidP="00E72076">
            <w:pPr>
              <w:pStyle w:val="affa"/>
              <w:rPr>
                <w:rFonts w:cstheme="minorBidi"/>
                <w:sz w:val="20"/>
                <w:szCs w:val="22"/>
                <w:lang w:eastAsia="en-US"/>
              </w:rPr>
            </w:pPr>
            <w:r w:rsidRPr="001A1BA8">
              <w:rPr>
                <w:sz w:val="20"/>
              </w:rPr>
              <w:t>Нижеследующее сообщение от 18 мая 2026 года распространяется по просьбе делегации Соединенных Штатов Америки.</w:t>
            </w:r>
            <w:r w:rsidRPr="001A1BA8">
              <w:rPr>
                <w:sz w:val="20"/>
              </w:rPr>
              <w:br/>
              <w:t>Дата публикации уведомленной меры: 18 мая 2026 г.</w:t>
            </w:r>
            <w:r w:rsidRPr="001A1BA8">
              <w:rPr>
                <w:sz w:val="20"/>
              </w:rPr>
              <w:br/>
            </w:r>
            <w:r w:rsidRPr="007234A7">
              <w:rPr>
                <w:rFonts w:cstheme="minorBidi"/>
                <w:sz w:val="20"/>
                <w:szCs w:val="22"/>
                <w:lang w:eastAsia="en-US"/>
              </w:rPr>
              <w:t>Дата вступления уведомленной меры в силу: 17 июня 2026 года.</w:t>
            </w:r>
          </w:p>
          <w:p w14:paraId="1E2AEB32" w14:textId="77777777" w:rsidR="00E72076" w:rsidRPr="007234A7" w:rsidRDefault="00E72076" w:rsidP="00E72076">
            <w:p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Настоящим окончательным правилом устанавливается четырехлетний переходный период для соблюдения требований части 563 в редакции окончательного правила от 18 декабря 2024 года. Переходный период начинается 1 сентября 2028 года.</w:t>
            </w:r>
          </w:p>
          <w:p w14:paraId="6F8DA997" w14:textId="77777777" w:rsidR="00E72076" w:rsidRPr="007234A7" w:rsidRDefault="00E72076" w:rsidP="00E72076">
            <w:p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В рамках данного четырехлетнего переходного периода:</w:t>
            </w:r>
          </w:p>
          <w:p w14:paraId="28AFEA30" w14:textId="77777777" w:rsidR="00E72076" w:rsidRPr="007234A7" w:rsidRDefault="00E72076" w:rsidP="00E72076">
            <w:pPr>
              <w:numPr>
                <w:ilvl w:val="0"/>
                <w:numId w:val="22"/>
              </w:num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с 1 сентября 2028 года по 31 августа 2029 года требованиям части 563 в редакции окончательного правила от 18 декабря 2024 года «Регистраторы данных о событиях (</w:t>
            </w:r>
            <w:r w:rsidRPr="00E4648A">
              <w:rPr>
                <w:rFonts w:ascii="Times New Roman" w:eastAsia="Times New Roman" w:hAnsi="Times New Roman"/>
                <w:sz w:val="20"/>
              </w:rPr>
              <w:t>Event</w:t>
            </w:r>
            <w:r w:rsidRPr="007234A7">
              <w:rPr>
                <w:rFonts w:ascii="Times New Roman" w:eastAsia="Times New Roman" w:hAnsi="Times New Roman"/>
                <w:sz w:val="20"/>
                <w:lang w:val="ru-RU"/>
              </w:rPr>
              <w:t xml:space="preserve"> </w:t>
            </w:r>
            <w:r w:rsidRPr="00E4648A">
              <w:rPr>
                <w:rFonts w:ascii="Times New Roman" w:eastAsia="Times New Roman" w:hAnsi="Times New Roman"/>
                <w:sz w:val="20"/>
              </w:rPr>
              <w:t>Data</w:t>
            </w:r>
            <w:r w:rsidRPr="007234A7">
              <w:rPr>
                <w:rFonts w:ascii="Times New Roman" w:eastAsia="Times New Roman" w:hAnsi="Times New Roman"/>
                <w:sz w:val="20"/>
                <w:lang w:val="ru-RU"/>
              </w:rPr>
              <w:t xml:space="preserve"> </w:t>
            </w:r>
            <w:r w:rsidRPr="00E4648A">
              <w:rPr>
                <w:rFonts w:ascii="Times New Roman" w:eastAsia="Times New Roman" w:hAnsi="Times New Roman"/>
                <w:sz w:val="20"/>
              </w:rPr>
              <w:t>Recorders</w:t>
            </w:r>
            <w:r w:rsidRPr="007234A7">
              <w:rPr>
                <w:rFonts w:ascii="Times New Roman" w:eastAsia="Times New Roman" w:hAnsi="Times New Roman"/>
                <w:sz w:val="20"/>
                <w:lang w:val="ru-RU"/>
              </w:rPr>
              <w:t xml:space="preserve">)» должны соответствовать не менее 25 % применимых транспортных средств, произведенных изготовителем; </w:t>
            </w:r>
          </w:p>
          <w:p w14:paraId="7FB7EF4D" w14:textId="77777777" w:rsidR="00E72076" w:rsidRPr="007234A7" w:rsidRDefault="00E72076" w:rsidP="00E72076">
            <w:pPr>
              <w:numPr>
                <w:ilvl w:val="0"/>
                <w:numId w:val="22"/>
              </w:num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 xml:space="preserve">с 1 сентября 2029 года по 31 августа 2030 года — не менее 50 %; </w:t>
            </w:r>
          </w:p>
          <w:p w14:paraId="4E646232" w14:textId="77777777" w:rsidR="00E72076" w:rsidRPr="007234A7" w:rsidRDefault="00E72076" w:rsidP="00E72076">
            <w:pPr>
              <w:numPr>
                <w:ilvl w:val="0"/>
                <w:numId w:val="22"/>
              </w:num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 xml:space="preserve">с 1 сентября 2030 года по 31 августа 2031 года — не менее 75 %; </w:t>
            </w:r>
          </w:p>
          <w:p w14:paraId="7C17F080" w14:textId="77777777" w:rsidR="00E72076" w:rsidRPr="007234A7" w:rsidRDefault="00E72076" w:rsidP="00E72076">
            <w:pPr>
              <w:numPr>
                <w:ilvl w:val="0"/>
                <w:numId w:val="22"/>
              </w:num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 xml:space="preserve">начиная с 1 сентября 2031 года — 100 % применимых транспортных средств. </w:t>
            </w:r>
          </w:p>
          <w:p w14:paraId="3D72649F" w14:textId="77777777" w:rsidR="00E72076" w:rsidRPr="007234A7" w:rsidRDefault="00E72076" w:rsidP="00E72076">
            <w:p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lastRenderedPageBreak/>
              <w:t>Для транспортных средств, произведенных изготовителями с малым объемом производства и изготовителями с ограниченной линейкой продукции, соблюдение указанных требований является обязательным начиная с 1 сентября 2032 года.</w:t>
            </w:r>
          </w:p>
          <w:p w14:paraId="688B06FE" w14:textId="77777777" w:rsidR="00E72076" w:rsidRPr="007234A7" w:rsidRDefault="00E72076" w:rsidP="00E72076">
            <w:p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Транспортные средства, изготовленные в два или более этапов, а также транспортные средства, подвергшиеся доработке (</w:t>
            </w:r>
            <w:r w:rsidRPr="00E4648A">
              <w:rPr>
                <w:rFonts w:ascii="Times New Roman" w:eastAsia="Times New Roman" w:hAnsi="Times New Roman"/>
                <w:sz w:val="20"/>
              </w:rPr>
              <w:t>altered</w:t>
            </w:r>
            <w:r w:rsidRPr="007234A7">
              <w:rPr>
                <w:rFonts w:ascii="Times New Roman" w:eastAsia="Times New Roman" w:hAnsi="Times New Roman"/>
                <w:sz w:val="20"/>
                <w:lang w:val="ru-RU"/>
              </w:rPr>
              <w:t xml:space="preserve"> </w:t>
            </w:r>
            <w:r w:rsidRPr="00E4648A">
              <w:rPr>
                <w:rFonts w:ascii="Times New Roman" w:eastAsia="Times New Roman" w:hAnsi="Times New Roman"/>
                <w:sz w:val="20"/>
              </w:rPr>
              <w:t>vehicles</w:t>
            </w:r>
            <w:r w:rsidRPr="007234A7">
              <w:rPr>
                <w:rFonts w:ascii="Times New Roman" w:eastAsia="Times New Roman" w:hAnsi="Times New Roman"/>
                <w:sz w:val="20"/>
                <w:lang w:val="ru-RU"/>
              </w:rPr>
              <w:t>), не обязаны соответствовать данным требованиям до 1 сентября 2033 года.</w:t>
            </w:r>
          </w:p>
          <w:p w14:paraId="3898394E" w14:textId="77777777" w:rsidR="00E72076" w:rsidRPr="007234A7" w:rsidRDefault="00E72076" w:rsidP="00E72076">
            <w:p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Допускается добровольное досрочное соблюдение требований.</w:t>
            </w:r>
          </w:p>
          <w:p w14:paraId="42DB48EA" w14:textId="77777777" w:rsidR="00E72076" w:rsidRPr="007234A7" w:rsidRDefault="00E72076" w:rsidP="00E72076">
            <w:pPr>
              <w:spacing w:before="100" w:beforeAutospacing="1" w:after="100" w:afterAutospacing="1" w:line="240" w:lineRule="auto"/>
              <w:rPr>
                <w:rFonts w:ascii="Times New Roman" w:eastAsia="Times New Roman" w:hAnsi="Times New Roman"/>
                <w:sz w:val="20"/>
                <w:lang w:val="ru-RU"/>
              </w:rPr>
            </w:pPr>
            <w:r w:rsidRPr="007234A7">
              <w:rPr>
                <w:rFonts w:ascii="Times New Roman" w:eastAsia="Times New Roman" w:hAnsi="Times New Roman"/>
                <w:sz w:val="20"/>
                <w:lang w:val="ru-RU"/>
              </w:rPr>
              <w:t>Ходатайства о пересмотре данного окончательного правила должны быть получены не позднее 2 июля 2026 года.</w:t>
            </w:r>
          </w:p>
          <w:p w14:paraId="71892234" w14:textId="77777777" w:rsidR="00E72076" w:rsidRPr="001A1BA8" w:rsidRDefault="00E72076" w:rsidP="00E72076">
            <w:pPr>
              <w:rPr>
                <w:lang w:val="ru-RU"/>
              </w:rPr>
            </w:pPr>
            <w:r w:rsidRPr="001A1BA8">
              <w:rPr>
                <w:rFonts w:ascii="Times New Roman" w:eastAsia="Times New Roman" w:hAnsi="Times New Roman"/>
                <w:sz w:val="20"/>
                <w:lang w:val="ru-RU"/>
              </w:rPr>
              <w:t xml:space="preserve">Текст окончательного решения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/26_02654_00_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F225FE" w14:textId="77777777" w:rsidR="00E72076" w:rsidRDefault="00E72076" w:rsidP="00E72076">
            <w:r>
              <w:rPr>
                <w:rFonts w:ascii="Times New Roman" w:eastAsia="Times New Roman" w:hAnsi="Times New Roman"/>
                <w:sz w:val="20"/>
              </w:rPr>
              <w:lastRenderedPageBreak/>
              <w:t>-</w:t>
            </w:r>
          </w:p>
        </w:tc>
      </w:tr>
      <w:tr w:rsidR="00E72076" w14:paraId="76B9D63D" w14:textId="77777777" w:rsidTr="00F7228A">
        <w:tc>
          <w:tcPr>
            <w:tcW w:w="2720" w:type="dxa"/>
            <w:vMerge/>
          </w:tcPr>
          <w:p w14:paraId="7D8E3B4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484E164" w14:textId="77777777" w:rsidR="00E72076" w:rsidRDefault="00E72076" w:rsidP="00E72076">
            <w:r>
              <w:rPr>
                <w:rFonts w:ascii="Times New Roman" w:eastAsia="Times New Roman" w:hAnsi="Times New Roman"/>
                <w:sz w:val="20"/>
              </w:rPr>
              <w:t>19/05/26</w:t>
            </w:r>
          </w:p>
        </w:tc>
        <w:tc>
          <w:tcPr>
            <w:tcW w:w="5102" w:type="dxa"/>
            <w:tcBorders>
              <w:top w:val="single" w:sz="8" w:space="0" w:color="000000"/>
              <w:left w:val="single" w:sz="8" w:space="0" w:color="000000"/>
              <w:bottom w:val="single" w:sz="8" w:space="0" w:color="000000"/>
              <w:right w:val="single" w:sz="8" w:space="0" w:color="000000"/>
            </w:tcBorders>
          </w:tcPr>
          <w:p w14:paraId="08C7A800" w14:textId="77777777" w:rsidR="00E72076" w:rsidRDefault="00E72076" w:rsidP="00E72076">
            <w:r>
              <w:rPr>
                <w:rFonts w:ascii="Times New Roman" w:eastAsia="Times New Roman" w:hAnsi="Times New Roman"/>
                <w:sz w:val="20"/>
              </w:rPr>
              <w:t>-</w:t>
            </w:r>
          </w:p>
        </w:tc>
        <w:tc>
          <w:tcPr>
            <w:tcW w:w="2720" w:type="dxa"/>
            <w:vMerge/>
          </w:tcPr>
          <w:p w14:paraId="6E84C656" w14:textId="77777777" w:rsidR="00E72076" w:rsidRDefault="00E72076" w:rsidP="00E72076"/>
        </w:tc>
      </w:tr>
      <w:tr w:rsidR="00E72076" w14:paraId="2E2C7521" w14:textId="77777777" w:rsidTr="00F7228A">
        <w:tc>
          <w:tcPr>
            <w:tcW w:w="2720" w:type="dxa"/>
            <w:vMerge/>
          </w:tcPr>
          <w:p w14:paraId="525CCBE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D068254"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DC2B992" w14:textId="77777777" w:rsidR="00E72076" w:rsidRDefault="00E72076" w:rsidP="00E72076">
            <w:r>
              <w:rPr>
                <w:rFonts w:ascii="Times New Roman" w:eastAsia="Times New Roman" w:hAnsi="Times New Roman"/>
                <w:sz w:val="20"/>
              </w:rPr>
              <w:t>-</w:t>
            </w:r>
          </w:p>
        </w:tc>
        <w:tc>
          <w:tcPr>
            <w:tcW w:w="2720" w:type="dxa"/>
            <w:vMerge/>
          </w:tcPr>
          <w:p w14:paraId="0255BC7B" w14:textId="77777777" w:rsidR="00E72076" w:rsidRDefault="00E72076" w:rsidP="00E72076"/>
        </w:tc>
      </w:tr>
      <w:tr w:rsidR="00E72076" w14:paraId="3635D346"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A96408A" w14:textId="33F49435" w:rsidR="00E72076" w:rsidRPr="00F7228A" w:rsidRDefault="00E72076" w:rsidP="00E72076">
            <w:pPr>
              <w:rPr>
                <w:lang w:val="ru-RU"/>
              </w:rPr>
            </w:pPr>
            <w:r>
              <w:rPr>
                <w:rFonts w:ascii="Times New Roman" w:eastAsia="Times New Roman" w:hAnsi="Times New Roman"/>
                <w:sz w:val="20"/>
                <w:lang w:val="ru-RU"/>
              </w:rPr>
              <w:t>42</w:t>
            </w:r>
          </w:p>
        </w:tc>
        <w:tc>
          <w:tcPr>
            <w:tcW w:w="2720" w:type="dxa"/>
            <w:tcBorders>
              <w:top w:val="single" w:sz="8" w:space="0" w:color="000000"/>
              <w:left w:val="single" w:sz="8" w:space="0" w:color="000000"/>
              <w:bottom w:val="single" w:sz="8" w:space="0" w:color="000000"/>
              <w:right w:val="single" w:sz="8" w:space="0" w:color="000000"/>
            </w:tcBorders>
          </w:tcPr>
          <w:p w14:paraId="7136DEE6" w14:textId="77777777" w:rsidR="00E72076" w:rsidRDefault="00E72076" w:rsidP="00E72076">
            <w:r>
              <w:rPr>
                <w:rFonts w:ascii="Times New Roman" w:eastAsia="Times New Roman" w:hAnsi="Times New Roman"/>
                <w:sz w:val="20"/>
              </w:rPr>
              <w:t>G/TBT/N/NZL/153</w:t>
            </w:r>
          </w:p>
        </w:tc>
        <w:tc>
          <w:tcPr>
            <w:tcW w:w="5102" w:type="dxa"/>
            <w:tcBorders>
              <w:top w:val="single" w:sz="8" w:space="0" w:color="000000"/>
              <w:left w:val="single" w:sz="8" w:space="0" w:color="000000"/>
              <w:bottom w:val="single" w:sz="8" w:space="0" w:color="000000"/>
              <w:right w:val="single" w:sz="8" w:space="0" w:color="000000"/>
            </w:tcBorders>
          </w:tcPr>
          <w:p w14:paraId="611205A1" w14:textId="77777777" w:rsidR="00E72076" w:rsidRPr="001A1BA8" w:rsidRDefault="00E72076" w:rsidP="00E72076">
            <w:pPr>
              <w:rPr>
                <w:lang w:val="ru-RU"/>
              </w:rPr>
            </w:pPr>
            <w:r w:rsidRPr="00E4648A">
              <w:rPr>
                <w:rFonts w:ascii="Times New Roman" w:eastAsia="Times New Roman" w:hAnsi="Times New Roman"/>
                <w:sz w:val="20"/>
                <w:lang w:val="ru-RU"/>
              </w:rPr>
              <w:t>Предложение P1067 — Система рейтинга полезности пищевых продуктов Health Star Rating (HSR): первый этап приема предложений (1st Call for Submissions) и сопроводительные документы.</w:t>
            </w:r>
            <w:r w:rsidRPr="001A1BA8">
              <w:rPr>
                <w:rFonts w:ascii="Times New Roman" w:eastAsia="Times New Roman" w:hAnsi="Times New Roman"/>
                <w:sz w:val="20"/>
                <w:lang w:val="ru-RU"/>
              </w:rPr>
              <w:t xml:space="preserve"> (506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foodstandards</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au</w:t>
            </w:r>
            <w:r w:rsidRPr="001A1BA8">
              <w:rPr>
                <w:rFonts w:ascii="Times New Roman" w:eastAsia="Times New Roman" w:hAnsi="Times New Roman"/>
                <w:sz w:val="20"/>
                <w:lang w:val="ru-RU"/>
              </w:rPr>
              <w:t>/</w:t>
            </w:r>
            <w:r>
              <w:rPr>
                <w:rFonts w:ascii="Times New Roman" w:eastAsia="Times New Roman" w:hAnsi="Times New Roman"/>
                <w:sz w:val="20"/>
              </w:rPr>
              <w:t>food</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w:t>
            </w:r>
            <w:r>
              <w:rPr>
                <w:rFonts w:ascii="Times New Roman" w:eastAsia="Times New Roman" w:hAnsi="Times New Roman"/>
                <w:sz w:val="20"/>
              </w:rPr>
              <w:t>code</w:t>
            </w:r>
            <w:r w:rsidRPr="001A1BA8">
              <w:rPr>
                <w:rFonts w:ascii="Times New Roman" w:eastAsia="Times New Roman" w:hAnsi="Times New Roman"/>
                <w:sz w:val="20"/>
                <w:lang w:val="ru-RU"/>
              </w:rPr>
              <w:t>/</w:t>
            </w:r>
            <w:r>
              <w:rPr>
                <w:rFonts w:ascii="Times New Roman" w:eastAsia="Times New Roman" w:hAnsi="Times New Roman"/>
                <w:sz w:val="20"/>
              </w:rPr>
              <w:t>proposals</w:t>
            </w:r>
            <w:r w:rsidRPr="001A1BA8">
              <w:rPr>
                <w:rFonts w:ascii="Times New Roman" w:eastAsia="Times New Roman" w:hAnsi="Times New Roman"/>
                <w:sz w:val="20"/>
                <w:lang w:val="ru-RU"/>
              </w:rPr>
              <w:t>/</w:t>
            </w:r>
            <w:r>
              <w:rPr>
                <w:rFonts w:ascii="Times New Roman" w:eastAsia="Times New Roman" w:hAnsi="Times New Roman"/>
                <w:sz w:val="20"/>
              </w:rPr>
              <w:t>p</w:t>
            </w:r>
            <w:r w:rsidRPr="001A1BA8">
              <w:rPr>
                <w:rFonts w:ascii="Times New Roman" w:eastAsia="Times New Roman" w:hAnsi="Times New Roman"/>
                <w:sz w:val="20"/>
                <w:lang w:val="ru-RU"/>
              </w:rPr>
              <w:t>1067-</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star</w:t>
            </w:r>
            <w:r w:rsidRPr="001A1BA8">
              <w:rPr>
                <w:rFonts w:ascii="Times New Roman" w:eastAsia="Times New Roman" w:hAnsi="Times New Roman"/>
                <w:sz w:val="20"/>
                <w:lang w:val="ru-RU"/>
              </w:rPr>
              <w:t>-</w:t>
            </w:r>
            <w:r>
              <w:rPr>
                <w:rFonts w:ascii="Times New Roman" w:eastAsia="Times New Roman" w:hAnsi="Times New Roman"/>
                <w:sz w:val="20"/>
              </w:rPr>
              <w:t>rating</w:t>
            </w:r>
            <w:r w:rsidRPr="001A1BA8">
              <w:rPr>
                <w:rFonts w:ascii="Times New Roman" w:eastAsia="Times New Roman" w:hAnsi="Times New Roman"/>
                <w:sz w:val="20"/>
                <w:lang w:val="ru-RU"/>
              </w:rPr>
              <w:t>-</w:t>
            </w:r>
            <w:r>
              <w:rPr>
                <w:rFonts w:ascii="Times New Roman" w:eastAsia="Times New Roman" w:hAnsi="Times New Roman"/>
                <w:sz w:val="20"/>
              </w:rPr>
              <w:t>system</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6ED6DF" w14:textId="77777777" w:rsidR="00E72076" w:rsidRDefault="00E72076" w:rsidP="00E72076">
            <w:r>
              <w:rPr>
                <w:rFonts w:ascii="Times New Roman" w:eastAsia="Times New Roman" w:hAnsi="Times New Roman"/>
                <w:sz w:val="20"/>
              </w:rPr>
              <w:t>18/07/26</w:t>
            </w:r>
          </w:p>
        </w:tc>
      </w:tr>
      <w:tr w:rsidR="00E72076" w:rsidRPr="00F92F11" w14:paraId="6BF8BB3C" w14:textId="77777777" w:rsidTr="00F7228A">
        <w:tc>
          <w:tcPr>
            <w:tcW w:w="2720" w:type="dxa"/>
            <w:vMerge/>
          </w:tcPr>
          <w:p w14:paraId="49F6E8F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0551378" w14:textId="77777777" w:rsidR="00E72076" w:rsidRDefault="00E72076" w:rsidP="00E72076">
            <w:r>
              <w:rPr>
                <w:rFonts w:ascii="Times New Roman" w:eastAsia="Times New Roman" w:hAnsi="Times New Roman"/>
                <w:sz w:val="20"/>
              </w:rPr>
              <w:t>19/05/26</w:t>
            </w:r>
          </w:p>
        </w:tc>
        <w:tc>
          <w:tcPr>
            <w:tcW w:w="5102" w:type="dxa"/>
            <w:tcBorders>
              <w:top w:val="single" w:sz="8" w:space="0" w:color="000000"/>
              <w:left w:val="single" w:sz="8" w:space="0" w:color="000000"/>
              <w:bottom w:val="single" w:sz="8" w:space="0" w:color="000000"/>
              <w:right w:val="single" w:sz="8" w:space="0" w:color="000000"/>
            </w:tcBorders>
          </w:tcPr>
          <w:p w14:paraId="7AD8A919" w14:textId="77777777" w:rsidR="00E72076" w:rsidRPr="00E4648A" w:rsidRDefault="00E72076" w:rsidP="00E72076">
            <w:pPr>
              <w:rPr>
                <w:lang w:val="ru-RU"/>
              </w:rPr>
            </w:pPr>
            <w:r w:rsidRPr="00E4648A">
              <w:rPr>
                <w:rFonts w:ascii="Times New Roman" w:eastAsia="Times New Roman" w:hAnsi="Times New Roman"/>
                <w:sz w:val="20"/>
                <w:lang w:val="ru-RU"/>
              </w:rPr>
              <w:t>Импортируемые и произведённые внутри страны упакованные пищевые продукты, предназначенные для розничной продажи в Австралии и Новой Зеландии, которые подлежат обязательной маркировке, за исключением случаев, на которые распространяются установленные освобождения и запреты.</w:t>
            </w:r>
          </w:p>
        </w:tc>
        <w:tc>
          <w:tcPr>
            <w:tcW w:w="2720" w:type="dxa"/>
            <w:vMerge/>
          </w:tcPr>
          <w:p w14:paraId="64DC215C" w14:textId="77777777" w:rsidR="00E72076" w:rsidRPr="001A1BA8" w:rsidRDefault="00E72076" w:rsidP="00E72076">
            <w:pPr>
              <w:rPr>
                <w:lang w:val="ru-RU"/>
              </w:rPr>
            </w:pPr>
          </w:p>
        </w:tc>
      </w:tr>
      <w:tr w:rsidR="00E72076" w:rsidRPr="00F92F11" w14:paraId="429DB5A3" w14:textId="77777777" w:rsidTr="00F7228A">
        <w:tc>
          <w:tcPr>
            <w:tcW w:w="2720" w:type="dxa"/>
            <w:vMerge/>
          </w:tcPr>
          <w:p w14:paraId="4033CD74"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E5DC145" w14:textId="77777777" w:rsidR="00E72076" w:rsidRDefault="00E72076" w:rsidP="00E72076">
            <w:r>
              <w:rPr>
                <w:rFonts w:ascii="Times New Roman" w:eastAsia="Times New Roman" w:hAnsi="Times New Roman"/>
                <w:sz w:val="20"/>
              </w:rPr>
              <w:t>Новая Зеландия</w:t>
            </w:r>
          </w:p>
        </w:tc>
        <w:tc>
          <w:tcPr>
            <w:tcW w:w="5102" w:type="dxa"/>
            <w:tcBorders>
              <w:top w:val="single" w:sz="8" w:space="0" w:color="000000"/>
              <w:left w:val="single" w:sz="8" w:space="0" w:color="000000"/>
              <w:bottom w:val="single" w:sz="8" w:space="0" w:color="000000"/>
              <w:right w:val="single" w:sz="8" w:space="0" w:color="000000"/>
            </w:tcBorders>
          </w:tcPr>
          <w:p w14:paraId="0DCC3DA6" w14:textId="77777777" w:rsidR="00E72076" w:rsidRPr="00CB717A" w:rsidRDefault="00E72076" w:rsidP="00E72076">
            <w:pPr>
              <w:spacing w:before="100" w:beforeAutospacing="1" w:after="100" w:afterAutospacing="1" w:line="240" w:lineRule="auto"/>
              <w:rPr>
                <w:rFonts w:ascii="Times New Roman" w:eastAsia="Times New Roman" w:hAnsi="Times New Roman"/>
                <w:sz w:val="20"/>
                <w:lang w:val="ru-RU"/>
              </w:rPr>
            </w:pPr>
            <w:r w:rsidRPr="00CB717A">
              <w:rPr>
                <w:rFonts w:ascii="Times New Roman" w:eastAsia="Times New Roman" w:hAnsi="Times New Roman"/>
                <w:sz w:val="20"/>
                <w:lang w:val="ru-RU"/>
              </w:rPr>
              <w:t>Предложение предусматривает рассмотрение вопроса о внесении изменений в Кодекс пищевых стандартов Австралии и Новой Зеландии (Australia New Zealand Food Standards Code, Code) с целью установления обязательного требования по размещению на пищевой продукции, реализуемой в Австралии и Новой Зеландии, символа рейтинга полезности для здоровья (Health Star Rating, HSR).</w:t>
            </w:r>
          </w:p>
          <w:p w14:paraId="6F65CB04" w14:textId="77777777" w:rsidR="00E72076" w:rsidRPr="00CB717A" w:rsidRDefault="00E72076" w:rsidP="00E72076">
            <w:pPr>
              <w:spacing w:before="100" w:beforeAutospacing="1" w:after="100" w:afterAutospacing="1" w:line="240" w:lineRule="auto"/>
              <w:rPr>
                <w:rFonts w:ascii="Times New Roman" w:eastAsia="Times New Roman" w:hAnsi="Times New Roman"/>
                <w:sz w:val="20"/>
                <w:lang w:val="ru-RU"/>
              </w:rPr>
            </w:pPr>
            <w:r w:rsidRPr="00CB717A">
              <w:rPr>
                <w:rFonts w:ascii="Times New Roman" w:eastAsia="Times New Roman" w:hAnsi="Times New Roman"/>
                <w:sz w:val="20"/>
                <w:lang w:val="ru-RU"/>
              </w:rPr>
              <w:t xml:space="preserve">Настоящий первый призыв к представлению замечаний и предложений (1st Call for Submissions) содержит результаты оценки, проведенной FSANZ (Food Standards Australia New Zealand), основные выводы и </w:t>
            </w:r>
            <w:r w:rsidRPr="00CB717A">
              <w:rPr>
                <w:rFonts w:ascii="Times New Roman" w:eastAsia="Times New Roman" w:hAnsi="Times New Roman"/>
                <w:sz w:val="20"/>
                <w:lang w:val="ru-RU"/>
              </w:rPr>
              <w:lastRenderedPageBreak/>
              <w:t>предлагаемые подходы к регулированию.</w:t>
            </w:r>
          </w:p>
          <w:p w14:paraId="2F2A3DC2" w14:textId="77777777" w:rsidR="00E72076" w:rsidRPr="00CB717A" w:rsidRDefault="00E72076" w:rsidP="00E72076">
            <w:pPr>
              <w:spacing w:before="100" w:beforeAutospacing="1" w:after="100" w:afterAutospacing="1" w:line="240" w:lineRule="auto"/>
              <w:rPr>
                <w:rFonts w:ascii="Times New Roman" w:eastAsia="Times New Roman" w:hAnsi="Times New Roman"/>
                <w:sz w:val="20"/>
                <w:lang w:val="ru-RU"/>
              </w:rPr>
            </w:pPr>
            <w:r w:rsidRPr="00CB717A">
              <w:rPr>
                <w:rFonts w:ascii="Times New Roman" w:eastAsia="Times New Roman" w:hAnsi="Times New Roman"/>
                <w:sz w:val="20"/>
                <w:lang w:val="ru-RU"/>
              </w:rPr>
              <w:t>Предлагаемые подходы включают:</w:t>
            </w:r>
          </w:p>
          <w:p w14:paraId="02900523" w14:textId="77777777" w:rsidR="00E72076" w:rsidRPr="00CB717A" w:rsidRDefault="00E72076" w:rsidP="00E72076">
            <w:pPr>
              <w:numPr>
                <w:ilvl w:val="0"/>
                <w:numId w:val="23"/>
              </w:numPr>
              <w:spacing w:before="100" w:beforeAutospacing="1" w:after="100" w:afterAutospacing="1" w:line="240" w:lineRule="auto"/>
              <w:rPr>
                <w:rFonts w:ascii="Times New Roman" w:eastAsia="Times New Roman" w:hAnsi="Times New Roman"/>
                <w:sz w:val="20"/>
                <w:lang w:val="ru-RU"/>
              </w:rPr>
            </w:pPr>
            <w:r w:rsidRPr="00CB717A">
              <w:rPr>
                <w:rFonts w:ascii="Times New Roman" w:eastAsia="Times New Roman" w:hAnsi="Times New Roman"/>
                <w:sz w:val="20"/>
                <w:lang w:val="ru-RU"/>
              </w:rPr>
              <w:t xml:space="preserve">введение требования о размещении символа HSR на лицевой стороне упаковки большинства упакованных пищевых продуктов, предназначенных для розничной продажи, в отношении которых требуется наличие панели пищевой (нутриционной) информации, за исключением продукции, подпадающей под установленные освобождения и запреты; </w:t>
            </w:r>
          </w:p>
          <w:p w14:paraId="6A21B208" w14:textId="77777777" w:rsidR="00E72076" w:rsidRPr="00CB717A" w:rsidRDefault="00E72076" w:rsidP="00E72076">
            <w:pPr>
              <w:numPr>
                <w:ilvl w:val="0"/>
                <w:numId w:val="23"/>
              </w:numPr>
              <w:spacing w:before="100" w:beforeAutospacing="1" w:after="100" w:afterAutospacing="1" w:line="240" w:lineRule="auto"/>
              <w:rPr>
                <w:rFonts w:ascii="Times New Roman" w:eastAsia="Times New Roman" w:hAnsi="Times New Roman"/>
                <w:sz w:val="20"/>
                <w:lang w:val="ru-RU"/>
              </w:rPr>
            </w:pPr>
            <w:r w:rsidRPr="00CB717A">
              <w:rPr>
                <w:rFonts w:ascii="Times New Roman" w:eastAsia="Times New Roman" w:hAnsi="Times New Roman"/>
                <w:sz w:val="20"/>
                <w:lang w:val="ru-RU"/>
              </w:rPr>
              <w:t xml:space="preserve">стандартизацию дизайна и места размещения символа HSR; </w:t>
            </w:r>
          </w:p>
          <w:p w14:paraId="29B7BE18" w14:textId="77777777" w:rsidR="00E72076" w:rsidRPr="00CB717A" w:rsidRDefault="00E72076" w:rsidP="00E72076">
            <w:pPr>
              <w:numPr>
                <w:ilvl w:val="0"/>
                <w:numId w:val="23"/>
              </w:numPr>
              <w:spacing w:before="100" w:beforeAutospacing="1" w:after="100" w:afterAutospacing="1" w:line="240" w:lineRule="auto"/>
              <w:rPr>
                <w:rFonts w:ascii="Times New Roman" w:eastAsia="Times New Roman" w:hAnsi="Times New Roman"/>
                <w:sz w:val="20"/>
                <w:lang w:val="ru-RU"/>
              </w:rPr>
            </w:pPr>
            <w:r w:rsidRPr="00CB717A">
              <w:rPr>
                <w:rFonts w:ascii="Times New Roman" w:eastAsia="Times New Roman" w:hAnsi="Times New Roman"/>
                <w:sz w:val="20"/>
                <w:lang w:val="ru-RU"/>
              </w:rPr>
              <w:t xml:space="preserve">установление требования о расчете рейтинга HSR по утвержденному алгоритму. </w:t>
            </w:r>
          </w:p>
          <w:p w14:paraId="09045964" w14:textId="77777777" w:rsidR="00E72076" w:rsidRPr="00CB717A" w:rsidRDefault="00E72076" w:rsidP="00E72076">
            <w:pPr>
              <w:spacing w:before="100" w:beforeAutospacing="1" w:after="100" w:afterAutospacing="1" w:line="240" w:lineRule="auto"/>
              <w:rPr>
                <w:rFonts w:ascii="Times New Roman" w:eastAsia="Times New Roman" w:hAnsi="Times New Roman"/>
                <w:sz w:val="20"/>
                <w:lang w:val="ru-RU"/>
              </w:rPr>
            </w:pPr>
            <w:r w:rsidRPr="00CB717A">
              <w:rPr>
                <w:rFonts w:ascii="Times New Roman" w:eastAsia="Times New Roman" w:hAnsi="Times New Roman"/>
                <w:sz w:val="20"/>
                <w:lang w:val="ru-RU"/>
              </w:rPr>
              <w:t>FSANZ запрашивает мнения и предложения заинтересованных сторон для принятия решения о целесообразности подготовки проекта изменений в Кодекс пищевых стандартов Австралии и Новой Зеландии.</w:t>
            </w:r>
          </w:p>
        </w:tc>
        <w:tc>
          <w:tcPr>
            <w:tcW w:w="2720" w:type="dxa"/>
            <w:vMerge/>
          </w:tcPr>
          <w:p w14:paraId="06E60D6D" w14:textId="77777777" w:rsidR="00E72076" w:rsidRPr="001A1BA8" w:rsidRDefault="00E72076" w:rsidP="00E72076">
            <w:pPr>
              <w:rPr>
                <w:lang w:val="ru-RU"/>
              </w:rPr>
            </w:pPr>
          </w:p>
        </w:tc>
      </w:tr>
      <w:tr w:rsidR="00E72076" w14:paraId="2D89322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74DFA0B" w14:textId="7568D406" w:rsidR="00E72076" w:rsidRPr="00F7228A" w:rsidRDefault="00E72076" w:rsidP="00E72076">
            <w:pPr>
              <w:rPr>
                <w:lang w:val="ru-RU"/>
              </w:rPr>
            </w:pPr>
            <w:r>
              <w:rPr>
                <w:rFonts w:ascii="Times New Roman" w:eastAsia="Times New Roman" w:hAnsi="Times New Roman"/>
                <w:sz w:val="20"/>
                <w:lang w:val="ru-RU"/>
              </w:rPr>
              <w:t>43</w:t>
            </w:r>
          </w:p>
        </w:tc>
        <w:tc>
          <w:tcPr>
            <w:tcW w:w="2720" w:type="dxa"/>
            <w:tcBorders>
              <w:top w:val="single" w:sz="8" w:space="0" w:color="000000"/>
              <w:left w:val="single" w:sz="8" w:space="0" w:color="000000"/>
              <w:bottom w:val="single" w:sz="8" w:space="0" w:color="000000"/>
              <w:right w:val="single" w:sz="8" w:space="0" w:color="000000"/>
            </w:tcBorders>
          </w:tcPr>
          <w:p w14:paraId="457E4AF1" w14:textId="77777777" w:rsidR="00E72076" w:rsidRDefault="00E72076" w:rsidP="00E72076">
            <w:r>
              <w:rPr>
                <w:rFonts w:ascii="Times New Roman" w:eastAsia="Times New Roman" w:hAnsi="Times New Roman"/>
                <w:sz w:val="20"/>
              </w:rPr>
              <w:t>G/TBT/N/JPN/908/Add.1</w:t>
            </w:r>
          </w:p>
        </w:tc>
        <w:tc>
          <w:tcPr>
            <w:tcW w:w="5102" w:type="dxa"/>
            <w:tcBorders>
              <w:top w:val="single" w:sz="8" w:space="0" w:color="000000"/>
              <w:left w:val="single" w:sz="8" w:space="0" w:color="000000"/>
              <w:bottom w:val="single" w:sz="8" w:space="0" w:color="000000"/>
              <w:right w:val="single" w:sz="8" w:space="0" w:color="000000"/>
            </w:tcBorders>
          </w:tcPr>
          <w:p w14:paraId="190DDC51"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19 мая 2026 года, распространяется по просьбе делегации Японии.</w:t>
            </w:r>
            <w:r w:rsidRPr="001A1BA8">
              <w:rPr>
                <w:rFonts w:ascii="Times New Roman" w:eastAsia="Times New Roman" w:hAnsi="Times New Roman"/>
                <w:sz w:val="20"/>
                <w:lang w:val="ru-RU"/>
              </w:rPr>
              <w:br/>
              <w:t>Уведомленная мера опубликована - дата: 26 мая 2026 г.</w:t>
            </w:r>
            <w:r w:rsidRPr="001A1BA8">
              <w:rPr>
                <w:rFonts w:ascii="Times New Roman" w:eastAsia="Times New Roman" w:hAnsi="Times New Roman"/>
                <w:sz w:val="20"/>
                <w:lang w:val="ru-RU"/>
              </w:rPr>
              <w:br/>
              <w:t>Уведомленная мера вступает в силу - дата: 26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C9BDF5" w14:textId="77777777" w:rsidR="00E72076" w:rsidRDefault="00E72076" w:rsidP="00E72076">
            <w:r>
              <w:rPr>
                <w:rFonts w:ascii="Times New Roman" w:eastAsia="Times New Roman" w:hAnsi="Times New Roman"/>
                <w:sz w:val="20"/>
              </w:rPr>
              <w:t>-</w:t>
            </w:r>
          </w:p>
        </w:tc>
      </w:tr>
      <w:tr w:rsidR="00E72076" w14:paraId="56FEAEE8" w14:textId="77777777" w:rsidTr="00F7228A">
        <w:tc>
          <w:tcPr>
            <w:tcW w:w="2720" w:type="dxa"/>
            <w:vMerge/>
          </w:tcPr>
          <w:p w14:paraId="0354D27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81AD4BA" w14:textId="77777777" w:rsidR="00E72076" w:rsidRDefault="00E72076" w:rsidP="00E72076">
            <w:r>
              <w:rPr>
                <w:rFonts w:ascii="Times New Roman" w:eastAsia="Times New Roman" w:hAnsi="Times New Roman"/>
                <w:sz w:val="20"/>
              </w:rPr>
              <w:t>19/05/26</w:t>
            </w:r>
          </w:p>
        </w:tc>
        <w:tc>
          <w:tcPr>
            <w:tcW w:w="5102" w:type="dxa"/>
            <w:tcBorders>
              <w:top w:val="single" w:sz="8" w:space="0" w:color="000000"/>
              <w:left w:val="single" w:sz="8" w:space="0" w:color="000000"/>
              <w:bottom w:val="single" w:sz="8" w:space="0" w:color="000000"/>
              <w:right w:val="single" w:sz="8" w:space="0" w:color="000000"/>
            </w:tcBorders>
          </w:tcPr>
          <w:p w14:paraId="685FD7EF" w14:textId="77777777" w:rsidR="00E72076" w:rsidRDefault="00E72076" w:rsidP="00E72076">
            <w:r>
              <w:rPr>
                <w:rFonts w:ascii="Times New Roman" w:eastAsia="Times New Roman" w:hAnsi="Times New Roman"/>
                <w:sz w:val="20"/>
              </w:rPr>
              <w:t>-</w:t>
            </w:r>
          </w:p>
        </w:tc>
        <w:tc>
          <w:tcPr>
            <w:tcW w:w="2720" w:type="dxa"/>
            <w:vMerge/>
          </w:tcPr>
          <w:p w14:paraId="3FEBE00A" w14:textId="77777777" w:rsidR="00E72076" w:rsidRDefault="00E72076" w:rsidP="00E72076"/>
        </w:tc>
      </w:tr>
      <w:tr w:rsidR="00E72076" w14:paraId="604DAC37" w14:textId="77777777" w:rsidTr="00F7228A">
        <w:tc>
          <w:tcPr>
            <w:tcW w:w="2720" w:type="dxa"/>
            <w:vMerge/>
          </w:tcPr>
          <w:p w14:paraId="0388DAD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4412F4C" w14:textId="77777777" w:rsidR="00E72076" w:rsidRDefault="00E72076" w:rsidP="00E72076">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43C03660" w14:textId="77777777" w:rsidR="00E72076" w:rsidRDefault="00E72076" w:rsidP="00E72076">
            <w:r>
              <w:rPr>
                <w:rFonts w:ascii="Times New Roman" w:eastAsia="Times New Roman" w:hAnsi="Times New Roman"/>
                <w:sz w:val="20"/>
              </w:rPr>
              <w:t>-</w:t>
            </w:r>
          </w:p>
        </w:tc>
        <w:tc>
          <w:tcPr>
            <w:tcW w:w="2720" w:type="dxa"/>
            <w:vMerge/>
          </w:tcPr>
          <w:p w14:paraId="3FF2CA74" w14:textId="77777777" w:rsidR="00E72076" w:rsidRDefault="00E72076" w:rsidP="00E72076"/>
        </w:tc>
      </w:tr>
      <w:tr w:rsidR="00E72076" w14:paraId="5CBB329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ED49F49" w14:textId="66E3F2F2" w:rsidR="00E72076" w:rsidRPr="00F7228A" w:rsidRDefault="00E72076" w:rsidP="00E72076">
            <w:pPr>
              <w:rPr>
                <w:lang w:val="ru-RU"/>
              </w:rPr>
            </w:pPr>
            <w:r>
              <w:rPr>
                <w:rFonts w:ascii="Times New Roman" w:eastAsia="Times New Roman" w:hAnsi="Times New Roman"/>
                <w:sz w:val="20"/>
                <w:lang w:val="ru-RU"/>
              </w:rPr>
              <w:t>44</w:t>
            </w:r>
          </w:p>
        </w:tc>
        <w:tc>
          <w:tcPr>
            <w:tcW w:w="2720" w:type="dxa"/>
            <w:tcBorders>
              <w:top w:val="single" w:sz="8" w:space="0" w:color="000000"/>
              <w:left w:val="single" w:sz="8" w:space="0" w:color="000000"/>
              <w:bottom w:val="single" w:sz="8" w:space="0" w:color="000000"/>
              <w:right w:val="single" w:sz="8" w:space="0" w:color="000000"/>
            </w:tcBorders>
          </w:tcPr>
          <w:p w14:paraId="5DEF7D2C" w14:textId="77777777" w:rsidR="00E72076" w:rsidRDefault="00E72076" w:rsidP="00E72076">
            <w:r>
              <w:rPr>
                <w:rFonts w:ascii="Times New Roman" w:eastAsia="Times New Roman" w:hAnsi="Times New Roman"/>
                <w:sz w:val="20"/>
              </w:rPr>
              <w:t>G/TBT/N/VNM/405</w:t>
            </w:r>
          </w:p>
        </w:tc>
        <w:tc>
          <w:tcPr>
            <w:tcW w:w="5102" w:type="dxa"/>
            <w:tcBorders>
              <w:top w:val="single" w:sz="8" w:space="0" w:color="000000"/>
              <w:left w:val="single" w:sz="8" w:space="0" w:color="000000"/>
              <w:bottom w:val="single" w:sz="8" w:space="0" w:color="000000"/>
              <w:right w:val="single" w:sz="8" w:space="0" w:color="000000"/>
            </w:tcBorders>
          </w:tcPr>
          <w:p w14:paraId="47A1F007" w14:textId="77777777" w:rsidR="00E72076" w:rsidRPr="001A1BA8" w:rsidRDefault="00E72076" w:rsidP="00E72076">
            <w:pPr>
              <w:rPr>
                <w:lang w:val="ru-RU"/>
              </w:rPr>
            </w:pPr>
            <w:r w:rsidRPr="001A1BA8">
              <w:rPr>
                <w:rFonts w:ascii="Times New Roman" w:eastAsia="Times New Roman" w:hAnsi="Times New Roman"/>
                <w:sz w:val="20"/>
                <w:lang w:val="ru-RU"/>
              </w:rPr>
              <w:t>Проект циркуляра, утверждающего перечень продуктов и услуг средней и высокой степени риска в транспортном секторе, относящихся к сфере регулирования Министерства строительства.; (19 страниц, на вьетнамском языке)</w:t>
            </w:r>
            <w:r w:rsidRPr="001A1BA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VNM</w:t>
            </w:r>
            <w:r w:rsidRPr="001A1BA8">
              <w:rPr>
                <w:rFonts w:ascii="Times New Roman" w:eastAsia="Times New Roman" w:hAnsi="Times New Roman"/>
                <w:sz w:val="20"/>
                <w:lang w:val="ru-RU"/>
              </w:rPr>
              <w:t>/26_02615_00_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821DBA" w14:textId="77777777" w:rsidR="00E72076" w:rsidRDefault="00E72076" w:rsidP="00E72076">
            <w:r>
              <w:rPr>
                <w:rFonts w:ascii="Times New Roman" w:eastAsia="Times New Roman" w:hAnsi="Times New Roman"/>
                <w:sz w:val="20"/>
              </w:rPr>
              <w:t>17/06/26</w:t>
            </w:r>
          </w:p>
        </w:tc>
      </w:tr>
      <w:tr w:rsidR="00E72076" w14:paraId="5B9266F4" w14:textId="77777777" w:rsidTr="00F7228A">
        <w:tc>
          <w:tcPr>
            <w:tcW w:w="2720" w:type="dxa"/>
            <w:vMerge/>
          </w:tcPr>
          <w:p w14:paraId="1491031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A30EF63"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625C74DE" w14:textId="77777777" w:rsidR="00E72076" w:rsidRDefault="00E72076" w:rsidP="00E72076">
            <w:r w:rsidRPr="001A1BA8">
              <w:rPr>
                <w:rFonts w:ascii="Times New Roman" w:eastAsia="Times New Roman" w:hAnsi="Times New Roman"/>
                <w:sz w:val="20"/>
                <w:lang w:val="ru-RU"/>
              </w:rPr>
              <w:t xml:space="preserve">Транспортные средства и запасные части, включая: легковые автомобили, мотоциклы, мопеды, четырехколесные транспортные средства с механическим приводом, специализированную технику, прицепы, полуприцепы, компоненты для автомобилей и железнодорожное оборудование. </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r>
            <w:r>
              <w:rPr>
                <w:rFonts w:ascii="Times New Roman" w:eastAsia="Times New Roman" w:hAnsi="Times New Roman"/>
                <w:sz w:val="20"/>
              </w:rPr>
              <w:t>Коды ТН ВЭД: с 87.01 по 87.06, 87.11, 87.16, 84.26 по 84.30, 70.09, 87.14, 40.11, 85.12, 85.07, 70.07, 84.07, 85.01, 94.01, 86.01 по 86.07</w:t>
            </w:r>
          </w:p>
        </w:tc>
        <w:tc>
          <w:tcPr>
            <w:tcW w:w="2720" w:type="dxa"/>
            <w:vMerge/>
          </w:tcPr>
          <w:p w14:paraId="0FFC4291" w14:textId="77777777" w:rsidR="00E72076" w:rsidRDefault="00E72076" w:rsidP="00E72076"/>
        </w:tc>
      </w:tr>
      <w:tr w:rsidR="00E72076" w:rsidRPr="00F92F11" w14:paraId="0000406E" w14:textId="77777777" w:rsidTr="00F7228A">
        <w:tc>
          <w:tcPr>
            <w:tcW w:w="2720" w:type="dxa"/>
            <w:vMerge/>
          </w:tcPr>
          <w:p w14:paraId="1A8473E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65F803E"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78C7B91D" w14:textId="77777777" w:rsidR="00E72076" w:rsidRPr="00CB717A" w:rsidRDefault="00E72076" w:rsidP="00E72076">
            <w:pPr>
              <w:rPr>
                <w:rFonts w:ascii="Times New Roman" w:eastAsia="Times New Roman" w:hAnsi="Times New Roman"/>
                <w:sz w:val="20"/>
                <w:lang w:val="ru-RU"/>
              </w:rPr>
            </w:pPr>
            <w:r w:rsidRPr="00CB717A">
              <w:rPr>
                <w:rFonts w:ascii="Times New Roman" w:eastAsia="Times New Roman" w:hAnsi="Times New Roman"/>
                <w:sz w:val="20"/>
                <w:lang w:val="ru-RU"/>
              </w:rPr>
              <w:t xml:space="preserve">Настоящий проект циркуляра утверждает Перечень продукции и товаров со средним и высоким уровнем риска, находящихся в сфере государственного </w:t>
            </w:r>
            <w:r w:rsidRPr="00CB717A">
              <w:rPr>
                <w:rFonts w:ascii="Times New Roman" w:eastAsia="Times New Roman" w:hAnsi="Times New Roman"/>
                <w:sz w:val="20"/>
                <w:lang w:val="ru-RU"/>
              </w:rPr>
              <w:lastRenderedPageBreak/>
              <w:t>регулирования Министерства строительства, а также соответствующие меры по управлению качеством продукции и товаров, включенных в данный Перечень.</w:t>
            </w:r>
          </w:p>
          <w:p w14:paraId="211591A3" w14:textId="77777777" w:rsidR="00E72076" w:rsidRPr="00CB717A" w:rsidRDefault="00E72076" w:rsidP="00E72076">
            <w:pPr>
              <w:rPr>
                <w:rFonts w:ascii="Times New Roman" w:eastAsia="Times New Roman" w:hAnsi="Times New Roman"/>
                <w:sz w:val="20"/>
                <w:lang w:val="ru-RU"/>
              </w:rPr>
            </w:pPr>
            <w:r w:rsidRPr="00CB717A">
              <w:rPr>
                <w:rFonts w:ascii="Times New Roman" w:eastAsia="Times New Roman" w:hAnsi="Times New Roman"/>
                <w:sz w:val="20"/>
                <w:lang w:val="ru-RU"/>
              </w:rPr>
              <w:t>Подробный перечень продукции и товаров со средним и высоким уровнем риска, соответствующие коды ТН ВЭД (HS) и применяемые национальные технические стандарты приведены в Приложении I и Приложении II к настоящему проекту циркуляра.</w:t>
            </w:r>
          </w:p>
          <w:p w14:paraId="5380D6AE" w14:textId="77777777" w:rsidR="00E72076" w:rsidRPr="00CB717A" w:rsidRDefault="00E72076" w:rsidP="00E72076">
            <w:pPr>
              <w:rPr>
                <w:rFonts w:ascii="Times New Roman" w:eastAsia="Times New Roman" w:hAnsi="Times New Roman"/>
                <w:sz w:val="20"/>
                <w:lang w:val="ru-RU"/>
              </w:rPr>
            </w:pPr>
            <w:r w:rsidRPr="00CB717A">
              <w:rPr>
                <w:rFonts w:ascii="Times New Roman" w:eastAsia="Times New Roman" w:hAnsi="Times New Roman"/>
                <w:sz w:val="20"/>
                <w:lang w:val="ru-RU"/>
              </w:rPr>
              <w:t>Проект циркуляра классифицирует транспортные средства и запасные части к ним по двум категориям риска: средний риск и высокий риск. Это представляет собой переход от системы регулирования продукции «Группы 2» к системе управления, основанной на оценке рисков, которая объединяет контроль качества с процедурами инспекции и подтверждения соответствия, предусматривая:</w:t>
            </w:r>
          </w:p>
          <w:p w14:paraId="10B8C175" w14:textId="77777777" w:rsidR="00E72076" w:rsidRPr="00CB717A" w:rsidRDefault="00E72076" w:rsidP="00E72076">
            <w:pPr>
              <w:numPr>
                <w:ilvl w:val="0"/>
                <w:numId w:val="24"/>
              </w:numPr>
              <w:rPr>
                <w:rFonts w:ascii="Times New Roman" w:eastAsia="Times New Roman" w:hAnsi="Times New Roman"/>
                <w:sz w:val="20"/>
                <w:lang w:val="ru-RU"/>
              </w:rPr>
            </w:pPr>
            <w:r w:rsidRPr="00CB717A">
              <w:rPr>
                <w:rFonts w:ascii="Times New Roman" w:eastAsia="Times New Roman" w:hAnsi="Times New Roman"/>
                <w:sz w:val="20"/>
                <w:lang w:val="ru-RU"/>
              </w:rPr>
              <w:t xml:space="preserve">усиленный надзор за продукцией со средним уровнем риска после ее выпуска на рынок; </w:t>
            </w:r>
          </w:p>
          <w:p w14:paraId="1AE25CBB" w14:textId="77777777" w:rsidR="00E72076" w:rsidRPr="00CB717A" w:rsidRDefault="00E72076" w:rsidP="00E72076">
            <w:pPr>
              <w:numPr>
                <w:ilvl w:val="0"/>
                <w:numId w:val="24"/>
              </w:numPr>
              <w:rPr>
                <w:rFonts w:ascii="Times New Roman" w:eastAsia="Times New Roman" w:hAnsi="Times New Roman"/>
                <w:sz w:val="20"/>
                <w:lang w:val="ru-RU"/>
              </w:rPr>
            </w:pPr>
            <w:r w:rsidRPr="00CB717A">
              <w:rPr>
                <w:rFonts w:ascii="Times New Roman" w:eastAsia="Times New Roman" w:hAnsi="Times New Roman"/>
                <w:sz w:val="20"/>
                <w:lang w:val="ru-RU"/>
              </w:rPr>
              <w:t xml:space="preserve">строгий контроль и инспекционный надзор за продукцией с высоким уровнем риска. </w:t>
            </w:r>
          </w:p>
          <w:p w14:paraId="790C2063" w14:textId="77777777" w:rsidR="00E72076" w:rsidRPr="00CB717A" w:rsidRDefault="00E72076" w:rsidP="00E72076">
            <w:pPr>
              <w:rPr>
                <w:rFonts w:ascii="Times New Roman" w:eastAsia="Times New Roman" w:hAnsi="Times New Roman"/>
                <w:sz w:val="20"/>
                <w:lang w:val="ru-RU"/>
              </w:rPr>
            </w:pPr>
            <w:r w:rsidRPr="00CB717A">
              <w:rPr>
                <w:rFonts w:ascii="Times New Roman" w:eastAsia="Times New Roman" w:hAnsi="Times New Roman"/>
                <w:sz w:val="20"/>
                <w:lang w:val="ru-RU"/>
              </w:rPr>
              <w:t>Настоящий проект циркуляра распространяется на:</w:t>
            </w:r>
          </w:p>
          <w:p w14:paraId="6143677B" w14:textId="77777777" w:rsidR="00E72076" w:rsidRPr="00CB717A" w:rsidRDefault="00E72076" w:rsidP="00E72076">
            <w:pPr>
              <w:numPr>
                <w:ilvl w:val="0"/>
                <w:numId w:val="25"/>
              </w:numPr>
              <w:rPr>
                <w:rFonts w:ascii="Times New Roman" w:eastAsia="Times New Roman" w:hAnsi="Times New Roman"/>
                <w:sz w:val="20"/>
                <w:lang w:val="ru-RU"/>
              </w:rPr>
            </w:pPr>
            <w:r w:rsidRPr="00CB717A">
              <w:rPr>
                <w:rFonts w:ascii="Times New Roman" w:eastAsia="Times New Roman" w:hAnsi="Times New Roman"/>
                <w:sz w:val="20"/>
                <w:lang w:val="ru-RU"/>
              </w:rPr>
              <w:t xml:space="preserve">Организации и физических лиц, осуществляющих производство и реализацию продукции и товаров, включенных в перечень продукции и товаров со средним и высоким уровнем риска, установленный настоящим циркуляром. </w:t>
            </w:r>
          </w:p>
          <w:p w14:paraId="71E5BAB7" w14:textId="77777777" w:rsidR="00E72076" w:rsidRPr="00CB717A" w:rsidRDefault="00E72076" w:rsidP="00E72076">
            <w:pPr>
              <w:numPr>
                <w:ilvl w:val="0"/>
                <w:numId w:val="25"/>
              </w:numPr>
              <w:rPr>
                <w:rFonts w:ascii="Times New Roman" w:eastAsia="Times New Roman" w:hAnsi="Times New Roman"/>
                <w:sz w:val="20"/>
                <w:lang w:val="ru-RU"/>
              </w:rPr>
            </w:pPr>
            <w:r w:rsidRPr="00CB717A">
              <w:rPr>
                <w:rFonts w:ascii="Times New Roman" w:eastAsia="Times New Roman" w:hAnsi="Times New Roman"/>
                <w:sz w:val="20"/>
                <w:lang w:val="ru-RU"/>
              </w:rPr>
              <w:t xml:space="preserve">Организации по оценке соответствия, осуществляющие деятельность по оценке соответствия продукции и товаров, включенных в перечень продукции и товаров со средним и высоким уровнем риска, установленный настоящим циркуляром. </w:t>
            </w:r>
          </w:p>
          <w:p w14:paraId="1538E0F0" w14:textId="77777777" w:rsidR="00E72076" w:rsidRPr="00CB717A" w:rsidRDefault="00E72076" w:rsidP="00E72076">
            <w:pPr>
              <w:numPr>
                <w:ilvl w:val="0"/>
                <w:numId w:val="25"/>
              </w:numPr>
              <w:rPr>
                <w:rFonts w:ascii="Times New Roman" w:eastAsia="Times New Roman" w:hAnsi="Times New Roman"/>
                <w:sz w:val="20"/>
                <w:lang w:val="ru-RU"/>
              </w:rPr>
            </w:pPr>
            <w:r w:rsidRPr="00CB717A">
              <w:rPr>
                <w:rFonts w:ascii="Times New Roman" w:eastAsia="Times New Roman" w:hAnsi="Times New Roman"/>
                <w:sz w:val="20"/>
                <w:lang w:val="ru-RU"/>
              </w:rPr>
              <w:t>Иные государственные органы, организации и физических лиц, имеющих отношение к вопросам, регулируемым настоящим циркуляром.</w:t>
            </w:r>
          </w:p>
        </w:tc>
        <w:tc>
          <w:tcPr>
            <w:tcW w:w="2720" w:type="dxa"/>
            <w:vMerge/>
          </w:tcPr>
          <w:p w14:paraId="421A24BD" w14:textId="77777777" w:rsidR="00E72076" w:rsidRPr="00CB717A" w:rsidRDefault="00E72076" w:rsidP="00E72076">
            <w:pPr>
              <w:rPr>
                <w:lang w:val="ru-RU"/>
              </w:rPr>
            </w:pPr>
          </w:p>
        </w:tc>
      </w:tr>
      <w:tr w:rsidR="00E72076" w14:paraId="5E2B847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4B4604E" w14:textId="74AA1EA1" w:rsidR="00E72076" w:rsidRPr="00F7228A" w:rsidRDefault="00E72076" w:rsidP="00E72076">
            <w:pPr>
              <w:rPr>
                <w:lang w:val="ru-RU"/>
              </w:rPr>
            </w:pPr>
            <w:r>
              <w:rPr>
                <w:rFonts w:ascii="Times New Roman" w:eastAsia="Times New Roman" w:hAnsi="Times New Roman"/>
                <w:sz w:val="20"/>
                <w:lang w:val="ru-RU"/>
              </w:rPr>
              <w:t>45</w:t>
            </w:r>
          </w:p>
        </w:tc>
        <w:tc>
          <w:tcPr>
            <w:tcW w:w="2720" w:type="dxa"/>
            <w:tcBorders>
              <w:top w:val="single" w:sz="8" w:space="0" w:color="000000"/>
              <w:left w:val="single" w:sz="8" w:space="0" w:color="000000"/>
              <w:bottom w:val="single" w:sz="8" w:space="0" w:color="000000"/>
              <w:right w:val="single" w:sz="8" w:space="0" w:color="000000"/>
            </w:tcBorders>
          </w:tcPr>
          <w:p w14:paraId="36DF477C" w14:textId="77777777" w:rsidR="00E72076" w:rsidRDefault="00E72076" w:rsidP="00E72076">
            <w:r>
              <w:rPr>
                <w:rFonts w:ascii="Times New Roman" w:eastAsia="Times New Roman" w:hAnsi="Times New Roman"/>
                <w:sz w:val="20"/>
              </w:rPr>
              <w:t>G/TBT/N/USA/539/Rev.1/Add.3</w:t>
            </w:r>
          </w:p>
        </w:tc>
        <w:tc>
          <w:tcPr>
            <w:tcW w:w="5102" w:type="dxa"/>
            <w:tcBorders>
              <w:top w:val="single" w:sz="8" w:space="0" w:color="000000"/>
              <w:left w:val="single" w:sz="8" w:space="0" w:color="000000"/>
              <w:bottom w:val="single" w:sz="8" w:space="0" w:color="000000"/>
              <w:right w:val="single" w:sz="8" w:space="0" w:color="000000"/>
            </w:tcBorders>
          </w:tcPr>
          <w:p w14:paraId="2EC63BB0"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14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14 мая 2026 г.</w:t>
            </w:r>
            <w:r w:rsidRPr="001A1BA8">
              <w:rPr>
                <w:rFonts w:ascii="Times New Roman" w:eastAsia="Times New Roman" w:hAnsi="Times New Roman"/>
                <w:sz w:val="20"/>
                <w:lang w:val="ru-RU"/>
              </w:rPr>
              <w:br/>
              <w:t xml:space="preserve">Уведомленная мера вступает в силу - дата: 29 августа 2026 г.; если </w:t>
            </w:r>
            <w:r>
              <w:rPr>
                <w:rFonts w:ascii="Times New Roman" w:eastAsia="Times New Roman" w:hAnsi="Times New Roman"/>
                <w:sz w:val="20"/>
              </w:rPr>
              <w:t>CPSC</w:t>
            </w:r>
            <w:r w:rsidRPr="001A1BA8">
              <w:rPr>
                <w:rFonts w:ascii="Times New Roman" w:eastAsia="Times New Roman" w:hAnsi="Times New Roman"/>
                <w:sz w:val="20"/>
                <w:lang w:val="ru-RU"/>
              </w:rPr>
              <w:t xml:space="preserve"> не получит существенного отрицательного комментария к 15 июня 2026 г. Если </w:t>
            </w:r>
            <w:r>
              <w:rPr>
                <w:rFonts w:ascii="Times New Roman" w:eastAsia="Times New Roman" w:hAnsi="Times New Roman"/>
                <w:sz w:val="20"/>
              </w:rPr>
              <w:t>CPSC</w:t>
            </w:r>
            <w:r w:rsidRPr="001A1BA8">
              <w:rPr>
                <w:rFonts w:ascii="Times New Roman" w:eastAsia="Times New Roman" w:hAnsi="Times New Roman"/>
                <w:sz w:val="20"/>
                <w:lang w:val="ru-RU"/>
              </w:rPr>
              <w:t xml:space="preserve"> получит такой комментарий, она опубликует документ в Федеральном регистре, отменяя эт</w:t>
            </w:r>
            <w:r>
              <w:rPr>
                <w:rFonts w:ascii="Times New Roman" w:eastAsia="Times New Roman" w:hAnsi="Times New Roman"/>
                <w:sz w:val="20"/>
                <w:lang w:val="ru-RU"/>
              </w:rPr>
              <w:t>и</w:t>
            </w:r>
            <w:r w:rsidRPr="001A1BA8">
              <w:rPr>
                <w:rFonts w:ascii="Times New Roman" w:eastAsia="Times New Roman" w:hAnsi="Times New Roman"/>
                <w:sz w:val="20"/>
                <w:lang w:val="ru-RU"/>
              </w:rPr>
              <w:t xml:space="preserve"> прям</w:t>
            </w:r>
            <w:r>
              <w:rPr>
                <w:rFonts w:ascii="Times New Roman" w:eastAsia="Times New Roman" w:hAnsi="Times New Roman"/>
                <w:sz w:val="20"/>
                <w:lang w:val="ru-RU"/>
              </w:rPr>
              <w:t>ы</w:t>
            </w:r>
            <w:r w:rsidRPr="001A1BA8">
              <w:rPr>
                <w:rFonts w:ascii="Times New Roman" w:eastAsia="Times New Roman" w:hAnsi="Times New Roman"/>
                <w:sz w:val="20"/>
                <w:lang w:val="ru-RU"/>
              </w:rPr>
              <w:t>е окончательн</w:t>
            </w:r>
            <w:r>
              <w:rPr>
                <w:rFonts w:ascii="Times New Roman" w:eastAsia="Times New Roman" w:hAnsi="Times New Roman"/>
                <w:sz w:val="20"/>
                <w:lang w:val="ru-RU"/>
              </w:rPr>
              <w:t>ы</w:t>
            </w:r>
            <w:r w:rsidRPr="001A1BA8">
              <w:rPr>
                <w:rFonts w:ascii="Times New Roman" w:eastAsia="Times New Roman" w:hAnsi="Times New Roman"/>
                <w:sz w:val="20"/>
                <w:lang w:val="ru-RU"/>
              </w:rPr>
              <w:t>е правил</w:t>
            </w:r>
            <w:r>
              <w:rPr>
                <w:rFonts w:ascii="Times New Roman" w:eastAsia="Times New Roman" w:hAnsi="Times New Roman"/>
                <w:sz w:val="20"/>
                <w:lang w:val="ru-RU"/>
              </w:rPr>
              <w:t>а</w:t>
            </w:r>
            <w:r w:rsidRPr="001A1BA8">
              <w:rPr>
                <w:rFonts w:ascii="Times New Roman" w:eastAsia="Times New Roman" w:hAnsi="Times New Roman"/>
                <w:sz w:val="20"/>
                <w:lang w:val="ru-RU"/>
              </w:rPr>
              <w:t xml:space="preserve"> до даты его вступления в силу. </w:t>
            </w:r>
            <w:r w:rsidRPr="001A1BA8">
              <w:rPr>
                <w:rFonts w:ascii="Times New Roman" w:eastAsia="Times New Roman" w:hAnsi="Times New Roman"/>
                <w:sz w:val="20"/>
                <w:lang w:val="ru-RU"/>
              </w:rPr>
              <w:lastRenderedPageBreak/>
              <w:t>Включение определенных материалов, перечисленных в эт</w:t>
            </w:r>
            <w:r>
              <w:rPr>
                <w:rFonts w:ascii="Times New Roman" w:eastAsia="Times New Roman" w:hAnsi="Times New Roman"/>
                <w:sz w:val="20"/>
                <w:lang w:val="ru-RU"/>
              </w:rPr>
              <w:t>их</w:t>
            </w:r>
            <w:r w:rsidRPr="001A1BA8">
              <w:rPr>
                <w:rFonts w:ascii="Times New Roman" w:eastAsia="Times New Roman" w:hAnsi="Times New Roman"/>
                <w:sz w:val="20"/>
                <w:lang w:val="ru-RU"/>
              </w:rPr>
              <w:t xml:space="preserve"> правил</w:t>
            </w:r>
            <w:r>
              <w:rPr>
                <w:rFonts w:ascii="Times New Roman" w:eastAsia="Times New Roman" w:hAnsi="Times New Roman"/>
                <w:sz w:val="20"/>
                <w:lang w:val="ru-RU"/>
              </w:rPr>
              <w:t>ах</w:t>
            </w:r>
            <w:r w:rsidRPr="001A1BA8">
              <w:rPr>
                <w:rFonts w:ascii="Times New Roman" w:eastAsia="Times New Roman" w:hAnsi="Times New Roman"/>
                <w:sz w:val="20"/>
                <w:lang w:val="ru-RU"/>
              </w:rPr>
              <w:t>, путем ссылки на них, одобрено директором Федерального регистра по состоянию на 29 августа 2026 года.</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/26_02607_00_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EC8809" w14:textId="77777777" w:rsidR="00E72076" w:rsidRDefault="00E72076" w:rsidP="00E72076">
            <w:r>
              <w:rPr>
                <w:rFonts w:ascii="Times New Roman" w:eastAsia="Times New Roman" w:hAnsi="Times New Roman"/>
                <w:sz w:val="20"/>
              </w:rPr>
              <w:lastRenderedPageBreak/>
              <w:t>-</w:t>
            </w:r>
          </w:p>
        </w:tc>
      </w:tr>
      <w:tr w:rsidR="00E72076" w14:paraId="3208302F" w14:textId="77777777" w:rsidTr="00F7228A">
        <w:tc>
          <w:tcPr>
            <w:tcW w:w="2720" w:type="dxa"/>
            <w:vMerge/>
          </w:tcPr>
          <w:p w14:paraId="468639E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66816E1"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024285EA" w14:textId="77777777" w:rsidR="00E72076" w:rsidRDefault="00E72076" w:rsidP="00E72076">
            <w:r>
              <w:rPr>
                <w:rFonts w:ascii="Times New Roman" w:eastAsia="Times New Roman" w:hAnsi="Times New Roman"/>
                <w:sz w:val="20"/>
              </w:rPr>
              <w:t>-</w:t>
            </w:r>
          </w:p>
        </w:tc>
        <w:tc>
          <w:tcPr>
            <w:tcW w:w="2720" w:type="dxa"/>
            <w:vMerge/>
          </w:tcPr>
          <w:p w14:paraId="4D18231F" w14:textId="77777777" w:rsidR="00E72076" w:rsidRDefault="00E72076" w:rsidP="00E72076"/>
        </w:tc>
      </w:tr>
      <w:tr w:rsidR="00E72076" w14:paraId="1FF72DA4" w14:textId="77777777" w:rsidTr="00F7228A">
        <w:tc>
          <w:tcPr>
            <w:tcW w:w="2720" w:type="dxa"/>
            <w:vMerge/>
          </w:tcPr>
          <w:p w14:paraId="7F2D565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956043A"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43ECD699" w14:textId="77777777" w:rsidR="00E72076" w:rsidRDefault="00E72076" w:rsidP="00E72076">
            <w:r>
              <w:rPr>
                <w:rFonts w:ascii="Times New Roman" w:eastAsia="Times New Roman" w:hAnsi="Times New Roman"/>
                <w:sz w:val="20"/>
              </w:rPr>
              <w:t>-</w:t>
            </w:r>
          </w:p>
        </w:tc>
        <w:tc>
          <w:tcPr>
            <w:tcW w:w="2720" w:type="dxa"/>
            <w:vMerge/>
          </w:tcPr>
          <w:p w14:paraId="6FF187E4" w14:textId="77777777" w:rsidR="00E72076" w:rsidRDefault="00E72076" w:rsidP="00E72076"/>
        </w:tc>
      </w:tr>
      <w:tr w:rsidR="00E72076" w14:paraId="1C3A6C4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89EB123" w14:textId="122597B6" w:rsidR="00E72076" w:rsidRPr="00F7228A" w:rsidRDefault="00E72076" w:rsidP="00E72076">
            <w:pPr>
              <w:rPr>
                <w:lang w:val="ru-RU"/>
              </w:rPr>
            </w:pPr>
            <w:r>
              <w:rPr>
                <w:rFonts w:ascii="Times New Roman" w:eastAsia="Times New Roman" w:hAnsi="Times New Roman"/>
                <w:sz w:val="20"/>
                <w:lang w:val="ru-RU"/>
              </w:rPr>
              <w:t>46</w:t>
            </w:r>
          </w:p>
        </w:tc>
        <w:tc>
          <w:tcPr>
            <w:tcW w:w="2720" w:type="dxa"/>
            <w:tcBorders>
              <w:top w:val="single" w:sz="8" w:space="0" w:color="000000"/>
              <w:left w:val="single" w:sz="8" w:space="0" w:color="000000"/>
              <w:bottom w:val="single" w:sz="8" w:space="0" w:color="000000"/>
              <w:right w:val="single" w:sz="8" w:space="0" w:color="000000"/>
            </w:tcBorders>
          </w:tcPr>
          <w:p w14:paraId="2AFE6D46" w14:textId="77777777" w:rsidR="00E72076" w:rsidRDefault="00E72076" w:rsidP="00E72076">
            <w:r>
              <w:rPr>
                <w:rFonts w:ascii="Times New Roman" w:eastAsia="Times New Roman" w:hAnsi="Times New Roman"/>
                <w:sz w:val="20"/>
              </w:rPr>
              <w:t>G/TBT/N/USA/2280</w:t>
            </w:r>
          </w:p>
        </w:tc>
        <w:tc>
          <w:tcPr>
            <w:tcW w:w="5102" w:type="dxa"/>
            <w:tcBorders>
              <w:top w:val="single" w:sz="8" w:space="0" w:color="000000"/>
              <w:left w:val="single" w:sz="8" w:space="0" w:color="000000"/>
              <w:bottom w:val="single" w:sz="8" w:space="0" w:color="000000"/>
              <w:right w:val="single" w:sz="8" w:space="0" w:color="000000"/>
            </w:tcBorders>
          </w:tcPr>
          <w:p w14:paraId="7DB2DCEF" w14:textId="77777777" w:rsidR="00E72076" w:rsidRPr="001A1BA8" w:rsidRDefault="00E72076" w:rsidP="00E72076">
            <w:pPr>
              <w:rPr>
                <w:lang w:val="ru-RU"/>
              </w:rPr>
            </w:pPr>
            <w:r w:rsidRPr="001A1BA8">
              <w:rPr>
                <w:rFonts w:ascii="Times New Roman" w:eastAsia="Times New Roman" w:hAnsi="Times New Roman"/>
                <w:sz w:val="20"/>
                <w:lang w:val="ru-RU"/>
              </w:rPr>
              <w:t>Калифорнийская программа повышения эффективности замены шин; (34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/26_02612_00_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/26_02612_01_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D2BA1B" w14:textId="77777777" w:rsidR="00E72076" w:rsidRDefault="00E72076" w:rsidP="00E72076">
            <w:r>
              <w:rPr>
                <w:rFonts w:ascii="Times New Roman" w:eastAsia="Times New Roman" w:hAnsi="Times New Roman"/>
                <w:sz w:val="20"/>
              </w:rPr>
              <w:t>9/06/26</w:t>
            </w:r>
          </w:p>
        </w:tc>
      </w:tr>
      <w:tr w:rsidR="00E72076" w:rsidRPr="00F92F11" w14:paraId="6B76E7E7" w14:textId="77777777" w:rsidTr="00F7228A">
        <w:tc>
          <w:tcPr>
            <w:tcW w:w="2720" w:type="dxa"/>
            <w:vMerge/>
          </w:tcPr>
          <w:p w14:paraId="085800A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31D2CD5"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014DA307" w14:textId="77777777" w:rsidR="00E72076" w:rsidRPr="001A1BA8" w:rsidRDefault="00E72076" w:rsidP="00E72076">
            <w:pPr>
              <w:rPr>
                <w:lang w:val="ru-RU"/>
              </w:rPr>
            </w:pPr>
            <w:r w:rsidRPr="001A1BA8">
              <w:rPr>
                <w:rFonts w:ascii="Times New Roman" w:eastAsia="Times New Roman" w:hAnsi="Times New Roman"/>
                <w:sz w:val="20"/>
                <w:lang w:val="ru-RU"/>
              </w:rPr>
              <w:t>Шины; Новые пневматические шины из резины (код ТН ВЭД: 4011); Качеств</w:t>
            </w:r>
            <w:r>
              <w:rPr>
                <w:rFonts w:ascii="Times New Roman" w:eastAsia="Times New Roman" w:hAnsi="Times New Roman"/>
                <w:sz w:val="20"/>
                <w:lang w:val="ru-RU"/>
              </w:rPr>
              <w:t>о</w:t>
            </w:r>
            <w:r w:rsidRPr="001A1BA8">
              <w:rPr>
                <w:rFonts w:ascii="Times New Roman" w:eastAsia="Times New Roman" w:hAnsi="Times New Roman"/>
                <w:sz w:val="20"/>
                <w:lang w:val="ru-RU"/>
              </w:rPr>
              <w:t xml:space="preserve"> (код </w:t>
            </w:r>
            <w:r>
              <w:rPr>
                <w:rFonts w:ascii="Times New Roman" w:eastAsia="Times New Roman" w:hAnsi="Times New Roman"/>
                <w:sz w:val="20"/>
              </w:rPr>
              <w:t>ICS</w:t>
            </w:r>
            <w:r w:rsidRPr="001A1BA8">
              <w:rPr>
                <w:rFonts w:ascii="Times New Roman" w:eastAsia="Times New Roman" w:hAnsi="Times New Roman"/>
                <w:sz w:val="20"/>
                <w:lang w:val="ru-RU"/>
              </w:rPr>
              <w:t xml:space="preserve">: 03.120); Шины для дорожных транспортных средств (код </w:t>
            </w:r>
            <w:r>
              <w:rPr>
                <w:rFonts w:ascii="Times New Roman" w:eastAsia="Times New Roman" w:hAnsi="Times New Roman"/>
                <w:sz w:val="20"/>
              </w:rPr>
              <w:t>ICS</w:t>
            </w:r>
            <w:r w:rsidRPr="001A1BA8">
              <w:rPr>
                <w:rFonts w:ascii="Times New Roman" w:eastAsia="Times New Roman" w:hAnsi="Times New Roman"/>
                <w:sz w:val="20"/>
                <w:lang w:val="ru-RU"/>
              </w:rPr>
              <w:t>: 83.160.10)</w:t>
            </w:r>
          </w:p>
        </w:tc>
        <w:tc>
          <w:tcPr>
            <w:tcW w:w="2720" w:type="dxa"/>
            <w:vMerge/>
          </w:tcPr>
          <w:p w14:paraId="1A73E723" w14:textId="77777777" w:rsidR="00E72076" w:rsidRPr="001A1BA8" w:rsidRDefault="00E72076" w:rsidP="00E72076">
            <w:pPr>
              <w:rPr>
                <w:lang w:val="ru-RU"/>
              </w:rPr>
            </w:pPr>
          </w:p>
        </w:tc>
      </w:tr>
      <w:tr w:rsidR="00E72076" w:rsidRPr="00F92F11" w14:paraId="037085DA" w14:textId="77777777" w:rsidTr="00F7228A">
        <w:tc>
          <w:tcPr>
            <w:tcW w:w="2720" w:type="dxa"/>
            <w:vMerge/>
          </w:tcPr>
          <w:p w14:paraId="4BAB8B7B"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12C7FA"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E8E7093" w14:textId="77777777" w:rsidR="00E72076" w:rsidRPr="00567748" w:rsidRDefault="00E72076" w:rsidP="00E72076">
            <w:pPr>
              <w:rPr>
                <w:rFonts w:ascii="Times New Roman" w:eastAsia="Times New Roman" w:hAnsi="Times New Roman"/>
                <w:sz w:val="20"/>
                <w:lang w:val="ru-RU"/>
              </w:rPr>
            </w:pPr>
            <w:r w:rsidRPr="00567748">
              <w:rPr>
                <w:rFonts w:ascii="Times New Roman" w:eastAsia="Times New Roman" w:hAnsi="Times New Roman"/>
                <w:sz w:val="20"/>
                <w:lang w:val="ru-RU"/>
              </w:rPr>
              <w:t>Энергетическая комиссия Калифорнии (CEC) предлагает принять нормативный акт «Программа эффективности сменных шин» (Replacement Tire Efficiency Program Rulemaking), который будет включен в Свод нормативных актов штата Калифорния (California Code of Regulations, CCR), раздел 20, глава 14, статья 1, §§ 3301–3310, для реализации Программы эффективности сменных шин в соответствии со статьями 25770, 25771, 25772 и 25773 Кодекса природных ресурсов Калифорнии (Public Resources Code).</w:t>
            </w:r>
          </w:p>
          <w:p w14:paraId="19819E6E" w14:textId="77777777" w:rsidR="00E72076" w:rsidRPr="00567748" w:rsidRDefault="00E72076" w:rsidP="00E72076">
            <w:pPr>
              <w:rPr>
                <w:rFonts w:ascii="Times New Roman" w:eastAsia="Times New Roman" w:hAnsi="Times New Roman"/>
                <w:sz w:val="20"/>
                <w:lang w:val="ru-RU"/>
              </w:rPr>
            </w:pPr>
            <w:r w:rsidRPr="00567748">
              <w:rPr>
                <w:rFonts w:ascii="Times New Roman" w:eastAsia="Times New Roman" w:hAnsi="Times New Roman"/>
                <w:sz w:val="20"/>
                <w:lang w:val="ru-RU"/>
              </w:rPr>
              <w:t>CEC предлагает новые нормативные требования, направленные на повышение энергетической эффективности сменных шин для легковых автомобилей и легких грузовых транспортных средств. Предлагаемые нормы устанавливают минимальные эксплуатационные требования к энергетической эффективности и сцеплению с мокрым дорожным покрытием для сменных шин, реализуемых на территории Калифорнии.</w:t>
            </w:r>
          </w:p>
          <w:p w14:paraId="1CA7B270" w14:textId="77777777" w:rsidR="00E72076" w:rsidRPr="00567748" w:rsidRDefault="00E72076" w:rsidP="00E72076">
            <w:pPr>
              <w:rPr>
                <w:rFonts w:ascii="Times New Roman" w:eastAsia="Times New Roman" w:hAnsi="Times New Roman"/>
                <w:sz w:val="20"/>
                <w:lang w:val="ru-RU"/>
              </w:rPr>
            </w:pPr>
            <w:r w:rsidRPr="00567748">
              <w:rPr>
                <w:rFonts w:ascii="Times New Roman" w:eastAsia="Times New Roman" w:hAnsi="Times New Roman"/>
                <w:sz w:val="20"/>
                <w:lang w:val="ru-RU"/>
              </w:rPr>
              <w:t>Кроме того, нормативные требования предусматривают обязательства по представлению отчетности производителями шин и владельцами товарных знаков. Продажа на территории Калифорнии будет разрешена только для тех шин, которые включены в базу данных CEC.</w:t>
            </w:r>
          </w:p>
          <w:p w14:paraId="6875294F" w14:textId="77777777" w:rsidR="00E72076" w:rsidRPr="00567748" w:rsidRDefault="00E72076" w:rsidP="00E72076">
            <w:pPr>
              <w:rPr>
                <w:rFonts w:ascii="Times New Roman" w:eastAsia="Times New Roman" w:hAnsi="Times New Roman"/>
                <w:sz w:val="20"/>
                <w:lang w:val="ru-RU"/>
              </w:rPr>
            </w:pPr>
            <w:r w:rsidRPr="00567748">
              <w:rPr>
                <w:rFonts w:ascii="Times New Roman" w:eastAsia="Times New Roman" w:hAnsi="Times New Roman"/>
                <w:sz w:val="20"/>
                <w:lang w:val="ru-RU"/>
              </w:rPr>
              <w:t xml:space="preserve">Предлагаемый текст нормативного акта подготовлен с </w:t>
            </w:r>
            <w:r w:rsidRPr="00567748">
              <w:rPr>
                <w:rFonts w:ascii="Times New Roman" w:eastAsia="Times New Roman" w:hAnsi="Times New Roman"/>
                <w:sz w:val="20"/>
                <w:lang w:val="ru-RU"/>
              </w:rPr>
              <w:lastRenderedPageBreak/>
              <w:t>учетом замечаний, возражений и рекомендаций по проекту регулирования, полученных сотрудниками CEC в ходе предварительных консультаций с заинтересованными сторонами.</w:t>
            </w:r>
          </w:p>
          <w:p w14:paraId="71BEA57F" w14:textId="77777777" w:rsidR="00E72076" w:rsidRPr="00567748" w:rsidRDefault="00E72076" w:rsidP="00E72076">
            <w:pPr>
              <w:rPr>
                <w:rFonts w:ascii="Times New Roman" w:eastAsia="Times New Roman" w:hAnsi="Times New Roman"/>
                <w:sz w:val="20"/>
                <w:lang w:val="ru-RU"/>
              </w:rPr>
            </w:pPr>
            <w:r w:rsidRPr="00567748">
              <w:rPr>
                <w:rFonts w:ascii="Times New Roman" w:eastAsia="Times New Roman" w:hAnsi="Times New Roman"/>
                <w:sz w:val="20"/>
                <w:lang w:val="ru-RU"/>
              </w:rPr>
              <w:t>10 июня 2026 года с 10:00 до 17:00 (по тихоокеанскому времени США) CEC проведет публичные слушания по предлагаемым нормативным требованиям.</w:t>
            </w:r>
          </w:p>
          <w:p w14:paraId="39DFE542" w14:textId="77777777" w:rsidR="00E72076" w:rsidRPr="00567748" w:rsidRDefault="00E72076" w:rsidP="00E72076">
            <w:pPr>
              <w:rPr>
                <w:rFonts w:ascii="Times New Roman" w:eastAsia="Times New Roman" w:hAnsi="Times New Roman"/>
                <w:sz w:val="20"/>
                <w:lang w:val="ru-RU"/>
              </w:rPr>
            </w:pPr>
            <w:r w:rsidRPr="00567748">
              <w:rPr>
                <w:rFonts w:ascii="Times New Roman" w:eastAsia="Times New Roman" w:hAnsi="Times New Roman"/>
                <w:sz w:val="20"/>
                <w:lang w:val="ru-RU"/>
              </w:rPr>
              <w:t>Формат проведения: только дистанционный доступ (онлайн).</w:t>
            </w:r>
            <w:r w:rsidRPr="00567748">
              <w:rPr>
                <w:rFonts w:ascii="Times New Roman" w:eastAsia="Times New Roman" w:hAnsi="Times New Roman"/>
                <w:sz w:val="20"/>
                <w:lang w:val="ru-RU"/>
              </w:rPr>
              <w:br/>
              <w:t>Идентификатор вебинара: 893 2150 5373.</w:t>
            </w:r>
            <w:r w:rsidRPr="00567748">
              <w:rPr>
                <w:rFonts w:ascii="Times New Roman" w:eastAsia="Times New Roman" w:hAnsi="Times New Roman"/>
                <w:sz w:val="20"/>
                <w:lang w:val="ru-RU"/>
              </w:rPr>
              <w:br/>
              <w:t>Код доступа: 198841.</w:t>
            </w:r>
          </w:p>
          <w:p w14:paraId="5D6AF303" w14:textId="77777777" w:rsidR="00E72076" w:rsidRPr="00567748" w:rsidRDefault="00E72076" w:rsidP="00E72076">
            <w:pPr>
              <w:rPr>
                <w:rFonts w:ascii="Times New Roman" w:eastAsia="Times New Roman" w:hAnsi="Times New Roman"/>
                <w:sz w:val="20"/>
                <w:lang w:val="ru-RU"/>
              </w:rPr>
            </w:pPr>
            <w:r w:rsidRPr="00567748">
              <w:rPr>
                <w:rFonts w:ascii="Times New Roman" w:eastAsia="Times New Roman" w:hAnsi="Times New Roman"/>
                <w:sz w:val="20"/>
                <w:lang w:val="ru-RU"/>
              </w:rPr>
              <w:t>Заинтересованные лица или их уполномоченные представители могут представить на публичных слушаниях заявления, аргументы или предложения, относящиеся к предлагаемым нормативным требованиям.</w:t>
            </w:r>
          </w:p>
        </w:tc>
        <w:tc>
          <w:tcPr>
            <w:tcW w:w="2720" w:type="dxa"/>
            <w:vMerge/>
          </w:tcPr>
          <w:p w14:paraId="6AF9925A" w14:textId="77777777" w:rsidR="00E72076" w:rsidRPr="001A1BA8" w:rsidRDefault="00E72076" w:rsidP="00E72076">
            <w:pPr>
              <w:rPr>
                <w:lang w:val="ru-RU"/>
              </w:rPr>
            </w:pPr>
          </w:p>
        </w:tc>
      </w:tr>
      <w:tr w:rsidR="00E72076" w14:paraId="56F6EE9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ECBB91E" w14:textId="4A56A4D5" w:rsidR="00E72076" w:rsidRPr="00F7228A" w:rsidRDefault="00E72076" w:rsidP="00E72076">
            <w:pPr>
              <w:rPr>
                <w:lang w:val="ru-RU"/>
              </w:rPr>
            </w:pPr>
            <w:r>
              <w:rPr>
                <w:rFonts w:ascii="Times New Roman" w:eastAsia="Times New Roman" w:hAnsi="Times New Roman"/>
                <w:sz w:val="20"/>
                <w:lang w:val="ru-RU"/>
              </w:rPr>
              <w:t>47</w:t>
            </w:r>
          </w:p>
        </w:tc>
        <w:tc>
          <w:tcPr>
            <w:tcW w:w="2720" w:type="dxa"/>
            <w:tcBorders>
              <w:top w:val="single" w:sz="8" w:space="0" w:color="000000"/>
              <w:left w:val="single" w:sz="8" w:space="0" w:color="000000"/>
              <w:bottom w:val="single" w:sz="8" w:space="0" w:color="000000"/>
              <w:right w:val="single" w:sz="8" w:space="0" w:color="000000"/>
            </w:tcBorders>
          </w:tcPr>
          <w:p w14:paraId="38895ADD" w14:textId="77777777" w:rsidR="00E72076" w:rsidRDefault="00E72076" w:rsidP="00E72076">
            <w:r>
              <w:rPr>
                <w:rFonts w:ascii="Times New Roman" w:eastAsia="Times New Roman" w:hAnsi="Times New Roman"/>
                <w:sz w:val="20"/>
              </w:rPr>
              <w:t>G/TBT/N/USA/2279</w:t>
            </w:r>
          </w:p>
        </w:tc>
        <w:tc>
          <w:tcPr>
            <w:tcW w:w="5102" w:type="dxa"/>
            <w:tcBorders>
              <w:top w:val="single" w:sz="8" w:space="0" w:color="000000"/>
              <w:left w:val="single" w:sz="8" w:space="0" w:color="000000"/>
              <w:bottom w:val="single" w:sz="8" w:space="0" w:color="000000"/>
              <w:right w:val="single" w:sz="8" w:space="0" w:color="000000"/>
            </w:tcBorders>
          </w:tcPr>
          <w:p w14:paraId="086F9526" w14:textId="77777777" w:rsidR="00E72076" w:rsidRPr="001A1BA8" w:rsidRDefault="00E72076" w:rsidP="00E72076">
            <w:pPr>
              <w:rPr>
                <w:lang w:val="ru-RU"/>
              </w:rPr>
            </w:pPr>
            <w:r w:rsidRPr="001A1BA8">
              <w:rPr>
                <w:rFonts w:ascii="Times New Roman" w:eastAsia="Times New Roman" w:hAnsi="Times New Roman"/>
                <w:sz w:val="20"/>
                <w:lang w:val="ru-RU"/>
              </w:rPr>
              <w:t>Изменения в инструкциях по безопасности лифтов; (24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/26_02611_00_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B98382" w14:textId="77777777" w:rsidR="00E72076" w:rsidRDefault="00E72076" w:rsidP="00E72076">
            <w:r>
              <w:rPr>
                <w:rFonts w:ascii="Times New Roman" w:eastAsia="Times New Roman" w:hAnsi="Times New Roman"/>
                <w:sz w:val="20"/>
              </w:rPr>
              <w:t>18/06/26</w:t>
            </w:r>
          </w:p>
        </w:tc>
      </w:tr>
      <w:tr w:rsidR="00E72076" w14:paraId="1773DF91" w14:textId="77777777" w:rsidTr="00F7228A">
        <w:tc>
          <w:tcPr>
            <w:tcW w:w="2720" w:type="dxa"/>
            <w:vMerge/>
          </w:tcPr>
          <w:p w14:paraId="5A2CD57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5058382"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3F92C6D4" w14:textId="77777777" w:rsidR="00E72076" w:rsidRDefault="00E72076" w:rsidP="00E72076">
            <w:r w:rsidRPr="001A1BA8">
              <w:rPr>
                <w:rFonts w:ascii="Times New Roman" w:eastAsia="Times New Roman" w:hAnsi="Times New Roman"/>
                <w:sz w:val="20"/>
                <w:lang w:val="ru-RU"/>
              </w:rPr>
              <w:t xml:space="preserve">Безопасность лифтов; Охрана труда. Промышленная гигиена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13.100); Безопасность оборудования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13.110); Лифты. </w:t>
            </w:r>
            <w:r>
              <w:rPr>
                <w:rFonts w:ascii="Times New Roman" w:eastAsia="Times New Roman" w:hAnsi="Times New Roman"/>
                <w:sz w:val="20"/>
              </w:rPr>
              <w:t>Эскалаторы (код(ы)ICS: 91.140.90)</w:t>
            </w:r>
          </w:p>
        </w:tc>
        <w:tc>
          <w:tcPr>
            <w:tcW w:w="2720" w:type="dxa"/>
            <w:vMerge/>
          </w:tcPr>
          <w:p w14:paraId="7CE27A1F" w14:textId="77777777" w:rsidR="00E72076" w:rsidRDefault="00E72076" w:rsidP="00E72076"/>
        </w:tc>
      </w:tr>
      <w:tr w:rsidR="00E72076" w14:paraId="6FE81304" w14:textId="77777777" w:rsidTr="00F7228A">
        <w:tc>
          <w:tcPr>
            <w:tcW w:w="2720" w:type="dxa"/>
            <w:vMerge/>
          </w:tcPr>
          <w:p w14:paraId="53546B2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89FC12F"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3C3183E" w14:textId="77777777" w:rsidR="00E72076" w:rsidRDefault="00E72076" w:rsidP="00E72076">
            <w:pPr>
              <w:pStyle w:val="affa"/>
            </w:pPr>
            <w:r w:rsidRPr="001A1BA8">
              <w:rPr>
                <w:sz w:val="20"/>
              </w:rPr>
              <w:t>Калифорнийский совет по стандартам безопасности и гигиены труда (</w:t>
            </w:r>
            <w:r>
              <w:rPr>
                <w:sz w:val="20"/>
              </w:rPr>
              <w:t>OSHAB</w:t>
            </w:r>
            <w:r w:rsidRPr="001A1BA8">
              <w:rPr>
                <w:sz w:val="20"/>
              </w:rPr>
              <w:t>) стремится снизить вероятность производственного травматизма среди лифтеров и снизить риски для населения в целом. Это нововведение повышает безопасность на рабочем месте, обеспечивая легкий и безопасный доступ к важнейшим компонентам транспортных средств для лифтеров и инспекторов. Повышается вероятность надлежащего технического обслуживания оборудования, доступного для всех, что выгодно владельцам зданий и управляющим, а также пассажирам. Это нормотворческое действие также включает в себя внесение несущественных изменений, таких как редакционные, грамматические и форматные изменения.</w:t>
            </w:r>
            <w:r>
              <w:rPr>
                <w:sz w:val="20"/>
              </w:rPr>
              <w:t xml:space="preserve"> </w:t>
            </w:r>
            <w:r w:rsidRPr="001A1BA8">
              <w:rPr>
                <w:sz w:val="20"/>
              </w:rPr>
              <w:t>Запланировано публичное слушание, на котором любая заинтересованная сторона может представить заявления, устные или письменные, по поводу предлагаемого нормативного акта. Слушание будет продолжаться до тех пор, пока не будут получены все устные комментарии, и будет проходить в следующем порядке:</w:t>
            </w:r>
            <w:r w:rsidRPr="001A1BA8">
              <w:rPr>
                <w:sz w:val="20"/>
              </w:rPr>
              <w:br/>
            </w:r>
            <w:r w:rsidRPr="001A1BA8">
              <w:rPr>
                <w:sz w:val="20"/>
              </w:rPr>
              <w:br/>
              <w:t>Дата: 18 июня 2026 г. Время: 10:00 по тихоокеанскому времени</w:t>
            </w:r>
            <w:r w:rsidRPr="001A1BA8">
              <w:rPr>
                <w:sz w:val="20"/>
              </w:rPr>
              <w:br/>
            </w:r>
            <w:r w:rsidRPr="001A1BA8">
              <w:rPr>
                <w:sz w:val="20"/>
              </w:rPr>
              <w:br/>
              <w:t xml:space="preserve">Место проведения: </w:t>
            </w:r>
            <w:r>
              <w:rPr>
                <w:sz w:val="20"/>
              </w:rPr>
              <w:t>Hampton</w:t>
            </w:r>
            <w:r w:rsidRPr="001A1BA8">
              <w:rPr>
                <w:sz w:val="20"/>
              </w:rPr>
              <w:t xml:space="preserve"> </w:t>
            </w:r>
            <w:r>
              <w:rPr>
                <w:sz w:val="20"/>
              </w:rPr>
              <w:t>Inn</w:t>
            </w:r>
            <w:r w:rsidRPr="001A1BA8">
              <w:rPr>
                <w:sz w:val="20"/>
              </w:rPr>
              <w:t xml:space="preserve"> &amp; </w:t>
            </w:r>
            <w:r>
              <w:rPr>
                <w:sz w:val="20"/>
              </w:rPr>
              <w:t>Suites</w:t>
            </w:r>
            <w:r w:rsidRPr="001A1BA8">
              <w:rPr>
                <w:sz w:val="20"/>
              </w:rPr>
              <w:t xml:space="preserve"> </w:t>
            </w:r>
            <w:r>
              <w:rPr>
                <w:sz w:val="20"/>
              </w:rPr>
              <w:t>Napa</w:t>
            </w:r>
            <w:r w:rsidRPr="001A1BA8">
              <w:rPr>
                <w:sz w:val="20"/>
              </w:rPr>
              <w:t xml:space="preserve">, </w:t>
            </w:r>
            <w:r w:rsidRPr="001A1BA8">
              <w:rPr>
                <w:sz w:val="20"/>
              </w:rPr>
              <w:br/>
            </w:r>
            <w:r w:rsidRPr="001A1BA8">
              <w:rPr>
                <w:sz w:val="20"/>
              </w:rPr>
              <w:br/>
            </w:r>
            <w:r w:rsidRPr="001A1BA8">
              <w:rPr>
                <w:sz w:val="20"/>
              </w:rPr>
              <w:lastRenderedPageBreak/>
              <w:t>94559, Напа, Калифорния, Хартл-Корт, 94559</w:t>
            </w:r>
            <w:r w:rsidRPr="001A1BA8">
              <w:rPr>
                <w:sz w:val="20"/>
              </w:rPr>
              <w:br/>
            </w:r>
            <w:r w:rsidRPr="001A1BA8">
              <w:rPr>
                <w:sz w:val="20"/>
              </w:rPr>
              <w:br/>
              <w:t xml:space="preserve">Регистрация через </w:t>
            </w:r>
            <w:r>
              <w:rPr>
                <w:sz w:val="20"/>
              </w:rPr>
              <w:t>ZOOM</w:t>
            </w:r>
            <w:r w:rsidRPr="001A1BA8">
              <w:rPr>
                <w:sz w:val="20"/>
              </w:rPr>
              <w:t xml:space="preserve">: </w:t>
            </w:r>
            <w:r>
              <w:rPr>
                <w:sz w:val="20"/>
              </w:rPr>
              <w:t>https</w:t>
            </w:r>
            <w:r w:rsidRPr="001A1BA8">
              <w:rPr>
                <w:sz w:val="20"/>
              </w:rPr>
              <w:t>://</w:t>
            </w:r>
            <w:r>
              <w:rPr>
                <w:sz w:val="20"/>
              </w:rPr>
              <w:t>tkoworks</w:t>
            </w:r>
            <w:r w:rsidRPr="001A1BA8">
              <w:rPr>
                <w:sz w:val="20"/>
              </w:rPr>
              <w:t>.</w:t>
            </w:r>
            <w:r>
              <w:rPr>
                <w:sz w:val="20"/>
              </w:rPr>
              <w:t>zoom</w:t>
            </w:r>
            <w:r w:rsidRPr="001A1BA8">
              <w:rPr>
                <w:sz w:val="20"/>
              </w:rPr>
              <w:t>.</w:t>
            </w:r>
            <w:r>
              <w:rPr>
                <w:sz w:val="20"/>
              </w:rPr>
              <w:t>us</w:t>
            </w:r>
            <w:r w:rsidRPr="001A1BA8">
              <w:rPr>
                <w:sz w:val="20"/>
              </w:rPr>
              <w:t>/</w:t>
            </w:r>
            <w:r>
              <w:rPr>
                <w:sz w:val="20"/>
              </w:rPr>
              <w:t>j</w:t>
            </w:r>
            <w:r w:rsidRPr="001A1BA8">
              <w:rPr>
                <w:sz w:val="20"/>
              </w:rPr>
              <w:t xml:space="preserve">/87501250331 (Идентификационный номер вебинара: 875 0125 0331)Номер для записи на вебинар: +1 (669) 444-9171 </w:t>
            </w:r>
            <w:r w:rsidRPr="001A1BA8">
              <w:rPr>
                <w:sz w:val="20"/>
              </w:rPr>
              <w:br/>
            </w:r>
            <w:r w:rsidRPr="001A1BA8">
              <w:rPr>
                <w:sz w:val="20"/>
              </w:rPr>
              <w:br/>
              <w:t>Регистрационный номер конференции: 875 0125 0331</w:t>
            </w:r>
            <w:r w:rsidRPr="001A1BA8">
              <w:rPr>
                <w:sz w:val="20"/>
              </w:rPr>
              <w:br/>
            </w:r>
            <w:r w:rsidRPr="001A1BA8">
              <w:rPr>
                <w:sz w:val="20"/>
              </w:rPr>
              <w:br/>
              <w:t>Предварительная регистрация будет проведена до начала слушаний. Зарегистрированные участники будут заслушаны в порядке их регистрации. Всем остальным желающим выступить на слушании будет предоставлена возможность после того, как зарегистрированные лица представят свои устные комментарии. Время, отведенное каждому лицу для представления устных комментариев, может быть ограничено, если выступить желает значительное число людей.</w:t>
            </w:r>
            <w:r w:rsidRPr="001A1BA8">
              <w:rPr>
                <w:sz w:val="20"/>
              </w:rPr>
              <w:br/>
            </w:r>
            <w:r w:rsidRPr="001A1BA8">
              <w:rPr>
                <w:sz w:val="20"/>
              </w:rPr>
              <w:br/>
            </w:r>
            <w:r w:rsidRPr="00567748">
              <w:rPr>
                <w:rFonts w:cstheme="minorBidi"/>
                <w:sz w:val="20"/>
                <w:szCs w:val="22"/>
                <w:lang w:eastAsia="en-US"/>
              </w:rPr>
              <w:t>Лицам, выступающим с устными комментариями, рекомендуется, но не является обязательным, представить письменную копию своих выступлений. Заседание будет закрыто сразу после завершения заслушивания устных комментариев.</w:t>
            </w:r>
          </w:p>
        </w:tc>
        <w:tc>
          <w:tcPr>
            <w:tcW w:w="2720" w:type="dxa"/>
            <w:vMerge/>
          </w:tcPr>
          <w:p w14:paraId="7E85D923" w14:textId="77777777" w:rsidR="00E72076" w:rsidRDefault="00E72076" w:rsidP="00E72076"/>
        </w:tc>
      </w:tr>
      <w:tr w:rsidR="00E72076" w14:paraId="3FB2FE4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52E71AC" w14:textId="085C8DE9" w:rsidR="00E72076" w:rsidRPr="00F7228A" w:rsidRDefault="00E72076" w:rsidP="00E72076">
            <w:pPr>
              <w:rPr>
                <w:lang w:val="ru-RU"/>
              </w:rPr>
            </w:pPr>
            <w:r>
              <w:rPr>
                <w:rFonts w:ascii="Times New Roman" w:eastAsia="Times New Roman" w:hAnsi="Times New Roman"/>
                <w:sz w:val="20"/>
                <w:lang w:val="ru-RU"/>
              </w:rPr>
              <w:t>48</w:t>
            </w:r>
          </w:p>
        </w:tc>
        <w:tc>
          <w:tcPr>
            <w:tcW w:w="2720" w:type="dxa"/>
            <w:tcBorders>
              <w:top w:val="single" w:sz="8" w:space="0" w:color="000000"/>
              <w:left w:val="single" w:sz="8" w:space="0" w:color="000000"/>
              <w:bottom w:val="single" w:sz="8" w:space="0" w:color="000000"/>
              <w:right w:val="single" w:sz="8" w:space="0" w:color="000000"/>
            </w:tcBorders>
          </w:tcPr>
          <w:p w14:paraId="51CB98A4" w14:textId="77777777" w:rsidR="00E72076" w:rsidRDefault="00E72076" w:rsidP="00E72076">
            <w:r>
              <w:rPr>
                <w:rFonts w:ascii="Times New Roman" w:eastAsia="Times New Roman" w:hAnsi="Times New Roman"/>
                <w:sz w:val="20"/>
              </w:rPr>
              <w:t>G/TBT/N/USA/2238/Add.1</w:t>
            </w:r>
          </w:p>
        </w:tc>
        <w:tc>
          <w:tcPr>
            <w:tcW w:w="5102" w:type="dxa"/>
            <w:tcBorders>
              <w:top w:val="single" w:sz="8" w:space="0" w:color="000000"/>
              <w:left w:val="single" w:sz="8" w:space="0" w:color="000000"/>
              <w:bottom w:val="single" w:sz="8" w:space="0" w:color="000000"/>
              <w:right w:val="single" w:sz="8" w:space="0" w:color="000000"/>
            </w:tcBorders>
          </w:tcPr>
          <w:p w14:paraId="0AABBE86"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13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13 мая 2026 г.</w:t>
            </w:r>
            <w:r w:rsidRPr="001A1BA8">
              <w:rPr>
                <w:rFonts w:ascii="Times New Roman" w:eastAsia="Times New Roman" w:hAnsi="Times New Roman"/>
                <w:sz w:val="20"/>
                <w:lang w:val="ru-RU"/>
              </w:rPr>
              <w:br/>
              <w:t>Уведомленная мера вступает в силу - дата: 12 июня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/26_02591_00_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B8C037" w14:textId="77777777" w:rsidR="00E72076" w:rsidRDefault="00E72076" w:rsidP="00E72076">
            <w:r>
              <w:rPr>
                <w:rFonts w:ascii="Times New Roman" w:eastAsia="Times New Roman" w:hAnsi="Times New Roman"/>
                <w:sz w:val="20"/>
              </w:rPr>
              <w:t>-</w:t>
            </w:r>
          </w:p>
        </w:tc>
      </w:tr>
      <w:tr w:rsidR="00E72076" w14:paraId="4416ED4B" w14:textId="77777777" w:rsidTr="00F7228A">
        <w:tc>
          <w:tcPr>
            <w:tcW w:w="2720" w:type="dxa"/>
            <w:vMerge/>
          </w:tcPr>
          <w:p w14:paraId="50D1029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D5E3CAA"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234A3AB9" w14:textId="77777777" w:rsidR="00E72076" w:rsidRDefault="00E72076" w:rsidP="00E72076">
            <w:r>
              <w:rPr>
                <w:rFonts w:ascii="Times New Roman" w:eastAsia="Times New Roman" w:hAnsi="Times New Roman"/>
                <w:sz w:val="20"/>
              </w:rPr>
              <w:t>-</w:t>
            </w:r>
          </w:p>
        </w:tc>
        <w:tc>
          <w:tcPr>
            <w:tcW w:w="2720" w:type="dxa"/>
            <w:vMerge/>
          </w:tcPr>
          <w:p w14:paraId="71BB9383" w14:textId="77777777" w:rsidR="00E72076" w:rsidRDefault="00E72076" w:rsidP="00E72076"/>
        </w:tc>
      </w:tr>
      <w:tr w:rsidR="00E72076" w14:paraId="0B844247" w14:textId="77777777" w:rsidTr="00F7228A">
        <w:tc>
          <w:tcPr>
            <w:tcW w:w="2720" w:type="dxa"/>
            <w:vMerge/>
          </w:tcPr>
          <w:p w14:paraId="3E9A34E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CEB8563"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2690527" w14:textId="77777777" w:rsidR="00E72076" w:rsidRDefault="00E72076" w:rsidP="00E72076">
            <w:r>
              <w:rPr>
                <w:rFonts w:ascii="Times New Roman" w:eastAsia="Times New Roman" w:hAnsi="Times New Roman"/>
                <w:sz w:val="20"/>
              </w:rPr>
              <w:t>-</w:t>
            </w:r>
          </w:p>
        </w:tc>
        <w:tc>
          <w:tcPr>
            <w:tcW w:w="2720" w:type="dxa"/>
            <w:vMerge/>
          </w:tcPr>
          <w:p w14:paraId="01F76903" w14:textId="77777777" w:rsidR="00E72076" w:rsidRDefault="00E72076" w:rsidP="00E72076"/>
        </w:tc>
      </w:tr>
      <w:tr w:rsidR="00E72076" w14:paraId="21A70E2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BEF5B62" w14:textId="1225EDA0" w:rsidR="00E72076" w:rsidRPr="00F7228A" w:rsidRDefault="00E72076" w:rsidP="00E72076">
            <w:pPr>
              <w:rPr>
                <w:lang w:val="ru-RU"/>
              </w:rPr>
            </w:pPr>
            <w:r>
              <w:rPr>
                <w:rFonts w:ascii="Times New Roman" w:eastAsia="Times New Roman" w:hAnsi="Times New Roman"/>
                <w:sz w:val="20"/>
                <w:lang w:val="ru-RU"/>
              </w:rPr>
              <w:t>49</w:t>
            </w:r>
          </w:p>
        </w:tc>
        <w:tc>
          <w:tcPr>
            <w:tcW w:w="2720" w:type="dxa"/>
            <w:tcBorders>
              <w:top w:val="single" w:sz="8" w:space="0" w:color="000000"/>
              <w:left w:val="single" w:sz="8" w:space="0" w:color="000000"/>
              <w:bottom w:val="single" w:sz="8" w:space="0" w:color="000000"/>
              <w:right w:val="single" w:sz="8" w:space="0" w:color="000000"/>
            </w:tcBorders>
          </w:tcPr>
          <w:p w14:paraId="5891BB46" w14:textId="77777777" w:rsidR="00E72076" w:rsidRDefault="00E72076" w:rsidP="00E72076">
            <w:r>
              <w:rPr>
                <w:rFonts w:ascii="Times New Roman" w:eastAsia="Times New Roman" w:hAnsi="Times New Roman"/>
                <w:sz w:val="20"/>
              </w:rPr>
              <w:t>G/TBT/N/USA/2217/Add.1</w:t>
            </w:r>
          </w:p>
        </w:tc>
        <w:tc>
          <w:tcPr>
            <w:tcW w:w="5102" w:type="dxa"/>
            <w:tcBorders>
              <w:top w:val="single" w:sz="8" w:space="0" w:color="000000"/>
              <w:left w:val="single" w:sz="8" w:space="0" w:color="000000"/>
              <w:bottom w:val="single" w:sz="8" w:space="0" w:color="000000"/>
              <w:right w:val="single" w:sz="8" w:space="0" w:color="000000"/>
            </w:tcBorders>
          </w:tcPr>
          <w:p w14:paraId="69CA40B9"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13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Дата публикации уведомленной меры: 13 мая 2026 г.</w:t>
            </w:r>
            <w:r w:rsidRPr="001A1BA8">
              <w:rPr>
                <w:rFonts w:ascii="Times New Roman" w:eastAsia="Times New Roman" w:hAnsi="Times New Roman"/>
                <w:sz w:val="20"/>
                <w:lang w:val="ru-RU"/>
              </w:rPr>
              <w:br/>
            </w:r>
            <w:r w:rsidRPr="008941B2">
              <w:rPr>
                <w:rFonts w:ascii="Times New Roman" w:eastAsia="Times New Roman" w:hAnsi="Times New Roman"/>
                <w:sz w:val="20"/>
                <w:lang w:val="ru-RU"/>
              </w:rPr>
              <w:t>Уведомлённая мера вступает в силу 13 июля 2026 года; за исключением изменений к разделам 25.146(a)(3) (пункт 2 поправок) и 25.289(a)(2) (пункт 4 поправок), вступление которых в силу отложено на неопределённый срок. Комиссия опубликует документ в Federal Register, в котором будет объявлена дата вступления в силу этих положений правил. Включение по ссылке некоторых материалов, перечисленных в данном правиле, было одобрено директором Federal Register по состоянию на 17 января 2018 года.</w:t>
            </w:r>
            <w:r w:rsidRPr="001A1BA8">
              <w:rPr>
                <w:rFonts w:ascii="Times New Roman" w:eastAsia="Times New Roman" w:hAnsi="Times New Roman"/>
                <w:sz w:val="20"/>
                <w:lang w:val="ru-RU"/>
              </w:rPr>
              <w:br/>
              <w:t xml:space="preserve">Текст окончательного решения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/26_02592_00_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w:t>
            </w:r>
            <w:r>
              <w:rPr>
                <w:rFonts w:ascii="Times New Roman" w:eastAsia="Times New Roman" w:hAnsi="Times New Roman"/>
                <w:sz w:val="20"/>
              </w:rPr>
              <w:lastRenderedPageBreak/>
              <w:t>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/26_02592_01_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21E050" w14:textId="77777777" w:rsidR="00E72076" w:rsidRDefault="00E72076" w:rsidP="00E72076">
            <w:r>
              <w:rPr>
                <w:rFonts w:ascii="Times New Roman" w:eastAsia="Times New Roman" w:hAnsi="Times New Roman"/>
                <w:sz w:val="20"/>
              </w:rPr>
              <w:lastRenderedPageBreak/>
              <w:t>-</w:t>
            </w:r>
          </w:p>
        </w:tc>
      </w:tr>
      <w:tr w:rsidR="00E72076" w14:paraId="702F3FC1" w14:textId="77777777" w:rsidTr="00F7228A">
        <w:tc>
          <w:tcPr>
            <w:tcW w:w="2720" w:type="dxa"/>
            <w:vMerge/>
          </w:tcPr>
          <w:p w14:paraId="20D653F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95F2EB9"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339057CF" w14:textId="77777777" w:rsidR="00E72076" w:rsidRDefault="00E72076" w:rsidP="00E72076">
            <w:r>
              <w:rPr>
                <w:rFonts w:ascii="Times New Roman" w:eastAsia="Times New Roman" w:hAnsi="Times New Roman"/>
                <w:sz w:val="20"/>
              </w:rPr>
              <w:t>-</w:t>
            </w:r>
          </w:p>
        </w:tc>
        <w:tc>
          <w:tcPr>
            <w:tcW w:w="2720" w:type="dxa"/>
            <w:vMerge/>
          </w:tcPr>
          <w:p w14:paraId="4385698E" w14:textId="77777777" w:rsidR="00E72076" w:rsidRDefault="00E72076" w:rsidP="00E72076"/>
        </w:tc>
      </w:tr>
      <w:tr w:rsidR="00E72076" w14:paraId="53AD4185" w14:textId="77777777" w:rsidTr="00F7228A">
        <w:tc>
          <w:tcPr>
            <w:tcW w:w="2720" w:type="dxa"/>
            <w:vMerge/>
          </w:tcPr>
          <w:p w14:paraId="5FADC0C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7C98143"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870C18D" w14:textId="77777777" w:rsidR="00E72076" w:rsidRDefault="00E72076" w:rsidP="00E72076">
            <w:r>
              <w:rPr>
                <w:rFonts w:ascii="Times New Roman" w:eastAsia="Times New Roman" w:hAnsi="Times New Roman"/>
                <w:sz w:val="20"/>
              </w:rPr>
              <w:t>-</w:t>
            </w:r>
          </w:p>
        </w:tc>
        <w:tc>
          <w:tcPr>
            <w:tcW w:w="2720" w:type="dxa"/>
            <w:vMerge/>
          </w:tcPr>
          <w:p w14:paraId="18BE32BD" w14:textId="77777777" w:rsidR="00E72076" w:rsidRDefault="00E72076" w:rsidP="00E72076"/>
        </w:tc>
      </w:tr>
      <w:tr w:rsidR="00E72076" w14:paraId="3B81DBB4"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8B76262" w14:textId="490A6835" w:rsidR="00E72076" w:rsidRPr="00F7228A" w:rsidRDefault="00E72076" w:rsidP="00E72076">
            <w:pPr>
              <w:rPr>
                <w:lang w:val="ru-RU"/>
              </w:rPr>
            </w:pPr>
            <w:r>
              <w:rPr>
                <w:rFonts w:ascii="Times New Roman" w:eastAsia="Times New Roman" w:hAnsi="Times New Roman"/>
                <w:sz w:val="20"/>
                <w:lang w:val="ru-RU"/>
              </w:rPr>
              <w:t>50</w:t>
            </w:r>
          </w:p>
        </w:tc>
        <w:tc>
          <w:tcPr>
            <w:tcW w:w="2720" w:type="dxa"/>
            <w:tcBorders>
              <w:top w:val="single" w:sz="8" w:space="0" w:color="000000"/>
              <w:left w:val="single" w:sz="8" w:space="0" w:color="000000"/>
              <w:bottom w:val="single" w:sz="8" w:space="0" w:color="000000"/>
              <w:right w:val="single" w:sz="8" w:space="0" w:color="000000"/>
            </w:tcBorders>
          </w:tcPr>
          <w:p w14:paraId="6E4625FC" w14:textId="77777777" w:rsidR="00E72076" w:rsidRDefault="00E72076" w:rsidP="00E72076">
            <w:r>
              <w:rPr>
                <w:rFonts w:ascii="Times New Roman" w:eastAsia="Times New Roman" w:hAnsi="Times New Roman"/>
                <w:sz w:val="20"/>
              </w:rPr>
              <w:t>G/TBT/N/USA/2130/Rev.1</w:t>
            </w:r>
          </w:p>
        </w:tc>
        <w:tc>
          <w:tcPr>
            <w:tcW w:w="5102" w:type="dxa"/>
            <w:tcBorders>
              <w:top w:val="single" w:sz="8" w:space="0" w:color="000000"/>
              <w:left w:val="single" w:sz="8" w:space="0" w:color="000000"/>
              <w:bottom w:val="single" w:sz="8" w:space="0" w:color="000000"/>
              <w:right w:val="single" w:sz="8" w:space="0" w:color="000000"/>
            </w:tcBorders>
          </w:tcPr>
          <w:p w14:paraId="142C3354" w14:textId="77777777" w:rsidR="00E72076" w:rsidRPr="001A1BA8" w:rsidRDefault="00E72076" w:rsidP="00E72076">
            <w:pPr>
              <w:rPr>
                <w:lang w:val="ru-RU"/>
              </w:rPr>
            </w:pPr>
            <w:r w:rsidRPr="001A1BA8">
              <w:rPr>
                <w:rFonts w:ascii="Times New Roman" w:eastAsia="Times New Roman" w:hAnsi="Times New Roman"/>
                <w:sz w:val="20"/>
                <w:lang w:val="ru-RU"/>
              </w:rPr>
              <w:t>Содействие целостности и безопасности органов по сертификации телекоммуникаций, средств измерений и программы авторизации оборудования; (4 страницы на английском языке), (46 страниц на английском языке)</w:t>
            </w:r>
            <w:r w:rsidRPr="001A1BA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/26_02628_00_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/26_02628_01_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B9DDE0" w14:textId="77777777" w:rsidR="00E72076" w:rsidRDefault="00E72076" w:rsidP="00E72076">
            <w:r>
              <w:rPr>
                <w:rFonts w:ascii="Times New Roman" w:eastAsia="Times New Roman" w:hAnsi="Times New Roman"/>
                <w:sz w:val="20"/>
              </w:rPr>
              <w:t>14/07/26</w:t>
            </w:r>
          </w:p>
        </w:tc>
      </w:tr>
      <w:tr w:rsidR="00E72076" w:rsidRPr="00F92F11" w14:paraId="1D7C6E23" w14:textId="77777777" w:rsidTr="00F7228A">
        <w:tc>
          <w:tcPr>
            <w:tcW w:w="2720" w:type="dxa"/>
            <w:vMerge/>
          </w:tcPr>
          <w:p w14:paraId="7FD64FA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BBA632D"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187BA777" w14:textId="77777777" w:rsidR="00E72076" w:rsidRPr="001A1BA8" w:rsidRDefault="00E72076" w:rsidP="00E72076">
            <w:pPr>
              <w:rPr>
                <w:lang w:val="ru-RU"/>
              </w:rPr>
            </w:pPr>
            <w:r w:rsidRPr="001A1BA8">
              <w:rPr>
                <w:rFonts w:ascii="Times New Roman" w:eastAsia="Times New Roman" w:hAnsi="Times New Roman"/>
                <w:sz w:val="20"/>
                <w:lang w:val="ru-RU"/>
              </w:rPr>
              <w:t xml:space="preserve">Радиочастотные устройства; Сертификация продукции и компаний. Оценка соответствия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03.120.20); Средства радиосвязи (коды </w:t>
            </w:r>
            <w:r>
              <w:rPr>
                <w:rFonts w:ascii="Times New Roman" w:eastAsia="Times New Roman" w:hAnsi="Times New Roman"/>
                <w:sz w:val="20"/>
              </w:rPr>
              <w:t>ICS</w:t>
            </w:r>
            <w:r w:rsidRPr="001A1BA8">
              <w:rPr>
                <w:rFonts w:ascii="Times New Roman" w:eastAsia="Times New Roman" w:hAnsi="Times New Roman"/>
                <w:sz w:val="20"/>
                <w:lang w:val="ru-RU"/>
              </w:rPr>
              <w:t>: 33.060).</w:t>
            </w:r>
          </w:p>
        </w:tc>
        <w:tc>
          <w:tcPr>
            <w:tcW w:w="2720" w:type="dxa"/>
            <w:vMerge/>
          </w:tcPr>
          <w:p w14:paraId="5AD44C35" w14:textId="77777777" w:rsidR="00E72076" w:rsidRPr="001A1BA8" w:rsidRDefault="00E72076" w:rsidP="00E72076">
            <w:pPr>
              <w:rPr>
                <w:lang w:val="ru-RU"/>
              </w:rPr>
            </w:pPr>
          </w:p>
        </w:tc>
      </w:tr>
      <w:tr w:rsidR="00E72076" w:rsidRPr="00F92F11" w14:paraId="01D3281D" w14:textId="77777777" w:rsidTr="00F7228A">
        <w:tc>
          <w:tcPr>
            <w:tcW w:w="2720" w:type="dxa"/>
            <w:vMerge/>
          </w:tcPr>
          <w:p w14:paraId="499A093C"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5611871"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8F37220" w14:textId="77777777" w:rsidR="00E72076" w:rsidRPr="00734E9D" w:rsidRDefault="00E72076" w:rsidP="00E72076">
            <w:pPr>
              <w:rPr>
                <w:rFonts w:ascii="Times New Roman" w:eastAsia="Times New Roman" w:hAnsi="Times New Roman"/>
                <w:sz w:val="20"/>
                <w:lang w:val="ru-RU"/>
              </w:rPr>
            </w:pPr>
            <w:r w:rsidRPr="00734E9D">
              <w:rPr>
                <w:rFonts w:ascii="Times New Roman" w:eastAsia="Times New Roman" w:hAnsi="Times New Roman"/>
                <w:sz w:val="20"/>
                <w:lang w:val="ru-RU"/>
              </w:rPr>
              <w:t>Проект правила — Федеральная комиссия по связи США (Federal Communications Commission, FCC, далее — Комиссия) публикует Второе дополнительное уведомление о предлагаемом нормотворчестве (Second Further Notice of Proposed Rulemaking), в котором предлагает прекратить признание испытательных лабораторий, органов по сертификации телекоммуникационного оборудования (Testing Certification Bodies, TCBs) и органов по аккредитации лабораторий, находящихся в странах и территориях, не являющихся участниками соглашений о взаимном признании (MRA) или иных торговых соглашений (то есть в не взаимно признающих юрисдикциях — non-Reciprocal Territories).</w:t>
            </w:r>
          </w:p>
          <w:p w14:paraId="5E6E35FA" w14:textId="77777777" w:rsidR="00E72076" w:rsidRPr="00734E9D" w:rsidRDefault="00E72076" w:rsidP="00E72076">
            <w:pPr>
              <w:rPr>
                <w:rFonts w:ascii="Times New Roman" w:eastAsia="Times New Roman" w:hAnsi="Times New Roman"/>
                <w:sz w:val="20"/>
                <w:lang w:val="ru-RU"/>
              </w:rPr>
            </w:pPr>
            <w:r w:rsidRPr="00734E9D">
              <w:rPr>
                <w:rFonts w:ascii="Times New Roman" w:eastAsia="Times New Roman" w:hAnsi="Times New Roman"/>
                <w:sz w:val="20"/>
                <w:lang w:val="ru-RU"/>
              </w:rPr>
              <w:t>Кроме того, Комиссия запрашивает комментарии по вопросам модернизации возможностей анализа данных, а также рассматривает дополнительные меры по защите интеллектуальной собственности и обеспечению национальной безопасности.</w:t>
            </w:r>
          </w:p>
        </w:tc>
        <w:tc>
          <w:tcPr>
            <w:tcW w:w="2720" w:type="dxa"/>
            <w:vMerge/>
          </w:tcPr>
          <w:p w14:paraId="4519976E" w14:textId="77777777" w:rsidR="00E72076" w:rsidRPr="001A1BA8" w:rsidRDefault="00E72076" w:rsidP="00E72076">
            <w:pPr>
              <w:rPr>
                <w:lang w:val="ru-RU"/>
              </w:rPr>
            </w:pPr>
          </w:p>
        </w:tc>
      </w:tr>
      <w:tr w:rsidR="00E72076" w14:paraId="4E275A1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CB68926" w14:textId="035115C4" w:rsidR="00E72076" w:rsidRPr="00F7228A" w:rsidRDefault="00E72076" w:rsidP="00E72076">
            <w:pPr>
              <w:rPr>
                <w:lang w:val="ru-RU"/>
              </w:rPr>
            </w:pPr>
            <w:r>
              <w:rPr>
                <w:rFonts w:ascii="Times New Roman" w:eastAsia="Times New Roman" w:hAnsi="Times New Roman"/>
                <w:sz w:val="20"/>
                <w:lang w:val="ru-RU"/>
              </w:rPr>
              <w:t>51</w:t>
            </w:r>
          </w:p>
        </w:tc>
        <w:tc>
          <w:tcPr>
            <w:tcW w:w="2720" w:type="dxa"/>
            <w:tcBorders>
              <w:top w:val="single" w:sz="8" w:space="0" w:color="000000"/>
              <w:left w:val="single" w:sz="8" w:space="0" w:color="000000"/>
              <w:bottom w:val="single" w:sz="8" w:space="0" w:color="000000"/>
              <w:right w:val="single" w:sz="8" w:space="0" w:color="000000"/>
            </w:tcBorders>
          </w:tcPr>
          <w:p w14:paraId="21B83B85" w14:textId="77777777" w:rsidR="00E72076" w:rsidRDefault="00E72076" w:rsidP="00E72076">
            <w:r>
              <w:rPr>
                <w:rFonts w:ascii="Times New Roman" w:eastAsia="Times New Roman" w:hAnsi="Times New Roman"/>
                <w:sz w:val="20"/>
              </w:rPr>
              <w:t>G/TBT/N/USA/2088/Rev.1/Add.2</w:t>
            </w:r>
          </w:p>
        </w:tc>
        <w:tc>
          <w:tcPr>
            <w:tcW w:w="5102" w:type="dxa"/>
            <w:tcBorders>
              <w:top w:val="single" w:sz="8" w:space="0" w:color="000000"/>
              <w:left w:val="single" w:sz="8" w:space="0" w:color="000000"/>
              <w:bottom w:val="single" w:sz="8" w:space="0" w:color="000000"/>
              <w:right w:val="single" w:sz="8" w:space="0" w:color="000000"/>
            </w:tcBorders>
          </w:tcPr>
          <w:p w14:paraId="33D01716"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14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12 мая 2026 г.</w:t>
            </w:r>
            <w:r w:rsidRPr="001A1BA8">
              <w:rPr>
                <w:rFonts w:ascii="Times New Roman" w:eastAsia="Times New Roman" w:hAnsi="Times New Roman"/>
                <w:sz w:val="20"/>
                <w:lang w:val="ru-RU"/>
              </w:rPr>
              <w:br/>
              <w:t>Уведомленная мера вступает в силу - дата: 1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calrecycle</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Laws</w:t>
            </w:r>
            <w:r w:rsidRPr="001A1BA8">
              <w:rPr>
                <w:rFonts w:ascii="Times New Roman" w:eastAsia="Times New Roman" w:hAnsi="Times New Roman"/>
                <w:sz w:val="20"/>
                <w:lang w:val="ru-RU"/>
              </w:rPr>
              <w:t>/</w:t>
            </w:r>
            <w:r>
              <w:rPr>
                <w:rFonts w:ascii="Times New Roman" w:eastAsia="Times New Roman" w:hAnsi="Times New Roman"/>
                <w:sz w:val="20"/>
              </w:rPr>
              <w:t>Rulemaking</w:t>
            </w:r>
            <w:r w:rsidRPr="001A1BA8">
              <w:rPr>
                <w:rFonts w:ascii="Times New Roman" w:eastAsia="Times New Roman" w:hAnsi="Times New Roman"/>
                <w:sz w:val="20"/>
                <w:lang w:val="ru-RU"/>
              </w:rPr>
              <w:t>/</w:t>
            </w:r>
            <w:r>
              <w:rPr>
                <w:rFonts w:ascii="Times New Roman" w:eastAsia="Times New Roman" w:hAnsi="Times New Roman"/>
                <w:sz w:val="20"/>
              </w:rPr>
              <w:t>SB</w:t>
            </w:r>
            <w:r w:rsidRPr="001A1BA8">
              <w:rPr>
                <w:rFonts w:ascii="Times New Roman" w:eastAsia="Times New Roman" w:hAnsi="Times New Roman"/>
                <w:sz w:val="20"/>
                <w:lang w:val="ru-RU"/>
              </w:rPr>
              <w:t>54</w:t>
            </w:r>
            <w:r>
              <w:rPr>
                <w:rFonts w:ascii="Times New Roman" w:eastAsia="Times New Roman" w:hAnsi="Times New Roman"/>
                <w:sz w:val="20"/>
              </w:rPr>
              <w:t>Regulations</w:t>
            </w:r>
            <w:r w:rsidRPr="001A1BA8">
              <w:rPr>
                <w:rFonts w:ascii="Times New Roman" w:eastAsia="Times New Roman" w:hAnsi="Times New Roman"/>
                <w:sz w:val="20"/>
                <w:lang w:val="ru-RU"/>
              </w:rPr>
              <w:t>/</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/26_02613_00_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12828E" w14:textId="77777777" w:rsidR="00E72076" w:rsidRDefault="00E72076" w:rsidP="00E72076">
            <w:r>
              <w:rPr>
                <w:rFonts w:ascii="Times New Roman" w:eastAsia="Times New Roman" w:hAnsi="Times New Roman"/>
                <w:sz w:val="20"/>
              </w:rPr>
              <w:t>-</w:t>
            </w:r>
          </w:p>
        </w:tc>
      </w:tr>
      <w:tr w:rsidR="00E72076" w14:paraId="58D4F099" w14:textId="77777777" w:rsidTr="00F7228A">
        <w:tc>
          <w:tcPr>
            <w:tcW w:w="2720" w:type="dxa"/>
            <w:vMerge/>
          </w:tcPr>
          <w:p w14:paraId="56B7789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79A5C6C"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57D88914" w14:textId="77777777" w:rsidR="00E72076" w:rsidRDefault="00E72076" w:rsidP="00E72076">
            <w:r>
              <w:rPr>
                <w:rFonts w:ascii="Times New Roman" w:eastAsia="Times New Roman" w:hAnsi="Times New Roman"/>
                <w:sz w:val="20"/>
              </w:rPr>
              <w:t>-</w:t>
            </w:r>
          </w:p>
        </w:tc>
        <w:tc>
          <w:tcPr>
            <w:tcW w:w="2720" w:type="dxa"/>
            <w:vMerge/>
          </w:tcPr>
          <w:p w14:paraId="290FA90C" w14:textId="77777777" w:rsidR="00E72076" w:rsidRDefault="00E72076" w:rsidP="00E72076"/>
        </w:tc>
      </w:tr>
      <w:tr w:rsidR="00E72076" w14:paraId="1538D338" w14:textId="77777777" w:rsidTr="00F7228A">
        <w:tc>
          <w:tcPr>
            <w:tcW w:w="2720" w:type="dxa"/>
            <w:vMerge/>
          </w:tcPr>
          <w:p w14:paraId="7C1F031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CC727BB"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F4C13C4" w14:textId="77777777" w:rsidR="00E72076" w:rsidRDefault="00E72076" w:rsidP="00E72076">
            <w:r>
              <w:rPr>
                <w:rFonts w:ascii="Times New Roman" w:eastAsia="Times New Roman" w:hAnsi="Times New Roman"/>
                <w:sz w:val="20"/>
              </w:rPr>
              <w:t>-</w:t>
            </w:r>
          </w:p>
        </w:tc>
        <w:tc>
          <w:tcPr>
            <w:tcW w:w="2720" w:type="dxa"/>
            <w:vMerge/>
          </w:tcPr>
          <w:p w14:paraId="749F1014" w14:textId="77777777" w:rsidR="00E72076" w:rsidRDefault="00E72076" w:rsidP="00E72076"/>
        </w:tc>
      </w:tr>
      <w:tr w:rsidR="00E72076" w14:paraId="617A0FC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00BB9E0" w14:textId="4BDFADAA" w:rsidR="00E72076" w:rsidRPr="00F7228A" w:rsidRDefault="00E72076" w:rsidP="00E72076">
            <w:pPr>
              <w:rPr>
                <w:lang w:val="ru-RU"/>
              </w:rPr>
            </w:pPr>
            <w:r>
              <w:rPr>
                <w:rFonts w:ascii="Times New Roman" w:eastAsia="Times New Roman" w:hAnsi="Times New Roman"/>
                <w:sz w:val="20"/>
                <w:lang w:val="ru-RU"/>
              </w:rPr>
              <w:t>52</w:t>
            </w:r>
          </w:p>
        </w:tc>
        <w:tc>
          <w:tcPr>
            <w:tcW w:w="2720" w:type="dxa"/>
            <w:tcBorders>
              <w:top w:val="single" w:sz="8" w:space="0" w:color="000000"/>
              <w:left w:val="single" w:sz="8" w:space="0" w:color="000000"/>
              <w:bottom w:val="single" w:sz="8" w:space="0" w:color="000000"/>
              <w:right w:val="single" w:sz="8" w:space="0" w:color="000000"/>
            </w:tcBorders>
          </w:tcPr>
          <w:p w14:paraId="1CE69880" w14:textId="77777777" w:rsidR="00E72076" w:rsidRDefault="00E72076" w:rsidP="00E72076">
            <w:r>
              <w:rPr>
                <w:rFonts w:ascii="Times New Roman" w:eastAsia="Times New Roman" w:hAnsi="Times New Roman"/>
                <w:sz w:val="20"/>
              </w:rPr>
              <w:t>G/TBT/N/USA/1010/Rev.1</w:t>
            </w:r>
          </w:p>
        </w:tc>
        <w:tc>
          <w:tcPr>
            <w:tcW w:w="5102" w:type="dxa"/>
            <w:tcBorders>
              <w:top w:val="single" w:sz="8" w:space="0" w:color="000000"/>
              <w:left w:val="single" w:sz="8" w:space="0" w:color="000000"/>
              <w:bottom w:val="single" w:sz="8" w:space="0" w:color="000000"/>
              <w:right w:val="single" w:sz="8" w:space="0" w:color="000000"/>
            </w:tcBorders>
          </w:tcPr>
          <w:p w14:paraId="55751CF9" w14:textId="77777777" w:rsidR="00E72076" w:rsidRPr="001A1BA8" w:rsidRDefault="00E72076" w:rsidP="00E72076">
            <w:pPr>
              <w:rPr>
                <w:lang w:val="ru-RU"/>
              </w:rPr>
            </w:pPr>
            <w:r w:rsidRPr="00734E9D">
              <w:rPr>
                <w:rFonts w:ascii="Times New Roman" w:eastAsia="Times New Roman" w:hAnsi="Times New Roman"/>
                <w:sz w:val="20"/>
                <w:lang w:val="ru-RU"/>
              </w:rPr>
              <w:t>Доступная информация о чрезвычайных ситуациях и требования к оборудованию для предоставления информации о чрезвычайных ситуациях и аудиодескрипции видеоконтента: реализация Закона о доступности коммуникаций и видеоконтента XXI века 2010 года.</w:t>
            </w:r>
            <w:r w:rsidRPr="001A1BA8">
              <w:rPr>
                <w:rFonts w:ascii="Times New Roman" w:eastAsia="Times New Roman" w:hAnsi="Times New Roman"/>
                <w:sz w:val="20"/>
                <w:lang w:val="ru-RU"/>
              </w:rPr>
              <w:t xml:space="preserve"> (7 страниц на английском языке), (25 страниц на английском языке)</w:t>
            </w:r>
            <w:r w:rsidRPr="001A1BA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/26_02629_00_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/26_02629_01_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E55853" w14:textId="77777777" w:rsidR="00E72076" w:rsidRDefault="00E72076" w:rsidP="00E72076">
            <w:r>
              <w:rPr>
                <w:rFonts w:ascii="Times New Roman" w:eastAsia="Times New Roman" w:hAnsi="Times New Roman"/>
                <w:sz w:val="20"/>
              </w:rPr>
              <w:t>29/06/26</w:t>
            </w:r>
          </w:p>
        </w:tc>
      </w:tr>
      <w:tr w:rsidR="00E72076" w:rsidRPr="00F92F11" w14:paraId="410279EA" w14:textId="77777777" w:rsidTr="00F7228A">
        <w:tc>
          <w:tcPr>
            <w:tcW w:w="2720" w:type="dxa"/>
            <w:vMerge/>
          </w:tcPr>
          <w:p w14:paraId="22BC959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7C3C08F"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6BBF0DB5" w14:textId="77777777" w:rsidR="00E72076" w:rsidRPr="001A1BA8" w:rsidRDefault="00E72076" w:rsidP="00E72076">
            <w:pPr>
              <w:rPr>
                <w:lang w:val="ru-RU"/>
              </w:rPr>
            </w:pPr>
            <w:r w:rsidRPr="001A1BA8">
              <w:rPr>
                <w:rFonts w:ascii="Times New Roman" w:eastAsia="Times New Roman" w:hAnsi="Times New Roman"/>
                <w:sz w:val="20"/>
                <w:lang w:val="ru-RU"/>
              </w:rPr>
              <w:t xml:space="preserve">Доступная информация о чрезвычайных ситуациях и требованиях к оборудованию; Сертификация продукции и компании. Оценка соответствия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03.120.20); Бытовая безопасность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13.120); Системы сигнализации и оповещения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13.320); Аудио-, видео- и аудиовизуальная техника (коды </w:t>
            </w:r>
            <w:r>
              <w:rPr>
                <w:rFonts w:ascii="Times New Roman" w:eastAsia="Times New Roman" w:hAnsi="Times New Roman"/>
                <w:sz w:val="20"/>
              </w:rPr>
              <w:t>ICS</w:t>
            </w:r>
            <w:r w:rsidRPr="001A1BA8">
              <w:rPr>
                <w:rFonts w:ascii="Times New Roman" w:eastAsia="Times New Roman" w:hAnsi="Times New Roman"/>
                <w:sz w:val="20"/>
                <w:lang w:val="ru-RU"/>
              </w:rPr>
              <w:t>: 33.160); Телевидение и радиовещание (</w:t>
            </w:r>
            <w:r>
              <w:rPr>
                <w:rFonts w:ascii="Times New Roman" w:eastAsia="Times New Roman" w:hAnsi="Times New Roman"/>
                <w:sz w:val="20"/>
              </w:rPr>
              <w:t>ICS</w:t>
            </w:r>
            <w:r w:rsidRPr="001A1BA8">
              <w:rPr>
                <w:rFonts w:ascii="Times New Roman" w:eastAsia="Times New Roman" w:hAnsi="Times New Roman"/>
                <w:sz w:val="20"/>
                <w:lang w:val="ru-RU"/>
              </w:rPr>
              <w:t xml:space="preserve"> код(ы): 33.170)</w:t>
            </w:r>
          </w:p>
        </w:tc>
        <w:tc>
          <w:tcPr>
            <w:tcW w:w="2720" w:type="dxa"/>
            <w:vMerge/>
          </w:tcPr>
          <w:p w14:paraId="1B7DB7D7" w14:textId="77777777" w:rsidR="00E72076" w:rsidRPr="001A1BA8" w:rsidRDefault="00E72076" w:rsidP="00E72076">
            <w:pPr>
              <w:rPr>
                <w:lang w:val="ru-RU"/>
              </w:rPr>
            </w:pPr>
          </w:p>
        </w:tc>
      </w:tr>
      <w:tr w:rsidR="00E72076" w:rsidRPr="00F92F11" w14:paraId="0ABAC4A6" w14:textId="77777777" w:rsidTr="00F7228A">
        <w:tc>
          <w:tcPr>
            <w:tcW w:w="2720" w:type="dxa"/>
            <w:vMerge/>
          </w:tcPr>
          <w:p w14:paraId="170BD270"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B94D0A7"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71578D3" w14:textId="77777777" w:rsidR="00E72076" w:rsidRPr="00734E9D" w:rsidRDefault="00E72076" w:rsidP="00E72076">
            <w:pPr>
              <w:rPr>
                <w:rFonts w:ascii="Times New Roman" w:eastAsia="Times New Roman" w:hAnsi="Times New Roman"/>
                <w:sz w:val="20"/>
                <w:lang w:val="ru-RU"/>
              </w:rPr>
            </w:pPr>
            <w:r w:rsidRPr="00734E9D">
              <w:rPr>
                <w:rFonts w:ascii="Times New Roman" w:eastAsia="Times New Roman" w:hAnsi="Times New Roman"/>
                <w:sz w:val="20"/>
                <w:lang w:val="ru-RU"/>
              </w:rPr>
              <w:t>Предлагаемое правило — В данном документе Федеральная комиссия по связи (Commission или FCC) предлагает пересмотреть Правило Audible Crawl, которое требует от поставщиков и распространителей видеопрограмм обеспечивать доступность неписьменной визуальной экстренной информации, предоставляемой во время не новостных программ, через дополнительный аудиоканал.</w:t>
            </w:r>
          </w:p>
          <w:p w14:paraId="6DC90E8A" w14:textId="77777777" w:rsidR="00E72076" w:rsidRPr="00734E9D" w:rsidRDefault="00E72076" w:rsidP="00E72076">
            <w:pPr>
              <w:rPr>
                <w:rFonts w:ascii="Times New Roman" w:eastAsia="Times New Roman" w:hAnsi="Times New Roman"/>
                <w:sz w:val="20"/>
                <w:lang w:val="ru-RU"/>
              </w:rPr>
            </w:pPr>
            <w:r w:rsidRPr="00734E9D">
              <w:rPr>
                <w:rFonts w:ascii="Times New Roman" w:eastAsia="Times New Roman" w:hAnsi="Times New Roman"/>
                <w:sz w:val="20"/>
                <w:lang w:val="ru-RU"/>
              </w:rPr>
              <w:t>Пересмотренное правило будет предусматривать, что требование доступности считается выполненным, если текстовая бегущая строка (crawl) содержит экстренную информацию, дублирующую или эквивалентную неписьменной визуальной экстренной информации, при условии, что текстовая бегущая строка также передается в звуковой форме.</w:t>
            </w:r>
          </w:p>
        </w:tc>
        <w:tc>
          <w:tcPr>
            <w:tcW w:w="2720" w:type="dxa"/>
            <w:vMerge/>
          </w:tcPr>
          <w:p w14:paraId="553FC6CF" w14:textId="77777777" w:rsidR="00E72076" w:rsidRPr="001A1BA8" w:rsidRDefault="00E72076" w:rsidP="00E72076">
            <w:pPr>
              <w:rPr>
                <w:lang w:val="ru-RU"/>
              </w:rPr>
            </w:pPr>
          </w:p>
        </w:tc>
      </w:tr>
      <w:tr w:rsidR="00E72076" w14:paraId="34EDD9B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A16D8CA" w14:textId="0ABB0E94" w:rsidR="00E72076" w:rsidRPr="00F7228A" w:rsidRDefault="00E72076" w:rsidP="00E72076">
            <w:pPr>
              <w:rPr>
                <w:lang w:val="ru-RU"/>
              </w:rPr>
            </w:pPr>
            <w:r>
              <w:rPr>
                <w:rFonts w:ascii="Times New Roman" w:eastAsia="Times New Roman" w:hAnsi="Times New Roman"/>
                <w:sz w:val="20"/>
                <w:lang w:val="ru-RU"/>
              </w:rPr>
              <w:t>53</w:t>
            </w:r>
          </w:p>
        </w:tc>
        <w:tc>
          <w:tcPr>
            <w:tcW w:w="2720" w:type="dxa"/>
            <w:tcBorders>
              <w:top w:val="single" w:sz="8" w:space="0" w:color="000000"/>
              <w:left w:val="single" w:sz="8" w:space="0" w:color="000000"/>
              <w:bottom w:val="single" w:sz="8" w:space="0" w:color="000000"/>
              <w:right w:val="single" w:sz="8" w:space="0" w:color="000000"/>
            </w:tcBorders>
          </w:tcPr>
          <w:p w14:paraId="198797F9" w14:textId="77777777" w:rsidR="00E72076" w:rsidRDefault="00E72076" w:rsidP="00E72076">
            <w:r>
              <w:rPr>
                <w:rFonts w:ascii="Times New Roman" w:eastAsia="Times New Roman" w:hAnsi="Times New Roman"/>
                <w:sz w:val="20"/>
              </w:rPr>
              <w:t>G/TBT/N/TPKM/587/Add.1</w:t>
            </w:r>
          </w:p>
        </w:tc>
        <w:tc>
          <w:tcPr>
            <w:tcW w:w="5102" w:type="dxa"/>
            <w:tcBorders>
              <w:top w:val="single" w:sz="8" w:space="0" w:color="000000"/>
              <w:left w:val="single" w:sz="8" w:space="0" w:color="000000"/>
              <w:bottom w:val="single" w:sz="8" w:space="0" w:color="000000"/>
              <w:right w:val="single" w:sz="8" w:space="0" w:color="000000"/>
            </w:tcBorders>
          </w:tcPr>
          <w:p w14:paraId="01DDF617"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14 мая 2026 года, распространяется по просьбе делегации Отдельной таможенной территории Тайваня, Пэнху, Цзиньмэнь и Мацу.</w:t>
            </w:r>
            <w:r w:rsidRPr="001A1BA8">
              <w:rPr>
                <w:rFonts w:ascii="Times New Roman" w:eastAsia="Times New Roman" w:hAnsi="Times New Roman"/>
                <w:sz w:val="20"/>
                <w:lang w:val="ru-RU"/>
              </w:rPr>
              <w:br/>
              <w:t>Уведомленная мера принята - дата: 14 мая 2026 г.</w:t>
            </w:r>
            <w:r w:rsidRPr="001A1BA8">
              <w:rPr>
                <w:rFonts w:ascii="Times New Roman" w:eastAsia="Times New Roman" w:hAnsi="Times New Roman"/>
                <w:sz w:val="20"/>
                <w:lang w:val="ru-RU"/>
              </w:rPr>
              <w:br/>
              <w:t>Уведомленная мера опубликована - дата: 14 мая 2026 г.</w:t>
            </w:r>
            <w:r w:rsidRPr="001A1BA8">
              <w:rPr>
                <w:rFonts w:ascii="Times New Roman" w:eastAsia="Times New Roman" w:hAnsi="Times New Roman"/>
                <w:sz w:val="20"/>
                <w:lang w:val="ru-RU"/>
              </w:rPr>
              <w:br/>
              <w:t>Уведомленная мера вступает в силу - дата: 1 июля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TPKM</w:t>
            </w:r>
            <w:r w:rsidRPr="001A1BA8">
              <w:rPr>
                <w:rFonts w:ascii="Times New Roman" w:eastAsia="Times New Roman" w:hAnsi="Times New Roman"/>
                <w:sz w:val="20"/>
                <w:lang w:val="ru-RU"/>
              </w:rPr>
              <w:t>/</w:t>
            </w:r>
            <w:r>
              <w:rPr>
                <w:rFonts w:ascii="Times New Roman" w:eastAsia="Times New Roman" w:hAnsi="Times New Roman"/>
                <w:sz w:val="20"/>
              </w:rPr>
              <w:t>f</w:t>
            </w:r>
            <w:r>
              <w:rPr>
                <w:rFonts w:ascii="Times New Roman" w:eastAsia="Times New Roman" w:hAnsi="Times New Roman"/>
                <w:sz w:val="20"/>
              </w:rPr>
              <w:lastRenderedPageBreak/>
              <w:t>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/26_02597_00_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TPKM</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/26_02597_00_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368089" w14:textId="77777777" w:rsidR="00E72076" w:rsidRDefault="00E72076" w:rsidP="00E72076">
            <w:r>
              <w:rPr>
                <w:rFonts w:ascii="Times New Roman" w:eastAsia="Times New Roman" w:hAnsi="Times New Roman"/>
                <w:sz w:val="20"/>
              </w:rPr>
              <w:lastRenderedPageBreak/>
              <w:t>-</w:t>
            </w:r>
          </w:p>
        </w:tc>
      </w:tr>
      <w:tr w:rsidR="00E72076" w14:paraId="443D3788" w14:textId="77777777" w:rsidTr="00F7228A">
        <w:tc>
          <w:tcPr>
            <w:tcW w:w="2720" w:type="dxa"/>
            <w:vMerge/>
          </w:tcPr>
          <w:p w14:paraId="23C733E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C1FE623"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5ECC9ACA" w14:textId="77777777" w:rsidR="00E72076" w:rsidRDefault="00E72076" w:rsidP="00E72076">
            <w:r>
              <w:rPr>
                <w:rFonts w:ascii="Times New Roman" w:eastAsia="Times New Roman" w:hAnsi="Times New Roman"/>
                <w:sz w:val="20"/>
              </w:rPr>
              <w:t>-</w:t>
            </w:r>
          </w:p>
        </w:tc>
        <w:tc>
          <w:tcPr>
            <w:tcW w:w="2720" w:type="dxa"/>
            <w:vMerge/>
          </w:tcPr>
          <w:p w14:paraId="6A5B1B8F" w14:textId="77777777" w:rsidR="00E72076" w:rsidRDefault="00E72076" w:rsidP="00E72076"/>
        </w:tc>
      </w:tr>
      <w:tr w:rsidR="00E72076" w14:paraId="210F6FE9" w14:textId="77777777" w:rsidTr="00F7228A">
        <w:tc>
          <w:tcPr>
            <w:tcW w:w="2720" w:type="dxa"/>
            <w:vMerge/>
          </w:tcPr>
          <w:p w14:paraId="7B883C8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48755B2" w14:textId="77777777" w:rsidR="00E72076" w:rsidRDefault="00E72076" w:rsidP="00E72076">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46EF664E" w14:textId="77777777" w:rsidR="00E72076" w:rsidRDefault="00E72076" w:rsidP="00E72076">
            <w:r>
              <w:rPr>
                <w:rFonts w:ascii="Times New Roman" w:eastAsia="Times New Roman" w:hAnsi="Times New Roman"/>
                <w:sz w:val="20"/>
              </w:rPr>
              <w:t>-</w:t>
            </w:r>
          </w:p>
        </w:tc>
        <w:tc>
          <w:tcPr>
            <w:tcW w:w="2720" w:type="dxa"/>
            <w:vMerge/>
          </w:tcPr>
          <w:p w14:paraId="6934939A" w14:textId="77777777" w:rsidR="00E72076" w:rsidRDefault="00E72076" w:rsidP="00E72076"/>
        </w:tc>
      </w:tr>
      <w:tr w:rsidR="00E72076" w14:paraId="4509AB4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84505E0" w14:textId="3AF40CFE" w:rsidR="00E72076" w:rsidRPr="00F7228A" w:rsidRDefault="00E72076" w:rsidP="00E72076">
            <w:pPr>
              <w:rPr>
                <w:lang w:val="ru-RU"/>
              </w:rPr>
            </w:pPr>
            <w:r>
              <w:rPr>
                <w:rFonts w:ascii="Times New Roman" w:eastAsia="Times New Roman" w:hAnsi="Times New Roman"/>
                <w:sz w:val="20"/>
                <w:lang w:val="ru-RU"/>
              </w:rPr>
              <w:t>54</w:t>
            </w:r>
          </w:p>
        </w:tc>
        <w:tc>
          <w:tcPr>
            <w:tcW w:w="2720" w:type="dxa"/>
            <w:tcBorders>
              <w:top w:val="single" w:sz="8" w:space="0" w:color="000000"/>
              <w:left w:val="single" w:sz="8" w:space="0" w:color="000000"/>
              <w:bottom w:val="single" w:sz="8" w:space="0" w:color="000000"/>
              <w:right w:val="single" w:sz="8" w:space="0" w:color="000000"/>
            </w:tcBorders>
          </w:tcPr>
          <w:p w14:paraId="3AFF401C" w14:textId="77777777" w:rsidR="00E72076" w:rsidRDefault="00E72076" w:rsidP="00E72076">
            <w:r>
              <w:rPr>
                <w:rFonts w:ascii="Times New Roman" w:eastAsia="Times New Roman" w:hAnsi="Times New Roman"/>
                <w:sz w:val="20"/>
              </w:rPr>
              <w:t>G/TBT/N/THA/809</w:t>
            </w:r>
          </w:p>
        </w:tc>
        <w:tc>
          <w:tcPr>
            <w:tcW w:w="5102" w:type="dxa"/>
            <w:tcBorders>
              <w:top w:val="single" w:sz="8" w:space="0" w:color="000000"/>
              <w:left w:val="single" w:sz="8" w:space="0" w:color="000000"/>
              <w:bottom w:val="single" w:sz="8" w:space="0" w:color="000000"/>
              <w:right w:val="single" w:sz="8" w:space="0" w:color="000000"/>
            </w:tcBorders>
          </w:tcPr>
          <w:p w14:paraId="6D4B54ED" w14:textId="77777777" w:rsidR="00E72076" w:rsidRPr="00C01945" w:rsidRDefault="00E72076" w:rsidP="00E72076">
            <w:pPr>
              <w:pStyle w:val="affa"/>
              <w:rPr>
                <w:rFonts w:cstheme="minorBidi"/>
                <w:sz w:val="20"/>
                <w:szCs w:val="22"/>
                <w:lang w:eastAsia="en-US"/>
              </w:rPr>
            </w:pPr>
            <w:r w:rsidRPr="00C01945">
              <w:rPr>
                <w:rFonts w:cstheme="minorBidi"/>
                <w:sz w:val="20"/>
                <w:szCs w:val="22"/>
                <w:lang w:eastAsia="en-US"/>
              </w:rPr>
              <w:t>Проект уведомления Национальной комиссии по телерадиовещанию и телекоммуникациям (NBTC) относительно технического стандарта для оборудования беспилотных летательных аппаратов с системами спутниковых земных станций в подвижной спутниковой службе (NBTC TS 10XX-256X (252X)); (6 страниц, на тайском языке).</w:t>
            </w:r>
            <w:r w:rsidRPr="001A1BA8">
              <w:rPr>
                <w:sz w:val="20"/>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sz w:val="20"/>
              </w:rPr>
              <w:br/>
            </w:r>
            <w:r>
              <w:rPr>
                <w:sz w:val="20"/>
              </w:rPr>
              <w:t>https</w:t>
            </w:r>
            <w:r w:rsidRPr="001A1BA8">
              <w:rPr>
                <w:sz w:val="20"/>
              </w:rPr>
              <w:t>://</w:t>
            </w:r>
            <w:r>
              <w:rPr>
                <w:sz w:val="20"/>
              </w:rPr>
              <w:t>members</w:t>
            </w:r>
            <w:r w:rsidRPr="001A1BA8">
              <w:rPr>
                <w:sz w:val="20"/>
              </w:rPr>
              <w:t>.</w:t>
            </w:r>
            <w:r>
              <w:rPr>
                <w:sz w:val="20"/>
              </w:rPr>
              <w:t>wto</w:t>
            </w:r>
            <w:r w:rsidRPr="001A1BA8">
              <w:rPr>
                <w:sz w:val="20"/>
              </w:rPr>
              <w:t>.</w:t>
            </w:r>
            <w:r>
              <w:rPr>
                <w:sz w:val="20"/>
              </w:rPr>
              <w:t>org</w:t>
            </w:r>
            <w:r w:rsidRPr="001A1BA8">
              <w:rPr>
                <w:sz w:val="20"/>
              </w:rPr>
              <w:t>/</w:t>
            </w:r>
            <w:r>
              <w:rPr>
                <w:sz w:val="20"/>
              </w:rPr>
              <w:t>crnattachments</w:t>
            </w:r>
            <w:r w:rsidRPr="001A1BA8">
              <w:rPr>
                <w:sz w:val="20"/>
              </w:rPr>
              <w:t>/2026/</w:t>
            </w:r>
            <w:r>
              <w:rPr>
                <w:sz w:val="20"/>
              </w:rPr>
              <w:t>TBT</w:t>
            </w:r>
            <w:r w:rsidRPr="001A1BA8">
              <w:rPr>
                <w:sz w:val="20"/>
              </w:rPr>
              <w:t>/</w:t>
            </w:r>
            <w:r>
              <w:rPr>
                <w:sz w:val="20"/>
              </w:rPr>
              <w:t>THA</w:t>
            </w:r>
            <w:r w:rsidRPr="001A1BA8">
              <w:rPr>
                <w:sz w:val="20"/>
              </w:rPr>
              <w:t>/26_02603_00_</w:t>
            </w:r>
            <w:r>
              <w:rPr>
                <w:sz w:val="20"/>
              </w:rPr>
              <w:t>x</w:t>
            </w:r>
            <w:r w:rsidRPr="001A1BA8">
              <w:rPr>
                <w:sz w:val="20"/>
              </w:rPr>
              <w:t>.</w:t>
            </w:r>
            <w:r>
              <w:rPr>
                <w:sz w:val="20"/>
              </w:rPr>
              <w:t>pdf</w:t>
            </w:r>
            <w:r w:rsidRPr="001A1BA8">
              <w:rPr>
                <w:sz w:val="20"/>
              </w:rPr>
              <w:br/>
            </w:r>
            <w:r>
              <w:rPr>
                <w:sz w:val="20"/>
              </w:rPr>
              <w:t>https</w:t>
            </w:r>
            <w:r w:rsidRPr="001A1BA8">
              <w:rPr>
                <w:sz w:val="20"/>
              </w:rPr>
              <w:t>://</w:t>
            </w:r>
            <w:r>
              <w:rPr>
                <w:sz w:val="20"/>
              </w:rPr>
              <w:t>box</w:t>
            </w:r>
            <w:r w:rsidRPr="001A1BA8">
              <w:rPr>
                <w:sz w:val="20"/>
              </w:rPr>
              <w:t>.</w:t>
            </w:r>
            <w:r>
              <w:rPr>
                <w:sz w:val="20"/>
              </w:rPr>
              <w:t>nbtc</w:t>
            </w:r>
            <w:r w:rsidRPr="001A1BA8">
              <w:rPr>
                <w:sz w:val="20"/>
              </w:rPr>
              <w:t>.</w:t>
            </w:r>
            <w:r>
              <w:rPr>
                <w:sz w:val="20"/>
              </w:rPr>
              <w:t>go</w:t>
            </w:r>
            <w:r w:rsidRPr="001A1BA8">
              <w:rPr>
                <w:sz w:val="20"/>
              </w:rPr>
              <w:t>.</w:t>
            </w:r>
            <w:r>
              <w:rPr>
                <w:sz w:val="20"/>
              </w:rPr>
              <w:t>th</w:t>
            </w:r>
            <w:r w:rsidRPr="001A1BA8">
              <w:rPr>
                <w:sz w:val="20"/>
              </w:rPr>
              <w:t>/</w:t>
            </w:r>
            <w:r>
              <w:rPr>
                <w:sz w:val="20"/>
              </w:rPr>
              <w:t>t</w:t>
            </w:r>
            <w:r w:rsidRPr="001A1BA8">
              <w:rPr>
                <w:sz w:val="20"/>
              </w:rPr>
              <w:t>/</w:t>
            </w:r>
            <w:r>
              <w:rPr>
                <w:sz w:val="20"/>
              </w:rPr>
              <w:t>zqXC</w:t>
            </w:r>
            <w:r w:rsidRPr="001A1BA8">
              <w:rPr>
                <w:sz w:val="20"/>
              </w:rPr>
              <w:t>7</w:t>
            </w:r>
            <w:r>
              <w:rPr>
                <w:sz w:val="20"/>
              </w:rPr>
              <w:t>pWdxqpe</w:t>
            </w:r>
            <w:r w:rsidRPr="001A1BA8">
              <w:rPr>
                <w:sz w:val="20"/>
              </w:rPr>
              <w:br/>
            </w:r>
            <w:r w:rsidRPr="001A1BA8">
              <w:rPr>
                <w:sz w:val="20"/>
              </w:rPr>
              <w:br/>
              <w:t>Справочный центр ВТО/Орган по ТБТ и орган по уведомлению</w:t>
            </w:r>
            <w:r w:rsidRPr="001A1BA8">
              <w:rPr>
                <w:sz w:val="20"/>
              </w:rPr>
              <w:br/>
              <w:t>Институт промышленных стандартов Таиланда (</w:t>
            </w:r>
            <w:r>
              <w:rPr>
                <w:sz w:val="20"/>
              </w:rPr>
              <w:t>TISI</w:t>
            </w:r>
            <w:r w:rsidRPr="001A1BA8">
              <w:rPr>
                <w:sz w:val="20"/>
              </w:rPr>
              <w:t>), Министерство промышленности</w:t>
            </w:r>
            <w:r w:rsidRPr="001A1BA8">
              <w:rPr>
                <w:sz w:val="20"/>
              </w:rPr>
              <w:br/>
              <w:t>Тел.: (662)430 6831 доб. 2130</w:t>
            </w:r>
            <w:r w:rsidRPr="001A1BA8">
              <w:rPr>
                <w:sz w:val="20"/>
              </w:rPr>
              <w:br/>
              <w:t>Факс: (662)354 3041</w:t>
            </w:r>
            <w:r w:rsidRPr="001A1BA8">
              <w:rPr>
                <w:sz w:val="20"/>
              </w:rPr>
              <w:br/>
              <w:t xml:space="preserve">Электронная почта: </w:t>
            </w:r>
            <w:r>
              <w:rPr>
                <w:sz w:val="20"/>
              </w:rPr>
              <w:t>thaitbt</w:t>
            </w:r>
            <w:r w:rsidRPr="001A1BA8">
              <w:rPr>
                <w:sz w:val="20"/>
              </w:rPr>
              <w:t>@</w:t>
            </w:r>
            <w:r>
              <w:rPr>
                <w:sz w:val="20"/>
              </w:rPr>
              <w:t>tisi</w:t>
            </w:r>
            <w:r w:rsidRPr="001A1BA8">
              <w:rPr>
                <w:sz w:val="20"/>
              </w:rPr>
              <w:t>.</w:t>
            </w:r>
            <w:r>
              <w:rPr>
                <w:sz w:val="20"/>
              </w:rPr>
              <w:t>mail</w:t>
            </w:r>
            <w:r w:rsidRPr="001A1BA8">
              <w:rPr>
                <w:sz w:val="20"/>
              </w:rPr>
              <w:t>.</w:t>
            </w:r>
            <w:r>
              <w:rPr>
                <w:sz w:val="20"/>
              </w:rPr>
              <w:t>go</w:t>
            </w:r>
            <w:r w:rsidRPr="001A1BA8">
              <w:rPr>
                <w:sz w:val="20"/>
              </w:rPr>
              <w:t>.</w:t>
            </w:r>
            <w:r>
              <w:rPr>
                <w:sz w:val="20"/>
              </w:rPr>
              <w:t>th</w:t>
            </w:r>
            <w:r w:rsidRPr="001A1BA8">
              <w:rPr>
                <w:sz w:val="20"/>
              </w:rPr>
              <w:t xml:space="preserve"> Веб-</w:t>
            </w:r>
            <w:r w:rsidRPr="001A1BA8">
              <w:rPr>
                <w:sz w:val="20"/>
              </w:rPr>
              <w:br/>
              <w:t xml:space="preserve">сайт: </w:t>
            </w:r>
            <w:r>
              <w:rPr>
                <w:sz w:val="20"/>
              </w:rPr>
              <w:t>https</w:t>
            </w:r>
            <w:r w:rsidRPr="001A1BA8">
              <w:rPr>
                <w:sz w:val="20"/>
              </w:rPr>
              <w:t>://</w:t>
            </w:r>
            <w:r>
              <w:rPr>
                <w:sz w:val="20"/>
              </w:rPr>
              <w:t>www</w:t>
            </w:r>
            <w:r w:rsidRPr="001A1BA8">
              <w:rPr>
                <w:sz w:val="20"/>
              </w:rPr>
              <w:t>.</w:t>
            </w:r>
            <w:r>
              <w:rPr>
                <w:sz w:val="20"/>
              </w:rPr>
              <w:t>tisi</w:t>
            </w:r>
            <w:r w:rsidRPr="001A1BA8">
              <w:rPr>
                <w:sz w:val="20"/>
              </w:rPr>
              <w:t>.</w:t>
            </w:r>
            <w:r>
              <w:rPr>
                <w:sz w:val="20"/>
              </w:rPr>
              <w:t>go</w:t>
            </w:r>
            <w:r w:rsidRPr="001A1BA8">
              <w:rPr>
                <w:sz w:val="20"/>
              </w:rPr>
              <w:t>.</w:t>
            </w:r>
            <w:r>
              <w:rPr>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05F15E" w14:textId="77777777" w:rsidR="00E72076" w:rsidRDefault="00E72076" w:rsidP="00E72076">
            <w:r>
              <w:rPr>
                <w:rFonts w:ascii="Times New Roman" w:eastAsia="Times New Roman" w:hAnsi="Times New Roman"/>
                <w:sz w:val="20"/>
              </w:rPr>
              <w:t>17/07/26</w:t>
            </w:r>
          </w:p>
        </w:tc>
      </w:tr>
      <w:tr w:rsidR="00E72076" w14:paraId="3D65B2A6" w14:textId="77777777" w:rsidTr="00F7228A">
        <w:tc>
          <w:tcPr>
            <w:tcW w:w="2720" w:type="dxa"/>
            <w:vMerge/>
          </w:tcPr>
          <w:p w14:paraId="1EFD37B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34FF8D1"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5E095BBE" w14:textId="77777777" w:rsidR="00E72076" w:rsidRDefault="00E72076" w:rsidP="00E72076">
            <w:r>
              <w:rPr>
                <w:rFonts w:ascii="Times New Roman" w:eastAsia="Times New Roman" w:hAnsi="Times New Roman"/>
                <w:sz w:val="20"/>
              </w:rPr>
              <w:t>Телекоммуникационное оборудование</w:t>
            </w:r>
          </w:p>
        </w:tc>
        <w:tc>
          <w:tcPr>
            <w:tcW w:w="2720" w:type="dxa"/>
            <w:vMerge/>
          </w:tcPr>
          <w:p w14:paraId="28115E91" w14:textId="77777777" w:rsidR="00E72076" w:rsidRDefault="00E72076" w:rsidP="00E72076"/>
        </w:tc>
      </w:tr>
      <w:tr w:rsidR="00E72076" w:rsidRPr="00F92F11" w14:paraId="0C972D2D" w14:textId="77777777" w:rsidTr="00F7228A">
        <w:tc>
          <w:tcPr>
            <w:tcW w:w="2720" w:type="dxa"/>
            <w:vMerge/>
          </w:tcPr>
          <w:p w14:paraId="0183593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70203FF"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13601AE4" w14:textId="77777777" w:rsidR="00E72076" w:rsidRPr="00C01945" w:rsidRDefault="00E72076" w:rsidP="00E72076">
            <w:pPr>
              <w:rPr>
                <w:rFonts w:ascii="Times New Roman" w:eastAsia="Times New Roman" w:hAnsi="Times New Roman"/>
                <w:sz w:val="20"/>
                <w:lang w:val="ru-RU"/>
              </w:rPr>
            </w:pPr>
            <w:r w:rsidRPr="00C01945">
              <w:rPr>
                <w:rFonts w:ascii="Times New Roman" w:eastAsia="Times New Roman" w:hAnsi="Times New Roman"/>
                <w:sz w:val="20"/>
                <w:lang w:val="ru-RU"/>
              </w:rPr>
              <w:t>Национальная комиссия по радиовещанию и телекоммуникациям предложила Технический стандарт для оборудования беспилотных воздушных судов с системами спутниковых земных станций, работающих в подвижной спутниковой службе.</w:t>
            </w:r>
          </w:p>
          <w:p w14:paraId="68F46638" w14:textId="77777777" w:rsidR="00E72076" w:rsidRPr="00C01945" w:rsidRDefault="00E72076" w:rsidP="00E72076">
            <w:pPr>
              <w:rPr>
                <w:rFonts w:ascii="Times New Roman" w:eastAsia="Times New Roman" w:hAnsi="Times New Roman"/>
                <w:sz w:val="20"/>
                <w:lang w:val="ru-RU"/>
              </w:rPr>
            </w:pPr>
            <w:r w:rsidRPr="00C01945">
              <w:rPr>
                <w:rFonts w:ascii="Times New Roman" w:eastAsia="Times New Roman" w:hAnsi="Times New Roman"/>
                <w:sz w:val="20"/>
                <w:lang w:val="ru-RU"/>
              </w:rPr>
              <w:t>Данный технический стандарт устанавливает минимальные технические характеристики, требуемые для оборудования беспилотных воздушных судов с системами спутниковых земных станций, работающих в диапазоне 1610–1660,5 МГц для передачи (Земля–космос) и 1518–1559 МГц для приема (космос–Земля).</w:t>
            </w:r>
          </w:p>
        </w:tc>
        <w:tc>
          <w:tcPr>
            <w:tcW w:w="2720" w:type="dxa"/>
            <w:vMerge/>
          </w:tcPr>
          <w:p w14:paraId="03025C2F" w14:textId="77777777" w:rsidR="00E72076" w:rsidRPr="001A1BA8" w:rsidRDefault="00E72076" w:rsidP="00E72076">
            <w:pPr>
              <w:rPr>
                <w:lang w:val="ru-RU"/>
              </w:rPr>
            </w:pPr>
          </w:p>
        </w:tc>
      </w:tr>
      <w:tr w:rsidR="00E72076" w14:paraId="5943ECA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EACD05F" w14:textId="62F726AD" w:rsidR="00E72076" w:rsidRPr="00F7228A" w:rsidRDefault="00E72076" w:rsidP="00E72076">
            <w:pPr>
              <w:rPr>
                <w:lang w:val="ru-RU"/>
              </w:rPr>
            </w:pPr>
            <w:r>
              <w:rPr>
                <w:rFonts w:ascii="Times New Roman" w:eastAsia="Times New Roman" w:hAnsi="Times New Roman"/>
                <w:sz w:val="20"/>
                <w:lang w:val="ru-RU"/>
              </w:rPr>
              <w:t>55</w:t>
            </w:r>
          </w:p>
        </w:tc>
        <w:tc>
          <w:tcPr>
            <w:tcW w:w="2720" w:type="dxa"/>
            <w:tcBorders>
              <w:top w:val="single" w:sz="8" w:space="0" w:color="000000"/>
              <w:left w:val="single" w:sz="8" w:space="0" w:color="000000"/>
              <w:bottom w:val="single" w:sz="8" w:space="0" w:color="000000"/>
              <w:right w:val="single" w:sz="8" w:space="0" w:color="000000"/>
            </w:tcBorders>
          </w:tcPr>
          <w:p w14:paraId="66C29FBF" w14:textId="77777777" w:rsidR="00E72076" w:rsidRDefault="00E72076" w:rsidP="00E72076">
            <w:r>
              <w:rPr>
                <w:rFonts w:ascii="Times New Roman" w:eastAsia="Times New Roman" w:hAnsi="Times New Roman"/>
                <w:sz w:val="20"/>
              </w:rPr>
              <w:t>G/TBT/N/THA/808</w:t>
            </w:r>
          </w:p>
        </w:tc>
        <w:tc>
          <w:tcPr>
            <w:tcW w:w="5102" w:type="dxa"/>
            <w:tcBorders>
              <w:top w:val="single" w:sz="8" w:space="0" w:color="000000"/>
              <w:left w:val="single" w:sz="8" w:space="0" w:color="000000"/>
              <w:bottom w:val="single" w:sz="8" w:space="0" w:color="000000"/>
              <w:right w:val="single" w:sz="8" w:space="0" w:color="000000"/>
            </w:tcBorders>
          </w:tcPr>
          <w:p w14:paraId="53774BC6" w14:textId="77777777" w:rsidR="00E72076" w:rsidRPr="001A1BA8" w:rsidRDefault="00E72076" w:rsidP="00E72076">
            <w:pPr>
              <w:rPr>
                <w:lang w:val="ru-RU"/>
              </w:rPr>
            </w:pPr>
            <w:r w:rsidRPr="001A1BA8">
              <w:rPr>
                <w:rFonts w:ascii="Times New Roman" w:eastAsia="Times New Roman" w:hAnsi="Times New Roman"/>
                <w:sz w:val="20"/>
                <w:lang w:val="ru-RU"/>
              </w:rPr>
              <w:t>Проект уведомления Национальной комиссии по телерадиовещанию и телекоммуникациям о техническом стандарте на радиолокационное оборудование для беспилотных летательных аппаратов (</w:t>
            </w:r>
            <w:r>
              <w:rPr>
                <w:rFonts w:ascii="Times New Roman" w:eastAsia="Times New Roman" w:hAnsi="Times New Roman"/>
                <w:sz w:val="20"/>
              </w:rPr>
              <w:t>NBTC</w:t>
            </w:r>
            <w:r w:rsidRPr="001A1BA8">
              <w:rPr>
                <w:rFonts w:ascii="Times New Roman" w:eastAsia="Times New Roman" w:hAnsi="Times New Roman"/>
                <w:sz w:val="20"/>
                <w:lang w:val="ru-RU"/>
              </w:rPr>
              <w:t xml:space="preserve"> </w:t>
            </w:r>
            <w:r>
              <w:rPr>
                <w:rFonts w:ascii="Times New Roman" w:eastAsia="Times New Roman" w:hAnsi="Times New Roman"/>
                <w:sz w:val="20"/>
              </w:rPr>
              <w:t>TS</w:t>
            </w:r>
            <w:r w:rsidRPr="001A1BA8">
              <w:rPr>
                <w:rFonts w:ascii="Times New Roman" w:eastAsia="Times New Roman" w:hAnsi="Times New Roman"/>
                <w:sz w:val="20"/>
                <w:lang w:val="ru-RU"/>
              </w:rPr>
              <w:t xml:space="preserve"> 1038-256</w:t>
            </w:r>
            <w:r>
              <w:rPr>
                <w:rFonts w:ascii="Times New Roman" w:eastAsia="Times New Roman" w:hAnsi="Times New Roman"/>
                <w:sz w:val="20"/>
              </w:rPr>
              <w:t>X</w:t>
            </w:r>
            <w:r w:rsidRPr="001A1BA8">
              <w:rPr>
                <w:rFonts w:ascii="Times New Roman" w:eastAsia="Times New Roman" w:hAnsi="Times New Roman"/>
                <w:sz w:val="20"/>
                <w:lang w:val="ru-RU"/>
              </w:rPr>
              <w:t xml:space="preserve"> (202</w:t>
            </w:r>
            <w:r>
              <w:rPr>
                <w:rFonts w:ascii="Times New Roman" w:eastAsia="Times New Roman" w:hAnsi="Times New Roman"/>
                <w:sz w:val="20"/>
              </w:rPr>
              <w:t>X</w:t>
            </w:r>
            <w:r w:rsidRPr="001A1BA8">
              <w:rPr>
                <w:rFonts w:ascii="Times New Roman" w:eastAsia="Times New Roman" w:hAnsi="Times New Roman"/>
                <w:sz w:val="20"/>
                <w:lang w:val="ru-RU"/>
              </w:rPr>
              <w:t>)); (8 страниц, на тайском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/26_02602_00_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box</w:t>
            </w:r>
            <w:r w:rsidRPr="001A1BA8">
              <w:rPr>
                <w:rFonts w:ascii="Times New Roman" w:eastAsia="Times New Roman" w:hAnsi="Times New Roman"/>
                <w:sz w:val="20"/>
                <w:lang w:val="ru-RU"/>
              </w:rPr>
              <w:t>.</w:t>
            </w:r>
            <w:r>
              <w:rPr>
                <w:rFonts w:ascii="Times New Roman" w:eastAsia="Times New Roman" w:hAnsi="Times New Roman"/>
                <w:sz w:val="20"/>
              </w:rPr>
              <w:t>nbtc</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w:t>
            </w:r>
            <w:r>
              <w:rPr>
                <w:rFonts w:ascii="Times New Roman" w:eastAsia="Times New Roman" w:hAnsi="Times New Roman"/>
                <w:sz w:val="20"/>
              </w:rPr>
              <w:t>t</w:t>
            </w:r>
            <w:r w:rsidRPr="001A1BA8">
              <w:rPr>
                <w:rFonts w:ascii="Times New Roman" w:eastAsia="Times New Roman" w:hAnsi="Times New Roman"/>
                <w:sz w:val="20"/>
                <w:lang w:val="ru-RU"/>
              </w:rPr>
              <w:t>/</w:t>
            </w:r>
            <w:r>
              <w:rPr>
                <w:rFonts w:ascii="Times New Roman" w:eastAsia="Times New Roman" w:hAnsi="Times New Roman"/>
                <w:sz w:val="20"/>
              </w:rPr>
              <w:t>y</w:t>
            </w:r>
            <w:r w:rsidRPr="001A1BA8">
              <w:rPr>
                <w:rFonts w:ascii="Times New Roman" w:eastAsia="Times New Roman" w:hAnsi="Times New Roman"/>
                <w:sz w:val="20"/>
                <w:lang w:val="ru-RU"/>
              </w:rPr>
              <w:t>6</w:t>
            </w:r>
            <w:r>
              <w:rPr>
                <w:rFonts w:ascii="Times New Roman" w:eastAsia="Times New Roman" w:hAnsi="Times New Roman"/>
                <w:sz w:val="20"/>
              </w:rPr>
              <w:t>aO</w:t>
            </w:r>
            <w:r w:rsidRPr="001A1BA8">
              <w:rPr>
                <w:rFonts w:ascii="Times New Roman" w:eastAsia="Times New Roman" w:hAnsi="Times New Roman"/>
                <w:sz w:val="20"/>
                <w:lang w:val="ru-RU"/>
              </w:rPr>
              <w:t>8</w:t>
            </w:r>
            <w:r>
              <w:rPr>
                <w:rFonts w:ascii="Times New Roman" w:eastAsia="Times New Roman" w:hAnsi="Times New Roman"/>
                <w:sz w:val="20"/>
              </w:rPr>
              <w:t>PS</w:t>
            </w:r>
            <w:r w:rsidRPr="001A1BA8">
              <w:rPr>
                <w:rFonts w:ascii="Times New Roman" w:eastAsia="Times New Roman" w:hAnsi="Times New Roman"/>
                <w:sz w:val="20"/>
                <w:lang w:val="ru-RU"/>
              </w:rPr>
              <w:t>9</w:t>
            </w:r>
            <w:r>
              <w:rPr>
                <w:rFonts w:ascii="Times New Roman" w:eastAsia="Times New Roman" w:hAnsi="Times New Roman"/>
                <w:sz w:val="20"/>
              </w:rPr>
              <w:t>z</w:t>
            </w:r>
            <w:r w:rsidRPr="001A1BA8">
              <w:rPr>
                <w:rFonts w:ascii="Times New Roman" w:eastAsia="Times New Roman" w:hAnsi="Times New Roman"/>
                <w:sz w:val="20"/>
                <w:lang w:val="ru-RU"/>
              </w:rPr>
              <w:t>5</w:t>
            </w:r>
            <w:r>
              <w:rPr>
                <w:rFonts w:ascii="Times New Roman" w:eastAsia="Times New Roman" w:hAnsi="Times New Roman"/>
                <w:sz w:val="20"/>
              </w:rPr>
              <w:t>zB</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Справочный центр ВТО/Орган по ТБТ и орган по уведомлению</w:t>
            </w:r>
            <w:r w:rsidRPr="001A1BA8">
              <w:rPr>
                <w:rFonts w:ascii="Times New Roman" w:eastAsia="Times New Roman" w:hAnsi="Times New Roman"/>
                <w:sz w:val="20"/>
                <w:lang w:val="ru-RU"/>
              </w:rPr>
              <w:br/>
              <w:t>Институт промышленных стандартов Таиланда (</w:t>
            </w:r>
            <w:r>
              <w:rPr>
                <w:rFonts w:ascii="Times New Roman" w:eastAsia="Times New Roman" w:hAnsi="Times New Roman"/>
                <w:sz w:val="20"/>
              </w:rPr>
              <w:t>TISI</w:t>
            </w:r>
            <w:r w:rsidRPr="001A1BA8">
              <w:rPr>
                <w:rFonts w:ascii="Times New Roman" w:eastAsia="Times New Roman" w:hAnsi="Times New Roman"/>
                <w:sz w:val="20"/>
                <w:lang w:val="ru-RU"/>
              </w:rPr>
              <w:t>), Министерство промышленности</w:t>
            </w:r>
            <w:r w:rsidRPr="001A1BA8">
              <w:rPr>
                <w:rFonts w:ascii="Times New Roman" w:eastAsia="Times New Roman" w:hAnsi="Times New Roman"/>
                <w:sz w:val="20"/>
                <w:lang w:val="ru-RU"/>
              </w:rPr>
              <w:br/>
              <w:t>Тел.: (662)430 6831 доб. 2130</w:t>
            </w:r>
            <w:r w:rsidRPr="001A1BA8">
              <w:rPr>
                <w:rFonts w:ascii="Times New Roman" w:eastAsia="Times New Roman" w:hAnsi="Times New Roman"/>
                <w:sz w:val="20"/>
                <w:lang w:val="ru-RU"/>
              </w:rPr>
              <w:br/>
              <w:t>Факс: (662)354 3041</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mail</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 xml:space="preserve"> Веб-</w:t>
            </w:r>
            <w:r w:rsidRPr="001A1BA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A2C3F2" w14:textId="77777777" w:rsidR="00E72076" w:rsidRDefault="00E72076" w:rsidP="00E72076">
            <w:r>
              <w:rPr>
                <w:rFonts w:ascii="Times New Roman" w:eastAsia="Times New Roman" w:hAnsi="Times New Roman"/>
                <w:sz w:val="20"/>
              </w:rPr>
              <w:lastRenderedPageBreak/>
              <w:t>17/07/26</w:t>
            </w:r>
          </w:p>
        </w:tc>
      </w:tr>
      <w:tr w:rsidR="00E72076" w14:paraId="3A0D0DC9" w14:textId="77777777" w:rsidTr="00F7228A">
        <w:tc>
          <w:tcPr>
            <w:tcW w:w="2720" w:type="dxa"/>
            <w:vMerge/>
          </w:tcPr>
          <w:p w14:paraId="1DDAEFC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32C8937"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0E98F579" w14:textId="77777777" w:rsidR="00E72076" w:rsidRDefault="00E72076" w:rsidP="00E72076">
            <w:r>
              <w:rPr>
                <w:rFonts w:ascii="Times New Roman" w:eastAsia="Times New Roman" w:hAnsi="Times New Roman"/>
                <w:sz w:val="20"/>
              </w:rPr>
              <w:t>Телекоммуникационное оборудование</w:t>
            </w:r>
          </w:p>
        </w:tc>
        <w:tc>
          <w:tcPr>
            <w:tcW w:w="2720" w:type="dxa"/>
            <w:vMerge/>
          </w:tcPr>
          <w:p w14:paraId="1D0DEB6A" w14:textId="77777777" w:rsidR="00E72076" w:rsidRDefault="00E72076" w:rsidP="00E72076"/>
        </w:tc>
      </w:tr>
      <w:tr w:rsidR="00E72076" w:rsidRPr="00F92F11" w14:paraId="3AC45456" w14:textId="77777777" w:rsidTr="00F7228A">
        <w:tc>
          <w:tcPr>
            <w:tcW w:w="2720" w:type="dxa"/>
            <w:vMerge/>
          </w:tcPr>
          <w:p w14:paraId="21D6AE6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3EDDC8B"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173297A4" w14:textId="77777777" w:rsidR="00E72076" w:rsidRPr="001A1BA8" w:rsidRDefault="00E72076" w:rsidP="00E72076">
            <w:pPr>
              <w:rPr>
                <w:lang w:val="ru-RU"/>
              </w:rPr>
            </w:pPr>
            <w:r w:rsidRPr="001A1BA8">
              <w:rPr>
                <w:rFonts w:ascii="Times New Roman" w:eastAsia="Times New Roman" w:hAnsi="Times New Roman"/>
                <w:sz w:val="20"/>
                <w:lang w:val="ru-RU"/>
              </w:rPr>
              <w:t>Национальная комиссия по телерадиовещанию и телекоммуникациям предложила Технический стандарт на радиолокационное оборудование для беспилотных летательных аппаратов. Технический стандарт добавляет требования к радиолокационному оборудованию для беспилотных летательных аппаратов, работающему в диапазоне 57-64 ГГц, с максимальной выходной мощностью, не превышающей 100 МВт (20 дБм) в год.</w:t>
            </w:r>
          </w:p>
        </w:tc>
        <w:tc>
          <w:tcPr>
            <w:tcW w:w="2720" w:type="dxa"/>
            <w:vMerge/>
          </w:tcPr>
          <w:p w14:paraId="0AF02B93" w14:textId="77777777" w:rsidR="00E72076" w:rsidRPr="001A1BA8" w:rsidRDefault="00E72076" w:rsidP="00E72076">
            <w:pPr>
              <w:rPr>
                <w:lang w:val="ru-RU"/>
              </w:rPr>
            </w:pPr>
          </w:p>
        </w:tc>
      </w:tr>
      <w:tr w:rsidR="00E72076" w14:paraId="41830F3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8E427FC" w14:textId="6C72871D" w:rsidR="00E72076" w:rsidRPr="00F7228A" w:rsidRDefault="00E72076" w:rsidP="00E72076">
            <w:pPr>
              <w:rPr>
                <w:lang w:val="ru-RU"/>
              </w:rPr>
            </w:pPr>
            <w:r>
              <w:rPr>
                <w:rFonts w:ascii="Times New Roman" w:eastAsia="Times New Roman" w:hAnsi="Times New Roman"/>
                <w:sz w:val="20"/>
                <w:lang w:val="ru-RU"/>
              </w:rPr>
              <w:t>56</w:t>
            </w:r>
          </w:p>
        </w:tc>
        <w:tc>
          <w:tcPr>
            <w:tcW w:w="2720" w:type="dxa"/>
            <w:tcBorders>
              <w:top w:val="single" w:sz="8" w:space="0" w:color="000000"/>
              <w:left w:val="single" w:sz="8" w:space="0" w:color="000000"/>
              <w:bottom w:val="single" w:sz="8" w:space="0" w:color="000000"/>
              <w:right w:val="single" w:sz="8" w:space="0" w:color="000000"/>
            </w:tcBorders>
          </w:tcPr>
          <w:p w14:paraId="03DE9FA1" w14:textId="77777777" w:rsidR="00E72076" w:rsidRDefault="00E72076" w:rsidP="00E72076">
            <w:r>
              <w:rPr>
                <w:rFonts w:ascii="Times New Roman" w:eastAsia="Times New Roman" w:hAnsi="Times New Roman"/>
                <w:sz w:val="20"/>
              </w:rPr>
              <w:t>G/TBT/N/THA/807</w:t>
            </w:r>
          </w:p>
        </w:tc>
        <w:tc>
          <w:tcPr>
            <w:tcW w:w="5102" w:type="dxa"/>
            <w:tcBorders>
              <w:top w:val="single" w:sz="8" w:space="0" w:color="000000"/>
              <w:left w:val="single" w:sz="8" w:space="0" w:color="000000"/>
              <w:bottom w:val="single" w:sz="8" w:space="0" w:color="000000"/>
              <w:right w:val="single" w:sz="8" w:space="0" w:color="000000"/>
            </w:tcBorders>
          </w:tcPr>
          <w:p w14:paraId="0E9E95FE" w14:textId="77777777" w:rsidR="00E72076" w:rsidRPr="001A1BA8" w:rsidRDefault="00E72076" w:rsidP="00E72076">
            <w:pPr>
              <w:rPr>
                <w:lang w:val="ru-RU"/>
              </w:rPr>
            </w:pPr>
            <w:r w:rsidRPr="001A1BA8">
              <w:rPr>
                <w:rFonts w:ascii="Times New Roman" w:eastAsia="Times New Roman" w:hAnsi="Times New Roman"/>
                <w:sz w:val="20"/>
                <w:lang w:val="ru-RU"/>
              </w:rPr>
              <w:t>Проект уведомления Национальной комиссии по радиовещанию и телекоммуникациям относительно технического стандарта для неспецифических устройств малой дальности в диапазоне 57-64 ГГц (</w:t>
            </w:r>
            <w:r>
              <w:rPr>
                <w:rFonts w:ascii="Times New Roman" w:eastAsia="Times New Roman" w:hAnsi="Times New Roman"/>
                <w:sz w:val="20"/>
              </w:rPr>
              <w:t>NBTC</w:t>
            </w:r>
            <w:r w:rsidRPr="001A1BA8">
              <w:rPr>
                <w:rFonts w:ascii="Times New Roman" w:eastAsia="Times New Roman" w:hAnsi="Times New Roman"/>
                <w:sz w:val="20"/>
                <w:lang w:val="ru-RU"/>
              </w:rPr>
              <w:t xml:space="preserve"> </w:t>
            </w:r>
            <w:r>
              <w:rPr>
                <w:rFonts w:ascii="Times New Roman" w:eastAsia="Times New Roman" w:hAnsi="Times New Roman"/>
                <w:sz w:val="20"/>
              </w:rPr>
              <w:t>TS</w:t>
            </w:r>
            <w:r w:rsidRPr="001A1BA8">
              <w:rPr>
                <w:rFonts w:ascii="Times New Roman" w:eastAsia="Times New Roman" w:hAnsi="Times New Roman"/>
                <w:sz w:val="20"/>
                <w:lang w:val="ru-RU"/>
              </w:rPr>
              <w:t xml:space="preserve"> 10</w:t>
            </w:r>
            <w:r>
              <w:rPr>
                <w:rFonts w:ascii="Times New Roman" w:eastAsia="Times New Roman" w:hAnsi="Times New Roman"/>
                <w:sz w:val="20"/>
              </w:rPr>
              <w:t>XX</w:t>
            </w:r>
            <w:r w:rsidRPr="001A1BA8">
              <w:rPr>
                <w:rFonts w:ascii="Times New Roman" w:eastAsia="Times New Roman" w:hAnsi="Times New Roman"/>
                <w:sz w:val="20"/>
                <w:lang w:val="ru-RU"/>
              </w:rPr>
              <w:t>-256</w:t>
            </w:r>
            <w:r>
              <w:rPr>
                <w:rFonts w:ascii="Times New Roman" w:eastAsia="Times New Roman" w:hAnsi="Times New Roman"/>
                <w:sz w:val="20"/>
              </w:rPr>
              <w:t>X</w:t>
            </w:r>
            <w:r w:rsidRPr="001A1BA8">
              <w:rPr>
                <w:rFonts w:ascii="Times New Roman" w:eastAsia="Times New Roman" w:hAnsi="Times New Roman"/>
                <w:sz w:val="20"/>
                <w:lang w:val="ru-RU"/>
              </w:rPr>
              <w:t xml:space="preserve"> (202</w:t>
            </w:r>
            <w:r>
              <w:rPr>
                <w:rFonts w:ascii="Times New Roman" w:eastAsia="Times New Roman" w:hAnsi="Times New Roman"/>
                <w:sz w:val="20"/>
              </w:rPr>
              <w:t>X</w:t>
            </w:r>
            <w:r w:rsidRPr="001A1BA8">
              <w:rPr>
                <w:rFonts w:ascii="Times New Roman" w:eastAsia="Times New Roman" w:hAnsi="Times New Roman"/>
                <w:sz w:val="20"/>
                <w:lang w:val="ru-RU"/>
              </w:rPr>
              <w:t>)); (6 страниц, на тайском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/26_02601_00_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box</w:t>
            </w:r>
            <w:r w:rsidRPr="001A1BA8">
              <w:rPr>
                <w:rFonts w:ascii="Times New Roman" w:eastAsia="Times New Roman" w:hAnsi="Times New Roman"/>
                <w:sz w:val="20"/>
                <w:lang w:val="ru-RU"/>
              </w:rPr>
              <w:t>.</w:t>
            </w:r>
            <w:r>
              <w:rPr>
                <w:rFonts w:ascii="Times New Roman" w:eastAsia="Times New Roman" w:hAnsi="Times New Roman"/>
                <w:sz w:val="20"/>
              </w:rPr>
              <w:t>nbtc</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w:t>
            </w:r>
            <w:r>
              <w:rPr>
                <w:rFonts w:ascii="Times New Roman" w:eastAsia="Times New Roman" w:hAnsi="Times New Roman"/>
                <w:sz w:val="20"/>
              </w:rPr>
              <w:t>t</w:t>
            </w:r>
            <w:r w:rsidRPr="001A1BA8">
              <w:rPr>
                <w:rFonts w:ascii="Times New Roman" w:eastAsia="Times New Roman" w:hAnsi="Times New Roman"/>
                <w:sz w:val="20"/>
                <w:lang w:val="ru-RU"/>
              </w:rPr>
              <w:t>/</w:t>
            </w:r>
            <w:r>
              <w:rPr>
                <w:rFonts w:ascii="Times New Roman" w:eastAsia="Times New Roman" w:hAnsi="Times New Roman"/>
                <w:sz w:val="20"/>
              </w:rPr>
              <w:t>dUbf</w:t>
            </w:r>
            <w:r w:rsidRPr="001A1BA8">
              <w:rPr>
                <w:rFonts w:ascii="Times New Roman" w:eastAsia="Times New Roman" w:hAnsi="Times New Roman"/>
                <w:sz w:val="20"/>
                <w:lang w:val="ru-RU"/>
              </w:rPr>
              <w:t>12</w:t>
            </w:r>
            <w:r>
              <w:rPr>
                <w:rFonts w:ascii="Times New Roman" w:eastAsia="Times New Roman" w:hAnsi="Times New Roman"/>
                <w:sz w:val="20"/>
              </w:rPr>
              <w:t>IXFcsi</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Справочный центр ВТО/Орган по ТБТ и орган по уведомлению</w:t>
            </w:r>
            <w:r w:rsidRPr="001A1BA8">
              <w:rPr>
                <w:rFonts w:ascii="Times New Roman" w:eastAsia="Times New Roman" w:hAnsi="Times New Roman"/>
                <w:sz w:val="20"/>
                <w:lang w:val="ru-RU"/>
              </w:rPr>
              <w:br/>
              <w:t>Институт промышленных стандартов Таиланда (</w:t>
            </w:r>
            <w:r>
              <w:rPr>
                <w:rFonts w:ascii="Times New Roman" w:eastAsia="Times New Roman" w:hAnsi="Times New Roman"/>
                <w:sz w:val="20"/>
              </w:rPr>
              <w:t>TISI</w:t>
            </w:r>
            <w:r w:rsidRPr="001A1BA8">
              <w:rPr>
                <w:rFonts w:ascii="Times New Roman" w:eastAsia="Times New Roman" w:hAnsi="Times New Roman"/>
                <w:sz w:val="20"/>
                <w:lang w:val="ru-RU"/>
              </w:rPr>
              <w:t>), Министерство промышленности</w:t>
            </w:r>
            <w:r w:rsidRPr="001A1BA8">
              <w:rPr>
                <w:rFonts w:ascii="Times New Roman" w:eastAsia="Times New Roman" w:hAnsi="Times New Roman"/>
                <w:sz w:val="20"/>
                <w:lang w:val="ru-RU"/>
              </w:rPr>
              <w:br/>
              <w:t>Тел.: (662)430 6831 доб. 2130</w:t>
            </w:r>
            <w:r w:rsidRPr="001A1BA8">
              <w:rPr>
                <w:rFonts w:ascii="Times New Roman" w:eastAsia="Times New Roman" w:hAnsi="Times New Roman"/>
                <w:sz w:val="20"/>
                <w:lang w:val="ru-RU"/>
              </w:rPr>
              <w:br/>
              <w:t>Факс: (662)354 3041</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mail</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 xml:space="preserve"> Веб-</w:t>
            </w:r>
            <w:r w:rsidRPr="001A1BA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ECF515" w14:textId="77777777" w:rsidR="00E72076" w:rsidRDefault="00E72076" w:rsidP="00E72076">
            <w:r>
              <w:rPr>
                <w:rFonts w:ascii="Times New Roman" w:eastAsia="Times New Roman" w:hAnsi="Times New Roman"/>
                <w:sz w:val="20"/>
              </w:rPr>
              <w:t>17/07/26</w:t>
            </w:r>
          </w:p>
        </w:tc>
      </w:tr>
      <w:tr w:rsidR="00E72076" w14:paraId="383D00AC" w14:textId="77777777" w:rsidTr="00F7228A">
        <w:tc>
          <w:tcPr>
            <w:tcW w:w="2720" w:type="dxa"/>
            <w:vMerge/>
          </w:tcPr>
          <w:p w14:paraId="5BEC13C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ABFFF8F"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02BBB5E5" w14:textId="77777777" w:rsidR="00E72076" w:rsidRDefault="00E72076" w:rsidP="00E72076">
            <w:r>
              <w:rPr>
                <w:rFonts w:ascii="Times New Roman" w:eastAsia="Times New Roman" w:hAnsi="Times New Roman"/>
                <w:sz w:val="20"/>
              </w:rPr>
              <w:t>Телекоммуникационное оборудование</w:t>
            </w:r>
          </w:p>
        </w:tc>
        <w:tc>
          <w:tcPr>
            <w:tcW w:w="2720" w:type="dxa"/>
            <w:vMerge/>
          </w:tcPr>
          <w:p w14:paraId="763DB45B" w14:textId="77777777" w:rsidR="00E72076" w:rsidRDefault="00E72076" w:rsidP="00E72076"/>
        </w:tc>
      </w:tr>
      <w:tr w:rsidR="00E72076" w:rsidRPr="00F92F11" w14:paraId="4176288C" w14:textId="77777777" w:rsidTr="00F7228A">
        <w:tc>
          <w:tcPr>
            <w:tcW w:w="2720" w:type="dxa"/>
            <w:vMerge/>
          </w:tcPr>
          <w:p w14:paraId="174F896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156C965"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5979227F" w14:textId="77777777" w:rsidR="00E72076" w:rsidRPr="001A1BA8" w:rsidRDefault="00E72076" w:rsidP="00E72076">
            <w:pPr>
              <w:rPr>
                <w:lang w:val="ru-RU"/>
              </w:rPr>
            </w:pPr>
            <w:r w:rsidRPr="001A1BA8">
              <w:rPr>
                <w:rFonts w:ascii="Times New Roman" w:eastAsia="Times New Roman" w:hAnsi="Times New Roman"/>
                <w:sz w:val="20"/>
                <w:lang w:val="ru-RU"/>
              </w:rPr>
              <w:t xml:space="preserve">Национальная комиссия по телерадиовещанию и телекоммуникациям предложила Технический стандарт для неспецифического оборудования устройств малой дальности в диапазоне 57-64 ГГц. Технический стандарт определяет минимальные технические характеристики, требуемые для неспецифических устройств малой дальности, работающих в диапазоне 57-64 МГц, с максимальной выходной мощностью, не превышающей 100 МВт (20 дБм), </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i</w:t>
            </w:r>
            <w:r w:rsidRPr="001A1BA8">
              <w:rPr>
                <w:rFonts w:ascii="Times New Roman" w:eastAsia="Times New Roman" w:hAnsi="Times New Roman"/>
                <w:sz w:val="20"/>
                <w:lang w:val="ru-RU"/>
              </w:rPr>
              <w:t>.</w:t>
            </w:r>
            <w:r>
              <w:rPr>
                <w:rFonts w:ascii="Times New Roman" w:eastAsia="Times New Roman" w:hAnsi="Times New Roman"/>
                <w:sz w:val="20"/>
              </w:rPr>
              <w:t>r</w:t>
            </w:r>
            <w:r w:rsidRPr="001A1BA8">
              <w:rPr>
                <w:rFonts w:ascii="Times New Roman" w:eastAsia="Times New Roman" w:hAnsi="Times New Roman"/>
                <w:sz w:val="20"/>
                <w:lang w:val="ru-RU"/>
              </w:rPr>
              <w:t>.</w:t>
            </w:r>
            <w:r>
              <w:rPr>
                <w:rFonts w:ascii="Times New Roman" w:eastAsia="Times New Roman" w:hAnsi="Times New Roman"/>
                <w:sz w:val="20"/>
              </w:rPr>
              <w:t>p</w:t>
            </w:r>
            <w:r w:rsidRPr="001A1BA8">
              <w:rPr>
                <w:rFonts w:ascii="Times New Roman" w:eastAsia="Times New Roman" w:hAnsi="Times New Roman"/>
                <w:sz w:val="20"/>
                <w:lang w:val="ru-RU"/>
              </w:rPr>
              <w:t>.</w:t>
            </w:r>
          </w:p>
        </w:tc>
        <w:tc>
          <w:tcPr>
            <w:tcW w:w="2720" w:type="dxa"/>
            <w:vMerge/>
          </w:tcPr>
          <w:p w14:paraId="172D572D" w14:textId="77777777" w:rsidR="00E72076" w:rsidRPr="001A1BA8" w:rsidRDefault="00E72076" w:rsidP="00E72076">
            <w:pPr>
              <w:rPr>
                <w:lang w:val="ru-RU"/>
              </w:rPr>
            </w:pPr>
          </w:p>
        </w:tc>
      </w:tr>
      <w:tr w:rsidR="00E72076" w14:paraId="0590C57E"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CFE5C79" w14:textId="45B6E384" w:rsidR="00E72076" w:rsidRPr="00F7228A" w:rsidRDefault="00E72076" w:rsidP="00E72076">
            <w:pPr>
              <w:rPr>
                <w:lang w:val="ru-RU"/>
              </w:rPr>
            </w:pPr>
            <w:r>
              <w:rPr>
                <w:rFonts w:ascii="Times New Roman" w:eastAsia="Times New Roman" w:hAnsi="Times New Roman"/>
                <w:sz w:val="20"/>
                <w:lang w:val="ru-RU"/>
              </w:rPr>
              <w:lastRenderedPageBreak/>
              <w:t>57</w:t>
            </w:r>
          </w:p>
        </w:tc>
        <w:tc>
          <w:tcPr>
            <w:tcW w:w="2720" w:type="dxa"/>
            <w:tcBorders>
              <w:top w:val="single" w:sz="8" w:space="0" w:color="000000"/>
              <w:left w:val="single" w:sz="8" w:space="0" w:color="000000"/>
              <w:bottom w:val="single" w:sz="8" w:space="0" w:color="000000"/>
              <w:right w:val="single" w:sz="8" w:space="0" w:color="000000"/>
            </w:tcBorders>
          </w:tcPr>
          <w:p w14:paraId="752E7116" w14:textId="77777777" w:rsidR="00E72076" w:rsidRDefault="00E72076" w:rsidP="00E72076">
            <w:r>
              <w:rPr>
                <w:rFonts w:ascii="Times New Roman" w:eastAsia="Times New Roman" w:hAnsi="Times New Roman"/>
                <w:sz w:val="20"/>
              </w:rPr>
              <w:t>G/TBT/N/THA/806</w:t>
            </w:r>
          </w:p>
        </w:tc>
        <w:tc>
          <w:tcPr>
            <w:tcW w:w="5102" w:type="dxa"/>
            <w:tcBorders>
              <w:top w:val="single" w:sz="8" w:space="0" w:color="000000"/>
              <w:left w:val="single" w:sz="8" w:space="0" w:color="000000"/>
              <w:bottom w:val="single" w:sz="8" w:space="0" w:color="000000"/>
              <w:right w:val="single" w:sz="8" w:space="0" w:color="000000"/>
            </w:tcBorders>
          </w:tcPr>
          <w:p w14:paraId="11B53ED3" w14:textId="77777777" w:rsidR="00E72076" w:rsidRPr="001A1BA8" w:rsidRDefault="00E72076" w:rsidP="00E72076">
            <w:pPr>
              <w:rPr>
                <w:lang w:val="ru-RU"/>
              </w:rPr>
            </w:pPr>
            <w:r w:rsidRPr="001A1BA8">
              <w:rPr>
                <w:rFonts w:ascii="Times New Roman" w:eastAsia="Times New Roman" w:hAnsi="Times New Roman"/>
                <w:sz w:val="20"/>
                <w:lang w:val="ru-RU"/>
              </w:rPr>
              <w:t>Проект уведомления Национальной комиссии по телерадиовещанию и телекоммуникациям о техническом стандарте для наземного транспорта и радиолокационного оборудования для телематики дорожного движения (</w:t>
            </w:r>
            <w:r>
              <w:rPr>
                <w:rFonts w:ascii="Times New Roman" w:eastAsia="Times New Roman" w:hAnsi="Times New Roman"/>
                <w:sz w:val="20"/>
              </w:rPr>
              <w:t>NBTC</w:t>
            </w:r>
            <w:r w:rsidRPr="001A1BA8">
              <w:rPr>
                <w:rFonts w:ascii="Times New Roman" w:eastAsia="Times New Roman" w:hAnsi="Times New Roman"/>
                <w:sz w:val="20"/>
                <w:lang w:val="ru-RU"/>
              </w:rPr>
              <w:t xml:space="preserve"> </w:t>
            </w:r>
            <w:r>
              <w:rPr>
                <w:rFonts w:ascii="Times New Roman" w:eastAsia="Times New Roman" w:hAnsi="Times New Roman"/>
                <w:sz w:val="20"/>
              </w:rPr>
              <w:t>TS</w:t>
            </w:r>
            <w:r w:rsidRPr="001A1BA8">
              <w:rPr>
                <w:rFonts w:ascii="Times New Roman" w:eastAsia="Times New Roman" w:hAnsi="Times New Roman"/>
                <w:sz w:val="20"/>
                <w:lang w:val="ru-RU"/>
              </w:rPr>
              <w:t xml:space="preserve"> 1011-256</w:t>
            </w:r>
            <w:r>
              <w:rPr>
                <w:rFonts w:ascii="Times New Roman" w:eastAsia="Times New Roman" w:hAnsi="Times New Roman"/>
                <w:sz w:val="20"/>
              </w:rPr>
              <w:t>X</w:t>
            </w:r>
            <w:r w:rsidRPr="001A1BA8">
              <w:rPr>
                <w:rFonts w:ascii="Times New Roman" w:eastAsia="Times New Roman" w:hAnsi="Times New Roman"/>
                <w:sz w:val="20"/>
                <w:lang w:val="ru-RU"/>
              </w:rPr>
              <w:t xml:space="preserve"> (202</w:t>
            </w:r>
            <w:r>
              <w:rPr>
                <w:rFonts w:ascii="Times New Roman" w:eastAsia="Times New Roman" w:hAnsi="Times New Roman"/>
                <w:sz w:val="20"/>
              </w:rPr>
              <w:t>X</w:t>
            </w:r>
            <w:r w:rsidRPr="001A1BA8">
              <w:rPr>
                <w:rFonts w:ascii="Times New Roman" w:eastAsia="Times New Roman" w:hAnsi="Times New Roman"/>
                <w:sz w:val="20"/>
                <w:lang w:val="ru-RU"/>
              </w:rPr>
              <w:t>)); (10 страниц на тайском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/26_02600_00_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box</w:t>
            </w:r>
            <w:r w:rsidRPr="001A1BA8">
              <w:rPr>
                <w:rFonts w:ascii="Times New Roman" w:eastAsia="Times New Roman" w:hAnsi="Times New Roman"/>
                <w:sz w:val="20"/>
                <w:lang w:val="ru-RU"/>
              </w:rPr>
              <w:t>.</w:t>
            </w:r>
            <w:r>
              <w:rPr>
                <w:rFonts w:ascii="Times New Roman" w:eastAsia="Times New Roman" w:hAnsi="Times New Roman"/>
                <w:sz w:val="20"/>
              </w:rPr>
              <w:t>nbtc</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w:t>
            </w:r>
            <w:r>
              <w:rPr>
                <w:rFonts w:ascii="Times New Roman" w:eastAsia="Times New Roman" w:hAnsi="Times New Roman"/>
                <w:sz w:val="20"/>
              </w:rPr>
              <w:t>t</w:t>
            </w:r>
            <w:r w:rsidRPr="001A1BA8">
              <w:rPr>
                <w:rFonts w:ascii="Times New Roman" w:eastAsia="Times New Roman" w:hAnsi="Times New Roman"/>
                <w:sz w:val="20"/>
                <w:lang w:val="ru-RU"/>
              </w:rPr>
              <w:t>/</w:t>
            </w:r>
            <w:r>
              <w:rPr>
                <w:rFonts w:ascii="Times New Roman" w:eastAsia="Times New Roman" w:hAnsi="Times New Roman"/>
                <w:sz w:val="20"/>
              </w:rPr>
              <w:t>hiSbSorahr</w:t>
            </w:r>
            <w:r w:rsidRPr="001A1BA8">
              <w:rPr>
                <w:rFonts w:ascii="Times New Roman" w:eastAsia="Times New Roman" w:hAnsi="Times New Roman"/>
                <w:sz w:val="20"/>
                <w:lang w:val="ru-RU"/>
              </w:rPr>
              <w:t>7</w:t>
            </w:r>
            <w:r>
              <w:rPr>
                <w:rFonts w:ascii="Times New Roman" w:eastAsia="Times New Roman" w:hAnsi="Times New Roman"/>
                <w:sz w:val="20"/>
              </w:rPr>
              <w:t>M</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Справочный центр ВТО/Орган по ТБТ и орган по уведомлению</w:t>
            </w:r>
            <w:r w:rsidRPr="001A1BA8">
              <w:rPr>
                <w:rFonts w:ascii="Times New Roman" w:eastAsia="Times New Roman" w:hAnsi="Times New Roman"/>
                <w:sz w:val="20"/>
                <w:lang w:val="ru-RU"/>
              </w:rPr>
              <w:br/>
              <w:t>Институт промышленных стандартов Таиланда (</w:t>
            </w:r>
            <w:r>
              <w:rPr>
                <w:rFonts w:ascii="Times New Roman" w:eastAsia="Times New Roman" w:hAnsi="Times New Roman"/>
                <w:sz w:val="20"/>
              </w:rPr>
              <w:t>TISI</w:t>
            </w:r>
            <w:r w:rsidRPr="001A1BA8">
              <w:rPr>
                <w:rFonts w:ascii="Times New Roman" w:eastAsia="Times New Roman" w:hAnsi="Times New Roman"/>
                <w:sz w:val="20"/>
                <w:lang w:val="ru-RU"/>
              </w:rPr>
              <w:t>), Министерство промышленности</w:t>
            </w:r>
            <w:r w:rsidRPr="001A1BA8">
              <w:rPr>
                <w:rFonts w:ascii="Times New Roman" w:eastAsia="Times New Roman" w:hAnsi="Times New Roman"/>
                <w:sz w:val="20"/>
                <w:lang w:val="ru-RU"/>
              </w:rPr>
              <w:br/>
              <w:t>Тел.: (662)430 6831 доб. 2130</w:t>
            </w:r>
            <w:r w:rsidRPr="001A1BA8">
              <w:rPr>
                <w:rFonts w:ascii="Times New Roman" w:eastAsia="Times New Roman" w:hAnsi="Times New Roman"/>
                <w:sz w:val="20"/>
                <w:lang w:val="ru-RU"/>
              </w:rPr>
              <w:br/>
              <w:t>Факс: (662)354 3041</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mail</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 xml:space="preserve"> Веб-</w:t>
            </w:r>
            <w:r w:rsidRPr="001A1BA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7137D26E" w14:textId="77777777" w:rsidR="00E72076" w:rsidRDefault="00E72076" w:rsidP="00E72076">
            <w:r>
              <w:rPr>
                <w:rFonts w:ascii="Times New Roman" w:eastAsia="Times New Roman" w:hAnsi="Times New Roman"/>
                <w:sz w:val="20"/>
              </w:rPr>
              <w:t>17/07/26</w:t>
            </w:r>
          </w:p>
        </w:tc>
      </w:tr>
      <w:tr w:rsidR="00E72076" w14:paraId="321F9678" w14:textId="77777777" w:rsidTr="00F7228A">
        <w:tc>
          <w:tcPr>
            <w:tcW w:w="2720" w:type="dxa"/>
            <w:vMerge/>
          </w:tcPr>
          <w:p w14:paraId="1DF52C3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1AF2C93"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184DEC61" w14:textId="77777777" w:rsidR="00E72076" w:rsidRDefault="00E72076" w:rsidP="00E72076">
            <w:r>
              <w:rPr>
                <w:rFonts w:ascii="Times New Roman" w:eastAsia="Times New Roman" w:hAnsi="Times New Roman"/>
                <w:sz w:val="20"/>
              </w:rPr>
              <w:t>Телекоммуникационное оборудование</w:t>
            </w:r>
          </w:p>
        </w:tc>
        <w:tc>
          <w:tcPr>
            <w:tcW w:w="2720" w:type="dxa"/>
            <w:vMerge/>
          </w:tcPr>
          <w:p w14:paraId="00720B13" w14:textId="77777777" w:rsidR="00E72076" w:rsidRDefault="00E72076" w:rsidP="00E72076"/>
        </w:tc>
      </w:tr>
      <w:tr w:rsidR="00E72076" w:rsidRPr="00F92F11" w14:paraId="62F33B3B" w14:textId="77777777" w:rsidTr="00F7228A">
        <w:tc>
          <w:tcPr>
            <w:tcW w:w="2720" w:type="dxa"/>
            <w:vMerge/>
          </w:tcPr>
          <w:p w14:paraId="00DC46C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D93DC5B"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4C7956A7" w14:textId="77777777" w:rsidR="00E72076" w:rsidRPr="00C01945" w:rsidRDefault="00E72076" w:rsidP="00E72076">
            <w:pPr>
              <w:rPr>
                <w:rFonts w:ascii="Times New Roman" w:eastAsia="Times New Roman" w:hAnsi="Times New Roman"/>
                <w:sz w:val="20"/>
                <w:lang w:val="ru-RU"/>
              </w:rPr>
            </w:pPr>
            <w:r w:rsidRPr="00C01945">
              <w:rPr>
                <w:rFonts w:ascii="Times New Roman" w:eastAsia="Times New Roman" w:hAnsi="Times New Roman"/>
                <w:sz w:val="20"/>
                <w:lang w:val="ru-RU"/>
              </w:rPr>
              <w:t>Национальная комиссия по радиовещанию и телекоммуникациям предложила технический стандарт для радиолокационного оборудования наземного транспорта и транспортной телематики. Данный технический стандарт пересматривает область применения автомобильных радаров, включая радары наземного транспорта и транспортной телематики, а также обновляет распределение частот, изменяя рабочий диапазон с 22,00–26,65 ГГц на 24,05–24,25 ГГц и требования к пределам нежелательных излучений для передатчиков радаров наземного транспорта и транспортной телематики в диапазоне 76–77 ГГц.</w:t>
            </w:r>
          </w:p>
        </w:tc>
        <w:tc>
          <w:tcPr>
            <w:tcW w:w="2720" w:type="dxa"/>
            <w:vMerge/>
          </w:tcPr>
          <w:p w14:paraId="65FE2C38" w14:textId="77777777" w:rsidR="00E72076" w:rsidRPr="001A1BA8" w:rsidRDefault="00E72076" w:rsidP="00E72076">
            <w:pPr>
              <w:rPr>
                <w:lang w:val="ru-RU"/>
              </w:rPr>
            </w:pPr>
          </w:p>
        </w:tc>
      </w:tr>
      <w:tr w:rsidR="00E72076" w14:paraId="07D2BEF4"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8342CF0" w14:textId="0A856F4B" w:rsidR="00E72076" w:rsidRPr="00F7228A" w:rsidRDefault="00E72076" w:rsidP="00E72076">
            <w:pPr>
              <w:rPr>
                <w:lang w:val="ru-RU"/>
              </w:rPr>
            </w:pPr>
            <w:r>
              <w:rPr>
                <w:rFonts w:ascii="Times New Roman" w:eastAsia="Times New Roman" w:hAnsi="Times New Roman"/>
                <w:sz w:val="20"/>
                <w:lang w:val="ru-RU"/>
              </w:rPr>
              <w:t>58</w:t>
            </w:r>
          </w:p>
        </w:tc>
        <w:tc>
          <w:tcPr>
            <w:tcW w:w="2720" w:type="dxa"/>
            <w:tcBorders>
              <w:top w:val="single" w:sz="8" w:space="0" w:color="000000"/>
              <w:left w:val="single" w:sz="8" w:space="0" w:color="000000"/>
              <w:bottom w:val="single" w:sz="8" w:space="0" w:color="000000"/>
              <w:right w:val="single" w:sz="8" w:space="0" w:color="000000"/>
            </w:tcBorders>
          </w:tcPr>
          <w:p w14:paraId="74ACB93E" w14:textId="77777777" w:rsidR="00E72076" w:rsidRDefault="00E72076" w:rsidP="00E72076">
            <w:r>
              <w:rPr>
                <w:rFonts w:ascii="Times New Roman" w:eastAsia="Times New Roman" w:hAnsi="Times New Roman"/>
                <w:sz w:val="20"/>
              </w:rPr>
              <w:t>G/TBT/N/THA/805</w:t>
            </w:r>
          </w:p>
        </w:tc>
        <w:tc>
          <w:tcPr>
            <w:tcW w:w="5102" w:type="dxa"/>
            <w:tcBorders>
              <w:top w:val="single" w:sz="8" w:space="0" w:color="000000"/>
              <w:left w:val="single" w:sz="8" w:space="0" w:color="000000"/>
              <w:bottom w:val="single" w:sz="8" w:space="0" w:color="000000"/>
              <w:right w:val="single" w:sz="8" w:space="0" w:color="000000"/>
            </w:tcBorders>
          </w:tcPr>
          <w:p w14:paraId="214B795C" w14:textId="77777777" w:rsidR="00E72076" w:rsidRPr="001A1BA8" w:rsidRDefault="00E72076" w:rsidP="00E72076">
            <w:pPr>
              <w:rPr>
                <w:lang w:val="ru-RU"/>
              </w:rPr>
            </w:pPr>
            <w:r w:rsidRPr="001A1BA8">
              <w:rPr>
                <w:rFonts w:ascii="Times New Roman" w:eastAsia="Times New Roman" w:hAnsi="Times New Roman"/>
                <w:sz w:val="20"/>
                <w:lang w:val="ru-RU"/>
              </w:rPr>
              <w:t>Проект уведомления Национальной комиссии по телерадиовещанию и телекоммуникациям о техническом стандарте для неспецифического используемого радиолокационного оборудования (</w:t>
            </w:r>
            <w:r>
              <w:rPr>
                <w:rFonts w:ascii="Times New Roman" w:eastAsia="Times New Roman" w:hAnsi="Times New Roman"/>
                <w:sz w:val="20"/>
              </w:rPr>
              <w:t>NBTC</w:t>
            </w:r>
            <w:r w:rsidRPr="001A1BA8">
              <w:rPr>
                <w:rFonts w:ascii="Times New Roman" w:eastAsia="Times New Roman" w:hAnsi="Times New Roman"/>
                <w:sz w:val="20"/>
                <w:lang w:val="ru-RU"/>
              </w:rPr>
              <w:t xml:space="preserve"> </w:t>
            </w:r>
            <w:r>
              <w:rPr>
                <w:rFonts w:ascii="Times New Roman" w:eastAsia="Times New Roman" w:hAnsi="Times New Roman"/>
                <w:sz w:val="20"/>
              </w:rPr>
              <w:t>TS</w:t>
            </w:r>
            <w:r w:rsidRPr="001A1BA8">
              <w:rPr>
                <w:rFonts w:ascii="Times New Roman" w:eastAsia="Times New Roman" w:hAnsi="Times New Roman"/>
                <w:sz w:val="20"/>
                <w:lang w:val="ru-RU"/>
              </w:rPr>
              <w:t xml:space="preserve"> 10</w:t>
            </w:r>
            <w:r>
              <w:rPr>
                <w:rFonts w:ascii="Times New Roman" w:eastAsia="Times New Roman" w:hAnsi="Times New Roman"/>
                <w:sz w:val="20"/>
              </w:rPr>
              <w:t>XX</w:t>
            </w:r>
            <w:r w:rsidRPr="001A1BA8">
              <w:rPr>
                <w:rFonts w:ascii="Times New Roman" w:eastAsia="Times New Roman" w:hAnsi="Times New Roman"/>
                <w:sz w:val="20"/>
                <w:lang w:val="ru-RU"/>
              </w:rPr>
              <w:t>-256</w:t>
            </w:r>
            <w:r>
              <w:rPr>
                <w:rFonts w:ascii="Times New Roman" w:eastAsia="Times New Roman" w:hAnsi="Times New Roman"/>
                <w:sz w:val="20"/>
              </w:rPr>
              <w:t>X</w:t>
            </w:r>
            <w:r w:rsidRPr="001A1BA8">
              <w:rPr>
                <w:rFonts w:ascii="Times New Roman" w:eastAsia="Times New Roman" w:hAnsi="Times New Roman"/>
                <w:sz w:val="20"/>
                <w:lang w:val="ru-RU"/>
              </w:rPr>
              <w:t xml:space="preserve"> (202</w:t>
            </w:r>
            <w:r>
              <w:rPr>
                <w:rFonts w:ascii="Times New Roman" w:eastAsia="Times New Roman" w:hAnsi="Times New Roman"/>
                <w:sz w:val="20"/>
              </w:rPr>
              <w:t>X</w:t>
            </w:r>
            <w:r w:rsidRPr="001A1BA8">
              <w:rPr>
                <w:rFonts w:ascii="Times New Roman" w:eastAsia="Times New Roman" w:hAnsi="Times New Roman"/>
                <w:sz w:val="20"/>
                <w:lang w:val="ru-RU"/>
              </w:rPr>
              <w:t>)); (6 страниц, на тайском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/26_02599_00_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box</w:t>
            </w:r>
            <w:r w:rsidRPr="001A1BA8">
              <w:rPr>
                <w:rFonts w:ascii="Times New Roman" w:eastAsia="Times New Roman" w:hAnsi="Times New Roman"/>
                <w:sz w:val="20"/>
                <w:lang w:val="ru-RU"/>
              </w:rPr>
              <w:t>.</w:t>
            </w:r>
            <w:r>
              <w:rPr>
                <w:rFonts w:ascii="Times New Roman" w:eastAsia="Times New Roman" w:hAnsi="Times New Roman"/>
                <w:sz w:val="20"/>
              </w:rPr>
              <w:t>nbtc</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w:t>
            </w:r>
            <w:r>
              <w:rPr>
                <w:rFonts w:ascii="Times New Roman" w:eastAsia="Times New Roman" w:hAnsi="Times New Roman"/>
                <w:sz w:val="20"/>
              </w:rPr>
              <w:t>t</w:t>
            </w:r>
            <w:r w:rsidRPr="001A1BA8">
              <w:rPr>
                <w:rFonts w:ascii="Times New Roman" w:eastAsia="Times New Roman" w:hAnsi="Times New Roman"/>
                <w:sz w:val="20"/>
                <w:lang w:val="ru-RU"/>
              </w:rPr>
              <w:t>/</w:t>
            </w:r>
            <w:r>
              <w:rPr>
                <w:rFonts w:ascii="Times New Roman" w:eastAsia="Times New Roman" w:hAnsi="Times New Roman"/>
                <w:sz w:val="20"/>
              </w:rPr>
              <w:t>UgJUkBorLFyZ</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Справочный центр ВТО/Орган по ТБТ и орган по уведомлению</w:t>
            </w:r>
            <w:r w:rsidRPr="001A1BA8">
              <w:rPr>
                <w:rFonts w:ascii="Times New Roman" w:eastAsia="Times New Roman" w:hAnsi="Times New Roman"/>
                <w:sz w:val="20"/>
                <w:lang w:val="ru-RU"/>
              </w:rPr>
              <w:br/>
              <w:t>Институт промышленных стандартов Таиланда (</w:t>
            </w:r>
            <w:r>
              <w:rPr>
                <w:rFonts w:ascii="Times New Roman" w:eastAsia="Times New Roman" w:hAnsi="Times New Roman"/>
                <w:sz w:val="20"/>
              </w:rPr>
              <w:t>TISI</w:t>
            </w:r>
            <w:r w:rsidRPr="001A1BA8">
              <w:rPr>
                <w:rFonts w:ascii="Times New Roman" w:eastAsia="Times New Roman" w:hAnsi="Times New Roman"/>
                <w:sz w:val="20"/>
                <w:lang w:val="ru-RU"/>
              </w:rPr>
              <w:t>), Министерство промышленности</w:t>
            </w:r>
            <w:r w:rsidRPr="001A1BA8">
              <w:rPr>
                <w:rFonts w:ascii="Times New Roman" w:eastAsia="Times New Roman" w:hAnsi="Times New Roman"/>
                <w:sz w:val="20"/>
                <w:lang w:val="ru-RU"/>
              </w:rPr>
              <w:br/>
              <w:t>Тел.: (662)430 6831 доб. 2130</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Факс: (662)354 3041</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mail</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 xml:space="preserve"> Веб-</w:t>
            </w:r>
            <w:r w:rsidRPr="001A1BA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7B7F62" w14:textId="77777777" w:rsidR="00E72076" w:rsidRDefault="00E72076" w:rsidP="00E72076">
            <w:r>
              <w:rPr>
                <w:rFonts w:ascii="Times New Roman" w:eastAsia="Times New Roman" w:hAnsi="Times New Roman"/>
                <w:sz w:val="20"/>
              </w:rPr>
              <w:lastRenderedPageBreak/>
              <w:t>17/07/26</w:t>
            </w:r>
          </w:p>
        </w:tc>
      </w:tr>
      <w:tr w:rsidR="00E72076" w14:paraId="12812383" w14:textId="77777777" w:rsidTr="00F7228A">
        <w:tc>
          <w:tcPr>
            <w:tcW w:w="2720" w:type="dxa"/>
            <w:vMerge/>
          </w:tcPr>
          <w:p w14:paraId="3AF43CC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6CC8997"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2FC743E4" w14:textId="77777777" w:rsidR="00E72076" w:rsidRDefault="00E72076" w:rsidP="00E72076">
            <w:r>
              <w:rPr>
                <w:rFonts w:ascii="Times New Roman" w:eastAsia="Times New Roman" w:hAnsi="Times New Roman"/>
                <w:sz w:val="20"/>
              </w:rPr>
              <w:t>Телекоммуникационное оборудование</w:t>
            </w:r>
          </w:p>
        </w:tc>
        <w:tc>
          <w:tcPr>
            <w:tcW w:w="2720" w:type="dxa"/>
            <w:vMerge/>
          </w:tcPr>
          <w:p w14:paraId="0A845A19" w14:textId="77777777" w:rsidR="00E72076" w:rsidRDefault="00E72076" w:rsidP="00E72076"/>
        </w:tc>
      </w:tr>
      <w:tr w:rsidR="00E72076" w:rsidRPr="00F92F11" w14:paraId="22989841" w14:textId="77777777" w:rsidTr="00F7228A">
        <w:tc>
          <w:tcPr>
            <w:tcW w:w="2720" w:type="dxa"/>
            <w:vMerge/>
          </w:tcPr>
          <w:p w14:paraId="7F3C156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F0F09AF"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3EF347A1" w14:textId="77777777" w:rsidR="00E72076" w:rsidRPr="003848FB" w:rsidRDefault="00E72076" w:rsidP="00E72076">
            <w:pPr>
              <w:spacing w:before="100" w:beforeAutospacing="1" w:after="100" w:afterAutospacing="1" w:line="240" w:lineRule="auto"/>
              <w:rPr>
                <w:rFonts w:ascii="Times New Roman" w:eastAsia="Times New Roman" w:hAnsi="Times New Roman"/>
                <w:sz w:val="20"/>
                <w:lang w:val="ru-RU"/>
              </w:rPr>
            </w:pPr>
            <w:r w:rsidRPr="003848FB">
              <w:rPr>
                <w:rFonts w:ascii="Times New Roman" w:eastAsia="Times New Roman" w:hAnsi="Times New Roman"/>
                <w:sz w:val="20"/>
                <w:lang w:val="ru-RU"/>
              </w:rPr>
              <w:t>Национальная комиссия по телерадиовещанию и телекоммуникациям предложила Технический стандарт для неспецифического используемого радиолокационного оборудования.</w:t>
            </w:r>
          </w:p>
          <w:p w14:paraId="160FC927" w14:textId="77777777" w:rsidR="00E72076" w:rsidRPr="003848FB" w:rsidRDefault="00E72076" w:rsidP="00E72076">
            <w:pPr>
              <w:spacing w:before="100" w:beforeAutospacing="1" w:after="100" w:afterAutospacing="1" w:line="240" w:lineRule="auto"/>
              <w:rPr>
                <w:rFonts w:ascii="Times New Roman" w:eastAsia="Times New Roman" w:hAnsi="Times New Roman"/>
                <w:sz w:val="20"/>
                <w:lang w:val="ru-RU"/>
              </w:rPr>
            </w:pPr>
            <w:r w:rsidRPr="003848FB">
              <w:rPr>
                <w:rFonts w:ascii="Times New Roman" w:eastAsia="Times New Roman" w:hAnsi="Times New Roman"/>
                <w:sz w:val="20"/>
                <w:lang w:val="ru-RU"/>
              </w:rPr>
              <w:t>Технический стандарт устанавливает минимальные технические характеристики, требуемые для неспецифического радиолокационного оборудования, работающего в диапазоне 24,05–24,25 ГГц, с максимальной выходной мощностью, не превышающей 100 мВт (20 дБм) эквивалентной изотропно излучаемой мощности (e.i.r.p.).</w:t>
            </w:r>
          </w:p>
        </w:tc>
        <w:tc>
          <w:tcPr>
            <w:tcW w:w="2720" w:type="dxa"/>
            <w:vMerge/>
          </w:tcPr>
          <w:p w14:paraId="76A49297" w14:textId="77777777" w:rsidR="00E72076" w:rsidRPr="001A1BA8" w:rsidRDefault="00E72076" w:rsidP="00E72076">
            <w:pPr>
              <w:rPr>
                <w:lang w:val="ru-RU"/>
              </w:rPr>
            </w:pPr>
          </w:p>
        </w:tc>
      </w:tr>
      <w:tr w:rsidR="00E72076" w14:paraId="193FD36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315B095" w14:textId="48E5E7D2" w:rsidR="00E72076" w:rsidRPr="00F7228A" w:rsidRDefault="00E72076" w:rsidP="00E72076">
            <w:pPr>
              <w:rPr>
                <w:lang w:val="ru-RU"/>
              </w:rPr>
            </w:pPr>
            <w:r>
              <w:rPr>
                <w:rFonts w:ascii="Times New Roman" w:eastAsia="Times New Roman" w:hAnsi="Times New Roman"/>
                <w:sz w:val="20"/>
                <w:lang w:val="ru-RU"/>
              </w:rPr>
              <w:t>59</w:t>
            </w:r>
          </w:p>
        </w:tc>
        <w:tc>
          <w:tcPr>
            <w:tcW w:w="2720" w:type="dxa"/>
            <w:tcBorders>
              <w:top w:val="single" w:sz="8" w:space="0" w:color="000000"/>
              <w:left w:val="single" w:sz="8" w:space="0" w:color="000000"/>
              <w:bottom w:val="single" w:sz="8" w:space="0" w:color="000000"/>
              <w:right w:val="single" w:sz="8" w:space="0" w:color="000000"/>
            </w:tcBorders>
          </w:tcPr>
          <w:p w14:paraId="02241C19" w14:textId="77777777" w:rsidR="00E72076" w:rsidRDefault="00E72076" w:rsidP="00E72076">
            <w:r>
              <w:rPr>
                <w:rFonts w:ascii="Times New Roman" w:eastAsia="Times New Roman" w:hAnsi="Times New Roman"/>
                <w:sz w:val="20"/>
              </w:rPr>
              <w:t>G/TBT/N/PHL/367</w:t>
            </w:r>
          </w:p>
        </w:tc>
        <w:tc>
          <w:tcPr>
            <w:tcW w:w="5102" w:type="dxa"/>
            <w:tcBorders>
              <w:top w:val="single" w:sz="8" w:space="0" w:color="000000"/>
              <w:left w:val="single" w:sz="8" w:space="0" w:color="000000"/>
              <w:bottom w:val="single" w:sz="8" w:space="0" w:color="000000"/>
              <w:right w:val="single" w:sz="8" w:space="0" w:color="000000"/>
            </w:tcBorders>
          </w:tcPr>
          <w:p w14:paraId="3E56A800" w14:textId="77777777" w:rsidR="00E72076" w:rsidRPr="001A1BA8" w:rsidRDefault="00E72076" w:rsidP="00E72076">
            <w:pPr>
              <w:rPr>
                <w:lang w:val="ru-RU"/>
              </w:rPr>
            </w:pPr>
            <w:r w:rsidRPr="003848FB">
              <w:rPr>
                <w:rFonts w:ascii="Times New Roman" w:eastAsia="Times New Roman" w:hAnsi="Times New Roman"/>
                <w:sz w:val="20"/>
                <w:lang w:val="ru-RU"/>
              </w:rPr>
              <w:t>Признание и принятие официальных фармакопей для регистрации фармацевтических продуктов и активных фармацевтических ингредиентов для применения человеком.</w:t>
            </w:r>
            <w:r w:rsidRPr="001A1BA8">
              <w:rPr>
                <w:rFonts w:ascii="Times New Roman" w:eastAsia="Times New Roman" w:hAnsi="Times New Roman"/>
                <w:sz w:val="20"/>
                <w:lang w:val="ru-RU"/>
              </w:rPr>
              <w:t xml:space="preserve"> (3 страницы на английском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PHL</w:t>
            </w:r>
            <w:r w:rsidRPr="001A1BA8">
              <w:rPr>
                <w:rFonts w:ascii="Times New Roman" w:eastAsia="Times New Roman" w:hAnsi="Times New Roman"/>
                <w:sz w:val="20"/>
                <w:lang w:val="ru-RU"/>
              </w:rPr>
              <w:t>/26_02604_00_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fda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ph</w:t>
            </w:r>
            <w:r w:rsidRPr="001A1BA8">
              <w:rPr>
                <w:rFonts w:ascii="Times New Roman" w:eastAsia="Times New Roman" w:hAnsi="Times New Roman"/>
                <w:sz w:val="20"/>
                <w:lang w:val="ru-RU"/>
              </w:rPr>
              <w:t>/</w:t>
            </w:r>
            <w:r>
              <w:rPr>
                <w:rFonts w:ascii="Times New Roman" w:eastAsia="Times New Roman" w:hAnsi="Times New Roman"/>
                <w:sz w:val="20"/>
              </w:rPr>
              <w:t>draft</w:t>
            </w:r>
            <w:r w:rsidRPr="001A1BA8">
              <w:rPr>
                <w:rFonts w:ascii="Times New Roman" w:eastAsia="Times New Roman" w:hAnsi="Times New Roman"/>
                <w:sz w:val="20"/>
                <w:lang w:val="ru-RU"/>
              </w:rPr>
              <w:t>-</w:t>
            </w:r>
            <w:r>
              <w:rPr>
                <w:rFonts w:ascii="Times New Roman" w:eastAsia="Times New Roman" w:hAnsi="Times New Roman"/>
                <w:sz w:val="20"/>
              </w:rPr>
              <w:t>for</w:t>
            </w:r>
            <w:r w:rsidRPr="001A1BA8">
              <w:rPr>
                <w:rFonts w:ascii="Times New Roman" w:eastAsia="Times New Roman" w:hAnsi="Times New Roman"/>
                <w:sz w:val="20"/>
                <w:lang w:val="ru-RU"/>
              </w:rPr>
              <w:t>-</w:t>
            </w:r>
            <w:r>
              <w:rPr>
                <w:rFonts w:ascii="Times New Roman" w:eastAsia="Times New Roman" w:hAnsi="Times New Roman"/>
                <w:sz w:val="20"/>
              </w:rPr>
              <w:t>comments</w:t>
            </w:r>
            <w:r w:rsidRPr="001A1BA8">
              <w:rPr>
                <w:rFonts w:ascii="Times New Roman" w:eastAsia="Times New Roman" w:hAnsi="Times New Roman"/>
                <w:sz w:val="20"/>
                <w:lang w:val="ru-RU"/>
              </w:rPr>
              <w:t>-</w:t>
            </w:r>
            <w:r>
              <w:rPr>
                <w:rFonts w:ascii="Times New Roman" w:eastAsia="Times New Roman" w:hAnsi="Times New Roman"/>
                <w:sz w:val="20"/>
              </w:rPr>
              <w:t>recognition</w:t>
            </w:r>
            <w:r w:rsidRPr="001A1BA8">
              <w:rPr>
                <w:rFonts w:ascii="Times New Roman" w:eastAsia="Times New Roman" w:hAnsi="Times New Roman"/>
                <w:sz w:val="20"/>
                <w:lang w:val="ru-RU"/>
              </w:rPr>
              <w:t>-</w:t>
            </w:r>
            <w:r>
              <w:rPr>
                <w:rFonts w:ascii="Times New Roman" w:eastAsia="Times New Roman" w:hAnsi="Times New Roman"/>
                <w:sz w:val="20"/>
              </w:rPr>
              <w:t>and</w:t>
            </w:r>
            <w:r w:rsidRPr="001A1BA8">
              <w:rPr>
                <w:rFonts w:ascii="Times New Roman" w:eastAsia="Times New Roman" w:hAnsi="Times New Roman"/>
                <w:sz w:val="20"/>
                <w:lang w:val="ru-RU"/>
              </w:rPr>
              <w:t>-</w:t>
            </w:r>
            <w:r>
              <w:rPr>
                <w:rFonts w:ascii="Times New Roman" w:eastAsia="Times New Roman" w:hAnsi="Times New Roman"/>
                <w:sz w:val="20"/>
              </w:rPr>
              <w:t>adoption</w:t>
            </w:r>
            <w:r w:rsidRPr="001A1BA8">
              <w:rPr>
                <w:rFonts w:ascii="Times New Roman" w:eastAsia="Times New Roman" w:hAnsi="Times New Roman"/>
                <w:sz w:val="20"/>
                <w:lang w:val="ru-RU"/>
              </w:rPr>
              <w:t>-</w:t>
            </w:r>
            <w:r>
              <w:rPr>
                <w:rFonts w:ascii="Times New Roman" w:eastAsia="Times New Roman" w:hAnsi="Times New Roman"/>
                <w:sz w:val="20"/>
              </w:rPr>
              <w:t>of</w:t>
            </w:r>
            <w:r w:rsidRPr="001A1BA8">
              <w:rPr>
                <w:rFonts w:ascii="Times New Roman" w:eastAsia="Times New Roman" w:hAnsi="Times New Roman"/>
                <w:sz w:val="20"/>
                <w:lang w:val="ru-RU"/>
              </w:rPr>
              <w:t>-</w:t>
            </w:r>
            <w:r>
              <w:rPr>
                <w:rFonts w:ascii="Times New Roman" w:eastAsia="Times New Roman" w:hAnsi="Times New Roman"/>
                <w:sz w:val="20"/>
              </w:rPr>
              <w:t>official</w:t>
            </w:r>
            <w:r w:rsidRPr="001A1BA8">
              <w:rPr>
                <w:rFonts w:ascii="Times New Roman" w:eastAsia="Times New Roman" w:hAnsi="Times New Roman"/>
                <w:sz w:val="20"/>
                <w:lang w:val="ru-RU"/>
              </w:rPr>
              <w:t>-</w:t>
            </w:r>
            <w:r>
              <w:rPr>
                <w:rFonts w:ascii="Times New Roman" w:eastAsia="Times New Roman" w:hAnsi="Times New Roman"/>
                <w:sz w:val="20"/>
              </w:rPr>
              <w:t>pharmacopeias</w:t>
            </w:r>
            <w:r w:rsidRPr="001A1BA8">
              <w:rPr>
                <w:rFonts w:ascii="Times New Roman" w:eastAsia="Times New Roman" w:hAnsi="Times New Roman"/>
                <w:sz w:val="20"/>
                <w:lang w:val="ru-RU"/>
              </w:rPr>
              <w:t>-</w:t>
            </w:r>
            <w:r>
              <w:rPr>
                <w:rFonts w:ascii="Times New Roman" w:eastAsia="Times New Roman" w:hAnsi="Times New Roman"/>
                <w:sz w:val="20"/>
              </w:rPr>
              <w:t>for</w:t>
            </w:r>
            <w:r w:rsidRPr="001A1BA8">
              <w:rPr>
                <w:rFonts w:ascii="Times New Roman" w:eastAsia="Times New Roman" w:hAnsi="Times New Roman"/>
                <w:sz w:val="20"/>
                <w:lang w:val="ru-RU"/>
              </w:rPr>
              <w:t>-</w:t>
            </w:r>
            <w:r>
              <w:rPr>
                <w:rFonts w:ascii="Times New Roman" w:eastAsia="Times New Roman" w:hAnsi="Times New Roman"/>
                <w:sz w:val="20"/>
              </w:rPr>
              <w:t>the</w:t>
            </w:r>
            <w:r w:rsidRPr="001A1BA8">
              <w:rPr>
                <w:rFonts w:ascii="Times New Roman" w:eastAsia="Times New Roman" w:hAnsi="Times New Roman"/>
                <w:sz w:val="20"/>
                <w:lang w:val="ru-RU"/>
              </w:rPr>
              <w:t>-</w:t>
            </w:r>
            <w:r>
              <w:rPr>
                <w:rFonts w:ascii="Times New Roman" w:eastAsia="Times New Roman" w:hAnsi="Times New Roman"/>
                <w:sz w:val="20"/>
              </w:rPr>
              <w:t>registration</w:t>
            </w:r>
            <w:r w:rsidRPr="001A1BA8">
              <w:rPr>
                <w:rFonts w:ascii="Times New Roman" w:eastAsia="Times New Roman" w:hAnsi="Times New Roman"/>
                <w:sz w:val="20"/>
                <w:lang w:val="ru-RU"/>
              </w:rPr>
              <w:t>-</w:t>
            </w:r>
            <w:r>
              <w:rPr>
                <w:rFonts w:ascii="Times New Roman" w:eastAsia="Times New Roman" w:hAnsi="Times New Roman"/>
                <w:sz w:val="20"/>
              </w:rPr>
              <w:t>of</w:t>
            </w:r>
            <w:r w:rsidRPr="001A1BA8">
              <w:rPr>
                <w:rFonts w:ascii="Times New Roman" w:eastAsia="Times New Roman" w:hAnsi="Times New Roman"/>
                <w:sz w:val="20"/>
                <w:lang w:val="ru-RU"/>
              </w:rPr>
              <w:t>-</w:t>
            </w:r>
            <w:r>
              <w:rPr>
                <w:rFonts w:ascii="Times New Roman" w:eastAsia="Times New Roman" w:hAnsi="Times New Roman"/>
                <w:sz w:val="20"/>
              </w:rPr>
              <w:t>pharmaceutical</w:t>
            </w:r>
            <w:r w:rsidRPr="001A1BA8">
              <w:rPr>
                <w:rFonts w:ascii="Times New Roman" w:eastAsia="Times New Roman" w:hAnsi="Times New Roman"/>
                <w:sz w:val="20"/>
                <w:lang w:val="ru-RU"/>
              </w:rPr>
              <w:t>-</w:t>
            </w:r>
            <w:r>
              <w:rPr>
                <w:rFonts w:ascii="Times New Roman" w:eastAsia="Times New Roman" w:hAnsi="Times New Roman"/>
                <w:sz w:val="20"/>
              </w:rPr>
              <w:t>products</w:t>
            </w:r>
            <w:r w:rsidRPr="001A1BA8">
              <w:rPr>
                <w:rFonts w:ascii="Times New Roman" w:eastAsia="Times New Roman" w:hAnsi="Times New Roman"/>
                <w:sz w:val="20"/>
                <w:lang w:val="ru-RU"/>
              </w:rPr>
              <w:t>-</w:t>
            </w:r>
            <w:r>
              <w:rPr>
                <w:rFonts w:ascii="Times New Roman" w:eastAsia="Times New Roman" w:hAnsi="Times New Roman"/>
                <w:sz w:val="20"/>
              </w:rPr>
              <w:t>and</w:t>
            </w:r>
            <w:r w:rsidRPr="001A1BA8">
              <w:rPr>
                <w:rFonts w:ascii="Times New Roman" w:eastAsia="Times New Roman" w:hAnsi="Times New Roman"/>
                <w:sz w:val="20"/>
                <w:lang w:val="ru-RU"/>
              </w:rPr>
              <w:t>-</w:t>
            </w:r>
            <w:r>
              <w:rPr>
                <w:rFonts w:ascii="Times New Roman" w:eastAsia="Times New Roman" w:hAnsi="Times New Roman"/>
                <w:sz w:val="20"/>
              </w:rPr>
              <w:t>active</w:t>
            </w:r>
            <w:r w:rsidRPr="001A1BA8">
              <w:rPr>
                <w:rFonts w:ascii="Times New Roman" w:eastAsia="Times New Roman" w:hAnsi="Times New Roman"/>
                <w:sz w:val="20"/>
                <w:lang w:val="ru-RU"/>
              </w:rPr>
              <w:t>-</w:t>
            </w:r>
            <w:r>
              <w:rPr>
                <w:rFonts w:ascii="Times New Roman" w:eastAsia="Times New Roman" w:hAnsi="Times New Roman"/>
                <w:sz w:val="20"/>
              </w:rPr>
              <w:t>pharmaceutical</w:t>
            </w:r>
            <w:r w:rsidRPr="001A1BA8">
              <w:rPr>
                <w:rFonts w:ascii="Times New Roman" w:eastAsia="Times New Roman" w:hAnsi="Times New Roman"/>
                <w:sz w:val="20"/>
                <w:lang w:val="ru-RU"/>
              </w:rPr>
              <w:t>-</w:t>
            </w:r>
            <w:r>
              <w:rPr>
                <w:rFonts w:ascii="Times New Roman" w:eastAsia="Times New Roman" w:hAnsi="Times New Roman"/>
                <w:sz w:val="20"/>
              </w:rPr>
              <w:t>ingredients</w:t>
            </w:r>
            <w:r w:rsidRPr="001A1BA8">
              <w:rPr>
                <w:rFonts w:ascii="Times New Roman" w:eastAsia="Times New Roman" w:hAnsi="Times New Roman"/>
                <w:sz w:val="20"/>
                <w:lang w:val="ru-RU"/>
              </w:rPr>
              <w:t>-</w:t>
            </w:r>
            <w:r>
              <w:rPr>
                <w:rFonts w:ascii="Times New Roman" w:eastAsia="Times New Roman" w:hAnsi="Times New Roman"/>
                <w:sz w:val="20"/>
              </w:rPr>
              <w:t>for</w:t>
            </w:r>
            <w:r w:rsidRPr="001A1BA8">
              <w:rPr>
                <w:rFonts w:ascii="Times New Roman" w:eastAsia="Times New Roman" w:hAnsi="Times New Roman"/>
                <w:sz w:val="20"/>
                <w:lang w:val="ru-RU"/>
              </w:rPr>
              <w:t>-</w:t>
            </w:r>
            <w:r>
              <w:rPr>
                <w:rFonts w:ascii="Times New Roman" w:eastAsia="Times New Roman" w:hAnsi="Times New Roman"/>
                <w:sz w:val="20"/>
              </w:rPr>
              <w:t>human</w:t>
            </w:r>
            <w:r w:rsidRPr="001A1BA8">
              <w:rPr>
                <w:rFonts w:ascii="Times New Roman" w:eastAsia="Times New Roman" w:hAnsi="Times New Roman"/>
                <w:sz w:val="20"/>
                <w:lang w:val="ru-RU"/>
              </w:rPr>
              <w:t>-</w:t>
            </w:r>
            <w:r>
              <w:rPr>
                <w:rFonts w:ascii="Times New Roman" w:eastAsia="Times New Roman" w:hAnsi="Times New Roman"/>
                <w:sz w:val="20"/>
              </w:rPr>
              <w:t>use</w:t>
            </w:r>
            <w:r w:rsidRPr="001A1BA8">
              <w:rPr>
                <w:rFonts w:ascii="Times New Roman" w:eastAsia="Times New Roman" w:hAnsi="Times New Roman"/>
                <w:sz w:val="20"/>
                <w:lang w:val="ru-RU"/>
              </w:rPr>
              <w:t>/</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Доктор Чармейн Энн М. Рабаго</w:t>
            </w:r>
            <w:r w:rsidRPr="001A1BA8">
              <w:rPr>
                <w:rFonts w:ascii="Times New Roman" w:eastAsia="Times New Roman" w:hAnsi="Times New Roman"/>
                <w:sz w:val="20"/>
                <w:lang w:val="ru-RU"/>
              </w:rPr>
              <w:br/>
              <w:t xml:space="preserve">Исполняющий обязанности директора </w:t>
            </w:r>
            <w:r>
              <w:rPr>
                <w:rFonts w:ascii="Times New Roman" w:eastAsia="Times New Roman" w:hAnsi="Times New Roman"/>
                <w:sz w:val="20"/>
              </w:rPr>
              <w:t>IV</w:t>
            </w:r>
            <w:r w:rsidRPr="001A1BA8">
              <w:rPr>
                <w:rFonts w:ascii="Times New Roman" w:eastAsia="Times New Roman" w:hAnsi="Times New Roman"/>
                <w:sz w:val="20"/>
                <w:lang w:val="ru-RU"/>
              </w:rPr>
              <w:br/>
              <w:t>Центра регулирования лекарственных средств и научных исследований</w:t>
            </w:r>
            <w:r w:rsidRPr="001A1BA8">
              <w:rPr>
                <w:rFonts w:ascii="Times New Roman" w:eastAsia="Times New Roman" w:hAnsi="Times New Roman"/>
                <w:sz w:val="20"/>
                <w:lang w:val="ru-RU"/>
              </w:rPr>
              <w:br/>
              <w:t>Управления по контролю за продуктами и лекарствами</w:t>
            </w:r>
            <w:r w:rsidRPr="001A1BA8">
              <w:rPr>
                <w:rFonts w:ascii="Times New Roman" w:eastAsia="Times New Roman" w:hAnsi="Times New Roman"/>
                <w:sz w:val="20"/>
                <w:lang w:val="ru-RU"/>
              </w:rPr>
              <w:br/>
              <w:t>ДЕПАРТАМЕНТА ЗДРАВООХРАНЕНИЯ</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cdrr</w:t>
            </w:r>
            <w:r w:rsidRPr="001A1BA8">
              <w:rPr>
                <w:rFonts w:ascii="Times New Roman" w:eastAsia="Times New Roman" w:hAnsi="Times New Roman"/>
                <w:sz w:val="20"/>
                <w:lang w:val="ru-RU"/>
              </w:rPr>
              <w:t>.</w:t>
            </w:r>
            <w:r>
              <w:rPr>
                <w:rFonts w:ascii="Times New Roman" w:eastAsia="Times New Roman" w:hAnsi="Times New Roman"/>
                <w:sz w:val="20"/>
              </w:rPr>
              <w:t>od</w:t>
            </w:r>
            <w:r w:rsidRPr="001A1BA8">
              <w:rPr>
                <w:rFonts w:ascii="Times New Roman" w:eastAsia="Times New Roman" w:hAnsi="Times New Roman"/>
                <w:sz w:val="20"/>
                <w:lang w:val="ru-RU"/>
              </w:rPr>
              <w:t>@</w:t>
            </w:r>
            <w:r>
              <w:rPr>
                <w:rFonts w:ascii="Times New Roman" w:eastAsia="Times New Roman" w:hAnsi="Times New Roman"/>
                <w:sz w:val="20"/>
              </w:rPr>
              <w:t>fda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ph</w:t>
            </w:r>
            <w:r w:rsidRPr="001A1BA8">
              <w:rPr>
                <w:rFonts w:ascii="Times New Roman" w:eastAsia="Times New Roman" w:hAnsi="Times New Roman"/>
                <w:sz w:val="20"/>
                <w:lang w:val="ru-RU"/>
              </w:rPr>
              <w:t xml:space="preserve">, </w:t>
            </w:r>
            <w:r>
              <w:rPr>
                <w:rFonts w:ascii="Times New Roman" w:eastAsia="Times New Roman" w:hAnsi="Times New Roman"/>
                <w:sz w:val="20"/>
              </w:rPr>
              <w:t>cdrr</w:t>
            </w:r>
            <w:r w:rsidRPr="001A1BA8">
              <w:rPr>
                <w:rFonts w:ascii="Times New Roman" w:eastAsia="Times New Roman" w:hAnsi="Times New Roman"/>
                <w:sz w:val="20"/>
                <w:lang w:val="ru-RU"/>
              </w:rPr>
              <w:t>@</w:t>
            </w:r>
            <w:r>
              <w:rPr>
                <w:rFonts w:ascii="Times New Roman" w:eastAsia="Times New Roman" w:hAnsi="Times New Roman"/>
                <w:sz w:val="20"/>
              </w:rPr>
              <w:t>fda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ph</w:t>
            </w:r>
            <w:r w:rsidRPr="001A1BA8">
              <w:rPr>
                <w:rFonts w:ascii="Times New Roman" w:eastAsia="Times New Roman" w:hAnsi="Times New Roman"/>
                <w:sz w:val="20"/>
                <w:lang w:val="ru-RU"/>
              </w:rPr>
              <w:t xml:space="preserve">, </w:t>
            </w:r>
            <w:r>
              <w:rPr>
                <w:rFonts w:ascii="Times New Roman" w:eastAsia="Times New Roman" w:hAnsi="Times New Roman"/>
                <w:sz w:val="20"/>
              </w:rPr>
              <w:t>cdrr</w:t>
            </w:r>
            <w:r w:rsidRPr="001A1BA8">
              <w:rPr>
                <w:rFonts w:ascii="Times New Roman" w:eastAsia="Times New Roman" w:hAnsi="Times New Roman"/>
                <w:sz w:val="20"/>
                <w:lang w:val="ru-RU"/>
              </w:rPr>
              <w:t>.</w:t>
            </w:r>
            <w:r>
              <w:rPr>
                <w:rFonts w:ascii="Times New Roman" w:eastAsia="Times New Roman" w:hAnsi="Times New Roman"/>
                <w:sz w:val="20"/>
              </w:rPr>
              <w:t>sds</w:t>
            </w:r>
            <w:r w:rsidRPr="001A1BA8">
              <w:rPr>
                <w:rFonts w:ascii="Times New Roman" w:eastAsia="Times New Roman" w:hAnsi="Times New Roman"/>
                <w:sz w:val="20"/>
                <w:lang w:val="ru-RU"/>
              </w:rPr>
              <w:t>@</w:t>
            </w:r>
            <w:r>
              <w:rPr>
                <w:rFonts w:ascii="Times New Roman" w:eastAsia="Times New Roman" w:hAnsi="Times New Roman"/>
                <w:sz w:val="20"/>
              </w:rPr>
              <w:t>fda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ph</w:t>
            </w:r>
            <w:r w:rsidRPr="001A1BA8">
              <w:rPr>
                <w:rFonts w:ascii="Times New Roman" w:eastAsia="Times New Roman" w:hAnsi="Times New Roman"/>
                <w:sz w:val="20"/>
                <w:lang w:val="ru-RU"/>
              </w:rPr>
              <w:t xml:space="preserve">, </w:t>
            </w:r>
            <w:r>
              <w:rPr>
                <w:rFonts w:ascii="Times New Roman" w:eastAsia="Times New Roman" w:hAnsi="Times New Roman"/>
                <w:sz w:val="20"/>
              </w:rPr>
              <w:t>bps</w:t>
            </w:r>
            <w:r w:rsidRPr="001A1BA8">
              <w:rPr>
                <w:rFonts w:ascii="Times New Roman" w:eastAsia="Times New Roman" w:hAnsi="Times New Roman"/>
                <w:sz w:val="20"/>
                <w:lang w:val="ru-RU"/>
              </w:rPr>
              <w:t>@</w:t>
            </w:r>
            <w:r>
              <w:rPr>
                <w:rFonts w:ascii="Times New Roman" w:eastAsia="Times New Roman" w:hAnsi="Times New Roman"/>
                <w:sz w:val="20"/>
              </w:rPr>
              <w:t>dti</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77D555" w14:textId="77777777" w:rsidR="00E72076" w:rsidRDefault="00E72076" w:rsidP="00E72076">
            <w:r>
              <w:rPr>
                <w:rFonts w:ascii="Times New Roman" w:eastAsia="Times New Roman" w:hAnsi="Times New Roman"/>
                <w:sz w:val="20"/>
              </w:rPr>
              <w:t>22/05/26</w:t>
            </w:r>
          </w:p>
        </w:tc>
      </w:tr>
      <w:tr w:rsidR="00E72076" w14:paraId="24D2A8BA" w14:textId="77777777" w:rsidTr="00F7228A">
        <w:tc>
          <w:tcPr>
            <w:tcW w:w="2720" w:type="dxa"/>
            <w:vMerge/>
          </w:tcPr>
          <w:p w14:paraId="409CFE3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1D2475F"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5B08DFDA" w14:textId="77777777" w:rsidR="00E72076" w:rsidRDefault="00E72076" w:rsidP="00E72076">
            <w:r>
              <w:rPr>
                <w:rFonts w:ascii="Times New Roman" w:eastAsia="Times New Roman" w:hAnsi="Times New Roman"/>
                <w:sz w:val="20"/>
              </w:rPr>
              <w:t>Фармацевтика (код(ы) ICS: 11.120)</w:t>
            </w:r>
          </w:p>
        </w:tc>
        <w:tc>
          <w:tcPr>
            <w:tcW w:w="2720" w:type="dxa"/>
            <w:vMerge/>
          </w:tcPr>
          <w:p w14:paraId="7E808DF3" w14:textId="77777777" w:rsidR="00E72076" w:rsidRDefault="00E72076" w:rsidP="00E72076"/>
        </w:tc>
      </w:tr>
      <w:tr w:rsidR="00E72076" w:rsidRPr="00F92F11" w14:paraId="4F9CC4D8" w14:textId="77777777" w:rsidTr="00F7228A">
        <w:tc>
          <w:tcPr>
            <w:tcW w:w="2720" w:type="dxa"/>
            <w:vMerge/>
          </w:tcPr>
          <w:p w14:paraId="409FAE6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8F18BAA" w14:textId="77777777" w:rsidR="00E72076" w:rsidRDefault="00E72076" w:rsidP="00E72076">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7587DD15" w14:textId="77777777" w:rsidR="00E72076" w:rsidRPr="001A1BA8" w:rsidRDefault="00E72076" w:rsidP="00E72076">
            <w:pPr>
              <w:rPr>
                <w:lang w:val="ru-RU"/>
              </w:rPr>
            </w:pPr>
            <w:r w:rsidRPr="001A1BA8">
              <w:rPr>
                <w:rFonts w:ascii="Times New Roman" w:eastAsia="Times New Roman" w:hAnsi="Times New Roman"/>
                <w:sz w:val="20"/>
                <w:lang w:val="ru-RU"/>
              </w:rPr>
              <w:t>В этой политике признаются и утверждаются официальные фармакопеи, которые будут использоваться в качестве справочных материалов при регистрации фармацевтических продуктов и активных фармацевтических ингредиентов для использования человеком на Филиппинах</w:t>
            </w:r>
          </w:p>
        </w:tc>
        <w:tc>
          <w:tcPr>
            <w:tcW w:w="2720" w:type="dxa"/>
            <w:vMerge/>
          </w:tcPr>
          <w:p w14:paraId="78397725" w14:textId="77777777" w:rsidR="00E72076" w:rsidRPr="001A1BA8" w:rsidRDefault="00E72076" w:rsidP="00E72076">
            <w:pPr>
              <w:rPr>
                <w:lang w:val="ru-RU"/>
              </w:rPr>
            </w:pPr>
          </w:p>
        </w:tc>
      </w:tr>
      <w:tr w:rsidR="00E72076" w14:paraId="5991995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C387CCB" w14:textId="5F08A645" w:rsidR="00E72076" w:rsidRPr="00F7228A" w:rsidRDefault="00E72076" w:rsidP="00E72076">
            <w:pPr>
              <w:rPr>
                <w:lang w:val="ru-RU"/>
              </w:rPr>
            </w:pPr>
            <w:r>
              <w:rPr>
                <w:rFonts w:ascii="Times New Roman" w:eastAsia="Times New Roman" w:hAnsi="Times New Roman"/>
                <w:sz w:val="20"/>
                <w:lang w:val="ru-RU"/>
              </w:rPr>
              <w:t>60</w:t>
            </w:r>
          </w:p>
        </w:tc>
        <w:tc>
          <w:tcPr>
            <w:tcW w:w="2720" w:type="dxa"/>
            <w:tcBorders>
              <w:top w:val="single" w:sz="8" w:space="0" w:color="000000"/>
              <w:left w:val="single" w:sz="8" w:space="0" w:color="000000"/>
              <w:bottom w:val="single" w:sz="8" w:space="0" w:color="000000"/>
              <w:right w:val="single" w:sz="8" w:space="0" w:color="000000"/>
            </w:tcBorders>
          </w:tcPr>
          <w:p w14:paraId="2E1847EC" w14:textId="77777777" w:rsidR="00E72076" w:rsidRDefault="00E72076" w:rsidP="00E72076">
            <w:r>
              <w:rPr>
                <w:rFonts w:ascii="Times New Roman" w:eastAsia="Times New Roman" w:hAnsi="Times New Roman"/>
                <w:sz w:val="20"/>
              </w:rPr>
              <w:t>G/TBT/N/KGZ/66</w:t>
            </w:r>
          </w:p>
        </w:tc>
        <w:tc>
          <w:tcPr>
            <w:tcW w:w="5102" w:type="dxa"/>
            <w:tcBorders>
              <w:top w:val="single" w:sz="8" w:space="0" w:color="000000"/>
              <w:left w:val="single" w:sz="8" w:space="0" w:color="000000"/>
              <w:bottom w:val="single" w:sz="8" w:space="0" w:color="000000"/>
              <w:right w:val="single" w:sz="8" w:space="0" w:color="000000"/>
            </w:tcBorders>
          </w:tcPr>
          <w:p w14:paraId="748BE9D8" w14:textId="77777777" w:rsidR="00E72076" w:rsidRPr="001A1BA8" w:rsidRDefault="00E72076" w:rsidP="00E72076">
            <w:pPr>
              <w:rPr>
                <w:lang w:val="ru-RU"/>
              </w:rPr>
            </w:pPr>
            <w:r w:rsidRPr="001A1BA8">
              <w:rPr>
                <w:rFonts w:ascii="Times New Roman" w:eastAsia="Times New Roman" w:hAnsi="Times New Roman"/>
                <w:sz w:val="20"/>
                <w:lang w:val="ru-RU"/>
              </w:rPr>
              <w:t>Проект поправок к Правилам регистрации и экспертизы безопасности, качества и эффективности медицинских изделий; (2 страницы, на русском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lastRenderedPageBreak/>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KGZ</w:t>
            </w:r>
            <w:r w:rsidRPr="001A1BA8">
              <w:rPr>
                <w:rFonts w:ascii="Times New Roman" w:eastAsia="Times New Roman" w:hAnsi="Times New Roman"/>
                <w:sz w:val="20"/>
                <w:lang w:val="ru-RU"/>
              </w:rPr>
              <w:t>/26_02598_00_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96FDC1" w14:textId="77777777" w:rsidR="00E72076" w:rsidRDefault="00E72076" w:rsidP="00E72076">
            <w:r>
              <w:rPr>
                <w:rFonts w:ascii="Times New Roman" w:eastAsia="Times New Roman" w:hAnsi="Times New Roman"/>
                <w:sz w:val="20"/>
              </w:rPr>
              <w:lastRenderedPageBreak/>
              <w:t>14/06/26</w:t>
            </w:r>
          </w:p>
        </w:tc>
      </w:tr>
      <w:tr w:rsidR="00E72076" w:rsidRPr="00F92F11" w14:paraId="3082D7D7" w14:textId="77777777" w:rsidTr="00F7228A">
        <w:tc>
          <w:tcPr>
            <w:tcW w:w="2720" w:type="dxa"/>
            <w:vMerge/>
          </w:tcPr>
          <w:p w14:paraId="41B5BD8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435EDF0"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53F60BF8" w14:textId="77777777" w:rsidR="00E72076" w:rsidRPr="001A1BA8" w:rsidRDefault="00E72076" w:rsidP="00E72076">
            <w:pPr>
              <w:rPr>
                <w:lang w:val="ru-RU"/>
              </w:rPr>
            </w:pPr>
            <w:r w:rsidRPr="001A1BA8">
              <w:rPr>
                <w:rFonts w:ascii="Times New Roman" w:eastAsia="Times New Roman" w:hAnsi="Times New Roman"/>
                <w:sz w:val="20"/>
                <w:lang w:val="ru-RU"/>
              </w:rPr>
              <w:t>Вата, марля, бинты и аналогичные изделия (например, бинты, пластыри, припарки), пропитанные или покрытые фармацевтическими субстанциями или расфасованные в формы или упаковки для розничной продажи, предназначенные для использования в медицине, хирургии, стоматологии или ветеринарии (ТН ВЭД 3005); Устройства и инструменты, используемые в медицин</w:t>
            </w:r>
            <w:r>
              <w:rPr>
                <w:rFonts w:ascii="Times New Roman" w:eastAsia="Times New Roman" w:hAnsi="Times New Roman"/>
                <w:sz w:val="20"/>
                <w:lang w:val="ru-RU"/>
              </w:rPr>
              <w:t>е</w:t>
            </w:r>
            <w:r w:rsidRPr="001A1BA8">
              <w:rPr>
                <w:rFonts w:ascii="Times New Roman" w:eastAsia="Times New Roman" w:hAnsi="Times New Roman"/>
                <w:sz w:val="20"/>
                <w:lang w:val="ru-RU"/>
              </w:rPr>
              <w:t>, хирурги</w:t>
            </w:r>
            <w:r>
              <w:rPr>
                <w:rFonts w:ascii="Times New Roman" w:eastAsia="Times New Roman" w:hAnsi="Times New Roman"/>
                <w:sz w:val="20"/>
                <w:lang w:val="ru-RU"/>
              </w:rPr>
              <w:t>и</w:t>
            </w:r>
            <w:r w:rsidRPr="001A1BA8">
              <w:rPr>
                <w:rFonts w:ascii="Times New Roman" w:eastAsia="Times New Roman" w:hAnsi="Times New Roman"/>
                <w:sz w:val="20"/>
                <w:lang w:val="ru-RU"/>
              </w:rPr>
              <w:t>, стоматологи</w:t>
            </w:r>
            <w:r>
              <w:rPr>
                <w:rFonts w:ascii="Times New Roman" w:eastAsia="Times New Roman" w:hAnsi="Times New Roman"/>
                <w:sz w:val="20"/>
                <w:lang w:val="ru-RU"/>
              </w:rPr>
              <w:t>и</w:t>
            </w:r>
            <w:r w:rsidRPr="001A1BA8">
              <w:rPr>
                <w:rFonts w:ascii="Times New Roman" w:eastAsia="Times New Roman" w:hAnsi="Times New Roman"/>
                <w:sz w:val="20"/>
                <w:lang w:val="ru-RU"/>
              </w:rPr>
              <w:t xml:space="preserve"> или ветеринари</w:t>
            </w:r>
            <w:r>
              <w:rPr>
                <w:rFonts w:ascii="Times New Roman" w:eastAsia="Times New Roman" w:hAnsi="Times New Roman"/>
                <w:sz w:val="20"/>
                <w:lang w:val="ru-RU"/>
              </w:rPr>
              <w:t>и</w:t>
            </w:r>
            <w:r w:rsidRPr="001A1BA8">
              <w:rPr>
                <w:rFonts w:ascii="Times New Roman" w:eastAsia="Times New Roman" w:hAnsi="Times New Roman"/>
                <w:sz w:val="20"/>
                <w:lang w:val="ru-RU"/>
              </w:rPr>
              <w:t>, включая сцинтиграфическое оборудование, другое электромедицинское оборудование и приборы для проверки зрения (</w:t>
            </w:r>
            <w:r>
              <w:rPr>
                <w:rFonts w:ascii="Times New Roman" w:eastAsia="Times New Roman" w:hAnsi="Times New Roman"/>
                <w:sz w:val="20"/>
              </w:rPr>
              <w:t>HS</w:t>
            </w:r>
            <w:r w:rsidRPr="001A1BA8">
              <w:rPr>
                <w:rFonts w:ascii="Times New Roman" w:eastAsia="Times New Roman" w:hAnsi="Times New Roman"/>
                <w:sz w:val="20"/>
                <w:lang w:val="ru-RU"/>
              </w:rPr>
              <w:t xml:space="preserve"> 9018); Оборудование, основанное на использовании рентгеновского, альфа-, бета- или гамма-излучения, предназначенное или не предназначенное для медицинского, хирургического, стоматологического или ветеринарного применения, включая рентгеновские</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оборудовани</w:t>
            </w:r>
            <w:r>
              <w:rPr>
                <w:rFonts w:ascii="Times New Roman" w:eastAsia="Times New Roman" w:hAnsi="Times New Roman"/>
                <w:sz w:val="20"/>
                <w:lang w:val="ru-RU"/>
              </w:rPr>
              <w:t>я</w:t>
            </w:r>
            <w:r w:rsidRPr="001A1BA8">
              <w:rPr>
                <w:rFonts w:ascii="Times New Roman" w:eastAsia="Times New Roman" w:hAnsi="Times New Roman"/>
                <w:sz w:val="20"/>
                <w:lang w:val="ru-RU"/>
              </w:rPr>
              <w:t xml:space="preserve"> для лучевой терапии, рентгеновские трубки и другие генераторы рентгеновского излучения, высоковольтные генераторы, экраны и панели управления, ширмы, столы, стулья и аналогичные изделия для обследования или лечения (</w:t>
            </w:r>
            <w:r>
              <w:rPr>
                <w:rFonts w:ascii="Times New Roman" w:eastAsia="Times New Roman" w:hAnsi="Times New Roman"/>
                <w:sz w:val="20"/>
              </w:rPr>
              <w:t>HS</w:t>
            </w:r>
            <w:r w:rsidRPr="001A1BA8">
              <w:rPr>
                <w:rFonts w:ascii="Times New Roman" w:eastAsia="Times New Roman" w:hAnsi="Times New Roman"/>
                <w:sz w:val="20"/>
                <w:lang w:val="ru-RU"/>
              </w:rPr>
              <w:t xml:space="preserve"> 9022); Медицинская, хирургическая, стоматологическая или ветеринарная мебель (например, операционные столы, смотровые столы, больничные койки с механическими устройствами, стоматологические кресла); парикмахерские кресла и аналогичные кресла с устройствами для вращения и одновременного наклона и подъема; части вышеупомянутых изделий (код ТН ВЭД 9402).</w:t>
            </w:r>
          </w:p>
        </w:tc>
        <w:tc>
          <w:tcPr>
            <w:tcW w:w="2720" w:type="dxa"/>
            <w:vMerge/>
          </w:tcPr>
          <w:p w14:paraId="213605A2" w14:textId="77777777" w:rsidR="00E72076" w:rsidRPr="001A1BA8" w:rsidRDefault="00E72076" w:rsidP="00E72076">
            <w:pPr>
              <w:rPr>
                <w:lang w:val="ru-RU"/>
              </w:rPr>
            </w:pPr>
          </w:p>
        </w:tc>
      </w:tr>
      <w:tr w:rsidR="00E72076" w:rsidRPr="00F92F11" w14:paraId="15918726" w14:textId="77777777" w:rsidTr="00F7228A">
        <w:tc>
          <w:tcPr>
            <w:tcW w:w="2720" w:type="dxa"/>
            <w:vMerge/>
          </w:tcPr>
          <w:p w14:paraId="269F3198"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43E4991" w14:textId="77777777" w:rsidR="00E72076" w:rsidRDefault="00E72076" w:rsidP="00E72076">
            <w:r>
              <w:rPr>
                <w:rFonts w:ascii="Times New Roman" w:eastAsia="Times New Roman" w:hAnsi="Times New Roman"/>
                <w:sz w:val="20"/>
              </w:rPr>
              <w:t>Кыргызская Республика</w:t>
            </w:r>
          </w:p>
        </w:tc>
        <w:tc>
          <w:tcPr>
            <w:tcW w:w="5102" w:type="dxa"/>
            <w:tcBorders>
              <w:top w:val="single" w:sz="8" w:space="0" w:color="000000"/>
              <w:left w:val="single" w:sz="8" w:space="0" w:color="000000"/>
              <w:bottom w:val="single" w:sz="8" w:space="0" w:color="000000"/>
              <w:right w:val="single" w:sz="8" w:space="0" w:color="000000"/>
            </w:tcBorders>
          </w:tcPr>
          <w:p w14:paraId="2499261B" w14:textId="77777777" w:rsidR="00E72076" w:rsidRPr="00E63EC4" w:rsidRDefault="00E72076" w:rsidP="00E72076">
            <w:pPr>
              <w:rPr>
                <w:rFonts w:ascii="Times New Roman" w:eastAsia="Times New Roman" w:hAnsi="Times New Roman"/>
                <w:sz w:val="20"/>
                <w:lang w:val="ru-RU"/>
              </w:rPr>
            </w:pPr>
            <w:r w:rsidRPr="00E63EC4">
              <w:rPr>
                <w:rFonts w:ascii="Times New Roman" w:eastAsia="Times New Roman" w:hAnsi="Times New Roman"/>
                <w:sz w:val="20"/>
                <w:lang w:val="ru-RU"/>
              </w:rPr>
              <w:t>Проект изменений в Правила регистрации и экспертизы безопасности, качества и эффективности медицинских изделий предусматривает возможность приостановления действия регистрационного удостоверения в случае отсутствия действующего отчета по результатам инспектирования в составе регистрационного досье на медицинское изделие с целью предотвращения выпуска в обращение некачественного медицинского изделия.</w:t>
            </w:r>
          </w:p>
        </w:tc>
        <w:tc>
          <w:tcPr>
            <w:tcW w:w="2720" w:type="dxa"/>
            <w:vMerge/>
          </w:tcPr>
          <w:p w14:paraId="225798E6" w14:textId="77777777" w:rsidR="00E72076" w:rsidRPr="001A1BA8" w:rsidRDefault="00E72076" w:rsidP="00E72076">
            <w:pPr>
              <w:rPr>
                <w:lang w:val="ru-RU"/>
              </w:rPr>
            </w:pPr>
          </w:p>
        </w:tc>
      </w:tr>
      <w:tr w:rsidR="00E72076" w14:paraId="41A87C5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AFA7D3F" w14:textId="6165F976" w:rsidR="00E72076" w:rsidRPr="00F7228A" w:rsidRDefault="00E72076" w:rsidP="00E72076">
            <w:pPr>
              <w:rPr>
                <w:lang w:val="ru-RU"/>
              </w:rPr>
            </w:pPr>
            <w:r>
              <w:rPr>
                <w:rFonts w:ascii="Times New Roman" w:eastAsia="Times New Roman" w:hAnsi="Times New Roman"/>
                <w:sz w:val="20"/>
                <w:lang w:val="ru-RU"/>
              </w:rPr>
              <w:t>61</w:t>
            </w:r>
          </w:p>
        </w:tc>
        <w:tc>
          <w:tcPr>
            <w:tcW w:w="2720" w:type="dxa"/>
            <w:tcBorders>
              <w:top w:val="single" w:sz="8" w:space="0" w:color="000000"/>
              <w:left w:val="single" w:sz="8" w:space="0" w:color="000000"/>
              <w:bottom w:val="single" w:sz="8" w:space="0" w:color="000000"/>
              <w:right w:val="single" w:sz="8" w:space="0" w:color="000000"/>
            </w:tcBorders>
          </w:tcPr>
          <w:p w14:paraId="46A39574" w14:textId="77777777" w:rsidR="00E72076" w:rsidRDefault="00E72076" w:rsidP="00E72076">
            <w:r>
              <w:rPr>
                <w:rFonts w:ascii="Times New Roman" w:eastAsia="Times New Roman" w:hAnsi="Times New Roman"/>
                <w:sz w:val="20"/>
              </w:rPr>
              <w:t>G/TBT/N/EU/1209</w:t>
            </w:r>
          </w:p>
        </w:tc>
        <w:tc>
          <w:tcPr>
            <w:tcW w:w="5102" w:type="dxa"/>
            <w:tcBorders>
              <w:top w:val="single" w:sz="8" w:space="0" w:color="000000"/>
              <w:left w:val="single" w:sz="8" w:space="0" w:color="000000"/>
              <w:bottom w:val="single" w:sz="8" w:space="0" w:color="000000"/>
              <w:right w:val="single" w:sz="8" w:space="0" w:color="000000"/>
            </w:tcBorders>
          </w:tcPr>
          <w:p w14:paraId="0CA96C7E" w14:textId="77777777" w:rsidR="00E72076" w:rsidRPr="00E63EC4" w:rsidRDefault="00E72076" w:rsidP="00E72076">
            <w:pPr>
              <w:spacing w:before="100" w:beforeAutospacing="1" w:after="100" w:afterAutospacing="1" w:line="240" w:lineRule="auto"/>
              <w:rPr>
                <w:rFonts w:ascii="Times New Roman" w:eastAsia="Times New Roman" w:hAnsi="Times New Roman"/>
                <w:sz w:val="20"/>
                <w:lang w:val="ru-RU"/>
              </w:rPr>
            </w:pPr>
            <w:r w:rsidRPr="00E63EC4">
              <w:rPr>
                <w:rFonts w:ascii="Times New Roman" w:eastAsia="Times New Roman" w:hAnsi="Times New Roman"/>
                <w:sz w:val="20"/>
                <w:lang w:val="ru-RU"/>
              </w:rPr>
              <w:t xml:space="preserve">Проект Исполнительного регламента Комиссии (ЕС), вносящего изменения в Исполнительный регламент (ЕС) 2022/2105 в части проверок соответствия некоторых моносортовых оливковых масел категории «экстра вирджин». </w:t>
            </w:r>
            <w:r w:rsidRPr="001A1BA8">
              <w:rPr>
                <w:rFonts w:ascii="Times New Roman" w:eastAsia="Times New Roman" w:hAnsi="Times New Roman"/>
                <w:sz w:val="20"/>
                <w:lang w:val="ru-RU"/>
              </w:rPr>
              <w:t>(3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/26_02587_00_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B3E015" w14:textId="77777777" w:rsidR="00E72076" w:rsidRDefault="00E72076" w:rsidP="00E72076">
            <w:r>
              <w:rPr>
                <w:rFonts w:ascii="Times New Roman" w:eastAsia="Times New Roman" w:hAnsi="Times New Roman"/>
                <w:sz w:val="20"/>
              </w:rPr>
              <w:t>17/07/26</w:t>
            </w:r>
          </w:p>
        </w:tc>
      </w:tr>
      <w:tr w:rsidR="00E72076" w:rsidRPr="00F92F11" w14:paraId="663FEA02" w14:textId="77777777" w:rsidTr="00F7228A">
        <w:tc>
          <w:tcPr>
            <w:tcW w:w="2720" w:type="dxa"/>
            <w:vMerge/>
          </w:tcPr>
          <w:p w14:paraId="77B5FE7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BF05A00"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6EB97728" w14:textId="77777777" w:rsidR="00E72076" w:rsidRPr="001A1BA8" w:rsidRDefault="00E72076" w:rsidP="00E72076">
            <w:pPr>
              <w:rPr>
                <w:lang w:val="ru-RU"/>
              </w:rPr>
            </w:pPr>
            <w:r w:rsidRPr="001A1BA8">
              <w:rPr>
                <w:rFonts w:ascii="Times New Roman" w:eastAsia="Times New Roman" w:hAnsi="Times New Roman"/>
                <w:sz w:val="20"/>
                <w:lang w:val="ru-RU"/>
              </w:rPr>
              <w:t>1509, Оливковое масло и его фракции, рафинированные или нерафинированные, но не модифицированные химическим путем</w:t>
            </w:r>
          </w:p>
        </w:tc>
        <w:tc>
          <w:tcPr>
            <w:tcW w:w="2720" w:type="dxa"/>
            <w:vMerge/>
          </w:tcPr>
          <w:p w14:paraId="5C1D2C78" w14:textId="77777777" w:rsidR="00E72076" w:rsidRPr="001A1BA8" w:rsidRDefault="00E72076" w:rsidP="00E72076">
            <w:pPr>
              <w:rPr>
                <w:lang w:val="ru-RU"/>
              </w:rPr>
            </w:pPr>
          </w:p>
        </w:tc>
      </w:tr>
      <w:tr w:rsidR="00E72076" w:rsidRPr="00F92F11" w14:paraId="2FB61615" w14:textId="77777777" w:rsidTr="00F7228A">
        <w:tc>
          <w:tcPr>
            <w:tcW w:w="2720" w:type="dxa"/>
            <w:vMerge/>
          </w:tcPr>
          <w:p w14:paraId="3D013694"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2979C29"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3D4ECD47" w14:textId="77777777" w:rsidR="00E72076" w:rsidRPr="001A1BA8" w:rsidRDefault="00E72076" w:rsidP="00E72076">
            <w:pPr>
              <w:rPr>
                <w:lang w:val="ru-RU"/>
              </w:rPr>
            </w:pPr>
            <w:r w:rsidRPr="001A1BA8">
              <w:rPr>
                <w:rFonts w:ascii="Times New Roman" w:eastAsia="Times New Roman" w:hAnsi="Times New Roman"/>
                <w:sz w:val="20"/>
                <w:lang w:val="ru-RU"/>
              </w:rPr>
              <w:t>Эта поправка позволит проводить проверки соответствия оливкового масла первого отжима, произведенного исключительно из одного из сортов "Коронейки" или "Ночелла дель Беличе". Она вводит обязательство для государств-членов ЕС проводить проверки соответствия, а для операторов - вести учет, относящийся к этим сортам.</w:t>
            </w:r>
          </w:p>
        </w:tc>
        <w:tc>
          <w:tcPr>
            <w:tcW w:w="2720" w:type="dxa"/>
            <w:vMerge/>
          </w:tcPr>
          <w:p w14:paraId="1325E45A" w14:textId="77777777" w:rsidR="00E72076" w:rsidRPr="001A1BA8" w:rsidRDefault="00E72076" w:rsidP="00E72076">
            <w:pPr>
              <w:rPr>
                <w:lang w:val="ru-RU"/>
              </w:rPr>
            </w:pPr>
          </w:p>
        </w:tc>
      </w:tr>
      <w:tr w:rsidR="00E72076" w14:paraId="4D4E986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779DEBF" w14:textId="09A3748F" w:rsidR="00E72076" w:rsidRPr="00F7228A" w:rsidRDefault="00E72076" w:rsidP="00E72076">
            <w:pPr>
              <w:rPr>
                <w:lang w:val="ru-RU"/>
              </w:rPr>
            </w:pPr>
            <w:r>
              <w:rPr>
                <w:rFonts w:ascii="Times New Roman" w:eastAsia="Times New Roman" w:hAnsi="Times New Roman"/>
                <w:sz w:val="20"/>
                <w:lang w:val="ru-RU"/>
              </w:rPr>
              <w:t>62</w:t>
            </w:r>
          </w:p>
        </w:tc>
        <w:tc>
          <w:tcPr>
            <w:tcW w:w="2720" w:type="dxa"/>
            <w:tcBorders>
              <w:top w:val="single" w:sz="8" w:space="0" w:color="000000"/>
              <w:left w:val="single" w:sz="8" w:space="0" w:color="000000"/>
              <w:bottom w:val="single" w:sz="8" w:space="0" w:color="000000"/>
              <w:right w:val="single" w:sz="8" w:space="0" w:color="000000"/>
            </w:tcBorders>
          </w:tcPr>
          <w:p w14:paraId="19632B4B" w14:textId="77777777" w:rsidR="00E72076" w:rsidRDefault="00E72076" w:rsidP="00E72076">
            <w:r>
              <w:rPr>
                <w:rFonts w:ascii="Times New Roman" w:eastAsia="Times New Roman" w:hAnsi="Times New Roman"/>
                <w:sz w:val="20"/>
              </w:rPr>
              <w:t>G/TBT/N/EU/1208</w:t>
            </w:r>
          </w:p>
        </w:tc>
        <w:tc>
          <w:tcPr>
            <w:tcW w:w="5102" w:type="dxa"/>
            <w:tcBorders>
              <w:top w:val="single" w:sz="8" w:space="0" w:color="000000"/>
              <w:left w:val="single" w:sz="8" w:space="0" w:color="000000"/>
              <w:bottom w:val="single" w:sz="8" w:space="0" w:color="000000"/>
              <w:right w:val="single" w:sz="8" w:space="0" w:color="000000"/>
            </w:tcBorders>
          </w:tcPr>
          <w:p w14:paraId="0C8090ED" w14:textId="77777777" w:rsidR="00E72076" w:rsidRPr="001A1BA8" w:rsidRDefault="00E72076" w:rsidP="00E72076">
            <w:pPr>
              <w:rPr>
                <w:lang w:val="ru-RU"/>
              </w:rPr>
            </w:pPr>
            <w:r w:rsidRPr="001A1BA8">
              <w:rPr>
                <w:rFonts w:ascii="Times New Roman" w:eastAsia="Times New Roman" w:hAnsi="Times New Roman"/>
                <w:sz w:val="20"/>
                <w:lang w:val="ru-RU"/>
              </w:rPr>
              <w:t>Проект Делегированного Регламента Комиссии (ЕС), вносящий поправки в Делегированный регламент (ЕС) 2022/2104, дополняющий Регламент (ЕС) № 1308/2013 Европейского парламента и Совета в отношении стандартов сбыта оливкового масла; (5 страниц на английском языке), (7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/26_02586_00_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/26_02586_01_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447BCF" w14:textId="77777777" w:rsidR="00E72076" w:rsidRDefault="00E72076" w:rsidP="00E72076">
            <w:r>
              <w:rPr>
                <w:rFonts w:ascii="Times New Roman" w:eastAsia="Times New Roman" w:hAnsi="Times New Roman"/>
                <w:sz w:val="20"/>
              </w:rPr>
              <w:t>17/07/26</w:t>
            </w:r>
          </w:p>
        </w:tc>
      </w:tr>
      <w:tr w:rsidR="00E72076" w:rsidRPr="00F92F11" w14:paraId="3B50DD5A" w14:textId="77777777" w:rsidTr="00F7228A">
        <w:tc>
          <w:tcPr>
            <w:tcW w:w="2720" w:type="dxa"/>
            <w:vMerge/>
          </w:tcPr>
          <w:p w14:paraId="5B38957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4CA89A4"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090F0DC8" w14:textId="77777777" w:rsidR="00E72076" w:rsidRPr="001A1BA8" w:rsidRDefault="00E72076" w:rsidP="00E72076">
            <w:pPr>
              <w:rPr>
                <w:lang w:val="ru-RU"/>
              </w:rPr>
            </w:pPr>
            <w:r w:rsidRPr="001A1BA8">
              <w:rPr>
                <w:rFonts w:ascii="Times New Roman" w:eastAsia="Times New Roman" w:hAnsi="Times New Roman"/>
                <w:sz w:val="20"/>
                <w:lang w:val="ru-RU"/>
              </w:rPr>
              <w:t>1509, Оливковое масло и его фракции, рафинированные или нерафинированные, но не модифицированные химическим путем</w:t>
            </w:r>
          </w:p>
        </w:tc>
        <w:tc>
          <w:tcPr>
            <w:tcW w:w="2720" w:type="dxa"/>
            <w:vMerge/>
          </w:tcPr>
          <w:p w14:paraId="219063C9" w14:textId="77777777" w:rsidR="00E72076" w:rsidRPr="001A1BA8" w:rsidRDefault="00E72076" w:rsidP="00E72076">
            <w:pPr>
              <w:rPr>
                <w:lang w:val="ru-RU"/>
              </w:rPr>
            </w:pPr>
          </w:p>
        </w:tc>
      </w:tr>
      <w:tr w:rsidR="00E72076" w:rsidRPr="00F92F11" w14:paraId="404D05C9" w14:textId="77777777" w:rsidTr="00F7228A">
        <w:tc>
          <w:tcPr>
            <w:tcW w:w="2720" w:type="dxa"/>
            <w:vMerge/>
          </w:tcPr>
          <w:p w14:paraId="28489C8A"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AA219E"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0DD868D1" w14:textId="77777777" w:rsidR="00E72076" w:rsidRPr="001A1BA8" w:rsidRDefault="00E72076" w:rsidP="00E72076">
            <w:pPr>
              <w:rPr>
                <w:lang w:val="ru-RU"/>
              </w:rPr>
            </w:pPr>
            <w:r w:rsidRPr="001A1BA8">
              <w:rPr>
                <w:rFonts w:ascii="Times New Roman" w:eastAsia="Times New Roman" w:hAnsi="Times New Roman"/>
                <w:sz w:val="20"/>
                <w:lang w:val="ru-RU"/>
              </w:rPr>
              <w:t xml:space="preserve">Закон вводит новую статью о маркировке односортных оливковых масел сорта Коронейки или Ночеллара дель Беличе и вносит поправки в Приложение </w:t>
            </w:r>
            <w:r>
              <w:rPr>
                <w:rFonts w:ascii="Times New Roman" w:eastAsia="Times New Roman" w:hAnsi="Times New Roman"/>
                <w:sz w:val="20"/>
              </w:rPr>
              <w:t>I</w:t>
            </w:r>
            <w:r w:rsidRPr="001A1BA8">
              <w:rPr>
                <w:rFonts w:ascii="Times New Roman" w:eastAsia="Times New Roman" w:hAnsi="Times New Roman"/>
                <w:sz w:val="20"/>
                <w:lang w:val="ru-RU"/>
              </w:rPr>
              <w:t xml:space="preserve"> к Делегированному регламенту (ЕС) 2022/2104 в отношении химического параметра "общее содержание стеринов" для этих сортов.</w:t>
            </w:r>
          </w:p>
        </w:tc>
        <w:tc>
          <w:tcPr>
            <w:tcW w:w="2720" w:type="dxa"/>
            <w:vMerge/>
          </w:tcPr>
          <w:p w14:paraId="4239D92A" w14:textId="77777777" w:rsidR="00E72076" w:rsidRPr="001A1BA8" w:rsidRDefault="00E72076" w:rsidP="00E72076">
            <w:pPr>
              <w:rPr>
                <w:lang w:val="ru-RU"/>
              </w:rPr>
            </w:pPr>
          </w:p>
        </w:tc>
      </w:tr>
      <w:tr w:rsidR="00E72076" w14:paraId="60989F8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5E3CE94" w14:textId="613921F5" w:rsidR="00E72076" w:rsidRPr="00F7228A" w:rsidRDefault="00E72076" w:rsidP="00E72076">
            <w:pPr>
              <w:rPr>
                <w:lang w:val="ru-RU"/>
              </w:rPr>
            </w:pPr>
            <w:r>
              <w:rPr>
                <w:rFonts w:ascii="Times New Roman" w:eastAsia="Times New Roman" w:hAnsi="Times New Roman"/>
                <w:sz w:val="20"/>
                <w:lang w:val="ru-RU"/>
              </w:rPr>
              <w:t>63</w:t>
            </w:r>
          </w:p>
        </w:tc>
        <w:tc>
          <w:tcPr>
            <w:tcW w:w="2720" w:type="dxa"/>
            <w:tcBorders>
              <w:top w:val="single" w:sz="8" w:space="0" w:color="000000"/>
              <w:left w:val="single" w:sz="8" w:space="0" w:color="000000"/>
              <w:bottom w:val="single" w:sz="8" w:space="0" w:color="000000"/>
              <w:right w:val="single" w:sz="8" w:space="0" w:color="000000"/>
            </w:tcBorders>
          </w:tcPr>
          <w:p w14:paraId="6F78E672" w14:textId="77777777" w:rsidR="00E72076" w:rsidRDefault="00E72076" w:rsidP="00E72076">
            <w:r>
              <w:rPr>
                <w:rFonts w:ascii="Times New Roman" w:eastAsia="Times New Roman" w:hAnsi="Times New Roman"/>
                <w:sz w:val="20"/>
              </w:rPr>
              <w:t>G/TBT/N/CHN/2255</w:t>
            </w:r>
          </w:p>
        </w:tc>
        <w:tc>
          <w:tcPr>
            <w:tcW w:w="5102" w:type="dxa"/>
            <w:tcBorders>
              <w:top w:val="single" w:sz="8" w:space="0" w:color="000000"/>
              <w:left w:val="single" w:sz="8" w:space="0" w:color="000000"/>
              <w:bottom w:val="single" w:sz="8" w:space="0" w:color="000000"/>
              <w:right w:val="single" w:sz="8" w:space="0" w:color="000000"/>
            </w:tcBorders>
          </w:tcPr>
          <w:p w14:paraId="0C2D85B9" w14:textId="77777777" w:rsidR="00E72076" w:rsidRPr="001A1BA8" w:rsidRDefault="00E72076" w:rsidP="00E72076">
            <w:pPr>
              <w:rPr>
                <w:lang w:val="ru-RU"/>
              </w:rPr>
            </w:pPr>
            <w:r w:rsidRPr="001A1BA8">
              <w:rPr>
                <w:rFonts w:ascii="Times New Roman" w:eastAsia="Times New Roman" w:hAnsi="Times New Roman"/>
                <w:sz w:val="20"/>
                <w:lang w:val="ru-RU"/>
              </w:rPr>
              <w:t>Национальный стандарт КНР "Правила безопасности для подвесных конвейеров" (11 страниц, на китайском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CHN</w:t>
            </w:r>
            <w:r w:rsidRPr="001A1BA8">
              <w:rPr>
                <w:rFonts w:ascii="Times New Roman" w:eastAsia="Times New Roman" w:hAnsi="Times New Roman"/>
                <w:sz w:val="20"/>
                <w:lang w:val="ru-RU"/>
              </w:rPr>
              <w:t>/26_02626_00_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6FC9AC" w14:textId="77777777" w:rsidR="00E72076" w:rsidRDefault="00E72076" w:rsidP="00E72076">
            <w:r>
              <w:rPr>
                <w:rFonts w:ascii="Times New Roman" w:eastAsia="Times New Roman" w:hAnsi="Times New Roman"/>
                <w:sz w:val="20"/>
              </w:rPr>
              <w:t>17/07/26</w:t>
            </w:r>
          </w:p>
        </w:tc>
      </w:tr>
      <w:tr w:rsidR="00E72076" w:rsidRPr="00F92F11" w14:paraId="0EBDD70D" w14:textId="77777777" w:rsidTr="00F7228A">
        <w:tc>
          <w:tcPr>
            <w:tcW w:w="2720" w:type="dxa"/>
            <w:vMerge/>
          </w:tcPr>
          <w:p w14:paraId="5A2DDCC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C7BC876"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23C62E9C" w14:textId="77777777" w:rsidR="00E72076" w:rsidRPr="001A1BA8" w:rsidRDefault="00E72076" w:rsidP="00E72076">
            <w:pPr>
              <w:rPr>
                <w:lang w:val="ru-RU"/>
              </w:rPr>
            </w:pPr>
            <w:r w:rsidRPr="001A1BA8">
              <w:rPr>
                <w:rFonts w:ascii="Times New Roman" w:eastAsia="Times New Roman" w:hAnsi="Times New Roman"/>
                <w:sz w:val="20"/>
                <w:lang w:val="ru-RU"/>
              </w:rPr>
              <w:t xml:space="preserve">Подвесные конвейеры (код ТН ВЭД: 842839); (код </w:t>
            </w:r>
            <w:r>
              <w:rPr>
                <w:rFonts w:ascii="Times New Roman" w:eastAsia="Times New Roman" w:hAnsi="Times New Roman"/>
                <w:sz w:val="20"/>
              </w:rPr>
              <w:t>ICS</w:t>
            </w:r>
            <w:r w:rsidRPr="001A1BA8">
              <w:rPr>
                <w:rFonts w:ascii="Times New Roman" w:eastAsia="Times New Roman" w:hAnsi="Times New Roman"/>
                <w:sz w:val="20"/>
                <w:lang w:val="ru-RU"/>
              </w:rPr>
              <w:t>: 53.040.01)</w:t>
            </w:r>
          </w:p>
        </w:tc>
        <w:tc>
          <w:tcPr>
            <w:tcW w:w="2720" w:type="dxa"/>
            <w:vMerge/>
          </w:tcPr>
          <w:p w14:paraId="04F6E50D" w14:textId="77777777" w:rsidR="00E72076" w:rsidRPr="001A1BA8" w:rsidRDefault="00E72076" w:rsidP="00E72076">
            <w:pPr>
              <w:rPr>
                <w:lang w:val="ru-RU"/>
              </w:rPr>
            </w:pPr>
          </w:p>
        </w:tc>
      </w:tr>
      <w:tr w:rsidR="00E72076" w:rsidRPr="00F92F11" w14:paraId="14031D69" w14:textId="77777777" w:rsidTr="00F7228A">
        <w:tc>
          <w:tcPr>
            <w:tcW w:w="2720" w:type="dxa"/>
            <w:vMerge/>
          </w:tcPr>
          <w:p w14:paraId="23EFD176"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2435723" w14:textId="77777777" w:rsidR="00E72076" w:rsidRDefault="00E72076" w:rsidP="00E72076">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2C72A731" w14:textId="77777777" w:rsidR="00E72076" w:rsidRPr="001A1BA8" w:rsidRDefault="00E72076" w:rsidP="00E72076">
            <w:pPr>
              <w:rPr>
                <w:lang w:val="ru-RU"/>
              </w:rPr>
            </w:pPr>
            <w:r w:rsidRPr="001A1BA8">
              <w:rPr>
                <w:rFonts w:ascii="Times New Roman" w:eastAsia="Times New Roman" w:hAnsi="Times New Roman"/>
                <w:sz w:val="20"/>
                <w:lang w:val="ru-RU"/>
              </w:rPr>
              <w:t>Настоящий документ устанавливает требования безопасности к подвесным конвейерам при проектировании и изготовлении, монтаже и вводе в эксплуатацию, эксплуатации, техническом обслуживании и управлении.</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Настоящий документ распространяется на конвейеры, которые обеспечивают непрерывную транспортировку с помощью подвесных подвесок, расположенных на подвесной пространственной направляющей.</w:t>
            </w:r>
          </w:p>
        </w:tc>
        <w:tc>
          <w:tcPr>
            <w:tcW w:w="2720" w:type="dxa"/>
            <w:vMerge/>
          </w:tcPr>
          <w:p w14:paraId="4584D599" w14:textId="77777777" w:rsidR="00E72076" w:rsidRPr="001A1BA8" w:rsidRDefault="00E72076" w:rsidP="00E72076">
            <w:pPr>
              <w:rPr>
                <w:lang w:val="ru-RU"/>
              </w:rPr>
            </w:pPr>
          </w:p>
        </w:tc>
      </w:tr>
      <w:tr w:rsidR="00E72076" w14:paraId="08A745B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68BFBEB" w14:textId="4A7CFBD1" w:rsidR="00E72076" w:rsidRPr="00F7228A" w:rsidRDefault="00E72076" w:rsidP="00E72076">
            <w:pPr>
              <w:rPr>
                <w:lang w:val="ru-RU"/>
              </w:rPr>
            </w:pPr>
            <w:r>
              <w:rPr>
                <w:rFonts w:ascii="Times New Roman" w:eastAsia="Times New Roman" w:hAnsi="Times New Roman"/>
                <w:sz w:val="20"/>
                <w:lang w:val="ru-RU"/>
              </w:rPr>
              <w:t>64</w:t>
            </w:r>
          </w:p>
        </w:tc>
        <w:tc>
          <w:tcPr>
            <w:tcW w:w="2720" w:type="dxa"/>
            <w:tcBorders>
              <w:top w:val="single" w:sz="8" w:space="0" w:color="000000"/>
              <w:left w:val="single" w:sz="8" w:space="0" w:color="000000"/>
              <w:bottom w:val="single" w:sz="8" w:space="0" w:color="000000"/>
              <w:right w:val="single" w:sz="8" w:space="0" w:color="000000"/>
            </w:tcBorders>
          </w:tcPr>
          <w:p w14:paraId="534C37BE" w14:textId="77777777" w:rsidR="00E72076" w:rsidRDefault="00E72076" w:rsidP="00E72076">
            <w:r>
              <w:rPr>
                <w:rFonts w:ascii="Times New Roman" w:eastAsia="Times New Roman" w:hAnsi="Times New Roman"/>
                <w:sz w:val="20"/>
              </w:rPr>
              <w:t>G/TBT/N/CHN/2254</w:t>
            </w:r>
          </w:p>
        </w:tc>
        <w:tc>
          <w:tcPr>
            <w:tcW w:w="5102" w:type="dxa"/>
            <w:tcBorders>
              <w:top w:val="single" w:sz="8" w:space="0" w:color="000000"/>
              <w:left w:val="single" w:sz="8" w:space="0" w:color="000000"/>
              <w:bottom w:val="single" w:sz="8" w:space="0" w:color="000000"/>
              <w:right w:val="single" w:sz="8" w:space="0" w:color="000000"/>
            </w:tcBorders>
          </w:tcPr>
          <w:p w14:paraId="2E0357E7" w14:textId="77777777" w:rsidR="00E72076" w:rsidRPr="001A1BA8" w:rsidRDefault="00E72076" w:rsidP="00E72076">
            <w:pPr>
              <w:rPr>
                <w:lang w:val="ru-RU"/>
              </w:rPr>
            </w:pPr>
            <w:r w:rsidRPr="001A1BA8">
              <w:rPr>
                <w:rFonts w:ascii="Times New Roman" w:eastAsia="Times New Roman" w:hAnsi="Times New Roman"/>
                <w:sz w:val="20"/>
                <w:lang w:val="ru-RU"/>
              </w:rPr>
              <w:t>Национальный стандарт КНР, технические требования и методы испытаний усовершенствованной системы экстренного торможения транспортных средств большой грузоподъемности; (32 страницы на китайском языке)</w:t>
            </w:r>
            <w:r w:rsidRPr="001A1BA8">
              <w:rPr>
                <w:rFonts w:ascii="Times New Roman" w:eastAsia="Times New Roman" w:hAnsi="Times New Roman"/>
                <w:sz w:val="20"/>
                <w:lang w:val="ru-RU"/>
              </w:rPr>
              <w:br/>
              <w:t xml:space="preserve">Ссылка на документ (документы), на который(которые) были направлены уведомления,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CHN</w:t>
            </w:r>
            <w:r w:rsidRPr="001A1BA8">
              <w:rPr>
                <w:rFonts w:ascii="Times New Roman" w:eastAsia="Times New Roman" w:hAnsi="Times New Roman"/>
                <w:sz w:val="20"/>
                <w:lang w:val="ru-RU"/>
              </w:rPr>
              <w:t>/26_02625_00_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CHN</w:t>
            </w:r>
            <w:r w:rsidRPr="001A1BA8">
              <w:rPr>
                <w:rFonts w:ascii="Times New Roman" w:eastAsia="Times New Roman" w:hAnsi="Times New Roman"/>
                <w:sz w:val="20"/>
                <w:lang w:val="ru-RU"/>
              </w:rPr>
              <w:t>/26_02625_01_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5017A0" w14:textId="77777777" w:rsidR="00E72076" w:rsidRDefault="00E72076" w:rsidP="00E72076">
            <w:r>
              <w:rPr>
                <w:rFonts w:ascii="Times New Roman" w:eastAsia="Times New Roman" w:hAnsi="Times New Roman"/>
                <w:sz w:val="20"/>
              </w:rPr>
              <w:t>17/07/26</w:t>
            </w:r>
          </w:p>
        </w:tc>
      </w:tr>
      <w:tr w:rsidR="00E72076" w:rsidRPr="00F92F11" w14:paraId="42F1473B" w14:textId="77777777" w:rsidTr="00F7228A">
        <w:tc>
          <w:tcPr>
            <w:tcW w:w="2720" w:type="dxa"/>
            <w:vMerge/>
          </w:tcPr>
          <w:p w14:paraId="142B641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FAB8691"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52565C11" w14:textId="77777777" w:rsidR="00E72076" w:rsidRPr="001A1BA8" w:rsidRDefault="00E72076" w:rsidP="00E72076">
            <w:pPr>
              <w:rPr>
                <w:lang w:val="ru-RU"/>
              </w:rPr>
            </w:pPr>
            <w:r w:rsidRPr="001A1BA8">
              <w:rPr>
                <w:rFonts w:ascii="Times New Roman" w:eastAsia="Times New Roman" w:hAnsi="Times New Roman"/>
                <w:sz w:val="20"/>
                <w:lang w:val="ru-RU"/>
              </w:rPr>
              <w:t xml:space="preserve">Транспортные средства категорий </w:t>
            </w:r>
            <w:r>
              <w:rPr>
                <w:rFonts w:ascii="Times New Roman" w:eastAsia="Times New Roman" w:hAnsi="Times New Roman"/>
                <w:sz w:val="20"/>
              </w:rPr>
              <w:t>M</w:t>
            </w:r>
            <w:r w:rsidRPr="001A1BA8">
              <w:rPr>
                <w:rFonts w:ascii="Times New Roman" w:eastAsia="Times New Roman" w:hAnsi="Times New Roman"/>
                <w:sz w:val="20"/>
                <w:lang w:val="ru-RU"/>
              </w:rPr>
              <w:t xml:space="preserve">2, </w:t>
            </w:r>
            <w:r>
              <w:rPr>
                <w:rFonts w:ascii="Times New Roman" w:eastAsia="Times New Roman" w:hAnsi="Times New Roman"/>
                <w:sz w:val="20"/>
              </w:rPr>
              <w:t>M</w:t>
            </w:r>
            <w:r w:rsidRPr="001A1BA8">
              <w:rPr>
                <w:rFonts w:ascii="Times New Roman" w:eastAsia="Times New Roman" w:hAnsi="Times New Roman"/>
                <w:sz w:val="20"/>
                <w:lang w:val="ru-RU"/>
              </w:rPr>
              <w:t xml:space="preserve">3, </w:t>
            </w:r>
            <w:r>
              <w:rPr>
                <w:rFonts w:ascii="Times New Roman" w:eastAsia="Times New Roman" w:hAnsi="Times New Roman"/>
                <w:sz w:val="20"/>
              </w:rPr>
              <w:t>N</w:t>
            </w:r>
            <w:r w:rsidRPr="001A1BA8">
              <w:rPr>
                <w:rFonts w:ascii="Times New Roman" w:eastAsia="Times New Roman" w:hAnsi="Times New Roman"/>
                <w:sz w:val="20"/>
                <w:lang w:val="ru-RU"/>
              </w:rPr>
              <w:t xml:space="preserve">2 и </w:t>
            </w:r>
            <w:r>
              <w:rPr>
                <w:rFonts w:ascii="Times New Roman" w:eastAsia="Times New Roman" w:hAnsi="Times New Roman"/>
                <w:sz w:val="20"/>
              </w:rPr>
              <w:t>N</w:t>
            </w:r>
            <w:r w:rsidRPr="001A1BA8">
              <w:rPr>
                <w:rFonts w:ascii="Times New Roman" w:eastAsia="Times New Roman" w:hAnsi="Times New Roman"/>
                <w:sz w:val="20"/>
                <w:lang w:val="ru-RU"/>
              </w:rPr>
              <w:t xml:space="preserve">3 (коды ТН ВЭД: 8703; 8704); (коды </w:t>
            </w:r>
            <w:r>
              <w:rPr>
                <w:rFonts w:ascii="Times New Roman" w:eastAsia="Times New Roman" w:hAnsi="Times New Roman"/>
                <w:sz w:val="20"/>
              </w:rPr>
              <w:t>ICS</w:t>
            </w:r>
            <w:r w:rsidRPr="001A1BA8">
              <w:rPr>
                <w:rFonts w:ascii="Times New Roman" w:eastAsia="Times New Roman" w:hAnsi="Times New Roman"/>
                <w:sz w:val="20"/>
                <w:lang w:val="ru-RU"/>
              </w:rPr>
              <w:t>: 43.040.40)</w:t>
            </w:r>
          </w:p>
        </w:tc>
        <w:tc>
          <w:tcPr>
            <w:tcW w:w="2720" w:type="dxa"/>
            <w:vMerge/>
          </w:tcPr>
          <w:p w14:paraId="5616C786" w14:textId="77777777" w:rsidR="00E72076" w:rsidRPr="001A1BA8" w:rsidRDefault="00E72076" w:rsidP="00E72076">
            <w:pPr>
              <w:rPr>
                <w:lang w:val="ru-RU"/>
              </w:rPr>
            </w:pPr>
          </w:p>
        </w:tc>
      </w:tr>
      <w:tr w:rsidR="00E72076" w:rsidRPr="00F92F11" w14:paraId="1B6BB504" w14:textId="77777777" w:rsidTr="00F7228A">
        <w:tc>
          <w:tcPr>
            <w:tcW w:w="2720" w:type="dxa"/>
            <w:vMerge/>
          </w:tcPr>
          <w:p w14:paraId="3D467D52"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442994A" w14:textId="77777777" w:rsidR="00E72076" w:rsidRDefault="00E72076" w:rsidP="00E72076">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19FF984F" w14:textId="77777777" w:rsidR="00E72076" w:rsidRPr="001A1BA8" w:rsidRDefault="00E72076" w:rsidP="00E72076">
            <w:pPr>
              <w:rPr>
                <w:lang w:val="ru-RU"/>
              </w:rPr>
            </w:pPr>
            <w:r w:rsidRPr="001A1BA8">
              <w:rPr>
                <w:rFonts w:ascii="Times New Roman" w:eastAsia="Times New Roman" w:hAnsi="Times New Roman"/>
                <w:sz w:val="20"/>
                <w:lang w:val="ru-RU"/>
              </w:rPr>
              <w:t xml:space="preserve">В настоящем документе указаны термины и определения, общие требования и эксплуатационные характеристики усовершенствованной системы экстренного торможения транспортных средств большой грузоподъемности, а также описаны методы испытаний. </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 xml:space="preserve">Настоящий документ распространяется на транспортные средства категорий </w:t>
            </w:r>
            <w:r>
              <w:rPr>
                <w:rFonts w:ascii="Times New Roman" w:eastAsia="Times New Roman" w:hAnsi="Times New Roman"/>
                <w:sz w:val="20"/>
              </w:rPr>
              <w:t>M</w:t>
            </w:r>
            <w:r w:rsidRPr="001A1BA8">
              <w:rPr>
                <w:rFonts w:ascii="Times New Roman" w:eastAsia="Times New Roman" w:hAnsi="Times New Roman"/>
                <w:sz w:val="20"/>
                <w:lang w:val="ru-RU"/>
              </w:rPr>
              <w:t xml:space="preserve">2, </w:t>
            </w:r>
            <w:r>
              <w:rPr>
                <w:rFonts w:ascii="Times New Roman" w:eastAsia="Times New Roman" w:hAnsi="Times New Roman"/>
                <w:sz w:val="20"/>
              </w:rPr>
              <w:t>M</w:t>
            </w:r>
            <w:r w:rsidRPr="001A1BA8">
              <w:rPr>
                <w:rFonts w:ascii="Times New Roman" w:eastAsia="Times New Roman" w:hAnsi="Times New Roman"/>
                <w:sz w:val="20"/>
                <w:lang w:val="ru-RU"/>
              </w:rPr>
              <w:t xml:space="preserve">3, </w:t>
            </w:r>
            <w:r>
              <w:rPr>
                <w:rFonts w:ascii="Times New Roman" w:eastAsia="Times New Roman" w:hAnsi="Times New Roman"/>
                <w:sz w:val="20"/>
              </w:rPr>
              <w:t>N</w:t>
            </w:r>
            <w:r w:rsidRPr="001A1BA8">
              <w:rPr>
                <w:rFonts w:ascii="Times New Roman" w:eastAsia="Times New Roman" w:hAnsi="Times New Roman"/>
                <w:sz w:val="20"/>
                <w:lang w:val="ru-RU"/>
              </w:rPr>
              <w:t xml:space="preserve">2 и </w:t>
            </w:r>
            <w:r>
              <w:rPr>
                <w:rFonts w:ascii="Times New Roman" w:eastAsia="Times New Roman" w:hAnsi="Times New Roman"/>
                <w:sz w:val="20"/>
              </w:rPr>
              <w:t>N</w:t>
            </w:r>
            <w:r w:rsidRPr="001A1BA8">
              <w:rPr>
                <w:rFonts w:ascii="Times New Roman" w:eastAsia="Times New Roman" w:hAnsi="Times New Roman"/>
                <w:sz w:val="20"/>
                <w:lang w:val="ru-RU"/>
              </w:rPr>
              <w:t xml:space="preserve">3. Это не распространяется на автобусы с местами для стоянки пассажиров, транспортные средства категории </w:t>
            </w:r>
            <w:r>
              <w:rPr>
                <w:rFonts w:ascii="Times New Roman" w:eastAsia="Times New Roman" w:hAnsi="Times New Roman"/>
                <w:sz w:val="20"/>
              </w:rPr>
              <w:t>G</w:t>
            </w:r>
            <w:r w:rsidRPr="001A1BA8">
              <w:rPr>
                <w:rFonts w:ascii="Times New Roman" w:eastAsia="Times New Roman" w:hAnsi="Times New Roman"/>
                <w:sz w:val="20"/>
                <w:lang w:val="ru-RU"/>
              </w:rPr>
              <w:t xml:space="preserve">, автомобили специального назначения и мусоровозы, как определено в </w:t>
            </w:r>
            <w:r>
              <w:rPr>
                <w:rFonts w:ascii="Times New Roman" w:eastAsia="Times New Roman" w:hAnsi="Times New Roman"/>
                <w:sz w:val="20"/>
              </w:rPr>
              <w:t>GB</w:t>
            </w:r>
            <w:r w:rsidRPr="001A1BA8">
              <w:rPr>
                <w:rFonts w:ascii="Times New Roman" w:eastAsia="Times New Roman" w:hAnsi="Times New Roman"/>
                <w:sz w:val="20"/>
                <w:lang w:val="ru-RU"/>
              </w:rPr>
              <w:t>/</w:t>
            </w:r>
            <w:r>
              <w:rPr>
                <w:rFonts w:ascii="Times New Roman" w:eastAsia="Times New Roman" w:hAnsi="Times New Roman"/>
                <w:sz w:val="20"/>
              </w:rPr>
              <w:t>T</w:t>
            </w:r>
            <w:r w:rsidRPr="001A1BA8">
              <w:rPr>
                <w:rFonts w:ascii="Times New Roman" w:eastAsia="Times New Roman" w:hAnsi="Times New Roman"/>
                <w:sz w:val="20"/>
                <w:lang w:val="ru-RU"/>
              </w:rPr>
              <w:t xml:space="preserve"> 17350-2024.</w:t>
            </w:r>
          </w:p>
        </w:tc>
        <w:tc>
          <w:tcPr>
            <w:tcW w:w="2720" w:type="dxa"/>
            <w:vMerge/>
          </w:tcPr>
          <w:p w14:paraId="7D82BBCD" w14:textId="77777777" w:rsidR="00E72076" w:rsidRPr="001A1BA8" w:rsidRDefault="00E72076" w:rsidP="00E72076">
            <w:pPr>
              <w:rPr>
                <w:lang w:val="ru-RU"/>
              </w:rPr>
            </w:pPr>
          </w:p>
        </w:tc>
      </w:tr>
      <w:tr w:rsidR="00E72076" w14:paraId="117AA74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E0C1294" w14:textId="08E4DF43" w:rsidR="00E72076" w:rsidRPr="00F7228A" w:rsidRDefault="00E72076" w:rsidP="00E72076">
            <w:pPr>
              <w:rPr>
                <w:lang w:val="ru-RU"/>
              </w:rPr>
            </w:pPr>
            <w:r>
              <w:rPr>
                <w:rFonts w:ascii="Times New Roman" w:eastAsia="Times New Roman" w:hAnsi="Times New Roman"/>
                <w:sz w:val="20"/>
                <w:lang w:val="ru-RU"/>
              </w:rPr>
              <w:t>65</w:t>
            </w:r>
          </w:p>
        </w:tc>
        <w:tc>
          <w:tcPr>
            <w:tcW w:w="2720" w:type="dxa"/>
            <w:tcBorders>
              <w:top w:val="single" w:sz="8" w:space="0" w:color="000000"/>
              <w:left w:val="single" w:sz="8" w:space="0" w:color="000000"/>
              <w:bottom w:val="single" w:sz="8" w:space="0" w:color="000000"/>
              <w:right w:val="single" w:sz="8" w:space="0" w:color="000000"/>
            </w:tcBorders>
          </w:tcPr>
          <w:p w14:paraId="00316D1E" w14:textId="77777777" w:rsidR="00E72076" w:rsidRDefault="00E72076" w:rsidP="00E72076">
            <w:r>
              <w:rPr>
                <w:rFonts w:ascii="Times New Roman" w:eastAsia="Times New Roman" w:hAnsi="Times New Roman"/>
                <w:sz w:val="20"/>
              </w:rPr>
              <w:t>G/TBT/N/CAN/776</w:t>
            </w:r>
          </w:p>
        </w:tc>
        <w:tc>
          <w:tcPr>
            <w:tcW w:w="5102" w:type="dxa"/>
            <w:tcBorders>
              <w:top w:val="single" w:sz="8" w:space="0" w:color="000000"/>
              <w:left w:val="single" w:sz="8" w:space="0" w:color="000000"/>
              <w:bottom w:val="single" w:sz="8" w:space="0" w:color="000000"/>
              <w:right w:val="single" w:sz="8" w:space="0" w:color="000000"/>
            </w:tcBorders>
          </w:tcPr>
          <w:p w14:paraId="0333D7F7" w14:textId="77777777" w:rsidR="00E72076" w:rsidRPr="001A1BA8" w:rsidRDefault="00E72076" w:rsidP="00E72076">
            <w:pPr>
              <w:rPr>
                <w:lang w:val="ru-RU"/>
              </w:rPr>
            </w:pPr>
            <w:r w:rsidRPr="001A1BA8">
              <w:rPr>
                <w:rFonts w:ascii="Times New Roman" w:eastAsia="Times New Roman" w:hAnsi="Times New Roman"/>
                <w:sz w:val="20"/>
                <w:lang w:val="ru-RU"/>
              </w:rPr>
              <w:t>Уведомление о консультации: Предлагаемое изменение перечня ветеринарных омепразолов в списке отпускаемых по рецепту лекарств (2 страницы, английский и французский языки)</w:t>
            </w:r>
            <w:r w:rsidRPr="001A1BA8">
              <w:rPr>
                <w:rFonts w:ascii="Times New Roman" w:eastAsia="Times New Roman" w:hAnsi="Times New Roman"/>
                <w:sz w:val="20"/>
                <w:lang w:val="ru-RU"/>
              </w:rPr>
              <w:br/>
              <w:t>Консультация: Предлагаемое изменение перечня ветеринарных омепразолов в списке отпускаемых по рецепту лекарств (</w:t>
            </w:r>
            <w:r>
              <w:rPr>
                <w:rFonts w:ascii="Times New Roman" w:eastAsia="Times New Roman" w:hAnsi="Times New Roman"/>
                <w:sz w:val="20"/>
              </w:rPr>
              <w:t>PDL</w:t>
            </w:r>
            <w:r w:rsidRPr="001A1BA8">
              <w:rPr>
                <w:rFonts w:ascii="Times New Roman" w:eastAsia="Times New Roman" w:hAnsi="Times New Roman"/>
                <w:sz w:val="20"/>
                <w:lang w:val="ru-RU"/>
              </w:rPr>
              <w:t>) (1 страница, английский и французский языки)</w:t>
            </w:r>
            <w:r w:rsidRPr="001A1BA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services</w:t>
            </w:r>
            <w:r w:rsidRPr="001A1BA8">
              <w:rPr>
                <w:rFonts w:ascii="Times New Roman" w:eastAsia="Times New Roman" w:hAnsi="Times New Roman"/>
                <w:sz w:val="20"/>
                <w:lang w:val="ru-RU"/>
              </w:rPr>
              <w:t>/</w:t>
            </w:r>
            <w:r>
              <w:rPr>
                <w:rFonts w:ascii="Times New Roman" w:eastAsia="Times New Roman" w:hAnsi="Times New Roman"/>
                <w:sz w:val="20"/>
              </w:rPr>
              <w:t>drugs</w:t>
            </w:r>
            <w:r w:rsidRPr="001A1BA8">
              <w:rPr>
                <w:rFonts w:ascii="Times New Roman" w:eastAsia="Times New Roman" w:hAnsi="Times New Roman"/>
                <w:sz w:val="20"/>
                <w:lang w:val="ru-RU"/>
              </w:rPr>
              <w:t>-</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products</w:t>
            </w:r>
            <w:r w:rsidRPr="001A1BA8">
              <w:rPr>
                <w:rFonts w:ascii="Times New Roman" w:eastAsia="Times New Roman" w:hAnsi="Times New Roman"/>
                <w:sz w:val="20"/>
                <w:lang w:val="ru-RU"/>
              </w:rPr>
              <w:t>/</w:t>
            </w:r>
            <w:r>
              <w:rPr>
                <w:rFonts w:ascii="Times New Roman" w:eastAsia="Times New Roman" w:hAnsi="Times New Roman"/>
                <w:sz w:val="20"/>
              </w:rPr>
              <w:t>drug</w:t>
            </w:r>
            <w:r w:rsidRPr="001A1BA8">
              <w:rPr>
                <w:rFonts w:ascii="Times New Roman" w:eastAsia="Times New Roman" w:hAnsi="Times New Roman"/>
                <w:sz w:val="20"/>
                <w:lang w:val="ru-RU"/>
              </w:rPr>
              <w:t>-</w:t>
            </w:r>
            <w:r>
              <w:rPr>
                <w:rFonts w:ascii="Times New Roman" w:eastAsia="Times New Roman" w:hAnsi="Times New Roman"/>
                <w:sz w:val="20"/>
              </w:rPr>
              <w:t>products</w:t>
            </w:r>
            <w:r w:rsidRPr="001A1BA8">
              <w:rPr>
                <w:rFonts w:ascii="Times New Roman" w:eastAsia="Times New Roman" w:hAnsi="Times New Roman"/>
                <w:sz w:val="20"/>
                <w:lang w:val="ru-RU"/>
              </w:rPr>
              <w:t>/</w:t>
            </w:r>
            <w:r>
              <w:rPr>
                <w:rFonts w:ascii="Times New Roman" w:eastAsia="Times New Roman" w:hAnsi="Times New Roman"/>
                <w:sz w:val="20"/>
              </w:rPr>
              <w:t>prescription</w:t>
            </w:r>
            <w:r w:rsidRPr="001A1BA8">
              <w:rPr>
                <w:rFonts w:ascii="Times New Roman" w:eastAsia="Times New Roman" w:hAnsi="Times New Roman"/>
                <w:sz w:val="20"/>
                <w:lang w:val="ru-RU"/>
              </w:rPr>
              <w:t>-</w:t>
            </w:r>
            <w:r>
              <w:rPr>
                <w:rFonts w:ascii="Times New Roman" w:eastAsia="Times New Roman" w:hAnsi="Times New Roman"/>
                <w:sz w:val="20"/>
              </w:rPr>
              <w:t>drug</w:t>
            </w:r>
            <w:r w:rsidRPr="001A1BA8">
              <w:rPr>
                <w:rFonts w:ascii="Times New Roman" w:eastAsia="Times New Roman" w:hAnsi="Times New Roman"/>
                <w:sz w:val="20"/>
                <w:lang w:val="ru-RU"/>
              </w:rPr>
              <w:t>-</w:t>
            </w:r>
            <w:r>
              <w:rPr>
                <w:rFonts w:ascii="Times New Roman" w:eastAsia="Times New Roman" w:hAnsi="Times New Roman"/>
                <w:sz w:val="20"/>
              </w:rPr>
              <w:t>list</w:t>
            </w:r>
            <w:r w:rsidRPr="001A1BA8">
              <w:rPr>
                <w:rFonts w:ascii="Times New Roman" w:eastAsia="Times New Roman" w:hAnsi="Times New Roman"/>
                <w:sz w:val="20"/>
                <w:lang w:val="ru-RU"/>
              </w:rPr>
              <w:t>/</w:t>
            </w:r>
            <w:r>
              <w:rPr>
                <w:rFonts w:ascii="Times New Roman" w:eastAsia="Times New Roman" w:hAnsi="Times New Roman"/>
                <w:sz w:val="20"/>
              </w:rPr>
              <w:t>notices</w:t>
            </w:r>
            <w:r w:rsidRPr="001A1BA8">
              <w:rPr>
                <w:rFonts w:ascii="Times New Roman" w:eastAsia="Times New Roman" w:hAnsi="Times New Roman"/>
                <w:sz w:val="20"/>
                <w:lang w:val="ru-RU"/>
              </w:rPr>
              <w:t>-</w:t>
            </w:r>
            <w:r>
              <w:rPr>
                <w:rFonts w:ascii="Times New Roman" w:eastAsia="Times New Roman" w:hAnsi="Times New Roman"/>
                <w:sz w:val="20"/>
              </w:rPr>
              <w:lastRenderedPageBreak/>
              <w:t>changes</w:t>
            </w:r>
            <w:r w:rsidRPr="001A1BA8">
              <w:rPr>
                <w:rFonts w:ascii="Times New Roman" w:eastAsia="Times New Roman" w:hAnsi="Times New Roman"/>
                <w:sz w:val="20"/>
                <w:lang w:val="ru-RU"/>
              </w:rPr>
              <w:t>/</w:t>
            </w:r>
            <w:r>
              <w:rPr>
                <w:rFonts w:ascii="Times New Roman" w:eastAsia="Times New Roman" w:hAnsi="Times New Roman"/>
                <w:sz w:val="20"/>
              </w:rPr>
              <w:t>consultation</w:t>
            </w:r>
            <w:r w:rsidRPr="001A1BA8">
              <w:rPr>
                <w:rFonts w:ascii="Times New Roman" w:eastAsia="Times New Roman" w:hAnsi="Times New Roman"/>
                <w:sz w:val="20"/>
                <w:lang w:val="ru-RU"/>
              </w:rPr>
              <w:t>-</w:t>
            </w:r>
            <w:r>
              <w:rPr>
                <w:rFonts w:ascii="Times New Roman" w:eastAsia="Times New Roman" w:hAnsi="Times New Roman"/>
                <w:sz w:val="20"/>
              </w:rPr>
              <w:t>proposed</w:t>
            </w:r>
            <w:r w:rsidRPr="001A1BA8">
              <w:rPr>
                <w:rFonts w:ascii="Times New Roman" w:eastAsia="Times New Roman" w:hAnsi="Times New Roman"/>
                <w:sz w:val="20"/>
                <w:lang w:val="ru-RU"/>
              </w:rPr>
              <w:t>-</w:t>
            </w:r>
            <w:r>
              <w:rPr>
                <w:rFonts w:ascii="Times New Roman" w:eastAsia="Times New Roman" w:hAnsi="Times New Roman"/>
                <w:sz w:val="20"/>
              </w:rPr>
              <w:t>change</w:t>
            </w:r>
            <w:r w:rsidRPr="001A1BA8">
              <w:rPr>
                <w:rFonts w:ascii="Times New Roman" w:eastAsia="Times New Roman" w:hAnsi="Times New Roman"/>
                <w:sz w:val="20"/>
                <w:lang w:val="ru-RU"/>
              </w:rPr>
              <w:t>-</w:t>
            </w:r>
            <w:r>
              <w:rPr>
                <w:rFonts w:ascii="Times New Roman" w:eastAsia="Times New Roman" w:hAnsi="Times New Roman"/>
                <w:sz w:val="20"/>
              </w:rPr>
              <w:t>veterinary</w:t>
            </w:r>
            <w:r w:rsidRPr="001A1BA8">
              <w:rPr>
                <w:rFonts w:ascii="Times New Roman" w:eastAsia="Times New Roman" w:hAnsi="Times New Roman"/>
                <w:sz w:val="20"/>
                <w:lang w:val="ru-RU"/>
              </w:rPr>
              <w:t>-</w:t>
            </w:r>
            <w:r>
              <w:rPr>
                <w:rFonts w:ascii="Times New Roman" w:eastAsia="Times New Roman" w:hAnsi="Times New Roman"/>
                <w:sz w:val="20"/>
              </w:rPr>
              <w:t>omeprazole</w:t>
            </w:r>
            <w:r w:rsidRPr="001A1BA8">
              <w:rPr>
                <w:rFonts w:ascii="Times New Roman" w:eastAsia="Times New Roman" w:hAnsi="Times New Roman"/>
                <w:sz w:val="20"/>
                <w:lang w:val="ru-RU"/>
              </w:rPr>
              <w:t>-</w:t>
            </w:r>
            <w:r>
              <w:rPr>
                <w:rFonts w:ascii="Times New Roman" w:eastAsia="Times New Roman" w:hAnsi="Times New Roman"/>
                <w:sz w:val="20"/>
              </w:rPr>
              <w:t>listing</w:t>
            </w:r>
            <w:r w:rsidRPr="001A1BA8">
              <w:rPr>
                <w:rFonts w:ascii="Times New Roman" w:eastAsia="Times New Roman" w:hAnsi="Times New Roman"/>
                <w:sz w:val="20"/>
                <w:lang w:val="ru-RU"/>
              </w:rPr>
              <w:t>.</w:t>
            </w:r>
            <w:r>
              <w:rPr>
                <w:rFonts w:ascii="Times New Roman" w:eastAsia="Times New Roman" w:hAnsi="Times New Roman"/>
                <w:sz w:val="20"/>
              </w:rPr>
              <w:t>html</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programs</w:t>
            </w:r>
            <w:r w:rsidRPr="001A1BA8">
              <w:rPr>
                <w:rFonts w:ascii="Times New Roman" w:eastAsia="Times New Roman" w:hAnsi="Times New Roman"/>
                <w:sz w:val="20"/>
                <w:lang w:val="ru-RU"/>
              </w:rPr>
              <w:t>/</w:t>
            </w:r>
            <w:r>
              <w:rPr>
                <w:rFonts w:ascii="Times New Roman" w:eastAsia="Times New Roman" w:hAnsi="Times New Roman"/>
                <w:sz w:val="20"/>
              </w:rPr>
              <w:t>consultation</w:t>
            </w:r>
            <w:r w:rsidRPr="001A1BA8">
              <w:rPr>
                <w:rFonts w:ascii="Times New Roman" w:eastAsia="Times New Roman" w:hAnsi="Times New Roman"/>
                <w:sz w:val="20"/>
                <w:lang w:val="ru-RU"/>
              </w:rPr>
              <w:t>-</w:t>
            </w:r>
            <w:r>
              <w:rPr>
                <w:rFonts w:ascii="Times New Roman" w:eastAsia="Times New Roman" w:hAnsi="Times New Roman"/>
                <w:sz w:val="20"/>
              </w:rPr>
              <w:t>proposed</w:t>
            </w:r>
            <w:r w:rsidRPr="001A1BA8">
              <w:rPr>
                <w:rFonts w:ascii="Times New Roman" w:eastAsia="Times New Roman" w:hAnsi="Times New Roman"/>
                <w:sz w:val="20"/>
                <w:lang w:val="ru-RU"/>
              </w:rPr>
              <w:t>-</w:t>
            </w:r>
            <w:r>
              <w:rPr>
                <w:rFonts w:ascii="Times New Roman" w:eastAsia="Times New Roman" w:hAnsi="Times New Roman"/>
                <w:sz w:val="20"/>
              </w:rPr>
              <w:t>change</w:t>
            </w:r>
            <w:r w:rsidRPr="001A1BA8">
              <w:rPr>
                <w:rFonts w:ascii="Times New Roman" w:eastAsia="Times New Roman" w:hAnsi="Times New Roman"/>
                <w:sz w:val="20"/>
                <w:lang w:val="ru-RU"/>
              </w:rPr>
              <w:t>-</w:t>
            </w:r>
            <w:r>
              <w:rPr>
                <w:rFonts w:ascii="Times New Roman" w:eastAsia="Times New Roman" w:hAnsi="Times New Roman"/>
                <w:sz w:val="20"/>
              </w:rPr>
              <w:t>veterinary</w:t>
            </w:r>
            <w:r w:rsidRPr="001A1BA8">
              <w:rPr>
                <w:rFonts w:ascii="Times New Roman" w:eastAsia="Times New Roman" w:hAnsi="Times New Roman"/>
                <w:sz w:val="20"/>
                <w:lang w:val="ru-RU"/>
              </w:rPr>
              <w:t>-</w:t>
            </w:r>
            <w:r>
              <w:rPr>
                <w:rFonts w:ascii="Times New Roman" w:eastAsia="Times New Roman" w:hAnsi="Times New Roman"/>
                <w:sz w:val="20"/>
              </w:rPr>
              <w:t>omeprazole</w:t>
            </w:r>
            <w:r w:rsidRPr="001A1BA8">
              <w:rPr>
                <w:rFonts w:ascii="Times New Roman" w:eastAsia="Times New Roman" w:hAnsi="Times New Roman"/>
                <w:sz w:val="20"/>
                <w:lang w:val="ru-RU"/>
              </w:rPr>
              <w:t>-</w:t>
            </w:r>
            <w:r>
              <w:rPr>
                <w:rFonts w:ascii="Times New Roman" w:eastAsia="Times New Roman" w:hAnsi="Times New Roman"/>
                <w:sz w:val="20"/>
              </w:rPr>
              <w:t>listing</w:t>
            </w:r>
            <w:r w:rsidRPr="001A1BA8">
              <w:rPr>
                <w:rFonts w:ascii="Times New Roman" w:eastAsia="Times New Roman" w:hAnsi="Times New Roman"/>
                <w:sz w:val="20"/>
                <w:lang w:val="ru-RU"/>
              </w:rPr>
              <w:t>-</w:t>
            </w:r>
            <w:r>
              <w:rPr>
                <w:rFonts w:ascii="Times New Roman" w:eastAsia="Times New Roman" w:hAnsi="Times New Roman"/>
                <w:sz w:val="20"/>
              </w:rPr>
              <w:t>prescription</w:t>
            </w:r>
            <w:r w:rsidRPr="001A1BA8">
              <w:rPr>
                <w:rFonts w:ascii="Times New Roman" w:eastAsia="Times New Roman" w:hAnsi="Times New Roman"/>
                <w:sz w:val="20"/>
                <w:lang w:val="ru-RU"/>
              </w:rPr>
              <w:t>-</w:t>
            </w:r>
            <w:r>
              <w:rPr>
                <w:rFonts w:ascii="Times New Roman" w:eastAsia="Times New Roman" w:hAnsi="Times New Roman"/>
                <w:sz w:val="20"/>
              </w:rPr>
              <w:t>drug</w:t>
            </w:r>
            <w:r w:rsidRPr="001A1BA8">
              <w:rPr>
                <w:rFonts w:ascii="Times New Roman" w:eastAsia="Times New Roman" w:hAnsi="Times New Roman"/>
                <w:sz w:val="20"/>
                <w:lang w:val="ru-RU"/>
              </w:rPr>
              <w:t>-</w:t>
            </w:r>
            <w:r>
              <w:rPr>
                <w:rFonts w:ascii="Times New Roman" w:eastAsia="Times New Roman" w:hAnsi="Times New Roman"/>
                <w:sz w:val="20"/>
              </w:rPr>
              <w:t>list</w:t>
            </w:r>
            <w:r w:rsidRPr="001A1BA8">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F0DDD2" w14:textId="77777777" w:rsidR="00E72076" w:rsidRDefault="00E72076" w:rsidP="00E72076">
            <w:r>
              <w:rPr>
                <w:rFonts w:ascii="Times New Roman" w:eastAsia="Times New Roman" w:hAnsi="Times New Roman"/>
                <w:sz w:val="20"/>
              </w:rPr>
              <w:lastRenderedPageBreak/>
              <w:t>27/07/26</w:t>
            </w:r>
          </w:p>
        </w:tc>
      </w:tr>
      <w:tr w:rsidR="00E72076" w:rsidRPr="00F92F11" w14:paraId="06C474BB" w14:textId="77777777" w:rsidTr="00F7228A">
        <w:tc>
          <w:tcPr>
            <w:tcW w:w="2720" w:type="dxa"/>
            <w:vMerge/>
          </w:tcPr>
          <w:p w14:paraId="296F4AD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D971F54"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1999B1B5" w14:textId="77777777" w:rsidR="00E72076" w:rsidRPr="001A1BA8" w:rsidRDefault="00E72076" w:rsidP="00E72076">
            <w:pPr>
              <w:rPr>
                <w:lang w:val="ru-RU"/>
              </w:rPr>
            </w:pPr>
            <w:r w:rsidRPr="001A1BA8">
              <w:rPr>
                <w:rFonts w:ascii="Times New Roman" w:eastAsia="Times New Roman" w:hAnsi="Times New Roman"/>
                <w:sz w:val="20"/>
                <w:lang w:val="ru-RU"/>
              </w:rPr>
              <w:t>Рецептурный статус лекарственных ингредиентов для ветеринарного применения (</w:t>
            </w:r>
            <w:r>
              <w:rPr>
                <w:rFonts w:ascii="Times New Roman" w:eastAsia="Times New Roman" w:hAnsi="Times New Roman"/>
                <w:sz w:val="20"/>
              </w:rPr>
              <w:t>ICS</w:t>
            </w:r>
            <w:r w:rsidRPr="001A1BA8">
              <w:rPr>
                <w:rFonts w:ascii="Times New Roman" w:eastAsia="Times New Roman" w:hAnsi="Times New Roman"/>
                <w:sz w:val="20"/>
                <w:lang w:val="ru-RU"/>
              </w:rPr>
              <w:t xml:space="preserve">: 11.220; </w:t>
            </w:r>
            <w:r>
              <w:rPr>
                <w:rFonts w:ascii="Times New Roman" w:eastAsia="Times New Roman" w:hAnsi="Times New Roman"/>
                <w:sz w:val="20"/>
              </w:rPr>
              <w:t>HS</w:t>
            </w:r>
            <w:r w:rsidRPr="001A1BA8">
              <w:rPr>
                <w:rFonts w:ascii="Times New Roman" w:eastAsia="Times New Roman" w:hAnsi="Times New Roman"/>
                <w:sz w:val="20"/>
                <w:lang w:val="ru-RU"/>
              </w:rPr>
              <w:t xml:space="preserve"> 3004.90)</w:t>
            </w:r>
          </w:p>
        </w:tc>
        <w:tc>
          <w:tcPr>
            <w:tcW w:w="2720" w:type="dxa"/>
            <w:vMerge/>
          </w:tcPr>
          <w:p w14:paraId="38433E94" w14:textId="77777777" w:rsidR="00E72076" w:rsidRPr="001A1BA8" w:rsidRDefault="00E72076" w:rsidP="00E72076">
            <w:pPr>
              <w:rPr>
                <w:lang w:val="ru-RU"/>
              </w:rPr>
            </w:pPr>
          </w:p>
        </w:tc>
      </w:tr>
      <w:tr w:rsidR="00E72076" w14:paraId="2F0C1C90" w14:textId="77777777" w:rsidTr="00F7228A">
        <w:tc>
          <w:tcPr>
            <w:tcW w:w="2720" w:type="dxa"/>
            <w:vMerge/>
          </w:tcPr>
          <w:p w14:paraId="39BEEFEB"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D06D6DF" w14:textId="77777777" w:rsidR="00E72076" w:rsidRDefault="00E72076" w:rsidP="00E72076">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3A6E144F" w14:textId="77777777" w:rsidR="00E72076" w:rsidRDefault="00E72076" w:rsidP="00E72076">
            <w:r w:rsidRPr="001A1BA8">
              <w:rPr>
                <w:rFonts w:ascii="Times New Roman" w:eastAsia="Times New Roman" w:hAnsi="Times New Roman"/>
                <w:sz w:val="20"/>
                <w:lang w:val="ru-RU"/>
              </w:rPr>
              <w:t>Министерство здравоохранения Канады проводит консультации с канадцами по поводу предложения разрешить продажу некоторых ветеринарных препаратов, содержащих омепразол, без рецепта врача. Эта консультация дает возможность прокомментировать предлагаемое изменение в перечне “омепразол или его соли” в разделе "Ветеринарное применение" списка отпускаемых по рецепту лекарств (</w:t>
            </w:r>
            <w:r>
              <w:rPr>
                <w:rFonts w:ascii="Times New Roman" w:eastAsia="Times New Roman" w:hAnsi="Times New Roman"/>
                <w:sz w:val="20"/>
              </w:rPr>
              <w:t>PDL</w:t>
            </w:r>
            <w:r w:rsidRPr="001A1BA8">
              <w:rPr>
                <w:rFonts w:ascii="Times New Roman" w:eastAsia="Times New Roman" w:hAnsi="Times New Roman"/>
                <w:sz w:val="20"/>
                <w:lang w:val="ru-RU"/>
              </w:rPr>
              <w:t xml:space="preserve">). </w:t>
            </w:r>
            <w:r>
              <w:rPr>
                <w:rFonts w:ascii="Times New Roman" w:eastAsia="Times New Roman" w:hAnsi="Times New Roman"/>
                <w:sz w:val="20"/>
              </w:rPr>
              <w:t>Предложение касается только перечня ветеринарных препаратов.</w:t>
            </w:r>
          </w:p>
        </w:tc>
        <w:tc>
          <w:tcPr>
            <w:tcW w:w="2720" w:type="dxa"/>
            <w:vMerge/>
          </w:tcPr>
          <w:p w14:paraId="2C0DF8BC" w14:textId="77777777" w:rsidR="00E72076" w:rsidRDefault="00E72076" w:rsidP="00E72076"/>
        </w:tc>
      </w:tr>
      <w:tr w:rsidR="00E72076" w14:paraId="401C1286"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EB09919" w14:textId="7FCD2E8A" w:rsidR="00E72076" w:rsidRPr="00F7228A" w:rsidRDefault="00E72076" w:rsidP="00E72076">
            <w:pPr>
              <w:rPr>
                <w:lang w:val="ru-RU"/>
              </w:rPr>
            </w:pPr>
            <w:r>
              <w:rPr>
                <w:rFonts w:ascii="Times New Roman" w:eastAsia="Times New Roman" w:hAnsi="Times New Roman"/>
                <w:sz w:val="20"/>
                <w:lang w:val="ru-RU"/>
              </w:rPr>
              <w:t>66</w:t>
            </w:r>
          </w:p>
        </w:tc>
        <w:tc>
          <w:tcPr>
            <w:tcW w:w="2720" w:type="dxa"/>
            <w:tcBorders>
              <w:top w:val="single" w:sz="8" w:space="0" w:color="000000"/>
              <w:left w:val="single" w:sz="8" w:space="0" w:color="000000"/>
              <w:bottom w:val="single" w:sz="8" w:space="0" w:color="000000"/>
              <w:right w:val="single" w:sz="8" w:space="0" w:color="000000"/>
            </w:tcBorders>
          </w:tcPr>
          <w:p w14:paraId="57EE5DA6" w14:textId="77777777" w:rsidR="00E72076" w:rsidRDefault="00E72076" w:rsidP="00E72076">
            <w:r>
              <w:rPr>
                <w:rFonts w:ascii="Times New Roman" w:eastAsia="Times New Roman" w:hAnsi="Times New Roman"/>
                <w:sz w:val="20"/>
              </w:rPr>
              <w:t>G/TBT/N/CAN/767/Add.1</w:t>
            </w:r>
          </w:p>
        </w:tc>
        <w:tc>
          <w:tcPr>
            <w:tcW w:w="5102" w:type="dxa"/>
            <w:tcBorders>
              <w:top w:val="single" w:sz="8" w:space="0" w:color="000000"/>
              <w:left w:val="single" w:sz="8" w:space="0" w:color="000000"/>
              <w:bottom w:val="single" w:sz="8" w:space="0" w:color="000000"/>
              <w:right w:val="single" w:sz="8" w:space="0" w:color="000000"/>
            </w:tcBorders>
          </w:tcPr>
          <w:p w14:paraId="6E8B9606"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15 мая 2026 года распространяется по просьбе делегации Канады.</w:t>
            </w:r>
            <w:r w:rsidRPr="001A1BA8">
              <w:rPr>
                <w:rFonts w:ascii="Times New Roman" w:eastAsia="Times New Roman" w:hAnsi="Times New Roman"/>
                <w:sz w:val="20"/>
                <w:lang w:val="ru-RU"/>
              </w:rPr>
              <w:br/>
              <w:t>Уведомленная мера принята - дата: 24 апреля 2026 г.</w:t>
            </w:r>
            <w:r w:rsidRPr="001A1BA8">
              <w:rPr>
                <w:rFonts w:ascii="Times New Roman" w:eastAsia="Times New Roman" w:hAnsi="Times New Roman"/>
                <w:sz w:val="20"/>
                <w:lang w:val="ru-RU"/>
              </w:rPr>
              <w:br/>
              <w:t>Уведомленная мера опубликована - дата: 24 апреля 2026 г.</w:t>
            </w:r>
            <w:r w:rsidRPr="001A1BA8">
              <w:rPr>
                <w:rFonts w:ascii="Times New Roman" w:eastAsia="Times New Roman" w:hAnsi="Times New Roman"/>
                <w:sz w:val="20"/>
                <w:lang w:val="ru-RU"/>
              </w:rPr>
              <w:br/>
              <w:t>Уведомленная мера вступает в силу - дата: 24 апреля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SRSP</w:t>
            </w:r>
            <w:r w:rsidRPr="001A1BA8">
              <w:rPr>
                <w:rFonts w:ascii="Times New Roman" w:eastAsia="Times New Roman" w:hAnsi="Times New Roman"/>
                <w:sz w:val="20"/>
                <w:lang w:val="ru-RU"/>
              </w:rPr>
              <w:t>-321.2, выпуск 1 – Технические требования к системам фиксированной радиосвязи, работающим в диапазоне 21,2-23,6 ГГц</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ised</w:t>
            </w:r>
            <w:r w:rsidRPr="001A1BA8">
              <w:rPr>
                <w:rFonts w:ascii="Times New Roman" w:eastAsia="Times New Roman" w:hAnsi="Times New Roman"/>
                <w:sz w:val="20"/>
                <w:lang w:val="ru-RU"/>
              </w:rPr>
              <w:t>-</w:t>
            </w:r>
            <w:r>
              <w:rPr>
                <w:rFonts w:ascii="Times New Roman" w:eastAsia="Times New Roman" w:hAnsi="Times New Roman"/>
                <w:sz w:val="20"/>
              </w:rPr>
              <w:t>isde</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w:t>
            </w:r>
            <w:r w:rsidRPr="001A1BA8">
              <w:rPr>
                <w:rFonts w:ascii="Times New Roman" w:eastAsia="Times New Roman" w:hAnsi="Times New Roman"/>
                <w:sz w:val="20"/>
                <w:lang w:val="ru-RU"/>
              </w:rPr>
              <w:t>/</w:t>
            </w:r>
            <w:r>
              <w:rPr>
                <w:rFonts w:ascii="Times New Roman" w:eastAsia="Times New Roman" w:hAnsi="Times New Roman"/>
                <w:sz w:val="20"/>
              </w:rPr>
              <w:t>spectrum</w:t>
            </w:r>
            <w:r w:rsidRPr="001A1BA8">
              <w:rPr>
                <w:rFonts w:ascii="Times New Roman" w:eastAsia="Times New Roman" w:hAnsi="Times New Roman"/>
                <w:sz w:val="20"/>
                <w:lang w:val="ru-RU"/>
              </w:rPr>
              <w:t>-</w:t>
            </w:r>
            <w:r>
              <w:rPr>
                <w:rFonts w:ascii="Times New Roman" w:eastAsia="Times New Roman" w:hAnsi="Times New Roman"/>
                <w:sz w:val="20"/>
              </w:rPr>
              <w:t>management</w:t>
            </w:r>
            <w:r w:rsidRPr="001A1BA8">
              <w:rPr>
                <w:rFonts w:ascii="Times New Roman" w:eastAsia="Times New Roman" w:hAnsi="Times New Roman"/>
                <w:sz w:val="20"/>
                <w:lang w:val="ru-RU"/>
              </w:rPr>
              <w:t>-</w:t>
            </w:r>
            <w:r>
              <w:rPr>
                <w:rFonts w:ascii="Times New Roman" w:eastAsia="Times New Roman" w:hAnsi="Times New Roman"/>
                <w:sz w:val="20"/>
              </w:rPr>
              <w:t>telecommunications</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devices</w:t>
            </w:r>
            <w:r w:rsidRPr="001A1BA8">
              <w:rPr>
                <w:rFonts w:ascii="Times New Roman" w:eastAsia="Times New Roman" w:hAnsi="Times New Roman"/>
                <w:sz w:val="20"/>
                <w:lang w:val="ru-RU"/>
              </w:rPr>
              <w:t>-</w:t>
            </w:r>
            <w:r>
              <w:rPr>
                <w:rFonts w:ascii="Times New Roman" w:eastAsia="Times New Roman" w:hAnsi="Times New Roman"/>
                <w:sz w:val="20"/>
              </w:rPr>
              <w:t>and</w:t>
            </w:r>
            <w:r w:rsidRPr="001A1BA8">
              <w:rPr>
                <w:rFonts w:ascii="Times New Roman" w:eastAsia="Times New Roman" w:hAnsi="Times New Roman"/>
                <w:sz w:val="20"/>
                <w:lang w:val="ru-RU"/>
              </w:rPr>
              <w:t>-</w:t>
            </w:r>
            <w:r>
              <w:rPr>
                <w:rFonts w:ascii="Times New Roman" w:eastAsia="Times New Roman" w:hAnsi="Times New Roman"/>
                <w:sz w:val="20"/>
              </w:rPr>
              <w:t>equipment</w:t>
            </w:r>
            <w:r w:rsidRPr="001A1BA8">
              <w:rPr>
                <w:rFonts w:ascii="Times New Roman" w:eastAsia="Times New Roman" w:hAnsi="Times New Roman"/>
                <w:sz w:val="20"/>
                <w:lang w:val="ru-RU"/>
              </w:rPr>
              <w:t>/</w:t>
            </w:r>
            <w:r>
              <w:rPr>
                <w:rFonts w:ascii="Times New Roman" w:eastAsia="Times New Roman" w:hAnsi="Times New Roman"/>
                <w:sz w:val="20"/>
              </w:rPr>
              <w:t>standard</w:t>
            </w:r>
            <w:r w:rsidRPr="001A1BA8">
              <w:rPr>
                <w:rFonts w:ascii="Times New Roman" w:eastAsia="Times New Roman" w:hAnsi="Times New Roman"/>
                <w:sz w:val="20"/>
                <w:lang w:val="ru-RU"/>
              </w:rPr>
              <w:t>-</w:t>
            </w:r>
            <w:r>
              <w:rPr>
                <w:rFonts w:ascii="Times New Roman" w:eastAsia="Times New Roman" w:hAnsi="Times New Roman"/>
                <w:sz w:val="20"/>
              </w:rPr>
              <w:t>radio</w:t>
            </w:r>
            <w:r w:rsidRPr="001A1BA8">
              <w:rPr>
                <w:rFonts w:ascii="Times New Roman" w:eastAsia="Times New Roman" w:hAnsi="Times New Roman"/>
                <w:sz w:val="20"/>
                <w:lang w:val="ru-RU"/>
              </w:rPr>
              <w:t>-</w:t>
            </w:r>
            <w:r>
              <w:rPr>
                <w:rFonts w:ascii="Times New Roman" w:eastAsia="Times New Roman" w:hAnsi="Times New Roman"/>
                <w:sz w:val="20"/>
              </w:rPr>
              <w:t>system</w:t>
            </w:r>
            <w:r w:rsidRPr="001A1BA8">
              <w:rPr>
                <w:rFonts w:ascii="Times New Roman" w:eastAsia="Times New Roman" w:hAnsi="Times New Roman"/>
                <w:sz w:val="20"/>
                <w:lang w:val="ru-RU"/>
              </w:rPr>
              <w:t>-</w:t>
            </w:r>
            <w:r>
              <w:rPr>
                <w:rFonts w:ascii="Times New Roman" w:eastAsia="Times New Roman" w:hAnsi="Times New Roman"/>
                <w:sz w:val="20"/>
              </w:rPr>
              <w:t>plans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requirements</w:t>
            </w:r>
            <w:r w:rsidRPr="001A1BA8">
              <w:rPr>
                <w:rFonts w:ascii="Times New Roman" w:eastAsia="Times New Roman" w:hAnsi="Times New Roman"/>
                <w:sz w:val="20"/>
                <w:lang w:val="ru-RU"/>
              </w:rPr>
              <w:t>-</w:t>
            </w:r>
            <w:r>
              <w:rPr>
                <w:rFonts w:ascii="Times New Roman" w:eastAsia="Times New Roman" w:hAnsi="Times New Roman"/>
                <w:sz w:val="20"/>
              </w:rPr>
              <w:t>fixed</w:t>
            </w:r>
            <w:r w:rsidRPr="001A1BA8">
              <w:rPr>
                <w:rFonts w:ascii="Times New Roman" w:eastAsia="Times New Roman" w:hAnsi="Times New Roman"/>
                <w:sz w:val="20"/>
                <w:lang w:val="ru-RU"/>
              </w:rPr>
              <w:t>-</w:t>
            </w:r>
            <w:r>
              <w:rPr>
                <w:rFonts w:ascii="Times New Roman" w:eastAsia="Times New Roman" w:hAnsi="Times New Roman"/>
                <w:sz w:val="20"/>
              </w:rPr>
              <w:t>line</w:t>
            </w:r>
            <w:r w:rsidRPr="001A1BA8">
              <w:rPr>
                <w:rFonts w:ascii="Times New Roman" w:eastAsia="Times New Roman" w:hAnsi="Times New Roman"/>
                <w:sz w:val="20"/>
                <w:lang w:val="ru-RU"/>
              </w:rPr>
              <w:t>-</w:t>
            </w:r>
            <w:r>
              <w:rPr>
                <w:rFonts w:ascii="Times New Roman" w:eastAsia="Times New Roman" w:hAnsi="Times New Roman"/>
                <w:sz w:val="20"/>
              </w:rPr>
              <w:t>sight</w:t>
            </w:r>
            <w:r w:rsidRPr="001A1BA8">
              <w:rPr>
                <w:rFonts w:ascii="Times New Roman" w:eastAsia="Times New Roman" w:hAnsi="Times New Roman"/>
                <w:sz w:val="20"/>
                <w:lang w:val="ru-RU"/>
              </w:rPr>
              <w:t>-</w:t>
            </w:r>
            <w:r>
              <w:rPr>
                <w:rFonts w:ascii="Times New Roman" w:eastAsia="Times New Roman" w:hAnsi="Times New Roman"/>
                <w:sz w:val="20"/>
              </w:rPr>
              <w:t>radio</w:t>
            </w:r>
            <w:r w:rsidRPr="001A1BA8">
              <w:rPr>
                <w:rFonts w:ascii="Times New Roman" w:eastAsia="Times New Roman" w:hAnsi="Times New Roman"/>
                <w:sz w:val="20"/>
                <w:lang w:val="ru-RU"/>
              </w:rPr>
              <w:t>-</w:t>
            </w:r>
            <w:r>
              <w:rPr>
                <w:rFonts w:ascii="Times New Roman" w:eastAsia="Times New Roman" w:hAnsi="Times New Roman"/>
                <w:sz w:val="20"/>
              </w:rPr>
              <w:t>systems</w:t>
            </w:r>
            <w:r w:rsidRPr="001A1BA8">
              <w:rPr>
                <w:rFonts w:ascii="Times New Roman" w:eastAsia="Times New Roman" w:hAnsi="Times New Roman"/>
                <w:sz w:val="20"/>
                <w:lang w:val="ru-RU"/>
              </w:rPr>
              <w:t>-</w:t>
            </w:r>
            <w:r>
              <w:rPr>
                <w:rFonts w:ascii="Times New Roman" w:eastAsia="Times New Roman" w:hAnsi="Times New Roman"/>
                <w:sz w:val="20"/>
              </w:rPr>
              <w:t>operating</w:t>
            </w:r>
            <w:r w:rsidRPr="001A1BA8">
              <w:rPr>
                <w:rFonts w:ascii="Times New Roman" w:eastAsia="Times New Roman" w:hAnsi="Times New Roman"/>
                <w:sz w:val="20"/>
                <w:lang w:val="ru-RU"/>
              </w:rPr>
              <w:t>-</w:t>
            </w:r>
            <w:r>
              <w:rPr>
                <w:rFonts w:ascii="Times New Roman" w:eastAsia="Times New Roman" w:hAnsi="Times New Roman"/>
                <w:sz w:val="20"/>
              </w:rPr>
              <w:t>band</w:t>
            </w:r>
            <w:r w:rsidRPr="001A1BA8">
              <w:rPr>
                <w:rFonts w:ascii="Times New Roman" w:eastAsia="Times New Roman" w:hAnsi="Times New Roman"/>
                <w:sz w:val="20"/>
                <w:lang w:val="ru-RU"/>
              </w:rPr>
              <w:t>-212-236-</w:t>
            </w:r>
            <w:r>
              <w:rPr>
                <w:rFonts w:ascii="Times New Roman" w:eastAsia="Times New Roman" w:hAnsi="Times New Roman"/>
                <w:sz w:val="20"/>
              </w:rPr>
              <w:t>ghz</w:t>
            </w:r>
            <w:r w:rsidRPr="001A1BA8">
              <w:rPr>
                <w:rFonts w:ascii="Times New Roman" w:eastAsia="Times New Roman" w:hAnsi="Times New Roman"/>
                <w:sz w:val="20"/>
                <w:lang w:val="ru-RU"/>
              </w:rPr>
              <w:t xml:space="preserve"> (Английский)</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ised</w:t>
            </w:r>
            <w:r w:rsidRPr="001A1BA8">
              <w:rPr>
                <w:rFonts w:ascii="Times New Roman" w:eastAsia="Times New Roman" w:hAnsi="Times New Roman"/>
                <w:sz w:val="20"/>
                <w:lang w:val="ru-RU"/>
              </w:rPr>
              <w:t>-</w:t>
            </w:r>
            <w:r>
              <w:rPr>
                <w:rFonts w:ascii="Times New Roman" w:eastAsia="Times New Roman" w:hAnsi="Times New Roman"/>
                <w:sz w:val="20"/>
              </w:rPr>
              <w:t>isde</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w:t>
            </w:r>
            <w:r w:rsidRPr="001A1BA8">
              <w:rPr>
                <w:rFonts w:ascii="Times New Roman" w:eastAsia="Times New Roman" w:hAnsi="Times New Roman"/>
                <w:sz w:val="20"/>
                <w:lang w:val="ru-RU"/>
              </w:rPr>
              <w:t>/</w:t>
            </w:r>
            <w:r>
              <w:rPr>
                <w:rFonts w:ascii="Times New Roman" w:eastAsia="Times New Roman" w:hAnsi="Times New Roman"/>
                <w:sz w:val="20"/>
              </w:rPr>
              <w:t>gestion</w:t>
            </w:r>
            <w:r w:rsidRPr="001A1BA8">
              <w:rPr>
                <w:rFonts w:ascii="Times New Roman" w:eastAsia="Times New Roman" w:hAnsi="Times New Roman"/>
                <w:sz w:val="20"/>
                <w:lang w:val="ru-RU"/>
              </w:rPr>
              <w:t>-</w:t>
            </w:r>
            <w:r>
              <w:rPr>
                <w:rFonts w:ascii="Times New Roman" w:eastAsia="Times New Roman" w:hAnsi="Times New Roman"/>
                <w:sz w:val="20"/>
              </w:rPr>
              <w:t>spectre</w:t>
            </w:r>
            <w:r w:rsidRPr="001A1BA8">
              <w:rPr>
                <w:rFonts w:ascii="Times New Roman" w:eastAsia="Times New Roman" w:hAnsi="Times New Roman"/>
                <w:sz w:val="20"/>
                <w:lang w:val="ru-RU"/>
              </w:rPr>
              <w:t>-</w:t>
            </w:r>
            <w:r>
              <w:rPr>
                <w:rFonts w:ascii="Times New Roman" w:eastAsia="Times New Roman" w:hAnsi="Times New Roman"/>
                <w:sz w:val="20"/>
              </w:rPr>
              <w:t>telecommunications</w:t>
            </w:r>
            <w:r w:rsidRPr="001A1BA8">
              <w:rPr>
                <w:rFonts w:ascii="Times New Roman" w:eastAsia="Times New Roman" w:hAnsi="Times New Roman"/>
                <w:sz w:val="20"/>
                <w:lang w:val="ru-RU"/>
              </w:rPr>
              <w:t>/</w:t>
            </w:r>
            <w:r>
              <w:rPr>
                <w:rFonts w:ascii="Times New Roman" w:eastAsia="Times New Roman" w:hAnsi="Times New Roman"/>
                <w:sz w:val="20"/>
              </w:rPr>
              <w:t>fr</w:t>
            </w:r>
            <w:r w:rsidRPr="001A1BA8">
              <w:rPr>
                <w:rFonts w:ascii="Times New Roman" w:eastAsia="Times New Roman" w:hAnsi="Times New Roman"/>
                <w:sz w:val="20"/>
                <w:lang w:val="ru-RU"/>
              </w:rPr>
              <w:t>/</w:t>
            </w:r>
            <w:r>
              <w:rPr>
                <w:rFonts w:ascii="Times New Roman" w:eastAsia="Times New Roman" w:hAnsi="Times New Roman"/>
                <w:sz w:val="20"/>
              </w:rPr>
              <w:t>dispositifs</w:t>
            </w:r>
            <w:r w:rsidRPr="001A1BA8">
              <w:rPr>
                <w:rFonts w:ascii="Times New Roman" w:eastAsia="Times New Roman" w:hAnsi="Times New Roman"/>
                <w:sz w:val="20"/>
                <w:lang w:val="ru-RU"/>
              </w:rPr>
              <w:t>-</w:t>
            </w:r>
            <w:r>
              <w:rPr>
                <w:rFonts w:ascii="Times New Roman" w:eastAsia="Times New Roman" w:hAnsi="Times New Roman"/>
                <w:sz w:val="20"/>
              </w:rPr>
              <w:t>materiel</w:t>
            </w:r>
            <w:r w:rsidRPr="001A1BA8">
              <w:rPr>
                <w:rFonts w:ascii="Times New Roman" w:eastAsia="Times New Roman" w:hAnsi="Times New Roman"/>
                <w:sz w:val="20"/>
                <w:lang w:val="ru-RU"/>
              </w:rPr>
              <w:t>/</w:t>
            </w:r>
            <w:r>
              <w:rPr>
                <w:rFonts w:ascii="Times New Roman" w:eastAsia="Times New Roman" w:hAnsi="Times New Roman"/>
                <w:sz w:val="20"/>
              </w:rPr>
              <w:t>plans</w:t>
            </w:r>
            <w:r w:rsidRPr="001A1BA8">
              <w:rPr>
                <w:rFonts w:ascii="Times New Roman" w:eastAsia="Times New Roman" w:hAnsi="Times New Roman"/>
                <w:sz w:val="20"/>
                <w:lang w:val="ru-RU"/>
              </w:rPr>
              <w:t>-</w:t>
            </w:r>
            <w:r>
              <w:rPr>
                <w:rFonts w:ascii="Times New Roman" w:eastAsia="Times New Roman" w:hAnsi="Times New Roman"/>
                <w:sz w:val="20"/>
              </w:rPr>
              <w:t>normalises</w:t>
            </w:r>
            <w:r w:rsidRPr="001A1BA8">
              <w:rPr>
                <w:rFonts w:ascii="Times New Roman" w:eastAsia="Times New Roman" w:hAnsi="Times New Roman"/>
                <w:sz w:val="20"/>
                <w:lang w:val="ru-RU"/>
              </w:rPr>
              <w:t>-</w:t>
            </w:r>
            <w:r>
              <w:rPr>
                <w:rFonts w:ascii="Times New Roman" w:eastAsia="Times New Roman" w:hAnsi="Times New Roman"/>
                <w:sz w:val="20"/>
              </w:rPr>
              <w:t>reseaux</w:t>
            </w:r>
            <w:r w:rsidRPr="001A1BA8">
              <w:rPr>
                <w:rFonts w:ascii="Times New Roman" w:eastAsia="Times New Roman" w:hAnsi="Times New Roman"/>
                <w:sz w:val="20"/>
                <w:lang w:val="ru-RU"/>
              </w:rPr>
              <w:t>-</w:t>
            </w:r>
            <w:r>
              <w:rPr>
                <w:rFonts w:ascii="Times New Roman" w:eastAsia="Times New Roman" w:hAnsi="Times New Roman"/>
                <w:sz w:val="20"/>
              </w:rPr>
              <w:t>hertziens</w:t>
            </w:r>
            <w:r w:rsidRPr="001A1BA8">
              <w:rPr>
                <w:rFonts w:ascii="Times New Roman" w:eastAsia="Times New Roman" w:hAnsi="Times New Roman"/>
                <w:sz w:val="20"/>
                <w:lang w:val="ru-RU"/>
              </w:rPr>
              <w:t>/</w:t>
            </w:r>
            <w:r>
              <w:rPr>
                <w:rFonts w:ascii="Times New Roman" w:eastAsia="Times New Roman" w:hAnsi="Times New Roman"/>
                <w:sz w:val="20"/>
              </w:rPr>
              <w:t>prescriptions</w:t>
            </w:r>
            <w:r w:rsidRPr="001A1BA8">
              <w:rPr>
                <w:rFonts w:ascii="Times New Roman" w:eastAsia="Times New Roman" w:hAnsi="Times New Roman"/>
                <w:sz w:val="20"/>
                <w:lang w:val="ru-RU"/>
              </w:rPr>
              <w:t>-</w:t>
            </w:r>
            <w:r>
              <w:rPr>
                <w:rFonts w:ascii="Times New Roman" w:eastAsia="Times New Roman" w:hAnsi="Times New Roman"/>
                <w:sz w:val="20"/>
              </w:rPr>
              <w:t>techniques</w:t>
            </w:r>
            <w:r w:rsidRPr="001A1BA8">
              <w:rPr>
                <w:rFonts w:ascii="Times New Roman" w:eastAsia="Times New Roman" w:hAnsi="Times New Roman"/>
                <w:sz w:val="20"/>
                <w:lang w:val="ru-RU"/>
              </w:rPr>
              <w:t>-</w:t>
            </w:r>
            <w:r>
              <w:rPr>
                <w:rFonts w:ascii="Times New Roman" w:eastAsia="Times New Roman" w:hAnsi="Times New Roman"/>
                <w:sz w:val="20"/>
              </w:rPr>
              <w:t>relatives</w:t>
            </w:r>
            <w:r w:rsidRPr="001A1BA8">
              <w:rPr>
                <w:rFonts w:ascii="Times New Roman" w:eastAsia="Times New Roman" w:hAnsi="Times New Roman"/>
                <w:sz w:val="20"/>
                <w:lang w:val="ru-RU"/>
              </w:rPr>
              <w:t>-</w:t>
            </w:r>
            <w:r>
              <w:rPr>
                <w:rFonts w:ascii="Times New Roman" w:eastAsia="Times New Roman" w:hAnsi="Times New Roman"/>
                <w:sz w:val="20"/>
              </w:rPr>
              <w:t>aux</w:t>
            </w:r>
            <w:r w:rsidRPr="001A1BA8">
              <w:rPr>
                <w:rFonts w:ascii="Times New Roman" w:eastAsia="Times New Roman" w:hAnsi="Times New Roman"/>
                <w:sz w:val="20"/>
                <w:lang w:val="ru-RU"/>
              </w:rPr>
              <w:t>-</w:t>
            </w:r>
            <w:r>
              <w:rPr>
                <w:rFonts w:ascii="Times New Roman" w:eastAsia="Times New Roman" w:hAnsi="Times New Roman"/>
                <w:sz w:val="20"/>
              </w:rPr>
              <w:t>reseaux</w:t>
            </w:r>
            <w:r w:rsidRPr="001A1BA8">
              <w:rPr>
                <w:rFonts w:ascii="Times New Roman" w:eastAsia="Times New Roman" w:hAnsi="Times New Roman"/>
                <w:sz w:val="20"/>
                <w:lang w:val="ru-RU"/>
              </w:rPr>
              <w:t>-</w:t>
            </w:r>
            <w:r>
              <w:rPr>
                <w:rFonts w:ascii="Times New Roman" w:eastAsia="Times New Roman" w:hAnsi="Times New Roman"/>
                <w:sz w:val="20"/>
              </w:rPr>
              <w:t>hertziens</w:t>
            </w:r>
            <w:r w:rsidRPr="001A1BA8">
              <w:rPr>
                <w:rFonts w:ascii="Times New Roman" w:eastAsia="Times New Roman" w:hAnsi="Times New Roman"/>
                <w:sz w:val="20"/>
                <w:lang w:val="ru-RU"/>
              </w:rPr>
              <w:t>-</w:t>
            </w:r>
            <w:r>
              <w:rPr>
                <w:rFonts w:ascii="Times New Roman" w:eastAsia="Times New Roman" w:hAnsi="Times New Roman"/>
                <w:sz w:val="20"/>
              </w:rPr>
              <w:t>service</w:t>
            </w:r>
            <w:r w:rsidRPr="001A1BA8">
              <w:rPr>
                <w:rFonts w:ascii="Times New Roman" w:eastAsia="Times New Roman" w:hAnsi="Times New Roman"/>
                <w:sz w:val="20"/>
                <w:lang w:val="ru-RU"/>
              </w:rPr>
              <w:t>-</w:t>
            </w:r>
            <w:r>
              <w:rPr>
                <w:rFonts w:ascii="Times New Roman" w:eastAsia="Times New Roman" w:hAnsi="Times New Roman"/>
                <w:sz w:val="20"/>
              </w:rPr>
              <w:t>fixe</w:t>
            </w:r>
            <w:r w:rsidRPr="001A1BA8">
              <w:rPr>
                <w:rFonts w:ascii="Times New Roman" w:eastAsia="Times New Roman" w:hAnsi="Times New Roman"/>
                <w:sz w:val="20"/>
                <w:lang w:val="ru-RU"/>
              </w:rPr>
              <w:t>-</w:t>
            </w:r>
            <w:r>
              <w:rPr>
                <w:rFonts w:ascii="Times New Roman" w:eastAsia="Times New Roman" w:hAnsi="Times New Roman"/>
                <w:sz w:val="20"/>
              </w:rPr>
              <w:t>visibilite</w:t>
            </w:r>
            <w:r w:rsidRPr="001A1BA8">
              <w:rPr>
                <w:rFonts w:ascii="Times New Roman" w:eastAsia="Times New Roman" w:hAnsi="Times New Roman"/>
                <w:sz w:val="20"/>
                <w:lang w:val="ru-RU"/>
              </w:rPr>
              <w:t>-</w:t>
            </w:r>
            <w:r>
              <w:rPr>
                <w:rFonts w:ascii="Times New Roman" w:eastAsia="Times New Roman" w:hAnsi="Times New Roman"/>
                <w:sz w:val="20"/>
              </w:rPr>
              <w:t>directe</w:t>
            </w:r>
            <w:r w:rsidRPr="001A1BA8">
              <w:rPr>
                <w:rFonts w:ascii="Times New Roman" w:eastAsia="Times New Roman" w:hAnsi="Times New Roman"/>
                <w:sz w:val="20"/>
                <w:lang w:val="ru-RU"/>
              </w:rPr>
              <w:t xml:space="preserve"> (Французский)</w:t>
            </w:r>
            <w:r w:rsidRPr="001A1BA8">
              <w:rPr>
                <w:rFonts w:ascii="Times New Roman" w:eastAsia="Times New Roman" w:hAnsi="Times New Roman"/>
                <w:sz w:val="20"/>
                <w:lang w:val="ru-RU"/>
              </w:rPr>
              <w:br/>
              <w:t xml:space="preserve">КАНАДСКИЙ ВЕСТНИК: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gazette</w:t>
            </w:r>
            <w:r w:rsidRPr="001A1BA8">
              <w:rPr>
                <w:rFonts w:ascii="Times New Roman" w:eastAsia="Times New Roman" w:hAnsi="Times New Roman"/>
                <w:sz w:val="20"/>
                <w:lang w:val="ru-RU"/>
              </w:rPr>
              <w:t>.</w:t>
            </w:r>
            <w:r>
              <w:rPr>
                <w:rFonts w:ascii="Times New Roman" w:eastAsia="Times New Roman" w:hAnsi="Times New Roman"/>
                <w:sz w:val="20"/>
              </w:rPr>
              <w:t>gc</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rp</w:t>
            </w:r>
            <w:r w:rsidRPr="001A1BA8">
              <w:rPr>
                <w:rFonts w:ascii="Times New Roman" w:eastAsia="Times New Roman" w:hAnsi="Times New Roman"/>
                <w:sz w:val="20"/>
                <w:lang w:val="ru-RU"/>
              </w:rPr>
              <w:t>-</w:t>
            </w:r>
            <w:r>
              <w:rPr>
                <w:rFonts w:ascii="Times New Roman" w:eastAsia="Times New Roman" w:hAnsi="Times New Roman"/>
                <w:sz w:val="20"/>
              </w:rPr>
              <w:t>pr</w:t>
            </w:r>
            <w:r w:rsidRPr="001A1BA8">
              <w:rPr>
                <w:rFonts w:ascii="Times New Roman" w:eastAsia="Times New Roman" w:hAnsi="Times New Roman"/>
                <w:sz w:val="20"/>
                <w:lang w:val="ru-RU"/>
              </w:rPr>
              <w:t>/</w:t>
            </w:r>
            <w:r>
              <w:rPr>
                <w:rFonts w:ascii="Times New Roman" w:eastAsia="Times New Roman" w:hAnsi="Times New Roman"/>
                <w:sz w:val="20"/>
              </w:rPr>
              <w:t>p</w:t>
            </w:r>
            <w:r w:rsidRPr="001A1BA8">
              <w:rPr>
                <w:rFonts w:ascii="Times New Roman" w:eastAsia="Times New Roman" w:hAnsi="Times New Roman"/>
                <w:sz w:val="20"/>
                <w:lang w:val="ru-RU"/>
              </w:rPr>
              <w:t>1/2026/2026-05-09/</w:t>
            </w:r>
            <w:r>
              <w:rPr>
                <w:rFonts w:ascii="Times New Roman" w:eastAsia="Times New Roman" w:hAnsi="Times New Roman"/>
                <w:sz w:val="20"/>
              </w:rPr>
              <w:t>html</w:t>
            </w:r>
            <w:r w:rsidRPr="001A1BA8">
              <w:rPr>
                <w:rFonts w:ascii="Times New Roman" w:eastAsia="Times New Roman" w:hAnsi="Times New Roman"/>
                <w:sz w:val="20"/>
                <w:lang w:val="ru-RU"/>
              </w:rPr>
              <w:t>/</w:t>
            </w:r>
            <w:r>
              <w:rPr>
                <w:rFonts w:ascii="Times New Roman" w:eastAsia="Times New Roman" w:hAnsi="Times New Roman"/>
                <w:sz w:val="20"/>
              </w:rPr>
              <w:t>notice</w:t>
            </w:r>
            <w:r w:rsidRPr="001A1BA8">
              <w:rPr>
                <w:rFonts w:ascii="Times New Roman" w:eastAsia="Times New Roman" w:hAnsi="Times New Roman"/>
                <w:sz w:val="20"/>
                <w:lang w:val="ru-RU"/>
              </w:rPr>
              <w:t>-</w:t>
            </w:r>
            <w:r>
              <w:rPr>
                <w:rFonts w:ascii="Times New Roman" w:eastAsia="Times New Roman" w:hAnsi="Times New Roman"/>
                <w:sz w:val="20"/>
              </w:rPr>
              <w:t>avis</w:t>
            </w:r>
            <w:r w:rsidRPr="001A1BA8">
              <w:rPr>
                <w:rFonts w:ascii="Times New Roman" w:eastAsia="Times New Roman" w:hAnsi="Times New Roman"/>
                <w:sz w:val="20"/>
                <w:lang w:val="ru-RU"/>
              </w:rPr>
              <w:t>-</w:t>
            </w:r>
            <w:r>
              <w:rPr>
                <w:rFonts w:ascii="Times New Roman" w:eastAsia="Times New Roman" w:hAnsi="Times New Roman"/>
                <w:sz w:val="20"/>
              </w:rPr>
              <w:t>eng</w:t>
            </w:r>
            <w:r w:rsidRPr="001A1BA8">
              <w:rPr>
                <w:rFonts w:ascii="Times New Roman" w:eastAsia="Times New Roman" w:hAnsi="Times New Roman"/>
                <w:sz w:val="20"/>
                <w:lang w:val="ru-RU"/>
              </w:rPr>
              <w:t>.</w:t>
            </w:r>
            <w:r>
              <w:rPr>
                <w:rFonts w:ascii="Times New Roman" w:eastAsia="Times New Roman" w:hAnsi="Times New Roman"/>
                <w:sz w:val="20"/>
              </w:rPr>
              <w:t>html</w:t>
            </w:r>
            <w:r w:rsidRPr="001A1BA8">
              <w:rPr>
                <w:rFonts w:ascii="Times New Roman" w:eastAsia="Times New Roman" w:hAnsi="Times New Roman"/>
                <w:sz w:val="20"/>
                <w:lang w:val="ru-RU"/>
              </w:rPr>
              <w:t>#</w:t>
            </w:r>
            <w:r>
              <w:rPr>
                <w:rFonts w:ascii="Times New Roman" w:eastAsia="Times New Roman" w:hAnsi="Times New Roman"/>
                <w:sz w:val="20"/>
              </w:rPr>
              <w:t>ne</w:t>
            </w:r>
            <w:r w:rsidRPr="001A1BA8">
              <w:rPr>
                <w:rFonts w:ascii="Times New Roman" w:eastAsia="Times New Roman" w:hAnsi="Times New Roman"/>
                <w:sz w:val="20"/>
                <w:lang w:val="ru-RU"/>
              </w:rPr>
              <w:t>1 (Английский)</w:t>
            </w:r>
            <w:r w:rsidRPr="001A1BA8">
              <w:rPr>
                <w:rFonts w:ascii="Times New Roman" w:eastAsia="Times New Roman" w:hAnsi="Times New Roman"/>
                <w:sz w:val="20"/>
                <w:lang w:val="ru-RU"/>
              </w:rPr>
              <w:br/>
              <w:t xml:space="preserve">КАНАДСКАЯ ГАЗЕТА: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gazette</w:t>
            </w:r>
            <w:r w:rsidRPr="001A1BA8">
              <w:rPr>
                <w:rFonts w:ascii="Times New Roman" w:eastAsia="Times New Roman" w:hAnsi="Times New Roman"/>
                <w:sz w:val="20"/>
                <w:lang w:val="ru-RU"/>
              </w:rPr>
              <w:t>.</w:t>
            </w:r>
            <w:r>
              <w:rPr>
                <w:rFonts w:ascii="Times New Roman" w:eastAsia="Times New Roman" w:hAnsi="Times New Roman"/>
                <w:sz w:val="20"/>
              </w:rPr>
              <w:t>gc</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rp</w:t>
            </w:r>
            <w:r w:rsidRPr="001A1BA8">
              <w:rPr>
                <w:rFonts w:ascii="Times New Roman" w:eastAsia="Times New Roman" w:hAnsi="Times New Roman"/>
                <w:sz w:val="20"/>
                <w:lang w:val="ru-RU"/>
              </w:rPr>
              <w:t>-</w:t>
            </w:r>
            <w:r>
              <w:rPr>
                <w:rFonts w:ascii="Times New Roman" w:eastAsia="Times New Roman" w:hAnsi="Times New Roman"/>
                <w:sz w:val="20"/>
              </w:rPr>
              <w:t>pr</w:t>
            </w:r>
            <w:r w:rsidRPr="001A1BA8">
              <w:rPr>
                <w:rFonts w:ascii="Times New Roman" w:eastAsia="Times New Roman" w:hAnsi="Times New Roman"/>
                <w:sz w:val="20"/>
                <w:lang w:val="ru-RU"/>
              </w:rPr>
              <w:t>/</w:t>
            </w:r>
            <w:r>
              <w:rPr>
                <w:rFonts w:ascii="Times New Roman" w:eastAsia="Times New Roman" w:hAnsi="Times New Roman"/>
                <w:sz w:val="20"/>
              </w:rPr>
              <w:t>p</w:t>
            </w:r>
            <w:r w:rsidRPr="001A1BA8">
              <w:rPr>
                <w:rFonts w:ascii="Times New Roman" w:eastAsia="Times New Roman" w:hAnsi="Times New Roman"/>
                <w:sz w:val="20"/>
                <w:lang w:val="ru-RU"/>
              </w:rPr>
              <w:t>1/2026/2026-05-09/</w:t>
            </w:r>
            <w:r>
              <w:rPr>
                <w:rFonts w:ascii="Times New Roman" w:eastAsia="Times New Roman" w:hAnsi="Times New Roman"/>
                <w:sz w:val="20"/>
              </w:rPr>
              <w:t>html</w:t>
            </w:r>
            <w:r w:rsidRPr="001A1BA8">
              <w:rPr>
                <w:rFonts w:ascii="Times New Roman" w:eastAsia="Times New Roman" w:hAnsi="Times New Roman"/>
                <w:sz w:val="20"/>
                <w:lang w:val="ru-RU"/>
              </w:rPr>
              <w:t>/</w:t>
            </w:r>
            <w:r>
              <w:rPr>
                <w:rFonts w:ascii="Times New Roman" w:eastAsia="Times New Roman" w:hAnsi="Times New Roman"/>
                <w:sz w:val="20"/>
              </w:rPr>
              <w:t>notice</w:t>
            </w:r>
            <w:r w:rsidRPr="001A1BA8">
              <w:rPr>
                <w:rFonts w:ascii="Times New Roman" w:eastAsia="Times New Roman" w:hAnsi="Times New Roman"/>
                <w:sz w:val="20"/>
                <w:lang w:val="ru-RU"/>
              </w:rPr>
              <w:t>-</w:t>
            </w:r>
            <w:r>
              <w:rPr>
                <w:rFonts w:ascii="Times New Roman" w:eastAsia="Times New Roman" w:hAnsi="Times New Roman"/>
                <w:sz w:val="20"/>
              </w:rPr>
              <w:t>avis</w:t>
            </w:r>
            <w:r w:rsidRPr="001A1BA8">
              <w:rPr>
                <w:rFonts w:ascii="Times New Roman" w:eastAsia="Times New Roman" w:hAnsi="Times New Roman"/>
                <w:sz w:val="20"/>
                <w:lang w:val="ru-RU"/>
              </w:rPr>
              <w:t>-</w:t>
            </w:r>
            <w:r>
              <w:rPr>
                <w:rFonts w:ascii="Times New Roman" w:eastAsia="Times New Roman" w:hAnsi="Times New Roman"/>
                <w:sz w:val="20"/>
              </w:rPr>
              <w:t>fra</w:t>
            </w:r>
            <w:r w:rsidRPr="001A1BA8">
              <w:rPr>
                <w:rFonts w:ascii="Times New Roman" w:eastAsia="Times New Roman" w:hAnsi="Times New Roman"/>
                <w:sz w:val="20"/>
                <w:lang w:val="ru-RU"/>
              </w:rPr>
              <w:t>.</w:t>
            </w:r>
            <w:r>
              <w:rPr>
                <w:rFonts w:ascii="Times New Roman" w:eastAsia="Times New Roman" w:hAnsi="Times New Roman"/>
                <w:sz w:val="20"/>
              </w:rPr>
              <w:t>html</w:t>
            </w:r>
            <w:r w:rsidRPr="001A1BA8">
              <w:rPr>
                <w:rFonts w:ascii="Times New Roman" w:eastAsia="Times New Roman" w:hAnsi="Times New Roman"/>
                <w:sz w:val="20"/>
                <w:lang w:val="ru-RU"/>
              </w:rPr>
              <w:t xml:space="preserve"> (на французском языке)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075385" w14:textId="77777777" w:rsidR="00E72076" w:rsidRDefault="00E72076" w:rsidP="00E72076">
            <w:r>
              <w:rPr>
                <w:rFonts w:ascii="Times New Roman" w:eastAsia="Times New Roman" w:hAnsi="Times New Roman"/>
                <w:sz w:val="20"/>
              </w:rPr>
              <w:t>-</w:t>
            </w:r>
          </w:p>
        </w:tc>
      </w:tr>
      <w:tr w:rsidR="00E72076" w14:paraId="7335F03E" w14:textId="77777777" w:rsidTr="00F7228A">
        <w:tc>
          <w:tcPr>
            <w:tcW w:w="2720" w:type="dxa"/>
            <w:vMerge/>
          </w:tcPr>
          <w:p w14:paraId="0FFF663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401F78B"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6A8270FA" w14:textId="77777777" w:rsidR="00E72076" w:rsidRDefault="00E72076" w:rsidP="00E72076">
            <w:r>
              <w:rPr>
                <w:rFonts w:ascii="Times New Roman" w:eastAsia="Times New Roman" w:hAnsi="Times New Roman"/>
                <w:sz w:val="20"/>
              </w:rPr>
              <w:t>-</w:t>
            </w:r>
          </w:p>
        </w:tc>
        <w:tc>
          <w:tcPr>
            <w:tcW w:w="2720" w:type="dxa"/>
            <w:vMerge/>
          </w:tcPr>
          <w:p w14:paraId="29350CB9" w14:textId="77777777" w:rsidR="00E72076" w:rsidRDefault="00E72076" w:rsidP="00E72076"/>
        </w:tc>
      </w:tr>
      <w:tr w:rsidR="00E72076" w14:paraId="23424BEA" w14:textId="77777777" w:rsidTr="00F7228A">
        <w:tc>
          <w:tcPr>
            <w:tcW w:w="2720" w:type="dxa"/>
            <w:vMerge/>
          </w:tcPr>
          <w:p w14:paraId="774E6EF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703B7B3" w14:textId="77777777" w:rsidR="00E72076" w:rsidRDefault="00E72076" w:rsidP="00E72076">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04AB09E6" w14:textId="77777777" w:rsidR="00E72076" w:rsidRDefault="00E72076" w:rsidP="00E72076">
            <w:r>
              <w:rPr>
                <w:rFonts w:ascii="Times New Roman" w:eastAsia="Times New Roman" w:hAnsi="Times New Roman"/>
                <w:sz w:val="20"/>
              </w:rPr>
              <w:t>-</w:t>
            </w:r>
          </w:p>
        </w:tc>
        <w:tc>
          <w:tcPr>
            <w:tcW w:w="2720" w:type="dxa"/>
            <w:vMerge/>
          </w:tcPr>
          <w:p w14:paraId="30A7750D" w14:textId="77777777" w:rsidR="00E72076" w:rsidRDefault="00E72076" w:rsidP="00E72076"/>
        </w:tc>
      </w:tr>
      <w:tr w:rsidR="00E72076" w14:paraId="745917E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16721D4" w14:textId="3E7C7493" w:rsidR="00E72076" w:rsidRPr="00F7228A" w:rsidRDefault="00E72076" w:rsidP="00E72076">
            <w:pPr>
              <w:rPr>
                <w:lang w:val="ru-RU"/>
              </w:rPr>
            </w:pPr>
            <w:r>
              <w:rPr>
                <w:rFonts w:ascii="Times New Roman" w:eastAsia="Times New Roman" w:hAnsi="Times New Roman"/>
                <w:sz w:val="20"/>
                <w:lang w:val="ru-RU"/>
              </w:rPr>
              <w:t>67</w:t>
            </w:r>
          </w:p>
        </w:tc>
        <w:tc>
          <w:tcPr>
            <w:tcW w:w="2720" w:type="dxa"/>
            <w:tcBorders>
              <w:top w:val="single" w:sz="8" w:space="0" w:color="000000"/>
              <w:left w:val="single" w:sz="8" w:space="0" w:color="000000"/>
              <w:bottom w:val="single" w:sz="8" w:space="0" w:color="000000"/>
              <w:right w:val="single" w:sz="8" w:space="0" w:color="000000"/>
            </w:tcBorders>
          </w:tcPr>
          <w:p w14:paraId="2C89A958" w14:textId="77777777" w:rsidR="00E72076" w:rsidRDefault="00E72076" w:rsidP="00E72076">
            <w:r>
              <w:rPr>
                <w:rFonts w:ascii="Times New Roman" w:eastAsia="Times New Roman" w:hAnsi="Times New Roman"/>
                <w:sz w:val="20"/>
              </w:rPr>
              <w:t>G/TBT/N/BRA/1632/Corr.1</w:t>
            </w:r>
          </w:p>
        </w:tc>
        <w:tc>
          <w:tcPr>
            <w:tcW w:w="5102" w:type="dxa"/>
            <w:tcBorders>
              <w:top w:val="single" w:sz="8" w:space="0" w:color="000000"/>
              <w:left w:val="single" w:sz="8" w:space="0" w:color="000000"/>
              <w:bottom w:val="single" w:sz="8" w:space="0" w:color="000000"/>
              <w:right w:val="single" w:sz="8" w:space="0" w:color="000000"/>
            </w:tcBorders>
          </w:tcPr>
          <w:p w14:paraId="38325AF4" w14:textId="77777777" w:rsidR="00E72076" w:rsidRPr="001A1BA8" w:rsidRDefault="00E72076" w:rsidP="00E72076">
            <w:pPr>
              <w:rPr>
                <w:lang w:val="ru-RU"/>
              </w:rPr>
            </w:pPr>
            <w:r w:rsidRPr="001A1BA8">
              <w:rPr>
                <w:rFonts w:ascii="Times New Roman" w:eastAsia="Times New Roman" w:hAnsi="Times New Roman"/>
                <w:sz w:val="20"/>
                <w:lang w:val="ru-RU"/>
              </w:rPr>
              <w:t>Закон № 15.404 от 8 мая 2026 года</w:t>
            </w:r>
          </w:p>
          <w:p w14:paraId="7ED80F24" w14:textId="77777777" w:rsidR="00E72076" w:rsidRPr="001A1BA8" w:rsidRDefault="00E72076" w:rsidP="00E72076">
            <w:pPr>
              <w:rPr>
                <w:lang w:val="ru-RU"/>
              </w:rPr>
            </w:pPr>
            <w:r>
              <w:rPr>
                <w:rFonts w:ascii="Times New Roman" w:eastAsia="Times New Roman" w:hAnsi="Times New Roman"/>
                <w:sz w:val="18"/>
              </w:rPr>
              <w:t>https</w:t>
            </w:r>
            <w:r w:rsidRPr="001A1BA8">
              <w:rPr>
                <w:rFonts w:ascii="Times New Roman" w:eastAsia="Times New Roman" w:hAnsi="Times New Roman"/>
                <w:sz w:val="18"/>
                <w:lang w:val="ru-RU"/>
              </w:rPr>
              <w:t>://</w:t>
            </w:r>
            <w:r>
              <w:rPr>
                <w:rFonts w:ascii="Times New Roman" w:eastAsia="Times New Roman" w:hAnsi="Times New Roman"/>
                <w:sz w:val="18"/>
              </w:rPr>
              <w:t>docs</w:t>
            </w:r>
            <w:r w:rsidRPr="001A1BA8">
              <w:rPr>
                <w:rFonts w:ascii="Times New Roman" w:eastAsia="Times New Roman" w:hAnsi="Times New Roman"/>
                <w:sz w:val="18"/>
                <w:lang w:val="ru-RU"/>
              </w:rPr>
              <w:t>.</w:t>
            </w:r>
            <w:r>
              <w:rPr>
                <w:rFonts w:ascii="Times New Roman" w:eastAsia="Times New Roman" w:hAnsi="Times New Roman"/>
                <w:sz w:val="18"/>
              </w:rPr>
              <w:t>wto</w:t>
            </w:r>
            <w:r w:rsidRPr="001A1BA8">
              <w:rPr>
                <w:rFonts w:ascii="Times New Roman" w:eastAsia="Times New Roman" w:hAnsi="Times New Roman"/>
                <w:sz w:val="18"/>
                <w:lang w:val="ru-RU"/>
              </w:rPr>
              <w:t>.</w:t>
            </w:r>
            <w:r>
              <w:rPr>
                <w:rFonts w:ascii="Times New Roman" w:eastAsia="Times New Roman" w:hAnsi="Times New Roman"/>
                <w:sz w:val="18"/>
              </w:rPr>
              <w:t>org</w:t>
            </w:r>
            <w:r w:rsidRPr="001A1BA8">
              <w:rPr>
                <w:rFonts w:ascii="Times New Roman" w:eastAsia="Times New Roman" w:hAnsi="Times New Roman"/>
                <w:sz w:val="18"/>
                <w:lang w:val="ru-RU"/>
              </w:rPr>
              <w:t>/</w:t>
            </w:r>
            <w:r>
              <w:rPr>
                <w:rFonts w:ascii="Times New Roman" w:eastAsia="Times New Roman" w:hAnsi="Times New Roman"/>
                <w:sz w:val="18"/>
              </w:rPr>
              <w:t>imrd</w:t>
            </w:r>
            <w:r w:rsidRPr="001A1BA8">
              <w:rPr>
                <w:rFonts w:ascii="Times New Roman" w:eastAsia="Times New Roman" w:hAnsi="Times New Roman"/>
                <w:sz w:val="18"/>
                <w:lang w:val="ru-RU"/>
              </w:rPr>
              <w:t>/</w:t>
            </w:r>
            <w:r>
              <w:rPr>
                <w:rFonts w:ascii="Times New Roman" w:eastAsia="Times New Roman" w:hAnsi="Times New Roman"/>
                <w:sz w:val="18"/>
              </w:rPr>
              <w:t>directdoc</w:t>
            </w:r>
            <w:r w:rsidRPr="001A1BA8">
              <w:rPr>
                <w:rFonts w:ascii="Times New Roman" w:eastAsia="Times New Roman" w:hAnsi="Times New Roman"/>
                <w:sz w:val="18"/>
                <w:lang w:val="ru-RU"/>
              </w:rPr>
              <w:t>.</w:t>
            </w:r>
            <w:r>
              <w:rPr>
                <w:rFonts w:ascii="Times New Roman" w:eastAsia="Times New Roman" w:hAnsi="Times New Roman"/>
                <w:sz w:val="18"/>
              </w:rPr>
              <w:t>asp</w:t>
            </w:r>
            <w:r w:rsidRPr="001A1BA8">
              <w:rPr>
                <w:rFonts w:ascii="Times New Roman" w:eastAsia="Times New Roman" w:hAnsi="Times New Roman"/>
                <w:sz w:val="18"/>
                <w:lang w:val="ru-RU"/>
              </w:rPr>
              <w:t>?</w:t>
            </w:r>
            <w:r>
              <w:rPr>
                <w:rFonts w:ascii="Times New Roman" w:eastAsia="Times New Roman" w:hAnsi="Times New Roman"/>
                <w:sz w:val="18"/>
              </w:rPr>
              <w:t>DDFDocuments</w:t>
            </w:r>
            <w:r w:rsidRPr="001A1BA8">
              <w:rPr>
                <w:rFonts w:ascii="Times New Roman" w:eastAsia="Times New Roman" w:hAnsi="Times New Roman"/>
                <w:sz w:val="18"/>
                <w:lang w:val="ru-RU"/>
              </w:rPr>
              <w:t>/</w:t>
            </w:r>
            <w:r>
              <w:rPr>
                <w:rFonts w:ascii="Times New Roman" w:eastAsia="Times New Roman" w:hAnsi="Times New Roman"/>
                <w:sz w:val="18"/>
              </w:rPr>
              <w:t>T</w:t>
            </w:r>
            <w:r w:rsidRPr="001A1BA8">
              <w:rPr>
                <w:rFonts w:ascii="Times New Roman" w:eastAsia="Times New Roman" w:hAnsi="Times New Roman"/>
                <w:sz w:val="18"/>
                <w:lang w:val="ru-RU"/>
              </w:rPr>
              <w:t>/</w:t>
            </w:r>
            <w:r>
              <w:rPr>
                <w:rFonts w:ascii="Times New Roman" w:eastAsia="Times New Roman" w:hAnsi="Times New Roman"/>
                <w:sz w:val="18"/>
              </w:rPr>
              <w:t>G</w:t>
            </w:r>
            <w:r w:rsidRPr="001A1BA8">
              <w:rPr>
                <w:rFonts w:ascii="Times New Roman" w:eastAsia="Times New Roman" w:hAnsi="Times New Roman"/>
                <w:sz w:val="18"/>
                <w:lang w:val="ru-RU"/>
              </w:rPr>
              <w:t>/</w:t>
            </w:r>
            <w:r>
              <w:rPr>
                <w:rFonts w:ascii="Times New Roman" w:eastAsia="Times New Roman" w:hAnsi="Times New Roman"/>
                <w:sz w:val="18"/>
              </w:rPr>
              <w:t>TBTN</w:t>
            </w:r>
            <w:r w:rsidRPr="001A1BA8">
              <w:rPr>
                <w:rFonts w:ascii="Times New Roman" w:eastAsia="Times New Roman" w:hAnsi="Times New Roman"/>
                <w:sz w:val="18"/>
                <w:lang w:val="ru-RU"/>
              </w:rPr>
              <w:t>26/</w:t>
            </w:r>
            <w:r>
              <w:rPr>
                <w:rFonts w:ascii="Times New Roman" w:eastAsia="Times New Roman" w:hAnsi="Times New Roman"/>
                <w:sz w:val="18"/>
              </w:rPr>
              <w:t>BRA</w:t>
            </w:r>
            <w:r w:rsidRPr="001A1BA8">
              <w:rPr>
                <w:rFonts w:ascii="Times New Roman" w:eastAsia="Times New Roman" w:hAnsi="Times New Roman"/>
                <w:sz w:val="18"/>
                <w:lang w:val="ru-RU"/>
              </w:rPr>
              <w:t>1632</w:t>
            </w:r>
            <w:r>
              <w:rPr>
                <w:rFonts w:ascii="Times New Roman" w:eastAsia="Times New Roman" w:hAnsi="Times New Roman"/>
                <w:sz w:val="18"/>
              </w:rPr>
              <w:t>C</w:t>
            </w:r>
            <w:r w:rsidRPr="001A1BA8">
              <w:rPr>
                <w:rFonts w:ascii="Times New Roman" w:eastAsia="Times New Roman" w:hAnsi="Times New Roman"/>
                <w:sz w:val="18"/>
                <w:lang w:val="ru-RU"/>
              </w:rPr>
              <w:t>1.</w:t>
            </w:r>
            <w:r>
              <w:rPr>
                <w:rFonts w:ascii="Times New Roman" w:eastAsia="Times New Roman" w:hAnsi="Times New Roman"/>
                <w:sz w:val="18"/>
              </w:rPr>
              <w:t>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C9C360" w14:textId="77777777" w:rsidR="00E72076" w:rsidRDefault="00E72076" w:rsidP="00E72076">
            <w:r>
              <w:rPr>
                <w:rFonts w:ascii="Times New Roman" w:eastAsia="Times New Roman" w:hAnsi="Times New Roman"/>
                <w:sz w:val="20"/>
              </w:rPr>
              <w:t>-</w:t>
            </w:r>
          </w:p>
        </w:tc>
      </w:tr>
      <w:tr w:rsidR="00E72076" w14:paraId="38A6DC97" w14:textId="77777777" w:rsidTr="00F7228A">
        <w:tc>
          <w:tcPr>
            <w:tcW w:w="2720" w:type="dxa"/>
            <w:vMerge/>
          </w:tcPr>
          <w:p w14:paraId="18F71DE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B434C95"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3FDDE145" w14:textId="77777777" w:rsidR="00E72076" w:rsidRDefault="00E72076" w:rsidP="00E72076">
            <w:r w:rsidRPr="001A1BA8">
              <w:rPr>
                <w:rFonts w:ascii="Times New Roman" w:eastAsia="Times New Roman" w:hAnsi="Times New Roman"/>
                <w:sz w:val="20"/>
                <w:lang w:val="ru-RU"/>
              </w:rPr>
              <w:t xml:space="preserve">Какао-порошок, не содержащий сахара или других подслащивающих веществ. </w:t>
            </w:r>
            <w:r>
              <w:rPr>
                <w:rFonts w:ascii="Times New Roman" w:eastAsia="Times New Roman" w:hAnsi="Times New Roman"/>
                <w:sz w:val="20"/>
              </w:rPr>
              <w:t>(Код(ы) ТН ВЭД: 1805)</w:t>
            </w:r>
          </w:p>
        </w:tc>
        <w:tc>
          <w:tcPr>
            <w:tcW w:w="2720" w:type="dxa"/>
            <w:vMerge/>
          </w:tcPr>
          <w:p w14:paraId="3E17F88C" w14:textId="77777777" w:rsidR="00E72076" w:rsidRDefault="00E72076" w:rsidP="00E72076"/>
        </w:tc>
      </w:tr>
      <w:tr w:rsidR="00E72076" w:rsidRPr="00F92F11" w14:paraId="490D2D9E" w14:textId="77777777" w:rsidTr="00F7228A">
        <w:tc>
          <w:tcPr>
            <w:tcW w:w="2720" w:type="dxa"/>
            <w:vMerge/>
          </w:tcPr>
          <w:p w14:paraId="74695C8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90E9DEE"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0CD57A8" w14:textId="77777777" w:rsidR="00E72076" w:rsidRPr="001A1BA8" w:rsidRDefault="00E72076" w:rsidP="00E72076">
            <w:pPr>
              <w:rPr>
                <w:lang w:val="ru-RU"/>
              </w:rPr>
            </w:pPr>
            <w:r w:rsidRPr="001A1BA8">
              <w:rPr>
                <w:rFonts w:ascii="Times New Roman" w:eastAsia="Times New Roman" w:hAnsi="Times New Roman"/>
                <w:sz w:val="20"/>
                <w:lang w:val="ru-RU"/>
              </w:rPr>
              <w:t>Предоставляет ссылку для доступа к полному тексту.</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lei</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-15.404-</w:t>
            </w:r>
            <w:r>
              <w:rPr>
                <w:rFonts w:ascii="Times New Roman" w:eastAsia="Times New Roman" w:hAnsi="Times New Roman"/>
                <w:sz w:val="20"/>
              </w:rPr>
              <w:t>de</w:t>
            </w:r>
            <w:r w:rsidRPr="001A1BA8">
              <w:rPr>
                <w:rFonts w:ascii="Times New Roman" w:eastAsia="Times New Roman" w:hAnsi="Times New Roman"/>
                <w:sz w:val="20"/>
                <w:lang w:val="ru-RU"/>
              </w:rPr>
              <w:t>-8-</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maio</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-2026-704402902/---------------------</w:t>
            </w:r>
          </w:p>
        </w:tc>
        <w:tc>
          <w:tcPr>
            <w:tcW w:w="2720" w:type="dxa"/>
            <w:vMerge/>
          </w:tcPr>
          <w:p w14:paraId="30A8713E" w14:textId="77777777" w:rsidR="00E72076" w:rsidRPr="001A1BA8" w:rsidRDefault="00E72076" w:rsidP="00E72076">
            <w:pPr>
              <w:rPr>
                <w:lang w:val="ru-RU"/>
              </w:rPr>
            </w:pPr>
          </w:p>
        </w:tc>
      </w:tr>
      <w:tr w:rsidR="00E72076" w14:paraId="350FE2D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99BD4ED" w14:textId="04365FB0" w:rsidR="00E72076" w:rsidRPr="00F7228A" w:rsidRDefault="00E72076" w:rsidP="00E72076">
            <w:pPr>
              <w:rPr>
                <w:lang w:val="ru-RU"/>
              </w:rPr>
            </w:pPr>
            <w:r>
              <w:rPr>
                <w:rFonts w:ascii="Times New Roman" w:eastAsia="Times New Roman" w:hAnsi="Times New Roman"/>
                <w:sz w:val="20"/>
                <w:lang w:val="ru-RU"/>
              </w:rPr>
              <w:t>68</w:t>
            </w:r>
          </w:p>
        </w:tc>
        <w:tc>
          <w:tcPr>
            <w:tcW w:w="2720" w:type="dxa"/>
            <w:tcBorders>
              <w:top w:val="single" w:sz="8" w:space="0" w:color="000000"/>
              <w:left w:val="single" w:sz="8" w:space="0" w:color="000000"/>
              <w:bottom w:val="single" w:sz="8" w:space="0" w:color="000000"/>
              <w:right w:val="single" w:sz="8" w:space="0" w:color="000000"/>
            </w:tcBorders>
          </w:tcPr>
          <w:p w14:paraId="0A44495D" w14:textId="77777777" w:rsidR="00E72076" w:rsidRDefault="00E72076" w:rsidP="00E72076">
            <w:r>
              <w:rPr>
                <w:rFonts w:ascii="Times New Roman" w:eastAsia="Times New Roman" w:hAnsi="Times New Roman"/>
                <w:sz w:val="20"/>
              </w:rPr>
              <w:t>G/TBT/N/BRA/1232/Add.3</w:t>
            </w:r>
          </w:p>
        </w:tc>
        <w:tc>
          <w:tcPr>
            <w:tcW w:w="5102" w:type="dxa"/>
            <w:tcBorders>
              <w:top w:val="single" w:sz="8" w:space="0" w:color="000000"/>
              <w:left w:val="single" w:sz="8" w:space="0" w:color="000000"/>
              <w:bottom w:val="single" w:sz="8" w:space="0" w:color="000000"/>
              <w:right w:val="single" w:sz="8" w:space="0" w:color="000000"/>
            </w:tcBorders>
          </w:tcPr>
          <w:p w14:paraId="78BF3046"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14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принята - дата: 30 апреля 2026 г.</w:t>
            </w:r>
            <w:r w:rsidRPr="001A1BA8">
              <w:rPr>
                <w:rFonts w:ascii="Times New Roman" w:eastAsia="Times New Roman" w:hAnsi="Times New Roman"/>
                <w:sz w:val="20"/>
                <w:lang w:val="ru-RU"/>
              </w:rPr>
              <w:br/>
              <w:t>Уведомленная мера опубликована - дата: 30 апреля 2026 г.</w:t>
            </w:r>
            <w:r w:rsidRPr="001A1BA8">
              <w:rPr>
                <w:rFonts w:ascii="Times New Roman" w:eastAsia="Times New Roman" w:hAnsi="Times New Roman"/>
                <w:sz w:val="20"/>
                <w:lang w:val="ru-RU"/>
              </w:rPr>
              <w:br/>
              <w:t>Уведомленная мера вступает в силу - дата: 30 апреля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informacoes</w:t>
            </w:r>
            <w:r w:rsidRPr="001A1BA8">
              <w:rPr>
                <w:rFonts w:ascii="Times New Roman" w:eastAsia="Times New Roman" w:hAnsi="Times New Roman"/>
                <w:sz w:val="20"/>
                <w:lang w:val="ru-RU"/>
              </w:rPr>
              <w:t>.</w:t>
            </w:r>
            <w:r>
              <w:rPr>
                <w:rFonts w:ascii="Times New Roman" w:eastAsia="Times New Roman" w:hAnsi="Times New Roman"/>
                <w:sz w:val="20"/>
              </w:rPr>
              <w:t>anatel</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legislacao</w:t>
            </w:r>
            <w:r w:rsidRPr="001A1BA8">
              <w:rPr>
                <w:rFonts w:ascii="Times New Roman" w:eastAsia="Times New Roman" w:hAnsi="Times New Roman"/>
                <w:sz w:val="20"/>
                <w:lang w:val="ru-RU"/>
              </w:rPr>
              <w:t>/</w:t>
            </w:r>
            <w:r>
              <w:rPr>
                <w:rFonts w:ascii="Times New Roman" w:eastAsia="Times New Roman" w:hAnsi="Times New Roman"/>
                <w:sz w:val="20"/>
              </w:rPr>
              <w:t>atos</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certificacao</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produtos</w:t>
            </w:r>
            <w:r w:rsidRPr="001A1BA8">
              <w:rPr>
                <w:rFonts w:ascii="Times New Roman" w:eastAsia="Times New Roman" w:hAnsi="Times New Roman"/>
                <w:sz w:val="20"/>
                <w:lang w:val="ru-RU"/>
              </w:rPr>
              <w:t>/2026/2139-</w:t>
            </w:r>
            <w:r>
              <w:rPr>
                <w:rFonts w:ascii="Times New Roman" w:eastAsia="Times New Roman" w:hAnsi="Times New Roman"/>
                <w:sz w:val="20"/>
              </w:rPr>
              <w:t>ato</w:t>
            </w:r>
            <w:r w:rsidRPr="001A1BA8">
              <w:rPr>
                <w:rFonts w:ascii="Times New Roman" w:eastAsia="Times New Roman" w:hAnsi="Times New Roman"/>
                <w:sz w:val="20"/>
                <w:lang w:val="ru-RU"/>
              </w:rPr>
              <w:t>-5314</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ABF62C" w14:textId="77777777" w:rsidR="00E72076" w:rsidRDefault="00E72076" w:rsidP="00E72076">
            <w:r>
              <w:rPr>
                <w:rFonts w:ascii="Times New Roman" w:eastAsia="Times New Roman" w:hAnsi="Times New Roman"/>
                <w:sz w:val="20"/>
              </w:rPr>
              <w:t>-</w:t>
            </w:r>
          </w:p>
        </w:tc>
      </w:tr>
      <w:tr w:rsidR="00E72076" w14:paraId="437EB195" w14:textId="77777777" w:rsidTr="00F7228A">
        <w:tc>
          <w:tcPr>
            <w:tcW w:w="2720" w:type="dxa"/>
            <w:vMerge/>
          </w:tcPr>
          <w:p w14:paraId="3D7EC27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2F790C5" w14:textId="77777777" w:rsidR="00E72076" w:rsidRDefault="00E72076" w:rsidP="00E72076">
            <w:r>
              <w:rPr>
                <w:rFonts w:ascii="Times New Roman" w:eastAsia="Times New Roman" w:hAnsi="Times New Roman"/>
                <w:sz w:val="20"/>
              </w:rPr>
              <w:t>18/05/26</w:t>
            </w:r>
          </w:p>
        </w:tc>
        <w:tc>
          <w:tcPr>
            <w:tcW w:w="5102" w:type="dxa"/>
            <w:tcBorders>
              <w:top w:val="single" w:sz="8" w:space="0" w:color="000000"/>
              <w:left w:val="single" w:sz="8" w:space="0" w:color="000000"/>
              <w:bottom w:val="single" w:sz="8" w:space="0" w:color="000000"/>
              <w:right w:val="single" w:sz="8" w:space="0" w:color="000000"/>
            </w:tcBorders>
          </w:tcPr>
          <w:p w14:paraId="2E79B63A" w14:textId="77777777" w:rsidR="00E72076" w:rsidRDefault="00E72076" w:rsidP="00E72076">
            <w:r>
              <w:rPr>
                <w:rFonts w:ascii="Times New Roman" w:eastAsia="Times New Roman" w:hAnsi="Times New Roman"/>
                <w:sz w:val="20"/>
              </w:rPr>
              <w:t>-</w:t>
            </w:r>
          </w:p>
        </w:tc>
        <w:tc>
          <w:tcPr>
            <w:tcW w:w="2720" w:type="dxa"/>
            <w:vMerge/>
          </w:tcPr>
          <w:p w14:paraId="0E508EB0" w14:textId="77777777" w:rsidR="00E72076" w:rsidRDefault="00E72076" w:rsidP="00E72076"/>
        </w:tc>
      </w:tr>
      <w:tr w:rsidR="00E72076" w14:paraId="1E2BF4B9" w14:textId="77777777" w:rsidTr="00F7228A">
        <w:tc>
          <w:tcPr>
            <w:tcW w:w="2720" w:type="dxa"/>
            <w:vMerge/>
          </w:tcPr>
          <w:p w14:paraId="6E6F6B1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36BE92F"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DDD80ED" w14:textId="77777777" w:rsidR="00E72076" w:rsidRDefault="00E72076" w:rsidP="00E72076">
            <w:r>
              <w:rPr>
                <w:rFonts w:ascii="Times New Roman" w:eastAsia="Times New Roman" w:hAnsi="Times New Roman"/>
                <w:sz w:val="20"/>
              </w:rPr>
              <w:t>-</w:t>
            </w:r>
          </w:p>
        </w:tc>
        <w:tc>
          <w:tcPr>
            <w:tcW w:w="2720" w:type="dxa"/>
            <w:vMerge/>
          </w:tcPr>
          <w:p w14:paraId="55A7B733" w14:textId="77777777" w:rsidR="00E72076" w:rsidRDefault="00E72076" w:rsidP="00E72076"/>
        </w:tc>
      </w:tr>
      <w:tr w:rsidR="00E72076" w14:paraId="6A52A4E7"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75824D7" w14:textId="2EAF5A73" w:rsidR="00E72076" w:rsidRPr="00823995" w:rsidRDefault="00E72076" w:rsidP="00E72076">
            <w:pPr>
              <w:rPr>
                <w:lang w:val="ru-RU"/>
              </w:rPr>
            </w:pPr>
            <w:r>
              <w:rPr>
                <w:rFonts w:ascii="Times New Roman" w:eastAsia="Times New Roman" w:hAnsi="Times New Roman"/>
                <w:sz w:val="20"/>
                <w:lang w:val="ru-RU"/>
              </w:rPr>
              <w:t>69</w:t>
            </w:r>
          </w:p>
        </w:tc>
        <w:tc>
          <w:tcPr>
            <w:tcW w:w="2720" w:type="dxa"/>
            <w:tcBorders>
              <w:top w:val="single" w:sz="8" w:space="0" w:color="000000"/>
              <w:left w:val="single" w:sz="8" w:space="0" w:color="000000"/>
              <w:bottom w:val="single" w:sz="8" w:space="0" w:color="000000"/>
              <w:right w:val="single" w:sz="8" w:space="0" w:color="000000"/>
            </w:tcBorders>
          </w:tcPr>
          <w:p w14:paraId="2B8A1875" w14:textId="77777777" w:rsidR="00E72076" w:rsidRDefault="00E72076" w:rsidP="00E72076">
            <w:r>
              <w:rPr>
                <w:rFonts w:ascii="Times New Roman" w:eastAsia="Times New Roman" w:hAnsi="Times New Roman"/>
                <w:sz w:val="20"/>
              </w:rPr>
              <w:t>G/TBT/N/IND/435</w:t>
            </w:r>
          </w:p>
        </w:tc>
        <w:tc>
          <w:tcPr>
            <w:tcW w:w="5102" w:type="dxa"/>
            <w:tcBorders>
              <w:top w:val="single" w:sz="8" w:space="0" w:color="000000"/>
              <w:left w:val="single" w:sz="8" w:space="0" w:color="000000"/>
              <w:bottom w:val="single" w:sz="8" w:space="0" w:color="000000"/>
              <w:right w:val="single" w:sz="8" w:space="0" w:color="000000"/>
            </w:tcBorders>
          </w:tcPr>
          <w:p w14:paraId="6BD91DDD" w14:textId="77777777" w:rsidR="00E72076" w:rsidRPr="001A1BA8" w:rsidRDefault="00E72076" w:rsidP="00E72076">
            <w:pPr>
              <w:rPr>
                <w:lang w:val="ru-RU"/>
              </w:rPr>
            </w:pPr>
            <w:r w:rsidRPr="001A1BA8">
              <w:rPr>
                <w:rFonts w:ascii="Times New Roman" w:eastAsia="Times New Roman" w:hAnsi="Times New Roman"/>
                <w:sz w:val="20"/>
                <w:lang w:val="ru-RU"/>
              </w:rPr>
              <w:t>Проект Правил о внесении изменений в правила о безопасности пищевых продуктов и стандартах (упаковка), 2026 г. (3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IND</w:t>
            </w:r>
            <w:r w:rsidRPr="001A1BA8">
              <w:rPr>
                <w:rFonts w:ascii="Times New Roman" w:eastAsia="Times New Roman" w:hAnsi="Times New Roman"/>
                <w:sz w:val="20"/>
                <w:lang w:val="ru-RU"/>
              </w:rPr>
              <w:t>/26_02565_00_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fssai</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upload</w:t>
            </w:r>
            <w:r w:rsidRPr="001A1BA8">
              <w:rPr>
                <w:rFonts w:ascii="Times New Roman" w:eastAsia="Times New Roman" w:hAnsi="Times New Roman"/>
                <w:sz w:val="20"/>
                <w:lang w:val="ru-RU"/>
              </w:rPr>
              <w:t>/</w:t>
            </w:r>
            <w:r>
              <w:rPr>
                <w:rFonts w:ascii="Times New Roman" w:eastAsia="Times New Roman" w:hAnsi="Times New Roman"/>
                <w:sz w:val="20"/>
              </w:rPr>
              <w:t>uploadfiles</w:t>
            </w:r>
            <w:r w:rsidRPr="001A1BA8">
              <w:rPr>
                <w:rFonts w:ascii="Times New Roman" w:eastAsia="Times New Roman" w:hAnsi="Times New Roman"/>
                <w:sz w:val="20"/>
                <w:lang w:val="ru-RU"/>
              </w:rPr>
              <w:t>/</w:t>
            </w:r>
            <w:r>
              <w:rPr>
                <w:rFonts w:ascii="Times New Roman" w:eastAsia="Times New Roman" w:hAnsi="Times New Roman"/>
                <w:sz w:val="20"/>
              </w:rPr>
              <w:t>files</w:t>
            </w:r>
            <w:r w:rsidRPr="001A1BA8">
              <w:rPr>
                <w:rFonts w:ascii="Times New Roman" w:eastAsia="Times New Roman" w:hAnsi="Times New Roman"/>
                <w:sz w:val="20"/>
                <w:lang w:val="ru-RU"/>
              </w:rPr>
              <w:t>/</w:t>
            </w:r>
            <w:r>
              <w:rPr>
                <w:rFonts w:ascii="Times New Roman" w:eastAsia="Times New Roman" w:hAnsi="Times New Roman"/>
                <w:sz w:val="20"/>
              </w:rPr>
              <w:t>gazette</w:t>
            </w:r>
            <w:r w:rsidRPr="001A1BA8">
              <w:rPr>
                <w:rFonts w:ascii="Times New Roman" w:eastAsia="Times New Roman" w:hAnsi="Times New Roman"/>
                <w:sz w:val="20"/>
                <w:lang w:val="ru-RU"/>
              </w:rPr>
              <w:t>%20</w:t>
            </w:r>
            <w:r>
              <w:rPr>
                <w:rFonts w:ascii="Times New Roman" w:eastAsia="Times New Roman" w:hAnsi="Times New Roman"/>
                <w:sz w:val="20"/>
              </w:rPr>
              <w:t>notification</w:t>
            </w:r>
            <w:r w:rsidRPr="001A1BA8">
              <w:rPr>
                <w:rFonts w:ascii="Times New Roman" w:eastAsia="Times New Roman" w:hAnsi="Times New Roman"/>
                <w:sz w:val="20"/>
                <w:lang w:val="ru-RU"/>
              </w:rPr>
              <w:t>%20</w:t>
            </w:r>
            <w:r>
              <w:rPr>
                <w:rFonts w:ascii="Times New Roman" w:eastAsia="Times New Roman" w:hAnsi="Times New Roman"/>
                <w:sz w:val="20"/>
              </w:rPr>
              <w:t>of</w:t>
            </w:r>
            <w:r w:rsidRPr="001A1BA8">
              <w:rPr>
                <w:rFonts w:ascii="Times New Roman" w:eastAsia="Times New Roman" w:hAnsi="Times New Roman"/>
                <w:sz w:val="20"/>
                <w:lang w:val="ru-RU"/>
              </w:rPr>
              <w:t>%20</w:t>
            </w:r>
            <w:r>
              <w:rPr>
                <w:rFonts w:ascii="Times New Roman" w:eastAsia="Times New Roman" w:hAnsi="Times New Roman"/>
                <w:sz w:val="20"/>
              </w:rPr>
              <w:t>Draft</w:t>
            </w:r>
            <w:r w:rsidRPr="001A1BA8">
              <w:rPr>
                <w:rFonts w:ascii="Times New Roman" w:eastAsia="Times New Roman" w:hAnsi="Times New Roman"/>
                <w:sz w:val="20"/>
                <w:lang w:val="ru-RU"/>
              </w:rPr>
              <w:t>%20</w:t>
            </w:r>
            <w:r>
              <w:rPr>
                <w:rFonts w:ascii="Times New Roman" w:eastAsia="Times New Roman" w:hAnsi="Times New Roman"/>
                <w:sz w:val="20"/>
              </w:rPr>
              <w:t>FSS</w:t>
            </w:r>
            <w:r w:rsidRPr="001A1BA8">
              <w:rPr>
                <w:rFonts w:ascii="Times New Roman" w:eastAsia="Times New Roman" w:hAnsi="Times New Roman"/>
                <w:sz w:val="20"/>
                <w:lang w:val="ru-RU"/>
              </w:rPr>
              <w:t>_</w:t>
            </w:r>
            <w:r>
              <w:rPr>
                <w:rFonts w:ascii="Times New Roman" w:eastAsia="Times New Roman" w:hAnsi="Times New Roman"/>
                <w:sz w:val="20"/>
              </w:rPr>
              <w:t>Packaging</w:t>
            </w:r>
            <w:r w:rsidRPr="001A1BA8">
              <w:rPr>
                <w:rFonts w:ascii="Times New Roman" w:eastAsia="Times New Roman" w:hAnsi="Times New Roman"/>
                <w:sz w:val="20"/>
                <w:lang w:val="ru-RU"/>
              </w:rPr>
              <w:t>_</w:t>
            </w:r>
            <w:r>
              <w:rPr>
                <w:rFonts w:ascii="Times New Roman" w:eastAsia="Times New Roman" w:hAnsi="Times New Roman"/>
                <w:sz w:val="20"/>
              </w:rPr>
              <w:t>Amendment</w:t>
            </w:r>
            <w:r w:rsidRPr="001A1BA8">
              <w:rPr>
                <w:rFonts w:ascii="Times New Roman" w:eastAsia="Times New Roman" w:hAnsi="Times New Roman"/>
                <w:sz w:val="20"/>
                <w:lang w:val="ru-RU"/>
              </w:rPr>
              <w:t>%20</w:t>
            </w:r>
            <w:r>
              <w:rPr>
                <w:rFonts w:ascii="Times New Roman" w:eastAsia="Times New Roman" w:hAnsi="Times New Roman"/>
                <w:sz w:val="20"/>
              </w:rPr>
              <w:t>Regulations</w:t>
            </w:r>
            <w:r w:rsidRPr="001A1BA8">
              <w:rPr>
                <w:rFonts w:ascii="Times New Roman" w:eastAsia="Times New Roman" w:hAnsi="Times New Roman"/>
                <w:sz w:val="20"/>
                <w:lang w:val="ru-RU"/>
              </w:rPr>
              <w:t>%202026.</w:t>
            </w:r>
            <w:r>
              <w:rPr>
                <w:rFonts w:ascii="Times New Roman" w:eastAsia="Times New Roman" w:hAnsi="Times New Roman"/>
                <w:sz w:val="20"/>
              </w:rPr>
              <w:t>pdf</w:t>
            </w:r>
            <w:r w:rsidRPr="001A1BA8">
              <w:rPr>
                <w:rFonts w:ascii="Times New Roman" w:eastAsia="Times New Roman" w:hAnsi="Times New Roman"/>
                <w:sz w:val="20"/>
                <w:lang w:val="ru-RU"/>
              </w:rPr>
              <w:br/>
              <w:t>Доктор Алка Рао</w:t>
            </w:r>
            <w:r w:rsidRPr="001A1BA8">
              <w:rPr>
                <w:rFonts w:ascii="Times New Roman" w:eastAsia="Times New Roman" w:hAnsi="Times New Roman"/>
                <w:sz w:val="20"/>
                <w:lang w:val="ru-RU"/>
              </w:rPr>
              <w:br/>
              <w:t>Консультант (нормативные акты, наука и стандарты)</w:t>
            </w:r>
            <w:r w:rsidRPr="001A1BA8">
              <w:rPr>
                <w:rFonts w:ascii="Times New Roman" w:eastAsia="Times New Roman" w:hAnsi="Times New Roman"/>
                <w:sz w:val="20"/>
                <w:lang w:val="ru-RU"/>
              </w:rPr>
              <w:br/>
              <w:t>Управление по безопасности пищевых продуктов и стандартам Индии (</w:t>
            </w:r>
            <w:r>
              <w:rPr>
                <w:rFonts w:ascii="Times New Roman" w:eastAsia="Times New Roman" w:hAnsi="Times New Roman"/>
                <w:sz w:val="20"/>
              </w:rPr>
              <w:t>FSSAI</w:t>
            </w:r>
            <w:r w:rsidRPr="001A1BA8">
              <w:rPr>
                <w:rFonts w:ascii="Times New Roman" w:eastAsia="Times New Roman" w:hAnsi="Times New Roman"/>
                <w:sz w:val="20"/>
                <w:lang w:val="ru-RU"/>
              </w:rPr>
              <w:t>)</w:t>
            </w:r>
            <w:r w:rsidRPr="001A1BA8">
              <w:rPr>
                <w:rFonts w:ascii="Times New Roman" w:eastAsia="Times New Roman" w:hAnsi="Times New Roman"/>
                <w:sz w:val="20"/>
                <w:lang w:val="ru-RU"/>
              </w:rPr>
              <w:br/>
              <w:t>Министерство здравоохранения и социального обеспечения семьи</w:t>
            </w:r>
            <w:r>
              <w:rPr>
                <w:rFonts w:ascii="Times New Roman" w:eastAsia="Times New Roman" w:hAnsi="Times New Roman"/>
                <w:sz w:val="20"/>
                <w:lang w:val="ru-RU"/>
              </w:rPr>
              <w:t>.</w:t>
            </w:r>
            <w:r w:rsidRPr="001A1BA8">
              <w:rPr>
                <w:rFonts w:ascii="Times New Roman" w:eastAsia="Times New Roman" w:hAnsi="Times New Roman"/>
                <w:sz w:val="20"/>
                <w:lang w:val="ru-RU"/>
              </w:rPr>
              <w:br/>
            </w:r>
            <w:r>
              <w:rPr>
                <w:rFonts w:ascii="Times New Roman" w:eastAsia="Times New Roman" w:hAnsi="Times New Roman"/>
                <w:sz w:val="20"/>
              </w:rPr>
              <w:t>FDA</w:t>
            </w:r>
            <w:r w:rsidRPr="001A1BA8">
              <w:rPr>
                <w:rFonts w:ascii="Times New Roman" w:eastAsia="Times New Roman" w:hAnsi="Times New Roman"/>
                <w:sz w:val="20"/>
                <w:lang w:val="ru-RU"/>
              </w:rPr>
              <w:t xml:space="preserve"> Бхаван, Котла–роуд, Нью-Дели - 110002;</w:t>
            </w:r>
            <w:r w:rsidRPr="001A1BA8">
              <w:rPr>
                <w:rFonts w:ascii="Times New Roman" w:eastAsia="Times New Roman" w:hAnsi="Times New Roman"/>
                <w:sz w:val="20"/>
                <w:lang w:val="ru-RU"/>
              </w:rPr>
              <w:br/>
              <w:t>Тел.: 011-23667293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spstbt</w:t>
            </w:r>
            <w:r w:rsidRPr="001A1BA8">
              <w:rPr>
                <w:rFonts w:ascii="Times New Roman" w:eastAsia="Times New Roman" w:hAnsi="Times New Roman"/>
                <w:sz w:val="20"/>
                <w:lang w:val="ru-RU"/>
              </w:rPr>
              <w:t>.</w:t>
            </w:r>
            <w:r>
              <w:rPr>
                <w:rFonts w:ascii="Times New Roman" w:eastAsia="Times New Roman" w:hAnsi="Times New Roman"/>
                <w:sz w:val="20"/>
              </w:rPr>
              <w:t>enqpt</w:t>
            </w:r>
            <w:r w:rsidRPr="001A1BA8">
              <w:rPr>
                <w:rFonts w:ascii="Times New Roman" w:eastAsia="Times New Roman" w:hAnsi="Times New Roman"/>
                <w:sz w:val="20"/>
                <w:lang w:val="ru-RU"/>
              </w:rPr>
              <w:t>@</w:t>
            </w:r>
            <w:r>
              <w:rPr>
                <w:rFonts w:ascii="Times New Roman" w:eastAsia="Times New Roman" w:hAnsi="Times New Roman"/>
                <w:sz w:val="20"/>
              </w:rPr>
              <w:t>fssai</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fssai</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in</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5B8D91" w14:textId="77777777" w:rsidR="00E72076" w:rsidRDefault="00E72076" w:rsidP="00E72076">
            <w:r>
              <w:rPr>
                <w:rFonts w:ascii="Times New Roman" w:eastAsia="Times New Roman" w:hAnsi="Times New Roman"/>
                <w:sz w:val="20"/>
              </w:rPr>
              <w:t>12/07/26</w:t>
            </w:r>
          </w:p>
        </w:tc>
      </w:tr>
      <w:tr w:rsidR="00E72076" w14:paraId="746DEACE" w14:textId="77777777" w:rsidTr="00F7228A">
        <w:tc>
          <w:tcPr>
            <w:tcW w:w="2720" w:type="dxa"/>
            <w:vMerge/>
          </w:tcPr>
          <w:p w14:paraId="7F8D18B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2FA2CC6"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3294915B" w14:textId="77777777" w:rsidR="00E72076" w:rsidRDefault="00E72076" w:rsidP="00E72076">
            <w:r>
              <w:rPr>
                <w:rFonts w:ascii="Times New Roman" w:eastAsia="Times New Roman" w:hAnsi="Times New Roman"/>
                <w:sz w:val="20"/>
              </w:rPr>
              <w:t>Пищевые продукты</w:t>
            </w:r>
          </w:p>
        </w:tc>
        <w:tc>
          <w:tcPr>
            <w:tcW w:w="2720" w:type="dxa"/>
            <w:vMerge/>
          </w:tcPr>
          <w:p w14:paraId="08991958" w14:textId="77777777" w:rsidR="00E72076" w:rsidRDefault="00E72076" w:rsidP="00E72076"/>
        </w:tc>
      </w:tr>
      <w:tr w:rsidR="00E72076" w:rsidRPr="00F92F11" w14:paraId="40671D92" w14:textId="77777777" w:rsidTr="00F7228A">
        <w:tc>
          <w:tcPr>
            <w:tcW w:w="2720" w:type="dxa"/>
            <w:vMerge/>
          </w:tcPr>
          <w:p w14:paraId="37D5D6A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1978048" w14:textId="77777777" w:rsidR="00E72076" w:rsidRDefault="00E72076" w:rsidP="00E72076">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4C2120EC" w14:textId="77777777" w:rsidR="00E72076" w:rsidRPr="001A1BA8" w:rsidRDefault="00E72076" w:rsidP="00E72076">
            <w:pPr>
              <w:rPr>
                <w:lang w:val="ru-RU"/>
              </w:rPr>
            </w:pPr>
            <w:r w:rsidRPr="007234A7">
              <w:rPr>
                <w:rFonts w:ascii="Times New Roman" w:eastAsia="Times New Roman" w:hAnsi="Times New Roman"/>
                <w:sz w:val="20"/>
                <w:lang w:val="ru-RU"/>
              </w:rPr>
              <w:t>Проект правил и стандартов безопасности пищевых продуктов (упаковка)  Поправки к Правилам 2026 года касаются включения в Правила дополнительных определений.</w:t>
            </w:r>
          </w:p>
        </w:tc>
        <w:tc>
          <w:tcPr>
            <w:tcW w:w="2720" w:type="dxa"/>
            <w:vMerge/>
          </w:tcPr>
          <w:p w14:paraId="2DF8E49D" w14:textId="77777777" w:rsidR="00E72076" w:rsidRPr="001A1BA8" w:rsidRDefault="00E72076" w:rsidP="00E72076">
            <w:pPr>
              <w:rPr>
                <w:lang w:val="ru-RU"/>
              </w:rPr>
            </w:pPr>
          </w:p>
        </w:tc>
      </w:tr>
      <w:tr w:rsidR="00E72076" w14:paraId="23C4005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EE64F44" w14:textId="4B6D9A24" w:rsidR="00E72076" w:rsidRPr="00823995" w:rsidRDefault="00E72076" w:rsidP="00E72076">
            <w:pPr>
              <w:rPr>
                <w:lang w:val="ru-RU"/>
              </w:rPr>
            </w:pPr>
            <w:r>
              <w:rPr>
                <w:rFonts w:ascii="Times New Roman" w:eastAsia="Times New Roman" w:hAnsi="Times New Roman"/>
                <w:sz w:val="20"/>
                <w:lang w:val="ru-RU"/>
              </w:rPr>
              <w:t>70</w:t>
            </w:r>
          </w:p>
        </w:tc>
        <w:tc>
          <w:tcPr>
            <w:tcW w:w="2720" w:type="dxa"/>
            <w:tcBorders>
              <w:top w:val="single" w:sz="8" w:space="0" w:color="000000"/>
              <w:left w:val="single" w:sz="8" w:space="0" w:color="000000"/>
              <w:bottom w:val="single" w:sz="8" w:space="0" w:color="000000"/>
              <w:right w:val="single" w:sz="8" w:space="0" w:color="000000"/>
            </w:tcBorders>
          </w:tcPr>
          <w:p w14:paraId="747BCCC0" w14:textId="77777777" w:rsidR="00E72076" w:rsidRDefault="00E72076" w:rsidP="00E72076">
            <w:r>
              <w:rPr>
                <w:rFonts w:ascii="Times New Roman" w:eastAsia="Times New Roman" w:hAnsi="Times New Roman"/>
                <w:sz w:val="20"/>
              </w:rPr>
              <w:t>G/TBT/N/EGY/592</w:t>
            </w:r>
          </w:p>
        </w:tc>
        <w:tc>
          <w:tcPr>
            <w:tcW w:w="5102" w:type="dxa"/>
            <w:tcBorders>
              <w:top w:val="single" w:sz="8" w:space="0" w:color="000000"/>
              <w:left w:val="single" w:sz="8" w:space="0" w:color="000000"/>
              <w:bottom w:val="single" w:sz="8" w:space="0" w:color="000000"/>
              <w:right w:val="single" w:sz="8" w:space="0" w:color="000000"/>
            </w:tcBorders>
          </w:tcPr>
          <w:p w14:paraId="4C6AD4EA" w14:textId="77777777" w:rsidR="00E72076" w:rsidRPr="001A1BA8" w:rsidRDefault="00E72076" w:rsidP="00E72076">
            <w:pPr>
              <w:rPr>
                <w:lang w:val="ru-RU"/>
              </w:rPr>
            </w:pPr>
            <w:r w:rsidRPr="001A1BA8">
              <w:rPr>
                <w:rFonts w:ascii="Times New Roman" w:eastAsia="Times New Roman" w:hAnsi="Times New Roman"/>
                <w:sz w:val="20"/>
                <w:lang w:val="ru-RU"/>
              </w:rPr>
              <w:t>Проект египетского стандарта на "Маломерные суда — основные данные".; (28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1A1BA8">
              <w:rPr>
                <w:rFonts w:ascii="Times New Roman" w:eastAsia="Times New Roman" w:hAnsi="Times New Roman"/>
                <w:sz w:val="20"/>
                <w:lang w:val="ru-RU"/>
              </w:rPr>
              <w:lastRenderedPageBreak/>
              <w:t xml:space="preserve">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76F5E4" w14:textId="77777777" w:rsidR="00E72076" w:rsidRDefault="00E72076" w:rsidP="00E72076">
            <w:r>
              <w:rPr>
                <w:rFonts w:ascii="Times New Roman" w:eastAsia="Times New Roman" w:hAnsi="Times New Roman"/>
                <w:sz w:val="20"/>
              </w:rPr>
              <w:lastRenderedPageBreak/>
              <w:t>12/07/26</w:t>
            </w:r>
          </w:p>
        </w:tc>
      </w:tr>
      <w:tr w:rsidR="00E72076" w14:paraId="1EDC39F5" w14:textId="77777777" w:rsidTr="00F7228A">
        <w:tc>
          <w:tcPr>
            <w:tcW w:w="2720" w:type="dxa"/>
            <w:vMerge/>
          </w:tcPr>
          <w:p w14:paraId="314E2BF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EF9E0E7"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7335B18A"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6DE9011A" w14:textId="77777777" w:rsidR="00E72076" w:rsidRDefault="00E72076" w:rsidP="00E72076"/>
        </w:tc>
      </w:tr>
      <w:tr w:rsidR="00E72076" w:rsidRPr="00F92F11" w14:paraId="5D0F530E" w14:textId="77777777" w:rsidTr="00F7228A">
        <w:tc>
          <w:tcPr>
            <w:tcW w:w="2720" w:type="dxa"/>
            <w:vMerge/>
          </w:tcPr>
          <w:p w14:paraId="01A83B0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DEE53C4"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B104B37" w14:textId="77777777" w:rsidR="00E72076" w:rsidRPr="001A1BA8" w:rsidRDefault="00E72076" w:rsidP="00E72076">
            <w:pPr>
              <w:rPr>
                <w:lang w:val="ru-RU"/>
              </w:rPr>
            </w:pPr>
            <w:r w:rsidRPr="001A1BA8">
              <w:rPr>
                <w:rFonts w:ascii="Times New Roman" w:eastAsia="Times New Roman" w:hAnsi="Times New Roman"/>
                <w:sz w:val="20"/>
                <w:lang w:val="ru-RU"/>
              </w:rPr>
              <w:t>Настоящий проект египетского стандарта устанавливает определения основных размеров и связанных с ними данных, а также спецификации массы и условий загрузки. Он применяется к малым судам с длиной корпуса (</w:t>
            </w:r>
            <w:r>
              <w:rPr>
                <w:rFonts w:ascii="Times New Roman" w:eastAsia="Times New Roman" w:hAnsi="Times New Roman"/>
                <w:sz w:val="20"/>
              </w:rPr>
              <w:t>LH</w:t>
            </w:r>
            <w:r w:rsidRPr="001A1BA8">
              <w:rPr>
                <w:rFonts w:ascii="Times New Roman" w:eastAsia="Times New Roman" w:hAnsi="Times New Roman"/>
                <w:sz w:val="20"/>
                <w:lang w:val="ru-RU"/>
              </w:rPr>
              <w:t xml:space="preserve">) до 24 м. Стоит отметить, что в данном стандарте используется техническое содержание стандарта </w:t>
            </w:r>
            <w:r>
              <w:rPr>
                <w:rFonts w:ascii="Times New Roman" w:eastAsia="Times New Roman" w:hAnsi="Times New Roman"/>
                <w:sz w:val="20"/>
              </w:rPr>
              <w:t>ISO</w:t>
            </w:r>
            <w:r w:rsidRPr="001A1BA8">
              <w:rPr>
                <w:rFonts w:ascii="Times New Roman" w:eastAsia="Times New Roman" w:hAnsi="Times New Roman"/>
                <w:sz w:val="20"/>
                <w:lang w:val="ru-RU"/>
              </w:rPr>
              <w:t xml:space="preserve"> 8666:2020.</w:t>
            </w:r>
          </w:p>
        </w:tc>
        <w:tc>
          <w:tcPr>
            <w:tcW w:w="2720" w:type="dxa"/>
            <w:vMerge/>
          </w:tcPr>
          <w:p w14:paraId="2B224720" w14:textId="77777777" w:rsidR="00E72076" w:rsidRPr="001A1BA8" w:rsidRDefault="00E72076" w:rsidP="00E72076">
            <w:pPr>
              <w:rPr>
                <w:lang w:val="ru-RU"/>
              </w:rPr>
            </w:pPr>
          </w:p>
        </w:tc>
      </w:tr>
      <w:tr w:rsidR="00E72076" w14:paraId="40B39A2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FF219AA" w14:textId="7CFABAEE" w:rsidR="00E72076" w:rsidRPr="00823995" w:rsidRDefault="00E72076" w:rsidP="00E72076">
            <w:pPr>
              <w:rPr>
                <w:lang w:val="ru-RU"/>
              </w:rPr>
            </w:pPr>
            <w:r>
              <w:rPr>
                <w:rFonts w:ascii="Times New Roman" w:eastAsia="Times New Roman" w:hAnsi="Times New Roman"/>
                <w:sz w:val="20"/>
                <w:lang w:val="ru-RU"/>
              </w:rPr>
              <w:t>71</w:t>
            </w:r>
          </w:p>
        </w:tc>
        <w:tc>
          <w:tcPr>
            <w:tcW w:w="2720" w:type="dxa"/>
            <w:tcBorders>
              <w:top w:val="single" w:sz="8" w:space="0" w:color="000000"/>
              <w:left w:val="single" w:sz="8" w:space="0" w:color="000000"/>
              <w:bottom w:val="single" w:sz="8" w:space="0" w:color="000000"/>
              <w:right w:val="single" w:sz="8" w:space="0" w:color="000000"/>
            </w:tcBorders>
          </w:tcPr>
          <w:p w14:paraId="75CF5B2F" w14:textId="77777777" w:rsidR="00E72076" w:rsidRDefault="00E72076" w:rsidP="00E72076">
            <w:r>
              <w:rPr>
                <w:rFonts w:ascii="Times New Roman" w:eastAsia="Times New Roman" w:hAnsi="Times New Roman"/>
                <w:sz w:val="20"/>
              </w:rPr>
              <w:t>G/TBT/N/EGY/591</w:t>
            </w:r>
          </w:p>
        </w:tc>
        <w:tc>
          <w:tcPr>
            <w:tcW w:w="5102" w:type="dxa"/>
            <w:tcBorders>
              <w:top w:val="single" w:sz="8" w:space="0" w:color="000000"/>
              <w:left w:val="single" w:sz="8" w:space="0" w:color="000000"/>
              <w:bottom w:val="single" w:sz="8" w:space="0" w:color="000000"/>
              <w:right w:val="single" w:sz="8" w:space="0" w:color="000000"/>
            </w:tcBorders>
          </w:tcPr>
          <w:p w14:paraId="2EE9FE68" w14:textId="77777777" w:rsidR="00E72076" w:rsidRPr="001A1BA8" w:rsidRDefault="00E72076" w:rsidP="00E72076">
            <w:pPr>
              <w:rPr>
                <w:lang w:val="ru-RU"/>
              </w:rPr>
            </w:pPr>
            <w:r w:rsidRPr="00CF6EEB">
              <w:rPr>
                <w:rFonts w:ascii="Times New Roman" w:eastAsia="Times New Roman" w:hAnsi="Times New Roman"/>
                <w:sz w:val="20"/>
                <w:lang w:val="ru-RU"/>
              </w:rPr>
              <w:t>Проект египетского стандарта «Маломерные суда. Конструкция корпуса и размеры элементов корпуса. Часть 10. Нагрузки на парусное вооружение и крепления такелажа на парусных судах».</w:t>
            </w:r>
            <w:r w:rsidRPr="001A1BA8">
              <w:rPr>
                <w:rFonts w:ascii="Times New Roman" w:eastAsia="Times New Roman" w:hAnsi="Times New Roman"/>
                <w:sz w:val="20"/>
                <w:lang w:val="ru-RU"/>
              </w:rPr>
              <w:t xml:space="preserve"> (83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D197A6" w14:textId="77777777" w:rsidR="00E72076" w:rsidRDefault="00E72076" w:rsidP="00E72076">
            <w:r>
              <w:rPr>
                <w:rFonts w:ascii="Times New Roman" w:eastAsia="Times New Roman" w:hAnsi="Times New Roman"/>
                <w:sz w:val="20"/>
              </w:rPr>
              <w:t>12/07/26</w:t>
            </w:r>
          </w:p>
        </w:tc>
      </w:tr>
      <w:tr w:rsidR="00E72076" w14:paraId="5C0DB723" w14:textId="77777777" w:rsidTr="00F7228A">
        <w:tc>
          <w:tcPr>
            <w:tcW w:w="2720" w:type="dxa"/>
            <w:vMerge/>
          </w:tcPr>
          <w:p w14:paraId="452E157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3F9AE9A"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6CAC0AE8"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1F2B52A1" w14:textId="77777777" w:rsidR="00E72076" w:rsidRDefault="00E72076" w:rsidP="00E72076"/>
        </w:tc>
      </w:tr>
      <w:tr w:rsidR="00E72076" w:rsidRPr="00F92F11" w14:paraId="36AEDDEA" w14:textId="77777777" w:rsidTr="00F7228A">
        <w:tc>
          <w:tcPr>
            <w:tcW w:w="2720" w:type="dxa"/>
            <w:vMerge/>
          </w:tcPr>
          <w:p w14:paraId="1537B2F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4D8EA13"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60988D8D"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Настоящий проект египетского стандарта устанавливает методы определения:</w:t>
            </w:r>
          </w:p>
          <w:p w14:paraId="577B5255" w14:textId="77777777" w:rsidR="00E72076" w:rsidRPr="005B5863" w:rsidRDefault="00E72076" w:rsidP="00E72076">
            <w:pPr>
              <w:numPr>
                <w:ilvl w:val="0"/>
                <w:numId w:val="26"/>
              </w:numPr>
              <w:rPr>
                <w:rFonts w:ascii="Times New Roman" w:eastAsia="Times New Roman" w:hAnsi="Times New Roman"/>
                <w:sz w:val="20"/>
                <w:lang w:val="ru-RU"/>
              </w:rPr>
            </w:pPr>
            <w:r w:rsidRPr="005B5863">
              <w:rPr>
                <w:rFonts w:ascii="Times New Roman" w:eastAsia="Times New Roman" w:hAnsi="Times New Roman"/>
                <w:sz w:val="20"/>
                <w:lang w:val="ru-RU"/>
              </w:rPr>
              <w:t xml:space="preserve">расчетных нагрузок и расчетных напряжений на элементы парусного вооружения; </w:t>
            </w:r>
          </w:p>
          <w:p w14:paraId="3112673D" w14:textId="77777777" w:rsidR="00E72076" w:rsidRPr="005B5863" w:rsidRDefault="00E72076" w:rsidP="00E72076">
            <w:pPr>
              <w:numPr>
                <w:ilvl w:val="0"/>
                <w:numId w:val="26"/>
              </w:numPr>
              <w:rPr>
                <w:rFonts w:ascii="Times New Roman" w:eastAsia="Times New Roman" w:hAnsi="Times New Roman"/>
                <w:sz w:val="20"/>
                <w:lang w:val="ru-RU"/>
              </w:rPr>
            </w:pPr>
            <w:r w:rsidRPr="005B5863">
              <w:rPr>
                <w:rFonts w:ascii="Times New Roman" w:eastAsia="Times New Roman" w:hAnsi="Times New Roman"/>
                <w:sz w:val="20"/>
                <w:lang w:val="ru-RU"/>
              </w:rPr>
              <w:t xml:space="preserve">нагрузок и размеров элементов крепления такелажа, а также степсов (оснований) и опорных стоек мачт </w:t>
            </w:r>
          </w:p>
          <w:p w14:paraId="2A0F5944"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для однокорпусных и многокорпусных парусных судов.</w:t>
            </w:r>
          </w:p>
          <w:p w14:paraId="29E051D5"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Кроме того, в приложениях приведены «устоявшиеся практики» оценки степсов и опорных стоек мачт, а также вант-путенсов (цепных пластин крепления такелажа).</w:t>
            </w:r>
          </w:p>
          <w:p w14:paraId="1DB020D6"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Размеры элементов конструкции, определенные в соответствии с настоящим проектом стандарта, предназначены главным образом для прогулочных судов, включая суда, используемые по чартерным договорам.</w:t>
            </w:r>
          </w:p>
          <w:p w14:paraId="08E87E06"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lastRenderedPageBreak/>
              <w:t>Настоящий проект стандарта не распространяется на гоночные суда, предназначенные исключительно для профессиональных соревнований.</w:t>
            </w:r>
          </w:p>
          <w:p w14:paraId="5A375C35"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В настоящем проекте стандарта рассматриваются только нагрузки, возникающие при плавании под парусом. Нагрузки, которые могут возникать в иных условиях эксплуатации, не рассматриваются.</w:t>
            </w:r>
          </w:p>
          <w:p w14:paraId="18D947A8"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Во всем тексте настоящего проекта стандарта, если не указано иное, размеры выражаются в метрах (м), площади — в квадратных метрах (м²), массы — в килограммах (кг), силы — в ньютонах (Н), моменты — в ньютон-метрах (Н·м), напряжения и модуль упругости — в Н/мм² (1 Н/мм² = 1 МПа).</w:t>
            </w:r>
          </w:p>
          <w:p w14:paraId="629EA8CF"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Если не указано иное, оценка судна проводится для полностью загруженного состояния, готового к эксплуатации.</w:t>
            </w:r>
          </w:p>
          <w:p w14:paraId="7BBEF08D" w14:textId="77777777" w:rsidR="00E72076" w:rsidRPr="005B5863" w:rsidRDefault="00E72076" w:rsidP="00E72076">
            <w:pPr>
              <w:rPr>
                <w:rFonts w:ascii="Times New Roman" w:eastAsia="Times New Roman" w:hAnsi="Times New Roman"/>
                <w:sz w:val="20"/>
                <w:lang w:val="ru-RU"/>
              </w:rPr>
            </w:pPr>
            <w:r w:rsidRPr="005B5863">
              <w:rPr>
                <w:rFonts w:ascii="Times New Roman" w:eastAsia="Times New Roman" w:hAnsi="Times New Roman"/>
                <w:sz w:val="20"/>
                <w:lang w:val="ru-RU"/>
              </w:rPr>
              <w:t>Следует отметить, что настоящий стандарт принимает техническое содержание международного стандарта ISO 12215-10:2020.</w:t>
            </w:r>
          </w:p>
        </w:tc>
        <w:tc>
          <w:tcPr>
            <w:tcW w:w="2720" w:type="dxa"/>
            <w:vMerge/>
          </w:tcPr>
          <w:p w14:paraId="671F4BE1" w14:textId="77777777" w:rsidR="00E72076" w:rsidRPr="001A1BA8" w:rsidRDefault="00E72076" w:rsidP="00E72076">
            <w:pPr>
              <w:rPr>
                <w:lang w:val="ru-RU"/>
              </w:rPr>
            </w:pPr>
          </w:p>
        </w:tc>
      </w:tr>
      <w:tr w:rsidR="00E72076" w14:paraId="7C58AD4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D84386A" w14:textId="5A2BE82D" w:rsidR="00E72076" w:rsidRPr="00823995" w:rsidRDefault="00E72076" w:rsidP="00E72076">
            <w:pPr>
              <w:rPr>
                <w:lang w:val="ru-RU"/>
              </w:rPr>
            </w:pPr>
            <w:r>
              <w:rPr>
                <w:rFonts w:ascii="Times New Roman" w:eastAsia="Times New Roman" w:hAnsi="Times New Roman"/>
                <w:sz w:val="20"/>
                <w:lang w:val="ru-RU"/>
              </w:rPr>
              <w:t>72</w:t>
            </w:r>
          </w:p>
        </w:tc>
        <w:tc>
          <w:tcPr>
            <w:tcW w:w="2720" w:type="dxa"/>
            <w:tcBorders>
              <w:top w:val="single" w:sz="8" w:space="0" w:color="000000"/>
              <w:left w:val="single" w:sz="8" w:space="0" w:color="000000"/>
              <w:bottom w:val="single" w:sz="8" w:space="0" w:color="000000"/>
              <w:right w:val="single" w:sz="8" w:space="0" w:color="000000"/>
            </w:tcBorders>
          </w:tcPr>
          <w:p w14:paraId="0475359E" w14:textId="77777777" w:rsidR="00E72076" w:rsidRDefault="00E72076" w:rsidP="00E72076">
            <w:r>
              <w:rPr>
                <w:rFonts w:ascii="Times New Roman" w:eastAsia="Times New Roman" w:hAnsi="Times New Roman"/>
                <w:sz w:val="20"/>
              </w:rPr>
              <w:t>G/TBT/N/EGY/590</w:t>
            </w:r>
          </w:p>
        </w:tc>
        <w:tc>
          <w:tcPr>
            <w:tcW w:w="5102" w:type="dxa"/>
            <w:tcBorders>
              <w:top w:val="single" w:sz="8" w:space="0" w:color="000000"/>
              <w:left w:val="single" w:sz="8" w:space="0" w:color="000000"/>
              <w:bottom w:val="single" w:sz="8" w:space="0" w:color="000000"/>
              <w:right w:val="single" w:sz="8" w:space="0" w:color="000000"/>
            </w:tcBorders>
          </w:tcPr>
          <w:p w14:paraId="1F96B2A9" w14:textId="77777777" w:rsidR="00E72076" w:rsidRPr="001A1BA8" w:rsidRDefault="00E72076" w:rsidP="00E72076">
            <w:pPr>
              <w:rPr>
                <w:lang w:val="ru-RU"/>
              </w:rPr>
            </w:pPr>
            <w:r w:rsidRPr="005B5863">
              <w:rPr>
                <w:rFonts w:ascii="Times New Roman" w:eastAsia="Times New Roman" w:hAnsi="Times New Roman"/>
                <w:sz w:val="20"/>
                <w:lang w:val="ru-RU"/>
              </w:rPr>
              <w:t>Проект египетского стандарта «Малые суда. Конструкция корпуса и размеры элементов конструкции. Часть 9. Навесное оборудование парусных судов».</w:t>
            </w:r>
            <w:r w:rsidRPr="001A1BA8">
              <w:rPr>
                <w:rFonts w:ascii="Times New Roman" w:eastAsia="Times New Roman" w:hAnsi="Times New Roman"/>
                <w:sz w:val="20"/>
                <w:lang w:val="ru-RU"/>
              </w:rPr>
              <w:t xml:space="preserve"> (81 страница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50C313" w14:textId="77777777" w:rsidR="00E72076" w:rsidRDefault="00E72076" w:rsidP="00E72076">
            <w:r>
              <w:rPr>
                <w:rFonts w:ascii="Times New Roman" w:eastAsia="Times New Roman" w:hAnsi="Times New Roman"/>
                <w:sz w:val="20"/>
              </w:rPr>
              <w:t>12/07/26</w:t>
            </w:r>
          </w:p>
        </w:tc>
      </w:tr>
      <w:tr w:rsidR="00E72076" w14:paraId="632D54E3" w14:textId="77777777" w:rsidTr="00F7228A">
        <w:tc>
          <w:tcPr>
            <w:tcW w:w="2720" w:type="dxa"/>
            <w:vMerge/>
          </w:tcPr>
          <w:p w14:paraId="70FB927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E2EE92C"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68B42642"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622C93C2" w14:textId="77777777" w:rsidR="00E72076" w:rsidRDefault="00E72076" w:rsidP="00E72076"/>
        </w:tc>
      </w:tr>
      <w:tr w:rsidR="00E72076" w:rsidRPr="00F92F11" w14:paraId="0B04082A" w14:textId="77777777" w:rsidTr="00F7228A">
        <w:tc>
          <w:tcPr>
            <w:tcW w:w="2720" w:type="dxa"/>
            <w:vMerge/>
          </w:tcPr>
          <w:p w14:paraId="5D1E796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523742C"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6C2CB870" w14:textId="77777777" w:rsidR="00E72076" w:rsidRPr="005B5863" w:rsidRDefault="00E72076" w:rsidP="00E72076">
            <w:pPr>
              <w:spacing w:before="100" w:beforeAutospacing="1" w:after="100" w:afterAutospacing="1" w:line="240" w:lineRule="auto"/>
              <w:rPr>
                <w:rFonts w:ascii="Times New Roman" w:eastAsia="Times New Roman" w:hAnsi="Times New Roman"/>
                <w:sz w:val="20"/>
                <w:lang w:val="ru-RU"/>
              </w:rPr>
            </w:pPr>
            <w:r w:rsidRPr="005B5863">
              <w:rPr>
                <w:rFonts w:ascii="Times New Roman" w:eastAsia="Times New Roman" w:hAnsi="Times New Roman"/>
                <w:sz w:val="20"/>
                <w:lang w:val="ru-RU"/>
              </w:rPr>
              <w:t>Настоящий проект египетского стандарта устанавливает требования к размерам и прочностным характеристикам придаточных элементов парусных судов с одним корпусом длиной корпуса до 24 м, измеренной в соответствии с ISO 8666. Стандарт определяет расчетные напряжения, конструктивные элементы, подлежащие оценке, расчетные случаи нагружения и нагрузки для киля, шверта и их креплений, методы расчета и рекомендации по моделированию, а также способы подтверждения соответствия его требованиям.</w:t>
            </w:r>
          </w:p>
          <w:p w14:paraId="0AAC95A7" w14:textId="77777777" w:rsidR="00E72076" w:rsidRPr="005B5863" w:rsidRDefault="00E72076" w:rsidP="00E72076">
            <w:pPr>
              <w:spacing w:before="100" w:beforeAutospacing="1" w:after="100" w:afterAutospacing="1" w:line="240" w:lineRule="auto"/>
              <w:rPr>
                <w:rFonts w:ascii="Times New Roman" w:eastAsia="Times New Roman" w:hAnsi="Times New Roman"/>
                <w:sz w:val="20"/>
                <w:lang w:val="ru-RU"/>
              </w:rPr>
            </w:pPr>
            <w:r w:rsidRPr="005B5863">
              <w:rPr>
                <w:rFonts w:ascii="Times New Roman" w:eastAsia="Times New Roman" w:hAnsi="Times New Roman"/>
                <w:sz w:val="20"/>
                <w:lang w:val="ru-RU"/>
              </w:rPr>
              <w:t>Следует отметить, что данный стандарт принимает техническое содержание международного стандарта ISO 12215-9:2012.</w:t>
            </w:r>
          </w:p>
        </w:tc>
        <w:tc>
          <w:tcPr>
            <w:tcW w:w="2720" w:type="dxa"/>
            <w:vMerge/>
          </w:tcPr>
          <w:p w14:paraId="19F5EFFA" w14:textId="77777777" w:rsidR="00E72076" w:rsidRPr="001A1BA8" w:rsidRDefault="00E72076" w:rsidP="00E72076">
            <w:pPr>
              <w:rPr>
                <w:lang w:val="ru-RU"/>
              </w:rPr>
            </w:pPr>
          </w:p>
        </w:tc>
      </w:tr>
      <w:tr w:rsidR="00E72076" w14:paraId="75A529CC"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6B850E1" w14:textId="5387A0D1" w:rsidR="00E72076" w:rsidRPr="00823995" w:rsidRDefault="00E72076" w:rsidP="00E72076">
            <w:pPr>
              <w:rPr>
                <w:rFonts w:ascii="Times New Roman" w:eastAsia="Times New Roman" w:hAnsi="Times New Roman"/>
                <w:sz w:val="20"/>
                <w:lang w:val="ru-RU"/>
              </w:rPr>
            </w:pPr>
            <w:r w:rsidRPr="00823995">
              <w:rPr>
                <w:rFonts w:ascii="Times New Roman" w:eastAsia="Times New Roman" w:hAnsi="Times New Roman"/>
                <w:sz w:val="20"/>
                <w:lang w:val="ru-RU"/>
              </w:rPr>
              <w:t>73</w:t>
            </w:r>
          </w:p>
          <w:p w14:paraId="34B9EB88" w14:textId="1A0902AC" w:rsidR="00E72076" w:rsidRPr="00823995" w:rsidRDefault="00E72076" w:rsidP="00E72076">
            <w:pPr>
              <w:ind w:firstLine="142"/>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B8D83B1" w14:textId="77777777" w:rsidR="00E72076" w:rsidRDefault="00E72076" w:rsidP="00E72076">
            <w:r>
              <w:rPr>
                <w:rFonts w:ascii="Times New Roman" w:eastAsia="Times New Roman" w:hAnsi="Times New Roman"/>
                <w:sz w:val="20"/>
              </w:rPr>
              <w:lastRenderedPageBreak/>
              <w:t>G/TBT/N/EGY/589</w:t>
            </w:r>
          </w:p>
        </w:tc>
        <w:tc>
          <w:tcPr>
            <w:tcW w:w="5102" w:type="dxa"/>
            <w:tcBorders>
              <w:top w:val="single" w:sz="8" w:space="0" w:color="000000"/>
              <w:left w:val="single" w:sz="8" w:space="0" w:color="000000"/>
              <w:bottom w:val="single" w:sz="8" w:space="0" w:color="000000"/>
              <w:right w:val="single" w:sz="8" w:space="0" w:color="000000"/>
            </w:tcBorders>
          </w:tcPr>
          <w:p w14:paraId="5F01FB7C" w14:textId="77777777" w:rsidR="00E72076" w:rsidRPr="001A1BA8" w:rsidRDefault="00E72076" w:rsidP="00E72076">
            <w:pPr>
              <w:rPr>
                <w:lang w:val="ru-RU"/>
              </w:rPr>
            </w:pPr>
            <w:r w:rsidRPr="001A1BA8">
              <w:rPr>
                <w:rFonts w:ascii="Times New Roman" w:eastAsia="Times New Roman" w:hAnsi="Times New Roman"/>
                <w:sz w:val="20"/>
                <w:lang w:val="ru-RU"/>
              </w:rPr>
              <w:t>Проект египетского стандарта на "Маломерные суда — конструкция корпуса и обшивки — Часть 8: Рули".; (50 страниц на английском языке)</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19AA3F" w14:textId="77777777" w:rsidR="00E72076" w:rsidRDefault="00E72076" w:rsidP="00E72076">
            <w:r>
              <w:rPr>
                <w:rFonts w:ascii="Times New Roman" w:eastAsia="Times New Roman" w:hAnsi="Times New Roman"/>
                <w:sz w:val="20"/>
              </w:rPr>
              <w:lastRenderedPageBreak/>
              <w:t>12/07/26</w:t>
            </w:r>
          </w:p>
        </w:tc>
      </w:tr>
      <w:tr w:rsidR="00E72076" w14:paraId="1E835D4F" w14:textId="77777777" w:rsidTr="00F7228A">
        <w:tc>
          <w:tcPr>
            <w:tcW w:w="2720" w:type="dxa"/>
            <w:vMerge/>
          </w:tcPr>
          <w:p w14:paraId="5C415B1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24F5AA4"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495519A6"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60C5C780" w14:textId="77777777" w:rsidR="00E72076" w:rsidRDefault="00E72076" w:rsidP="00E72076"/>
        </w:tc>
      </w:tr>
      <w:tr w:rsidR="00E72076" w:rsidRPr="00F92F11" w14:paraId="6769A2FA" w14:textId="77777777" w:rsidTr="00F7228A">
        <w:tc>
          <w:tcPr>
            <w:tcW w:w="2720" w:type="dxa"/>
            <w:vMerge/>
          </w:tcPr>
          <w:p w14:paraId="309F511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AF63AA3"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3347F45" w14:textId="77777777" w:rsidR="00E72076" w:rsidRPr="001A1BA8" w:rsidRDefault="00E72076" w:rsidP="00E72076">
            <w:pPr>
              <w:rPr>
                <w:lang w:val="ru-RU"/>
              </w:rPr>
            </w:pPr>
            <w:r w:rsidRPr="001A1BA8">
              <w:rPr>
                <w:rFonts w:ascii="Times New Roman" w:eastAsia="Times New Roman" w:hAnsi="Times New Roman"/>
                <w:sz w:val="20"/>
                <w:lang w:val="ru-RU"/>
              </w:rPr>
              <w:t xml:space="preserve">Настоящий проект египетского стандарта устанавливает требования к размерам рулей, устанавливаемых на небольшие суда с длиной корпуса до 24 м, в соответствии со стандартом </w:t>
            </w:r>
            <w:r>
              <w:rPr>
                <w:rFonts w:ascii="Times New Roman" w:eastAsia="Times New Roman" w:hAnsi="Times New Roman"/>
                <w:sz w:val="20"/>
              </w:rPr>
              <w:t>ISO</w:t>
            </w:r>
            <w:r w:rsidRPr="001A1BA8">
              <w:rPr>
                <w:rFonts w:ascii="Times New Roman" w:eastAsia="Times New Roman" w:hAnsi="Times New Roman"/>
                <w:sz w:val="20"/>
                <w:lang w:val="ru-RU"/>
              </w:rPr>
              <w:t xml:space="preserve"> 8666. Он применяется только к однокорпусным судам.В нем не указаны требования к характеристикам руля, необходимые для обеспечения надлежащего управления.В нем учитываются только нагрузки на руль, возникающие при маневрировании судна. Нагрузки на руль направления или его скег, если они установлены, вызванные заземлением или стыковкой, где это уместно, выходят за рамки допустимого и должны рассматриваться отдельно.Положения стандарта </w:t>
            </w:r>
            <w:r>
              <w:rPr>
                <w:rFonts w:ascii="Times New Roman" w:eastAsia="Times New Roman" w:hAnsi="Times New Roman"/>
                <w:sz w:val="20"/>
              </w:rPr>
              <w:t>ISO</w:t>
            </w:r>
            <w:r w:rsidRPr="001A1BA8">
              <w:rPr>
                <w:rFonts w:ascii="Times New Roman" w:eastAsia="Times New Roman" w:hAnsi="Times New Roman"/>
                <w:sz w:val="20"/>
                <w:lang w:val="ru-RU"/>
              </w:rPr>
              <w:t xml:space="preserve"> 12215-8:2009 в первую очередь предназначены для применения к прогулочным судам, включая чартерные суда.Стоит отметить, что в настоящем стандарте используется техническое содержание стандарта </w:t>
            </w:r>
            <w:r>
              <w:rPr>
                <w:rFonts w:ascii="Times New Roman" w:eastAsia="Times New Roman" w:hAnsi="Times New Roman"/>
                <w:sz w:val="20"/>
              </w:rPr>
              <w:t>ISO</w:t>
            </w:r>
            <w:r w:rsidRPr="001A1BA8">
              <w:rPr>
                <w:rFonts w:ascii="Times New Roman" w:eastAsia="Times New Roman" w:hAnsi="Times New Roman"/>
                <w:sz w:val="20"/>
                <w:lang w:val="ru-RU"/>
              </w:rPr>
              <w:t xml:space="preserve"> 12215 8:2009/</w:t>
            </w:r>
            <w:r>
              <w:rPr>
                <w:rFonts w:ascii="Times New Roman" w:eastAsia="Times New Roman" w:hAnsi="Times New Roman"/>
                <w:sz w:val="20"/>
              </w:rPr>
              <w:t>Cor</w:t>
            </w:r>
            <w:r w:rsidRPr="001A1BA8">
              <w:rPr>
                <w:rFonts w:ascii="Times New Roman" w:eastAsia="Times New Roman" w:hAnsi="Times New Roman"/>
                <w:sz w:val="20"/>
                <w:lang w:val="ru-RU"/>
              </w:rPr>
              <w:t xml:space="preserve"> 1:2010</w:t>
            </w:r>
          </w:p>
        </w:tc>
        <w:tc>
          <w:tcPr>
            <w:tcW w:w="2720" w:type="dxa"/>
            <w:vMerge/>
          </w:tcPr>
          <w:p w14:paraId="10033DE1" w14:textId="77777777" w:rsidR="00E72076" w:rsidRPr="001A1BA8" w:rsidRDefault="00E72076" w:rsidP="00E72076">
            <w:pPr>
              <w:rPr>
                <w:lang w:val="ru-RU"/>
              </w:rPr>
            </w:pPr>
          </w:p>
        </w:tc>
      </w:tr>
      <w:tr w:rsidR="00E72076" w14:paraId="00E869C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A9E312D" w14:textId="038C24E4" w:rsidR="00E72076" w:rsidRPr="00823995" w:rsidRDefault="00E72076" w:rsidP="00E72076">
            <w:pPr>
              <w:rPr>
                <w:lang w:val="ru-RU"/>
              </w:rPr>
            </w:pPr>
            <w:r>
              <w:rPr>
                <w:rFonts w:ascii="Times New Roman" w:eastAsia="Times New Roman" w:hAnsi="Times New Roman"/>
                <w:sz w:val="20"/>
                <w:lang w:val="ru-RU"/>
              </w:rPr>
              <w:t>74</w:t>
            </w:r>
          </w:p>
        </w:tc>
        <w:tc>
          <w:tcPr>
            <w:tcW w:w="2720" w:type="dxa"/>
            <w:tcBorders>
              <w:top w:val="single" w:sz="8" w:space="0" w:color="000000"/>
              <w:left w:val="single" w:sz="8" w:space="0" w:color="000000"/>
              <w:bottom w:val="single" w:sz="8" w:space="0" w:color="000000"/>
              <w:right w:val="single" w:sz="8" w:space="0" w:color="000000"/>
            </w:tcBorders>
          </w:tcPr>
          <w:p w14:paraId="01D17BD2" w14:textId="77777777" w:rsidR="00E72076" w:rsidRDefault="00E72076" w:rsidP="00E72076">
            <w:r>
              <w:rPr>
                <w:rFonts w:ascii="Times New Roman" w:eastAsia="Times New Roman" w:hAnsi="Times New Roman"/>
                <w:sz w:val="20"/>
              </w:rPr>
              <w:t>G/TBT/N/EGY/588</w:t>
            </w:r>
          </w:p>
        </w:tc>
        <w:tc>
          <w:tcPr>
            <w:tcW w:w="5102" w:type="dxa"/>
            <w:tcBorders>
              <w:top w:val="single" w:sz="8" w:space="0" w:color="000000"/>
              <w:left w:val="single" w:sz="8" w:space="0" w:color="000000"/>
              <w:bottom w:val="single" w:sz="8" w:space="0" w:color="000000"/>
              <w:right w:val="single" w:sz="8" w:space="0" w:color="000000"/>
            </w:tcBorders>
          </w:tcPr>
          <w:p w14:paraId="5C87CD0D" w14:textId="77777777" w:rsidR="00E72076" w:rsidRPr="001A1BA8" w:rsidRDefault="00E72076" w:rsidP="00E72076">
            <w:pPr>
              <w:rPr>
                <w:lang w:val="ru-RU"/>
              </w:rPr>
            </w:pPr>
            <w:r>
              <w:rPr>
                <w:rFonts w:ascii="Times New Roman" w:eastAsia="Times New Roman" w:hAnsi="Times New Roman"/>
                <w:sz w:val="20"/>
                <w:lang w:val="ru-RU"/>
              </w:rPr>
              <w:t>П</w:t>
            </w:r>
            <w:r w:rsidRPr="0000766D">
              <w:rPr>
                <w:rFonts w:ascii="Times New Roman" w:eastAsia="Times New Roman" w:hAnsi="Times New Roman"/>
                <w:sz w:val="20"/>
                <w:lang w:val="ru-RU"/>
              </w:rPr>
              <w:t>роект египетского стандарта «Малые суда. Конструкция корпуса и размеры элементов конструкции. Часть 7. Определение нагрузок для многокорпусных судов и расчет местных размеров элементов конструкции с использованием ISO 12215-5». (</w:t>
            </w:r>
            <w:r w:rsidRPr="001A1BA8">
              <w:rPr>
                <w:rFonts w:ascii="Times New Roman" w:eastAsia="Times New Roman" w:hAnsi="Times New Roman"/>
                <w:sz w:val="20"/>
                <w:lang w:val="ru-RU"/>
              </w:rPr>
              <w:t>63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egTel</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D25A8B" w14:textId="77777777" w:rsidR="00E72076" w:rsidRDefault="00E72076" w:rsidP="00E72076">
            <w:r>
              <w:rPr>
                <w:rFonts w:ascii="Times New Roman" w:eastAsia="Times New Roman" w:hAnsi="Times New Roman"/>
                <w:sz w:val="20"/>
              </w:rPr>
              <w:t>12/07/26</w:t>
            </w:r>
          </w:p>
        </w:tc>
      </w:tr>
      <w:tr w:rsidR="00E72076" w14:paraId="12AA37D6" w14:textId="77777777" w:rsidTr="00F7228A">
        <w:tc>
          <w:tcPr>
            <w:tcW w:w="2720" w:type="dxa"/>
            <w:vMerge/>
          </w:tcPr>
          <w:p w14:paraId="6F2EC49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039CC9F"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746BD270"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67751B6E" w14:textId="77777777" w:rsidR="00E72076" w:rsidRDefault="00E72076" w:rsidP="00E72076"/>
        </w:tc>
      </w:tr>
      <w:tr w:rsidR="00E72076" w:rsidRPr="00F92F11" w14:paraId="31FBAB48" w14:textId="77777777" w:rsidTr="00F7228A">
        <w:tc>
          <w:tcPr>
            <w:tcW w:w="2720" w:type="dxa"/>
            <w:vMerge/>
          </w:tcPr>
          <w:p w14:paraId="272CBD4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A66DB0E"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6EEAF1B" w14:textId="77777777" w:rsidR="00E72076" w:rsidRPr="0000766D" w:rsidRDefault="00E72076" w:rsidP="00E72076">
            <w:pPr>
              <w:rPr>
                <w:rFonts w:ascii="Times New Roman" w:eastAsia="Times New Roman" w:hAnsi="Times New Roman"/>
                <w:sz w:val="20"/>
                <w:lang w:val="ru-RU"/>
              </w:rPr>
            </w:pPr>
            <w:r w:rsidRPr="0000766D">
              <w:rPr>
                <w:rFonts w:ascii="Times New Roman" w:eastAsia="Times New Roman" w:hAnsi="Times New Roman"/>
                <w:sz w:val="20"/>
                <w:lang w:val="ru-RU"/>
              </w:rPr>
              <w:t xml:space="preserve">Настоящий проект египетского стандарта устанавливает размеры, местные расчетные давления и общие нагрузки, воздействующие на многокорпусные суда с длиной корпуса (LH) или длиной по грузовой </w:t>
            </w:r>
            <w:r w:rsidRPr="0000766D">
              <w:rPr>
                <w:rFonts w:ascii="Times New Roman" w:eastAsia="Times New Roman" w:hAnsi="Times New Roman"/>
                <w:sz w:val="20"/>
                <w:lang w:val="ru-RU"/>
              </w:rPr>
              <w:lastRenderedPageBreak/>
              <w:t>ватерлинии до 24 м (см. примечание). В нем рассматриваются все части судна, которые предполагаются водонепроницаемыми или защищёнными от воздействия погодных условий при оценке остойчивости, надводного борта и плавучести в соответствии с требованиями ISO 12217 (все части).</w:t>
            </w:r>
          </w:p>
          <w:p w14:paraId="1DC084F0" w14:textId="77777777" w:rsidR="00E72076" w:rsidRPr="0000766D" w:rsidRDefault="00E72076" w:rsidP="00E72076">
            <w:pPr>
              <w:rPr>
                <w:rFonts w:ascii="Times New Roman" w:eastAsia="Times New Roman" w:hAnsi="Times New Roman"/>
                <w:sz w:val="20"/>
                <w:lang w:val="ru-RU"/>
              </w:rPr>
            </w:pPr>
            <w:r w:rsidRPr="0000766D">
              <w:rPr>
                <w:rFonts w:ascii="Times New Roman" w:eastAsia="Times New Roman" w:hAnsi="Times New Roman"/>
                <w:sz w:val="20"/>
                <w:lang w:val="ru-RU"/>
              </w:rPr>
              <w:t>Следует отметить, что данный стандарт основан на техническом содержании международного стандарта ISO 12215-7:2020 и полностью его воспроизводит.</w:t>
            </w:r>
          </w:p>
        </w:tc>
        <w:tc>
          <w:tcPr>
            <w:tcW w:w="2720" w:type="dxa"/>
            <w:vMerge/>
          </w:tcPr>
          <w:p w14:paraId="7DB8B4C3" w14:textId="77777777" w:rsidR="00E72076" w:rsidRPr="001A1BA8" w:rsidRDefault="00E72076" w:rsidP="00E72076">
            <w:pPr>
              <w:rPr>
                <w:lang w:val="ru-RU"/>
              </w:rPr>
            </w:pPr>
          </w:p>
        </w:tc>
      </w:tr>
      <w:tr w:rsidR="00E72076" w14:paraId="35A0EBC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EE6A82C" w14:textId="73B2458D" w:rsidR="00E72076" w:rsidRPr="00823995" w:rsidRDefault="00E72076" w:rsidP="00E72076">
            <w:pPr>
              <w:rPr>
                <w:lang w:val="ru-RU"/>
              </w:rPr>
            </w:pPr>
            <w:r>
              <w:rPr>
                <w:rFonts w:ascii="Times New Roman" w:eastAsia="Times New Roman" w:hAnsi="Times New Roman"/>
                <w:sz w:val="20"/>
                <w:lang w:val="ru-RU"/>
              </w:rPr>
              <w:t>75</w:t>
            </w:r>
          </w:p>
        </w:tc>
        <w:tc>
          <w:tcPr>
            <w:tcW w:w="2720" w:type="dxa"/>
            <w:tcBorders>
              <w:top w:val="single" w:sz="8" w:space="0" w:color="000000"/>
              <w:left w:val="single" w:sz="8" w:space="0" w:color="000000"/>
              <w:bottom w:val="single" w:sz="8" w:space="0" w:color="000000"/>
              <w:right w:val="single" w:sz="8" w:space="0" w:color="000000"/>
            </w:tcBorders>
          </w:tcPr>
          <w:p w14:paraId="11CE709C" w14:textId="77777777" w:rsidR="00E72076" w:rsidRDefault="00E72076" w:rsidP="00E72076">
            <w:r>
              <w:rPr>
                <w:rFonts w:ascii="Times New Roman" w:eastAsia="Times New Roman" w:hAnsi="Times New Roman"/>
                <w:sz w:val="20"/>
              </w:rPr>
              <w:t>G/TBT/N/EGY/587</w:t>
            </w:r>
          </w:p>
        </w:tc>
        <w:tc>
          <w:tcPr>
            <w:tcW w:w="5102" w:type="dxa"/>
            <w:tcBorders>
              <w:top w:val="single" w:sz="8" w:space="0" w:color="000000"/>
              <w:left w:val="single" w:sz="8" w:space="0" w:color="000000"/>
              <w:bottom w:val="single" w:sz="8" w:space="0" w:color="000000"/>
              <w:right w:val="single" w:sz="8" w:space="0" w:color="000000"/>
            </w:tcBorders>
          </w:tcPr>
          <w:p w14:paraId="37C2D53B" w14:textId="77777777" w:rsidR="00E72076" w:rsidRPr="001A1BA8" w:rsidRDefault="00E72076" w:rsidP="00E72076">
            <w:pPr>
              <w:rPr>
                <w:lang w:val="ru-RU"/>
              </w:rPr>
            </w:pPr>
            <w:r w:rsidRPr="0000766D">
              <w:rPr>
                <w:rFonts w:ascii="Times New Roman" w:eastAsia="Times New Roman" w:hAnsi="Times New Roman"/>
                <w:sz w:val="20"/>
                <w:lang w:val="ru-RU"/>
              </w:rPr>
              <w:t>Проект египетского стандарта «Малые суда. Конструкция корпуса и размеры элементов набора. Часть 6. Конструктивное устройство и детали конструкции».</w:t>
            </w:r>
            <w:r w:rsidRPr="001A1BA8">
              <w:rPr>
                <w:rFonts w:ascii="Times New Roman" w:eastAsia="Times New Roman" w:hAnsi="Times New Roman"/>
                <w:sz w:val="20"/>
                <w:lang w:val="ru-RU"/>
              </w:rPr>
              <w:t xml:space="preserve"> (57 страниц на английском языке)</w:t>
            </w:r>
            <w:r w:rsidRPr="001A1BA8">
              <w:rPr>
                <w:rFonts w:ascii="Times New Roman" w:eastAsia="Times New Roman" w:hAnsi="Times New Roman"/>
                <w:sz w:val="20"/>
                <w:lang w:val="ru-RU"/>
              </w:rPr>
              <w:br/>
              <w:t xml:space="preserve">Ссылка на документ(документы), на который(которые) были направлены уведомления,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Америя,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egTel</w:t>
            </w:r>
            <w:r w:rsidRPr="001A1BA8">
              <w:rPr>
                <w:rFonts w:ascii="Times New Roman" w:eastAsia="Times New Roman" w:hAnsi="Times New Roman"/>
                <w:sz w:val="20"/>
                <w:lang w:val="ru-RU"/>
              </w:rPr>
              <w:t>.: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7B19FD" w14:textId="77777777" w:rsidR="00E72076" w:rsidRDefault="00E72076" w:rsidP="00E72076">
            <w:r>
              <w:rPr>
                <w:rFonts w:ascii="Times New Roman" w:eastAsia="Times New Roman" w:hAnsi="Times New Roman"/>
                <w:sz w:val="20"/>
              </w:rPr>
              <w:t>12/07/26</w:t>
            </w:r>
          </w:p>
        </w:tc>
      </w:tr>
      <w:tr w:rsidR="00E72076" w14:paraId="78AE6B07" w14:textId="77777777" w:rsidTr="00F7228A">
        <w:tc>
          <w:tcPr>
            <w:tcW w:w="2720" w:type="dxa"/>
            <w:vMerge/>
          </w:tcPr>
          <w:p w14:paraId="79822E9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2418BDB"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779F0AED"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2B73130C" w14:textId="77777777" w:rsidR="00E72076" w:rsidRDefault="00E72076" w:rsidP="00E72076"/>
        </w:tc>
      </w:tr>
      <w:tr w:rsidR="00E72076" w:rsidRPr="00F92F11" w14:paraId="17658A7B" w14:textId="77777777" w:rsidTr="00F7228A">
        <w:tc>
          <w:tcPr>
            <w:tcW w:w="2720" w:type="dxa"/>
            <w:vMerge/>
          </w:tcPr>
          <w:p w14:paraId="564CEA2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FC072EC"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7505B8E0" w14:textId="77777777" w:rsidR="00E72076" w:rsidRPr="007C0B39" w:rsidRDefault="00E72076" w:rsidP="00E72076">
            <w:pPr>
              <w:rPr>
                <w:rFonts w:ascii="Times New Roman" w:eastAsia="Times New Roman" w:hAnsi="Times New Roman"/>
                <w:sz w:val="20"/>
                <w:lang w:val="ru-RU"/>
              </w:rPr>
            </w:pPr>
            <w:r w:rsidRPr="007C0B39">
              <w:rPr>
                <w:rFonts w:ascii="Times New Roman" w:eastAsia="Times New Roman" w:hAnsi="Times New Roman"/>
                <w:sz w:val="20"/>
                <w:lang w:val="ru-RU"/>
              </w:rPr>
              <w:t>Настоящий проект египетского стандарта распространяется на однокорпусные и многокорпусные малые суда, изготовленные из армированных волокном пластиков (FRP), алюминиевых или стальных сплавов, древесины или других подходящих материалов судостроения, с длиной корпуса в соответствии с ISO 8666 до 24 м.</w:t>
            </w:r>
          </w:p>
          <w:p w14:paraId="77924DDA" w14:textId="77777777" w:rsidR="00E72076" w:rsidRPr="007C0B39" w:rsidRDefault="00E72076" w:rsidP="00E72076">
            <w:pPr>
              <w:rPr>
                <w:rFonts w:ascii="Times New Roman" w:eastAsia="Times New Roman" w:hAnsi="Times New Roman"/>
                <w:sz w:val="20"/>
                <w:lang w:val="ru-RU"/>
              </w:rPr>
            </w:pPr>
            <w:r w:rsidRPr="007C0B39">
              <w:rPr>
                <w:rFonts w:ascii="Times New Roman" w:eastAsia="Times New Roman" w:hAnsi="Times New Roman"/>
                <w:sz w:val="20"/>
                <w:lang w:val="ru-RU"/>
              </w:rPr>
              <w:t>Следует отметить, что данный стандарт принимает техническое содержание ISO 12215-6:2008.</w:t>
            </w:r>
          </w:p>
        </w:tc>
        <w:tc>
          <w:tcPr>
            <w:tcW w:w="2720" w:type="dxa"/>
            <w:vMerge/>
          </w:tcPr>
          <w:p w14:paraId="42C1945D" w14:textId="77777777" w:rsidR="00E72076" w:rsidRPr="001A1BA8" w:rsidRDefault="00E72076" w:rsidP="00E72076">
            <w:pPr>
              <w:rPr>
                <w:lang w:val="ru-RU"/>
              </w:rPr>
            </w:pPr>
          </w:p>
        </w:tc>
      </w:tr>
      <w:tr w:rsidR="00E72076" w14:paraId="1C5A981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D7E4A3B" w14:textId="6B276064" w:rsidR="00E72076" w:rsidRPr="00823995" w:rsidRDefault="00E72076" w:rsidP="00E72076">
            <w:pPr>
              <w:rPr>
                <w:lang w:val="ru-RU"/>
              </w:rPr>
            </w:pPr>
            <w:r>
              <w:rPr>
                <w:rFonts w:ascii="Times New Roman" w:eastAsia="Times New Roman" w:hAnsi="Times New Roman"/>
                <w:sz w:val="20"/>
                <w:lang w:val="ru-RU"/>
              </w:rPr>
              <w:t>76</w:t>
            </w:r>
          </w:p>
        </w:tc>
        <w:tc>
          <w:tcPr>
            <w:tcW w:w="2720" w:type="dxa"/>
            <w:tcBorders>
              <w:top w:val="single" w:sz="8" w:space="0" w:color="000000"/>
              <w:left w:val="single" w:sz="8" w:space="0" w:color="000000"/>
              <w:bottom w:val="single" w:sz="8" w:space="0" w:color="000000"/>
              <w:right w:val="single" w:sz="8" w:space="0" w:color="000000"/>
            </w:tcBorders>
          </w:tcPr>
          <w:p w14:paraId="60F28017" w14:textId="77777777" w:rsidR="00E72076" w:rsidRDefault="00E72076" w:rsidP="00E72076">
            <w:r>
              <w:rPr>
                <w:rFonts w:ascii="Times New Roman" w:eastAsia="Times New Roman" w:hAnsi="Times New Roman"/>
                <w:sz w:val="20"/>
              </w:rPr>
              <w:t>G/TBT/N/EGY/40/Add.4</w:t>
            </w:r>
          </w:p>
        </w:tc>
        <w:tc>
          <w:tcPr>
            <w:tcW w:w="5102" w:type="dxa"/>
            <w:tcBorders>
              <w:top w:val="single" w:sz="8" w:space="0" w:color="000000"/>
              <w:left w:val="single" w:sz="8" w:space="0" w:color="000000"/>
              <w:bottom w:val="single" w:sz="8" w:space="0" w:color="000000"/>
              <w:right w:val="single" w:sz="8" w:space="0" w:color="000000"/>
            </w:tcBorders>
          </w:tcPr>
          <w:p w14:paraId="5228D735"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12 мая 2026 года распространяется по просьбе делегации Египта.</w:t>
            </w:r>
            <w:r w:rsidRPr="001A1BA8">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1A1BA8">
              <w:rPr>
                <w:rFonts w:ascii="Times New Roman" w:eastAsia="Times New Roman" w:hAnsi="Times New Roman"/>
                <w:sz w:val="20"/>
                <w:lang w:val="ru-RU"/>
              </w:rPr>
              <w:br/>
              <w:t xml:space="preserve">Проект египетского стандарта </w:t>
            </w:r>
            <w:r>
              <w:rPr>
                <w:rFonts w:ascii="Times New Roman" w:eastAsia="Times New Roman" w:hAnsi="Times New Roman"/>
                <w:sz w:val="20"/>
              </w:rPr>
              <w:t>ES</w:t>
            </w:r>
            <w:r w:rsidRPr="001A1BA8">
              <w:rPr>
                <w:rFonts w:ascii="Times New Roman" w:eastAsia="Times New Roman" w:hAnsi="Times New Roman"/>
                <w:sz w:val="20"/>
                <w:lang w:val="ru-RU"/>
              </w:rPr>
              <w:t xml:space="preserve"> 7595 "Предметы по уходу за детьми - оборудование для питья - требования к безопасности и методы испытаний"</w:t>
            </w:r>
            <w:r w:rsidRPr="001A1BA8">
              <w:rPr>
                <w:rFonts w:ascii="Times New Roman" w:eastAsia="Times New Roman" w:hAnsi="Times New Roman"/>
                <w:sz w:val="20"/>
                <w:lang w:val="ru-RU"/>
              </w:rPr>
              <w:br/>
              <w:t>Изменен крайний срок представления замечаний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D4F8D4" w14:textId="77777777" w:rsidR="00E72076" w:rsidRDefault="00E72076" w:rsidP="00E72076">
            <w:r>
              <w:rPr>
                <w:rFonts w:ascii="Times New Roman" w:eastAsia="Times New Roman" w:hAnsi="Times New Roman"/>
                <w:sz w:val="20"/>
              </w:rPr>
              <w:t>-</w:t>
            </w:r>
          </w:p>
        </w:tc>
      </w:tr>
      <w:tr w:rsidR="00E72076" w14:paraId="634CA734" w14:textId="77777777" w:rsidTr="00F7228A">
        <w:tc>
          <w:tcPr>
            <w:tcW w:w="2720" w:type="dxa"/>
            <w:vMerge/>
          </w:tcPr>
          <w:p w14:paraId="5A88566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B66CCC3"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71CA228A" w14:textId="77777777" w:rsidR="00E72076" w:rsidRDefault="00E72076" w:rsidP="00E72076">
            <w:r>
              <w:rPr>
                <w:rFonts w:ascii="Times New Roman" w:eastAsia="Times New Roman" w:hAnsi="Times New Roman"/>
                <w:sz w:val="20"/>
              </w:rPr>
              <w:t>-</w:t>
            </w:r>
          </w:p>
        </w:tc>
        <w:tc>
          <w:tcPr>
            <w:tcW w:w="2720" w:type="dxa"/>
            <w:vMerge/>
          </w:tcPr>
          <w:p w14:paraId="729BEFD5" w14:textId="77777777" w:rsidR="00E72076" w:rsidRDefault="00E72076" w:rsidP="00E72076"/>
        </w:tc>
      </w:tr>
      <w:tr w:rsidR="00E72076" w14:paraId="4FA31D81" w14:textId="77777777" w:rsidTr="00F7228A">
        <w:tc>
          <w:tcPr>
            <w:tcW w:w="2720" w:type="dxa"/>
            <w:vMerge/>
          </w:tcPr>
          <w:p w14:paraId="0EB7543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A2702D9"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5A50724" w14:textId="77777777" w:rsidR="00E72076" w:rsidRDefault="00E72076" w:rsidP="00E72076">
            <w:r>
              <w:rPr>
                <w:rFonts w:ascii="Times New Roman" w:eastAsia="Times New Roman" w:hAnsi="Times New Roman"/>
                <w:sz w:val="20"/>
              </w:rPr>
              <w:t>-</w:t>
            </w:r>
          </w:p>
        </w:tc>
        <w:tc>
          <w:tcPr>
            <w:tcW w:w="2720" w:type="dxa"/>
            <w:vMerge/>
          </w:tcPr>
          <w:p w14:paraId="170FAE6C" w14:textId="77777777" w:rsidR="00E72076" w:rsidRDefault="00E72076" w:rsidP="00E72076"/>
        </w:tc>
      </w:tr>
      <w:tr w:rsidR="00E72076" w14:paraId="78C4378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FAFC783" w14:textId="03B93D4B" w:rsidR="00E72076" w:rsidRPr="00823995" w:rsidRDefault="00E72076" w:rsidP="00E72076">
            <w:pPr>
              <w:rPr>
                <w:lang w:val="ru-RU"/>
              </w:rPr>
            </w:pPr>
            <w:r>
              <w:rPr>
                <w:rFonts w:ascii="Times New Roman" w:eastAsia="Times New Roman" w:hAnsi="Times New Roman"/>
                <w:sz w:val="20"/>
                <w:lang w:val="ru-RU"/>
              </w:rPr>
              <w:t>77</w:t>
            </w:r>
          </w:p>
        </w:tc>
        <w:tc>
          <w:tcPr>
            <w:tcW w:w="2720" w:type="dxa"/>
            <w:tcBorders>
              <w:top w:val="single" w:sz="8" w:space="0" w:color="000000"/>
              <w:left w:val="single" w:sz="8" w:space="0" w:color="000000"/>
              <w:bottom w:val="single" w:sz="8" w:space="0" w:color="000000"/>
              <w:right w:val="single" w:sz="8" w:space="0" w:color="000000"/>
            </w:tcBorders>
          </w:tcPr>
          <w:p w14:paraId="5585CAC6" w14:textId="77777777" w:rsidR="00E72076" w:rsidRDefault="00E72076" w:rsidP="00E72076">
            <w:r>
              <w:rPr>
                <w:rFonts w:ascii="Times New Roman" w:eastAsia="Times New Roman" w:hAnsi="Times New Roman"/>
                <w:sz w:val="20"/>
              </w:rPr>
              <w:t>G/TBT/N/EGY/165/Add.5</w:t>
            </w:r>
          </w:p>
        </w:tc>
        <w:tc>
          <w:tcPr>
            <w:tcW w:w="5102" w:type="dxa"/>
            <w:tcBorders>
              <w:top w:val="single" w:sz="8" w:space="0" w:color="000000"/>
              <w:left w:val="single" w:sz="8" w:space="0" w:color="000000"/>
              <w:bottom w:val="single" w:sz="8" w:space="0" w:color="000000"/>
              <w:right w:val="single" w:sz="8" w:space="0" w:color="000000"/>
            </w:tcBorders>
          </w:tcPr>
          <w:p w14:paraId="08C0F423" w14:textId="77777777" w:rsidR="00E72076" w:rsidRDefault="00E72076" w:rsidP="00E72076">
            <w:r w:rsidRPr="001A1BA8">
              <w:rPr>
                <w:rFonts w:ascii="Times New Roman" w:eastAsia="Times New Roman" w:hAnsi="Times New Roman"/>
                <w:sz w:val="20"/>
                <w:lang w:val="ru-RU"/>
              </w:rPr>
              <w:t>Нижеследующее сообщение от 12 мая 2026 года распространяется по просьбе делегации Египта.</w:t>
            </w:r>
            <w:r w:rsidRPr="001A1BA8">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 xml:space="preserve">Проект стандарта </w:t>
            </w:r>
            <w:r>
              <w:rPr>
                <w:rFonts w:ascii="Times New Roman" w:eastAsia="Times New Roman" w:hAnsi="Times New Roman"/>
                <w:sz w:val="20"/>
              </w:rPr>
              <w:t>ES</w:t>
            </w:r>
            <w:r w:rsidRPr="001A1BA8">
              <w:rPr>
                <w:rFonts w:ascii="Times New Roman" w:eastAsia="Times New Roman" w:hAnsi="Times New Roman"/>
                <w:sz w:val="20"/>
                <w:lang w:val="ru-RU"/>
              </w:rPr>
              <w:t xml:space="preserve"> 8117-1 "Предметы по уходу за ребенком – переноски для детей – Требования к безопасности и методы испытаний - Часть 1: Переноска с рамкой на спине" (25 страниц, на арабском языке).</w:t>
            </w:r>
            <w:r w:rsidRPr="001A1BA8">
              <w:rPr>
                <w:rFonts w:ascii="Times New Roman" w:eastAsia="Times New Roman" w:hAnsi="Times New Roman"/>
                <w:sz w:val="20"/>
                <w:lang w:val="ru-RU"/>
              </w:rPr>
              <w:br/>
            </w:r>
            <w:r>
              <w:rPr>
                <w:rFonts w:ascii="Times New Roman" w:eastAsia="Times New Roman" w:hAnsi="Times New Roman"/>
                <w:sz w:val="20"/>
              </w:rPr>
              <w:t>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628CE6" w14:textId="77777777" w:rsidR="00E72076" w:rsidRDefault="00E72076" w:rsidP="00E72076">
            <w:r>
              <w:rPr>
                <w:rFonts w:ascii="Times New Roman" w:eastAsia="Times New Roman" w:hAnsi="Times New Roman"/>
                <w:sz w:val="20"/>
              </w:rPr>
              <w:lastRenderedPageBreak/>
              <w:t>-</w:t>
            </w:r>
          </w:p>
        </w:tc>
      </w:tr>
      <w:tr w:rsidR="00E72076" w14:paraId="7A772E8F" w14:textId="77777777" w:rsidTr="00F7228A">
        <w:tc>
          <w:tcPr>
            <w:tcW w:w="2720" w:type="dxa"/>
            <w:vMerge/>
          </w:tcPr>
          <w:p w14:paraId="1A925C0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BE2593A" w14:textId="77777777" w:rsidR="00E72076" w:rsidRDefault="00E72076" w:rsidP="00E72076">
            <w:r>
              <w:rPr>
                <w:rFonts w:ascii="Times New Roman" w:eastAsia="Times New Roman" w:hAnsi="Times New Roman"/>
                <w:sz w:val="20"/>
              </w:rPr>
              <w:t>13/05/26</w:t>
            </w:r>
          </w:p>
        </w:tc>
        <w:tc>
          <w:tcPr>
            <w:tcW w:w="5102" w:type="dxa"/>
            <w:tcBorders>
              <w:top w:val="single" w:sz="8" w:space="0" w:color="000000"/>
              <w:left w:val="single" w:sz="8" w:space="0" w:color="000000"/>
              <w:bottom w:val="single" w:sz="8" w:space="0" w:color="000000"/>
              <w:right w:val="single" w:sz="8" w:space="0" w:color="000000"/>
            </w:tcBorders>
          </w:tcPr>
          <w:p w14:paraId="35860599" w14:textId="77777777" w:rsidR="00E72076" w:rsidRDefault="00E72076" w:rsidP="00E72076">
            <w:r>
              <w:rPr>
                <w:rFonts w:ascii="Times New Roman" w:eastAsia="Times New Roman" w:hAnsi="Times New Roman"/>
                <w:sz w:val="20"/>
              </w:rPr>
              <w:t>-</w:t>
            </w:r>
          </w:p>
        </w:tc>
        <w:tc>
          <w:tcPr>
            <w:tcW w:w="2720" w:type="dxa"/>
            <w:vMerge/>
          </w:tcPr>
          <w:p w14:paraId="71919E6A" w14:textId="77777777" w:rsidR="00E72076" w:rsidRDefault="00E72076" w:rsidP="00E72076"/>
        </w:tc>
      </w:tr>
      <w:tr w:rsidR="00E72076" w14:paraId="5608B617" w14:textId="77777777" w:rsidTr="00F7228A">
        <w:tc>
          <w:tcPr>
            <w:tcW w:w="2720" w:type="dxa"/>
            <w:vMerge/>
          </w:tcPr>
          <w:p w14:paraId="49420D1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5FC65C0"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ED8340B" w14:textId="77777777" w:rsidR="00E72076" w:rsidRDefault="00E72076" w:rsidP="00E72076">
            <w:r>
              <w:rPr>
                <w:rFonts w:ascii="Times New Roman" w:eastAsia="Times New Roman" w:hAnsi="Times New Roman"/>
                <w:sz w:val="20"/>
              </w:rPr>
              <w:t>-</w:t>
            </w:r>
          </w:p>
        </w:tc>
        <w:tc>
          <w:tcPr>
            <w:tcW w:w="2720" w:type="dxa"/>
            <w:vMerge/>
          </w:tcPr>
          <w:p w14:paraId="075153CE" w14:textId="77777777" w:rsidR="00E72076" w:rsidRDefault="00E72076" w:rsidP="00E72076"/>
        </w:tc>
      </w:tr>
      <w:tr w:rsidR="00E72076" w14:paraId="06B9071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73E694C" w14:textId="76C04878" w:rsidR="00E72076" w:rsidRPr="00823995" w:rsidRDefault="00E72076" w:rsidP="00E72076">
            <w:pPr>
              <w:rPr>
                <w:lang w:val="ru-RU"/>
              </w:rPr>
            </w:pPr>
            <w:r>
              <w:rPr>
                <w:rFonts w:ascii="Times New Roman" w:eastAsia="Times New Roman" w:hAnsi="Times New Roman"/>
                <w:sz w:val="20"/>
                <w:lang w:val="ru-RU"/>
              </w:rPr>
              <w:t>78</w:t>
            </w:r>
          </w:p>
        </w:tc>
        <w:tc>
          <w:tcPr>
            <w:tcW w:w="2720" w:type="dxa"/>
            <w:tcBorders>
              <w:top w:val="single" w:sz="8" w:space="0" w:color="000000"/>
              <w:left w:val="single" w:sz="8" w:space="0" w:color="000000"/>
              <w:bottom w:val="single" w:sz="8" w:space="0" w:color="000000"/>
              <w:right w:val="single" w:sz="8" w:space="0" w:color="000000"/>
            </w:tcBorders>
          </w:tcPr>
          <w:p w14:paraId="205A5364" w14:textId="77777777" w:rsidR="00E72076" w:rsidRDefault="00E72076" w:rsidP="00E72076">
            <w:r>
              <w:rPr>
                <w:rFonts w:ascii="Times New Roman" w:eastAsia="Times New Roman" w:hAnsi="Times New Roman"/>
                <w:sz w:val="20"/>
              </w:rPr>
              <w:t>G/TBT/N/USA/2194/Add.1</w:t>
            </w:r>
          </w:p>
        </w:tc>
        <w:tc>
          <w:tcPr>
            <w:tcW w:w="5102" w:type="dxa"/>
            <w:tcBorders>
              <w:top w:val="single" w:sz="8" w:space="0" w:color="000000"/>
              <w:left w:val="single" w:sz="8" w:space="0" w:color="000000"/>
              <w:bottom w:val="single" w:sz="8" w:space="0" w:color="000000"/>
              <w:right w:val="single" w:sz="8" w:space="0" w:color="000000"/>
            </w:tcBorders>
          </w:tcPr>
          <w:p w14:paraId="443DE172"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11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8 мая 2026 г.</w:t>
            </w:r>
            <w:r w:rsidRPr="001A1BA8">
              <w:rPr>
                <w:rFonts w:ascii="Times New Roman" w:eastAsia="Times New Roman" w:hAnsi="Times New Roman"/>
                <w:sz w:val="20"/>
                <w:lang w:val="ru-RU"/>
              </w:rPr>
              <w:br/>
              <w:t>Уведомленная мера вступает в силу - дата: 28 апреля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/26_02533_00_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/26_02533_01_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/26_02533_02_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FE9C25" w14:textId="77777777" w:rsidR="00E72076" w:rsidRDefault="00E72076" w:rsidP="00E72076">
            <w:r>
              <w:rPr>
                <w:rFonts w:ascii="Times New Roman" w:eastAsia="Times New Roman" w:hAnsi="Times New Roman"/>
                <w:sz w:val="20"/>
              </w:rPr>
              <w:t>-</w:t>
            </w:r>
          </w:p>
        </w:tc>
      </w:tr>
      <w:tr w:rsidR="00E72076" w14:paraId="1373A1A1" w14:textId="77777777" w:rsidTr="00F7228A">
        <w:tc>
          <w:tcPr>
            <w:tcW w:w="2720" w:type="dxa"/>
            <w:vMerge/>
          </w:tcPr>
          <w:p w14:paraId="0351DA6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6350546"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6B18366E" w14:textId="77777777" w:rsidR="00E72076" w:rsidRDefault="00E72076" w:rsidP="00E72076">
            <w:r>
              <w:rPr>
                <w:rFonts w:ascii="Times New Roman" w:eastAsia="Times New Roman" w:hAnsi="Times New Roman"/>
                <w:sz w:val="20"/>
              </w:rPr>
              <w:t>-</w:t>
            </w:r>
          </w:p>
        </w:tc>
        <w:tc>
          <w:tcPr>
            <w:tcW w:w="2720" w:type="dxa"/>
            <w:vMerge/>
          </w:tcPr>
          <w:p w14:paraId="1AED0F60" w14:textId="77777777" w:rsidR="00E72076" w:rsidRDefault="00E72076" w:rsidP="00E72076"/>
        </w:tc>
      </w:tr>
      <w:tr w:rsidR="00E72076" w14:paraId="0EC8E304" w14:textId="77777777" w:rsidTr="00F7228A">
        <w:tc>
          <w:tcPr>
            <w:tcW w:w="2720" w:type="dxa"/>
            <w:vMerge/>
          </w:tcPr>
          <w:p w14:paraId="560C697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536DB1D"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480BC0F" w14:textId="77777777" w:rsidR="00E72076" w:rsidRDefault="00E72076" w:rsidP="00E72076">
            <w:r>
              <w:rPr>
                <w:rFonts w:ascii="Times New Roman" w:eastAsia="Times New Roman" w:hAnsi="Times New Roman"/>
                <w:sz w:val="20"/>
              </w:rPr>
              <w:t>-</w:t>
            </w:r>
          </w:p>
        </w:tc>
        <w:tc>
          <w:tcPr>
            <w:tcW w:w="2720" w:type="dxa"/>
            <w:vMerge/>
          </w:tcPr>
          <w:p w14:paraId="29BB3ABB" w14:textId="77777777" w:rsidR="00E72076" w:rsidRDefault="00E72076" w:rsidP="00E72076"/>
        </w:tc>
      </w:tr>
      <w:tr w:rsidR="00E72076" w14:paraId="02D3B4B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BB9C414" w14:textId="472D7E43" w:rsidR="00E72076" w:rsidRPr="00823995" w:rsidRDefault="00E72076" w:rsidP="00E72076">
            <w:pPr>
              <w:rPr>
                <w:lang w:val="ru-RU"/>
              </w:rPr>
            </w:pPr>
            <w:r>
              <w:rPr>
                <w:rFonts w:ascii="Times New Roman" w:eastAsia="Times New Roman" w:hAnsi="Times New Roman"/>
                <w:sz w:val="20"/>
                <w:lang w:val="ru-RU"/>
              </w:rPr>
              <w:t>79</w:t>
            </w:r>
          </w:p>
        </w:tc>
        <w:tc>
          <w:tcPr>
            <w:tcW w:w="2720" w:type="dxa"/>
            <w:tcBorders>
              <w:top w:val="single" w:sz="8" w:space="0" w:color="000000"/>
              <w:left w:val="single" w:sz="8" w:space="0" w:color="000000"/>
              <w:bottom w:val="single" w:sz="8" w:space="0" w:color="000000"/>
              <w:right w:val="single" w:sz="8" w:space="0" w:color="000000"/>
            </w:tcBorders>
          </w:tcPr>
          <w:p w14:paraId="30A412E0" w14:textId="77777777" w:rsidR="00E72076" w:rsidRDefault="00E72076" w:rsidP="00E72076">
            <w:r>
              <w:rPr>
                <w:rFonts w:ascii="Times New Roman" w:eastAsia="Times New Roman" w:hAnsi="Times New Roman"/>
                <w:sz w:val="20"/>
              </w:rPr>
              <w:t>G/TBT/N/THA/804</w:t>
            </w:r>
          </w:p>
        </w:tc>
        <w:tc>
          <w:tcPr>
            <w:tcW w:w="5102" w:type="dxa"/>
            <w:tcBorders>
              <w:top w:val="single" w:sz="8" w:space="0" w:color="000000"/>
              <w:left w:val="single" w:sz="8" w:space="0" w:color="000000"/>
              <w:bottom w:val="single" w:sz="8" w:space="0" w:color="000000"/>
              <w:right w:val="single" w:sz="8" w:space="0" w:color="000000"/>
            </w:tcBorders>
          </w:tcPr>
          <w:p w14:paraId="2174EC86" w14:textId="77777777" w:rsidR="00E72076" w:rsidRPr="001A1BA8" w:rsidRDefault="00E72076" w:rsidP="00E72076">
            <w:pPr>
              <w:rPr>
                <w:lang w:val="ru-RU"/>
              </w:rPr>
            </w:pPr>
            <w:r w:rsidRPr="00DC276F">
              <w:rPr>
                <w:rFonts w:ascii="Times New Roman" w:eastAsia="Times New Roman" w:hAnsi="Times New Roman"/>
                <w:sz w:val="20"/>
                <w:lang w:val="ru-RU"/>
              </w:rPr>
              <w:t>Проект уведомления Министерства здравоохранения о кожном филлере B.E. …; (3 страницы, на тайском языке).</w:t>
            </w:r>
            <w:r w:rsidRPr="001A1BA8">
              <w:rPr>
                <w:rFonts w:ascii="Times New Roman" w:eastAsia="Times New Roman" w:hAnsi="Times New Roman"/>
                <w:sz w:val="20"/>
                <w:lang w:val="ru-RU"/>
              </w:rPr>
              <w:br/>
              <w:t xml:space="preserve">Ссылка на документ(ы), на который(ы) было направлено уведомление,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/26_02496_00_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Центр обработки запросов и уведомлений ВТО/ТБТ</w:t>
            </w:r>
            <w:r w:rsidRPr="001A1BA8">
              <w:rPr>
                <w:rFonts w:ascii="Times New Roman" w:eastAsia="Times New Roman" w:hAnsi="Times New Roman"/>
                <w:sz w:val="20"/>
                <w:lang w:val="ru-RU"/>
              </w:rPr>
              <w:br/>
              <w:t>Тайский институт промышленных стандартов (</w:t>
            </w:r>
            <w:r>
              <w:rPr>
                <w:rFonts w:ascii="Times New Roman" w:eastAsia="Times New Roman" w:hAnsi="Times New Roman"/>
                <w:sz w:val="20"/>
              </w:rPr>
              <w:t>TISI</w:t>
            </w:r>
            <w:r w:rsidRPr="001A1BA8">
              <w:rPr>
                <w:rFonts w:ascii="Times New Roman" w:eastAsia="Times New Roman" w:hAnsi="Times New Roman"/>
                <w:sz w:val="20"/>
                <w:lang w:val="ru-RU"/>
              </w:rPr>
              <w:t>), Министерство промышленности</w:t>
            </w:r>
            <w:r w:rsidRPr="001A1BA8">
              <w:rPr>
                <w:rFonts w:ascii="Times New Roman" w:eastAsia="Times New Roman" w:hAnsi="Times New Roman"/>
                <w:sz w:val="20"/>
                <w:lang w:val="ru-RU"/>
              </w:rPr>
              <w:br/>
              <w:t>Тел.: (662)430 6831 доб. 2130</w:t>
            </w:r>
            <w:r w:rsidRPr="001A1BA8">
              <w:rPr>
                <w:rFonts w:ascii="Times New Roman" w:eastAsia="Times New Roman" w:hAnsi="Times New Roman"/>
                <w:sz w:val="20"/>
                <w:lang w:val="ru-RU"/>
              </w:rPr>
              <w:br/>
              <w:t>Факс: (662)354 3041</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mail</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 xml:space="preserve"> Веб-</w:t>
            </w:r>
            <w:r w:rsidRPr="001A1BA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A29FA8" w14:textId="77777777" w:rsidR="00E72076" w:rsidRDefault="00E72076" w:rsidP="00E72076">
            <w:r>
              <w:rPr>
                <w:rFonts w:ascii="Times New Roman" w:eastAsia="Times New Roman" w:hAnsi="Times New Roman"/>
                <w:sz w:val="20"/>
              </w:rPr>
              <w:t>11/07/26</w:t>
            </w:r>
          </w:p>
        </w:tc>
      </w:tr>
      <w:tr w:rsidR="00E72076" w14:paraId="560AE545" w14:textId="77777777" w:rsidTr="00F7228A">
        <w:tc>
          <w:tcPr>
            <w:tcW w:w="2720" w:type="dxa"/>
            <w:vMerge/>
          </w:tcPr>
          <w:p w14:paraId="0EC9A62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8F80ACC"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0EC322C8" w14:textId="77777777" w:rsidR="00E72076" w:rsidRDefault="00E72076" w:rsidP="00E72076">
            <w:r>
              <w:rPr>
                <w:rFonts w:ascii="Times New Roman" w:eastAsia="Times New Roman" w:hAnsi="Times New Roman"/>
                <w:sz w:val="20"/>
              </w:rPr>
              <w:t>Медицинские приборы</w:t>
            </w:r>
          </w:p>
        </w:tc>
        <w:tc>
          <w:tcPr>
            <w:tcW w:w="2720" w:type="dxa"/>
            <w:vMerge/>
          </w:tcPr>
          <w:p w14:paraId="6F1A10FE" w14:textId="77777777" w:rsidR="00E72076" w:rsidRDefault="00E72076" w:rsidP="00E72076"/>
        </w:tc>
      </w:tr>
      <w:tr w:rsidR="00E72076" w:rsidRPr="00F92F11" w14:paraId="54D7185C" w14:textId="77777777" w:rsidTr="00F7228A">
        <w:tc>
          <w:tcPr>
            <w:tcW w:w="2720" w:type="dxa"/>
            <w:vMerge/>
          </w:tcPr>
          <w:p w14:paraId="7B0A71C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ABC3789"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01AB6501" w14:textId="77777777" w:rsidR="00E72076" w:rsidRPr="00DC276F" w:rsidRDefault="00E72076" w:rsidP="00E72076">
            <w:pPr>
              <w:rPr>
                <w:rFonts w:ascii="Times New Roman" w:eastAsia="Times New Roman" w:hAnsi="Times New Roman"/>
                <w:sz w:val="20"/>
                <w:lang w:val="ru-RU"/>
              </w:rPr>
            </w:pPr>
            <w:r w:rsidRPr="00DC276F">
              <w:rPr>
                <w:rFonts w:ascii="Times New Roman" w:eastAsia="Times New Roman" w:hAnsi="Times New Roman"/>
                <w:sz w:val="20"/>
                <w:lang w:val="ru-RU"/>
              </w:rPr>
              <w:t xml:space="preserve">Министр общественного здравоохранения настоящим издаёт проект уведомления Министерства общественного здравоохранения «О дермальных филлерах» B.E. .... Настоящий проект уведомления отменяет Уведомление Министерства общественного здравоохранения «О филлерах на основе гиалуроновой </w:t>
            </w:r>
            <w:r w:rsidRPr="00DC276F">
              <w:rPr>
                <w:rFonts w:ascii="Times New Roman" w:eastAsia="Times New Roman" w:hAnsi="Times New Roman"/>
                <w:sz w:val="20"/>
                <w:lang w:val="ru-RU"/>
              </w:rPr>
              <w:lastRenderedPageBreak/>
              <w:t>кислоты» B.E. 2562 (2019).</w:t>
            </w:r>
          </w:p>
          <w:p w14:paraId="274E8FDC" w14:textId="77777777" w:rsidR="00E72076" w:rsidRPr="00DC276F" w:rsidRDefault="00E72076" w:rsidP="00E72076">
            <w:pPr>
              <w:rPr>
                <w:rFonts w:ascii="Times New Roman" w:eastAsia="Times New Roman" w:hAnsi="Times New Roman"/>
                <w:sz w:val="20"/>
                <w:lang w:val="ru-RU"/>
              </w:rPr>
            </w:pPr>
            <w:r w:rsidRPr="00DC276F">
              <w:rPr>
                <w:rFonts w:ascii="Times New Roman" w:eastAsia="Times New Roman" w:hAnsi="Times New Roman"/>
                <w:sz w:val="20"/>
                <w:lang w:val="ru-RU"/>
              </w:rPr>
              <w:t>Документ устанавливает определения термина «дермальные филлеры», охватывающие как вещества на основе гиалуроновой кислоты, так и вещества, не содержащие гиалуроновую кислоту, а также устанавливает требования для производителей, импортёров и дистрибьюторов. Он также предусматривает переходный период для производителей, импортёров и дистрибьюторов до вступления в силу настоящего уведомления.</w:t>
            </w:r>
          </w:p>
        </w:tc>
        <w:tc>
          <w:tcPr>
            <w:tcW w:w="2720" w:type="dxa"/>
            <w:vMerge/>
          </w:tcPr>
          <w:p w14:paraId="0BF1C31E" w14:textId="77777777" w:rsidR="00E72076" w:rsidRPr="001A1BA8" w:rsidRDefault="00E72076" w:rsidP="00E72076">
            <w:pPr>
              <w:rPr>
                <w:lang w:val="ru-RU"/>
              </w:rPr>
            </w:pPr>
          </w:p>
        </w:tc>
      </w:tr>
      <w:tr w:rsidR="00E72076" w14:paraId="2276682C"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ACE5FAE" w14:textId="4A697BB3" w:rsidR="00E72076" w:rsidRPr="00823995" w:rsidRDefault="00E72076" w:rsidP="00E72076">
            <w:pPr>
              <w:rPr>
                <w:lang w:val="ru-RU"/>
              </w:rPr>
            </w:pPr>
            <w:r>
              <w:rPr>
                <w:rFonts w:ascii="Times New Roman" w:eastAsia="Times New Roman" w:hAnsi="Times New Roman"/>
                <w:sz w:val="20"/>
                <w:lang w:val="ru-RU"/>
              </w:rPr>
              <w:t>80</w:t>
            </w:r>
          </w:p>
        </w:tc>
        <w:tc>
          <w:tcPr>
            <w:tcW w:w="2720" w:type="dxa"/>
            <w:tcBorders>
              <w:top w:val="single" w:sz="8" w:space="0" w:color="000000"/>
              <w:left w:val="single" w:sz="8" w:space="0" w:color="000000"/>
              <w:bottom w:val="single" w:sz="8" w:space="0" w:color="000000"/>
              <w:right w:val="single" w:sz="8" w:space="0" w:color="000000"/>
            </w:tcBorders>
          </w:tcPr>
          <w:p w14:paraId="3A398362" w14:textId="77777777" w:rsidR="00E72076" w:rsidRDefault="00E72076" w:rsidP="00E72076">
            <w:r>
              <w:rPr>
                <w:rFonts w:ascii="Times New Roman" w:eastAsia="Times New Roman" w:hAnsi="Times New Roman"/>
                <w:sz w:val="20"/>
              </w:rPr>
              <w:t>G/TBT/N/THA/803</w:t>
            </w:r>
          </w:p>
        </w:tc>
        <w:tc>
          <w:tcPr>
            <w:tcW w:w="5102" w:type="dxa"/>
            <w:tcBorders>
              <w:top w:val="single" w:sz="8" w:space="0" w:color="000000"/>
              <w:left w:val="single" w:sz="8" w:space="0" w:color="000000"/>
              <w:bottom w:val="single" w:sz="8" w:space="0" w:color="000000"/>
              <w:right w:val="single" w:sz="8" w:space="0" w:color="000000"/>
            </w:tcBorders>
          </w:tcPr>
          <w:p w14:paraId="4B721307" w14:textId="77777777" w:rsidR="00E72076" w:rsidRPr="00DC276F" w:rsidRDefault="00E72076" w:rsidP="00E72076">
            <w:pPr>
              <w:spacing w:before="100" w:beforeAutospacing="1" w:after="100" w:afterAutospacing="1" w:line="240" w:lineRule="auto"/>
              <w:rPr>
                <w:rFonts w:ascii="Times New Roman" w:eastAsia="Times New Roman" w:hAnsi="Times New Roman"/>
                <w:sz w:val="20"/>
                <w:lang w:val="ru-RU"/>
              </w:rPr>
            </w:pPr>
            <w:r w:rsidRPr="00DC276F">
              <w:rPr>
                <w:rFonts w:ascii="Times New Roman" w:eastAsia="Times New Roman" w:hAnsi="Times New Roman"/>
                <w:sz w:val="20"/>
                <w:lang w:val="ru-RU"/>
              </w:rPr>
              <w:t>Проект уведомления Министерства общественного здравоохранения: стандарты для медицинских изделий, которым должны соответствовать производители или импортёры, B.E. …; (9 страниц, на тайском языке)</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 xml:space="preserve">Ссылка на документ(ы), на который(ы) было направлено уведомление,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/26_02495_00_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Центр обработки запросов и уведомлений ВТО/ТБТ</w:t>
            </w:r>
            <w:r w:rsidRPr="001A1BA8">
              <w:rPr>
                <w:rFonts w:ascii="Times New Roman" w:eastAsia="Times New Roman" w:hAnsi="Times New Roman"/>
                <w:sz w:val="20"/>
                <w:lang w:val="ru-RU"/>
              </w:rPr>
              <w:br/>
              <w:t>Тайский институт промышленных стандартов (</w:t>
            </w:r>
            <w:r>
              <w:rPr>
                <w:rFonts w:ascii="Times New Roman" w:eastAsia="Times New Roman" w:hAnsi="Times New Roman"/>
                <w:sz w:val="20"/>
              </w:rPr>
              <w:t>TISI</w:t>
            </w:r>
            <w:r w:rsidRPr="001A1BA8">
              <w:rPr>
                <w:rFonts w:ascii="Times New Roman" w:eastAsia="Times New Roman" w:hAnsi="Times New Roman"/>
                <w:sz w:val="20"/>
                <w:lang w:val="ru-RU"/>
              </w:rPr>
              <w:t>), Министерство промышленности</w:t>
            </w:r>
            <w:r w:rsidRPr="001A1BA8">
              <w:rPr>
                <w:rFonts w:ascii="Times New Roman" w:eastAsia="Times New Roman" w:hAnsi="Times New Roman"/>
                <w:sz w:val="20"/>
                <w:lang w:val="ru-RU"/>
              </w:rPr>
              <w:br/>
              <w:t>Тел.: (662)430 6831 доб. 2130</w:t>
            </w:r>
            <w:r w:rsidRPr="001A1BA8">
              <w:rPr>
                <w:rFonts w:ascii="Times New Roman" w:eastAsia="Times New Roman" w:hAnsi="Times New Roman"/>
                <w:sz w:val="20"/>
                <w:lang w:val="ru-RU"/>
              </w:rPr>
              <w:br/>
              <w:t>Факс: (662)354 3041</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mail</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 xml:space="preserve"> Веб-</w:t>
            </w:r>
            <w:r w:rsidRPr="001A1BA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50D7DF" w14:textId="77777777" w:rsidR="00E72076" w:rsidRDefault="00E72076" w:rsidP="00E72076">
            <w:r>
              <w:rPr>
                <w:rFonts w:ascii="Times New Roman" w:eastAsia="Times New Roman" w:hAnsi="Times New Roman"/>
                <w:sz w:val="20"/>
              </w:rPr>
              <w:t>11/07/26</w:t>
            </w:r>
          </w:p>
        </w:tc>
      </w:tr>
      <w:tr w:rsidR="00E72076" w14:paraId="251B7B2E" w14:textId="77777777" w:rsidTr="00F7228A">
        <w:tc>
          <w:tcPr>
            <w:tcW w:w="2720" w:type="dxa"/>
            <w:vMerge/>
          </w:tcPr>
          <w:p w14:paraId="338711A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FBD6AA4"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00B10527" w14:textId="77777777" w:rsidR="00E72076" w:rsidRDefault="00E72076" w:rsidP="00E72076">
            <w:r>
              <w:rPr>
                <w:rFonts w:ascii="Times New Roman" w:eastAsia="Times New Roman" w:hAnsi="Times New Roman"/>
                <w:sz w:val="20"/>
              </w:rPr>
              <w:t>Медицинские приборы</w:t>
            </w:r>
          </w:p>
        </w:tc>
        <w:tc>
          <w:tcPr>
            <w:tcW w:w="2720" w:type="dxa"/>
            <w:vMerge/>
          </w:tcPr>
          <w:p w14:paraId="221F480A" w14:textId="77777777" w:rsidR="00E72076" w:rsidRDefault="00E72076" w:rsidP="00E72076"/>
        </w:tc>
      </w:tr>
      <w:tr w:rsidR="00E72076" w:rsidRPr="00F92F11" w14:paraId="2C5044DD" w14:textId="77777777" w:rsidTr="00F7228A">
        <w:tc>
          <w:tcPr>
            <w:tcW w:w="2720" w:type="dxa"/>
            <w:vMerge/>
          </w:tcPr>
          <w:p w14:paraId="2A5166F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FE90737"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79C67825" w14:textId="77777777" w:rsidR="00E72076" w:rsidRPr="00DC276F" w:rsidRDefault="00E72076" w:rsidP="00E72076">
            <w:pPr>
              <w:pStyle w:val="affa"/>
              <w:rPr>
                <w:rFonts w:cstheme="minorBidi"/>
                <w:sz w:val="20"/>
                <w:szCs w:val="22"/>
                <w:lang w:eastAsia="en-US"/>
              </w:rPr>
            </w:pPr>
            <w:r w:rsidRPr="00DC276F">
              <w:rPr>
                <w:rFonts w:cstheme="minorBidi"/>
                <w:sz w:val="20"/>
                <w:szCs w:val="22"/>
                <w:lang w:eastAsia="en-US"/>
              </w:rPr>
              <w:t>Министр здравоохранения настоящим издаёт проект уведомления Министерства здравоохранения «О стандартах медицинских изделий, которым должны соответствовать производители или импортёры B.E. …».</w:t>
            </w:r>
          </w:p>
          <w:p w14:paraId="4DFC1D9D" w14:textId="77777777" w:rsidR="00E72076" w:rsidRPr="00DC276F" w:rsidRDefault="00E72076" w:rsidP="00E72076">
            <w:pPr>
              <w:pStyle w:val="affa"/>
              <w:rPr>
                <w:rFonts w:cstheme="minorBidi"/>
                <w:sz w:val="20"/>
                <w:szCs w:val="22"/>
                <w:lang w:eastAsia="en-US"/>
              </w:rPr>
            </w:pPr>
            <w:r w:rsidRPr="00DC276F">
              <w:rPr>
                <w:rFonts w:cstheme="minorBidi"/>
                <w:sz w:val="20"/>
                <w:szCs w:val="22"/>
                <w:lang w:eastAsia="en-US"/>
              </w:rPr>
              <w:t>Настоящий проект уведомления отменяет следующие уведомления:</w:t>
            </w:r>
          </w:p>
          <w:p w14:paraId="5C08DD23" w14:textId="77777777" w:rsidR="00E72076" w:rsidRPr="00DC276F" w:rsidRDefault="00E72076" w:rsidP="00E72076">
            <w:pPr>
              <w:pStyle w:val="affa"/>
              <w:numPr>
                <w:ilvl w:val="0"/>
                <w:numId w:val="27"/>
              </w:numPr>
              <w:rPr>
                <w:rFonts w:cstheme="minorBidi"/>
                <w:sz w:val="20"/>
                <w:szCs w:val="22"/>
                <w:lang w:eastAsia="en-US"/>
              </w:rPr>
            </w:pPr>
            <w:r w:rsidRPr="00DC276F">
              <w:rPr>
                <w:rFonts w:cstheme="minorBidi"/>
                <w:sz w:val="20"/>
                <w:szCs w:val="22"/>
                <w:lang w:eastAsia="en-US"/>
              </w:rPr>
              <w:t>Уведомление Министерства здравоохранения «О стандартах медицинских изделий, которым должны соответствовать производители или импортёры B.E. 2563 (2020)» (отменено);</w:t>
            </w:r>
          </w:p>
          <w:p w14:paraId="5B185E08" w14:textId="77777777" w:rsidR="00E72076" w:rsidRPr="00DC276F" w:rsidRDefault="00E72076" w:rsidP="00E72076">
            <w:pPr>
              <w:pStyle w:val="affa"/>
              <w:numPr>
                <w:ilvl w:val="0"/>
                <w:numId w:val="27"/>
              </w:numPr>
              <w:rPr>
                <w:rFonts w:cstheme="minorBidi"/>
                <w:sz w:val="20"/>
                <w:szCs w:val="22"/>
                <w:lang w:eastAsia="en-US"/>
              </w:rPr>
            </w:pPr>
            <w:r w:rsidRPr="00DC276F">
              <w:rPr>
                <w:rFonts w:cstheme="minorBidi"/>
                <w:sz w:val="20"/>
                <w:szCs w:val="22"/>
                <w:lang w:eastAsia="en-US"/>
              </w:rPr>
              <w:t>Уведомление Министерства здравоохранения «О стандартах медицинских изделий, которым должны соответствовать производители или импортёры (№ 2) B.E. 2563 (2020)» (отменено);</w:t>
            </w:r>
          </w:p>
          <w:p w14:paraId="50DC3C56" w14:textId="77777777" w:rsidR="00E72076" w:rsidRPr="00DC276F" w:rsidRDefault="00E72076" w:rsidP="00E72076">
            <w:pPr>
              <w:pStyle w:val="affa"/>
              <w:numPr>
                <w:ilvl w:val="0"/>
                <w:numId w:val="27"/>
              </w:numPr>
              <w:rPr>
                <w:rFonts w:cstheme="minorBidi"/>
                <w:sz w:val="20"/>
                <w:szCs w:val="22"/>
                <w:lang w:eastAsia="en-US"/>
              </w:rPr>
            </w:pPr>
            <w:r w:rsidRPr="00DC276F">
              <w:rPr>
                <w:rFonts w:cstheme="minorBidi"/>
                <w:sz w:val="20"/>
                <w:szCs w:val="22"/>
                <w:lang w:eastAsia="en-US"/>
              </w:rPr>
              <w:t>Уведомление Министерства здравоохранения «О стандартах медицинских изделий, которым должны соответствовать производители или импортёры (№ 3) B.E. 2563 (2020)» (отменено);</w:t>
            </w:r>
          </w:p>
          <w:p w14:paraId="2C038A82" w14:textId="77777777" w:rsidR="00E72076" w:rsidRPr="00DC276F" w:rsidRDefault="00E72076" w:rsidP="00E72076">
            <w:pPr>
              <w:pStyle w:val="affa"/>
              <w:numPr>
                <w:ilvl w:val="0"/>
                <w:numId w:val="27"/>
              </w:numPr>
              <w:rPr>
                <w:rFonts w:cstheme="minorBidi"/>
                <w:sz w:val="20"/>
                <w:szCs w:val="22"/>
                <w:lang w:eastAsia="en-US"/>
              </w:rPr>
            </w:pPr>
            <w:r w:rsidRPr="00DC276F">
              <w:rPr>
                <w:rFonts w:cstheme="minorBidi"/>
                <w:sz w:val="20"/>
                <w:szCs w:val="22"/>
                <w:lang w:eastAsia="en-US"/>
              </w:rPr>
              <w:t>Уведомление Министерства здравоохранения «О стандартах медицинских изделий, которым должны соответствовать производители или импортёры (№ 4) B.E. 2567 (2024)» (отменено).</w:t>
            </w:r>
          </w:p>
          <w:p w14:paraId="1EE559D9" w14:textId="77777777" w:rsidR="00E72076" w:rsidRPr="00DC276F" w:rsidRDefault="00E72076" w:rsidP="00E72076">
            <w:pPr>
              <w:pStyle w:val="affa"/>
              <w:rPr>
                <w:rFonts w:cstheme="minorBidi"/>
                <w:sz w:val="20"/>
                <w:szCs w:val="22"/>
                <w:lang w:eastAsia="en-US"/>
              </w:rPr>
            </w:pPr>
            <w:r w:rsidRPr="00DC276F">
              <w:rPr>
                <w:rFonts w:cstheme="minorBidi"/>
                <w:sz w:val="20"/>
                <w:szCs w:val="22"/>
                <w:lang w:eastAsia="en-US"/>
              </w:rPr>
              <w:t xml:space="preserve">Настоящий проект уведомления устанавливает требования для производителей, импортёров и дистрибьюторов, а также предусматривает переходный период для производителей и импортёров до вступления </w:t>
            </w:r>
            <w:r w:rsidRPr="00DC276F">
              <w:rPr>
                <w:rFonts w:cstheme="minorBidi"/>
                <w:sz w:val="20"/>
                <w:szCs w:val="22"/>
                <w:lang w:eastAsia="en-US"/>
              </w:rPr>
              <w:lastRenderedPageBreak/>
              <w:t>в силу настоящего уведомления.</w:t>
            </w:r>
          </w:p>
        </w:tc>
        <w:tc>
          <w:tcPr>
            <w:tcW w:w="2720" w:type="dxa"/>
            <w:vMerge/>
          </w:tcPr>
          <w:p w14:paraId="5FB48B48" w14:textId="77777777" w:rsidR="00E72076" w:rsidRPr="001A1BA8" w:rsidRDefault="00E72076" w:rsidP="00E72076">
            <w:pPr>
              <w:rPr>
                <w:lang w:val="ru-RU"/>
              </w:rPr>
            </w:pPr>
          </w:p>
        </w:tc>
      </w:tr>
      <w:tr w:rsidR="00E72076" w14:paraId="1A1FC0DE"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E6EA7DB" w14:textId="23968496" w:rsidR="00E72076" w:rsidRPr="00823995" w:rsidRDefault="00E72076" w:rsidP="00E72076">
            <w:pPr>
              <w:rPr>
                <w:lang w:val="ru-RU"/>
              </w:rPr>
            </w:pPr>
            <w:r>
              <w:rPr>
                <w:rFonts w:ascii="Times New Roman" w:eastAsia="Times New Roman" w:hAnsi="Times New Roman"/>
                <w:sz w:val="20"/>
                <w:lang w:val="ru-RU"/>
              </w:rPr>
              <w:t>81</w:t>
            </w:r>
          </w:p>
        </w:tc>
        <w:tc>
          <w:tcPr>
            <w:tcW w:w="2720" w:type="dxa"/>
            <w:tcBorders>
              <w:top w:val="single" w:sz="8" w:space="0" w:color="000000"/>
              <w:left w:val="single" w:sz="8" w:space="0" w:color="000000"/>
              <w:bottom w:val="single" w:sz="8" w:space="0" w:color="000000"/>
              <w:right w:val="single" w:sz="8" w:space="0" w:color="000000"/>
            </w:tcBorders>
          </w:tcPr>
          <w:p w14:paraId="162A40AC" w14:textId="77777777" w:rsidR="00E72076" w:rsidRDefault="00E72076" w:rsidP="00E72076">
            <w:r>
              <w:rPr>
                <w:rFonts w:ascii="Times New Roman" w:eastAsia="Times New Roman" w:hAnsi="Times New Roman"/>
                <w:sz w:val="20"/>
              </w:rPr>
              <w:t>G/TBT/N/GBR/122</w:t>
            </w:r>
          </w:p>
        </w:tc>
        <w:tc>
          <w:tcPr>
            <w:tcW w:w="5102" w:type="dxa"/>
            <w:tcBorders>
              <w:top w:val="single" w:sz="8" w:space="0" w:color="000000"/>
              <w:left w:val="single" w:sz="8" w:space="0" w:color="000000"/>
              <w:bottom w:val="single" w:sz="8" w:space="0" w:color="000000"/>
              <w:right w:val="single" w:sz="8" w:space="0" w:color="000000"/>
            </w:tcBorders>
          </w:tcPr>
          <w:p w14:paraId="6DFFBE3B" w14:textId="77777777" w:rsidR="00E72076" w:rsidRPr="00496B63" w:rsidRDefault="00E72076" w:rsidP="00E72076">
            <w:pPr>
              <w:spacing w:before="100" w:beforeAutospacing="1" w:after="100" w:afterAutospacing="1" w:line="240" w:lineRule="auto"/>
              <w:rPr>
                <w:rFonts w:ascii="Times New Roman" w:eastAsia="Times New Roman" w:hAnsi="Times New Roman"/>
                <w:sz w:val="20"/>
                <w:lang w:val="ru-RU"/>
              </w:rPr>
            </w:pPr>
            <w:r w:rsidRPr="00496B63">
              <w:rPr>
                <w:rFonts w:ascii="Times New Roman" w:eastAsia="Times New Roman" w:hAnsi="Times New Roman"/>
                <w:sz w:val="20"/>
                <w:lang w:val="ru-RU"/>
              </w:rPr>
              <w:t xml:space="preserve">«Правила (регламенты) по химическим веществам (в области охраны здоровья и безопасности) (поправки, сопутствующие и переходные положения) 2026 года» </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(11 страниц на английском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legislation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uk</w:t>
            </w:r>
            <w:r w:rsidRPr="001A1BA8">
              <w:rPr>
                <w:rFonts w:ascii="Times New Roman" w:eastAsia="Times New Roman" w:hAnsi="Times New Roman"/>
                <w:sz w:val="20"/>
                <w:lang w:val="ru-RU"/>
              </w:rPr>
              <w:t>/</w:t>
            </w:r>
            <w:r>
              <w:rPr>
                <w:rFonts w:ascii="Times New Roman" w:eastAsia="Times New Roman" w:hAnsi="Times New Roman"/>
                <w:sz w:val="20"/>
              </w:rPr>
              <w:t>uksi</w:t>
            </w:r>
            <w:r w:rsidRPr="001A1BA8">
              <w:rPr>
                <w:rFonts w:ascii="Times New Roman" w:eastAsia="Times New Roman" w:hAnsi="Times New Roman"/>
                <w:sz w:val="20"/>
                <w:lang w:val="ru-RU"/>
              </w:rPr>
              <w:t>/2026/484/</w:t>
            </w:r>
            <w:r>
              <w:rPr>
                <w:rFonts w:ascii="Times New Roman" w:eastAsia="Times New Roman" w:hAnsi="Times New Roman"/>
                <w:sz w:val="20"/>
              </w:rPr>
              <w:t>made</w:t>
            </w:r>
            <w:r w:rsidRPr="001A1BA8">
              <w:rPr>
                <w:rFonts w:ascii="Times New Roman" w:eastAsia="Times New Roman" w:hAnsi="Times New Roman"/>
                <w:sz w:val="20"/>
                <w:lang w:val="ru-RU"/>
              </w:rPr>
              <w:t>/</w:t>
            </w:r>
            <w:r>
              <w:rPr>
                <w:rFonts w:ascii="Times New Roman" w:eastAsia="Times New Roman" w:hAnsi="Times New Roman"/>
                <w:sz w:val="20"/>
              </w:rPr>
              <w:t>data</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 xml:space="preserve">Справочный центр </w:t>
            </w:r>
            <w:r>
              <w:rPr>
                <w:rFonts w:ascii="Times New Roman" w:eastAsia="Times New Roman" w:hAnsi="Times New Roman"/>
                <w:sz w:val="20"/>
              </w:rPr>
              <w:t>TBT</w:t>
            </w:r>
            <w:r w:rsidRPr="001A1BA8">
              <w:rPr>
                <w:rFonts w:ascii="Times New Roman" w:eastAsia="Times New Roman" w:hAnsi="Times New Roman"/>
                <w:sz w:val="20"/>
                <w:lang w:val="ru-RU"/>
              </w:rPr>
              <w:t xml:space="preserve"> в Великобритании</w:t>
            </w:r>
            <w:r w:rsidRPr="001A1BA8">
              <w:rPr>
                <w:rFonts w:ascii="Times New Roman" w:eastAsia="Times New Roman" w:hAnsi="Times New Roman"/>
                <w:sz w:val="20"/>
                <w:lang w:val="ru-RU"/>
              </w:rPr>
              <w:br/>
              <w:t>Торговая группа</w:t>
            </w:r>
            <w:r w:rsidRPr="001A1BA8">
              <w:rPr>
                <w:rFonts w:ascii="Times New Roman" w:eastAsia="Times New Roman" w:hAnsi="Times New Roman"/>
                <w:sz w:val="20"/>
                <w:lang w:val="ru-RU"/>
              </w:rPr>
              <w:br/>
              <w:t>Департамент бизнеса и торговли</w:t>
            </w:r>
            <w:r w:rsidRPr="001A1BA8">
              <w:rPr>
                <w:rFonts w:ascii="Times New Roman" w:eastAsia="Times New Roman" w:hAnsi="Times New Roman"/>
                <w:sz w:val="20"/>
                <w:lang w:val="ru-RU"/>
              </w:rPr>
              <w:br/>
              <w:t>Старое здание Адмиралтейства,</w:t>
            </w:r>
            <w:r w:rsidRPr="001A1BA8">
              <w:rPr>
                <w:rFonts w:ascii="Times New Roman" w:eastAsia="Times New Roman" w:hAnsi="Times New Roman"/>
                <w:sz w:val="20"/>
                <w:lang w:val="ru-RU"/>
              </w:rPr>
              <w:br/>
              <w:t>Лондон</w:t>
            </w:r>
            <w:r w:rsidRPr="001A1BA8">
              <w:rPr>
                <w:rFonts w:ascii="Times New Roman" w:eastAsia="Times New Roman" w:hAnsi="Times New Roman"/>
                <w:sz w:val="20"/>
                <w:lang w:val="ru-RU"/>
              </w:rPr>
              <w:br/>
            </w:r>
            <w:r>
              <w:rPr>
                <w:rFonts w:ascii="Times New Roman" w:eastAsia="Times New Roman" w:hAnsi="Times New Roman"/>
                <w:sz w:val="20"/>
              </w:rPr>
              <w:t>SW</w:t>
            </w:r>
            <w:r w:rsidRPr="001A1BA8">
              <w:rPr>
                <w:rFonts w:ascii="Times New Roman" w:eastAsia="Times New Roman" w:hAnsi="Times New Roman"/>
                <w:sz w:val="20"/>
                <w:lang w:val="ru-RU"/>
              </w:rPr>
              <w:t>1</w:t>
            </w:r>
            <w:r>
              <w:rPr>
                <w:rFonts w:ascii="Times New Roman" w:eastAsia="Times New Roman" w:hAnsi="Times New Roman"/>
                <w:sz w:val="20"/>
              </w:rPr>
              <w:t>A</w:t>
            </w:r>
            <w:r w:rsidRPr="001A1BA8">
              <w:rPr>
                <w:rFonts w:ascii="Times New Roman" w:eastAsia="Times New Roman" w:hAnsi="Times New Roman"/>
                <w:sz w:val="20"/>
                <w:lang w:val="ru-RU"/>
              </w:rPr>
              <w:t xml:space="preserve"> 2</w:t>
            </w:r>
            <w:r>
              <w:rPr>
                <w:rFonts w:ascii="Times New Roman" w:eastAsia="Times New Roman" w:hAnsi="Times New Roman"/>
                <w:sz w:val="20"/>
              </w:rPr>
              <w:t>DY</w:t>
            </w:r>
            <w:r w:rsidRPr="001A1BA8">
              <w:rPr>
                <w:rFonts w:ascii="Times New Roman" w:eastAsia="Times New Roman" w:hAnsi="Times New Roman"/>
                <w:sz w:val="20"/>
                <w:lang w:val="ru-RU"/>
              </w:rPr>
              <w:br/>
            </w:r>
            <w:r>
              <w:rPr>
                <w:rFonts w:ascii="Times New Roman" w:eastAsia="Times New Roman" w:hAnsi="Times New Roman"/>
                <w:sz w:val="20"/>
              </w:rPr>
              <w:t>tbtenquiriesuk</w:t>
            </w:r>
            <w:r w:rsidRPr="001A1BA8">
              <w:rPr>
                <w:rFonts w:ascii="Times New Roman" w:eastAsia="Times New Roman" w:hAnsi="Times New Roman"/>
                <w:sz w:val="20"/>
                <w:lang w:val="ru-RU"/>
              </w:rPr>
              <w:t>@</w:t>
            </w:r>
            <w:r>
              <w:rPr>
                <w:rFonts w:ascii="Times New Roman" w:eastAsia="Times New Roman" w:hAnsi="Times New Roman"/>
                <w:sz w:val="20"/>
              </w:rPr>
              <w:t>businessandtrade</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31BCAC" w14:textId="77777777" w:rsidR="00E72076" w:rsidRDefault="00E72076" w:rsidP="00E72076">
            <w:r>
              <w:rPr>
                <w:rFonts w:ascii="Times New Roman" w:eastAsia="Times New Roman" w:hAnsi="Times New Roman"/>
                <w:sz w:val="20"/>
              </w:rPr>
              <w:t>-</w:t>
            </w:r>
          </w:p>
        </w:tc>
      </w:tr>
      <w:tr w:rsidR="00E72076" w:rsidRPr="00F92F11" w14:paraId="2A311C2F" w14:textId="77777777" w:rsidTr="00F7228A">
        <w:tc>
          <w:tcPr>
            <w:tcW w:w="2720" w:type="dxa"/>
            <w:vMerge/>
          </w:tcPr>
          <w:p w14:paraId="4F36C8D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3C37876"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7CF0FB9D" w14:textId="77777777" w:rsidR="00E72076" w:rsidRPr="001A1BA8" w:rsidRDefault="00E72076" w:rsidP="00E72076">
            <w:pPr>
              <w:rPr>
                <w:lang w:val="ru-RU"/>
              </w:rPr>
            </w:pPr>
            <w:r w:rsidRPr="001A1BA8">
              <w:rPr>
                <w:rFonts w:ascii="Times New Roman" w:eastAsia="Times New Roman" w:hAnsi="Times New Roman"/>
                <w:sz w:val="20"/>
                <w:lang w:val="ru-RU"/>
              </w:rPr>
              <w:t xml:space="preserve">Продукция химической промышленности (коды </w:t>
            </w:r>
            <w:r>
              <w:rPr>
                <w:rFonts w:ascii="Times New Roman" w:eastAsia="Times New Roman" w:hAnsi="Times New Roman"/>
                <w:sz w:val="20"/>
              </w:rPr>
              <w:t>ICS</w:t>
            </w:r>
            <w:r w:rsidRPr="001A1BA8">
              <w:rPr>
                <w:rFonts w:ascii="Times New Roman" w:eastAsia="Times New Roman" w:hAnsi="Times New Roman"/>
                <w:sz w:val="20"/>
                <w:lang w:val="ru-RU"/>
              </w:rPr>
              <w:t>: 71.100)</w:t>
            </w:r>
          </w:p>
        </w:tc>
        <w:tc>
          <w:tcPr>
            <w:tcW w:w="2720" w:type="dxa"/>
            <w:vMerge/>
          </w:tcPr>
          <w:p w14:paraId="43F1B171" w14:textId="77777777" w:rsidR="00E72076" w:rsidRPr="001A1BA8" w:rsidRDefault="00E72076" w:rsidP="00E72076">
            <w:pPr>
              <w:rPr>
                <w:lang w:val="ru-RU"/>
              </w:rPr>
            </w:pPr>
          </w:p>
        </w:tc>
      </w:tr>
      <w:tr w:rsidR="00E72076" w:rsidRPr="00F92F11" w14:paraId="0CDD12BA" w14:textId="77777777" w:rsidTr="00F7228A">
        <w:tc>
          <w:tcPr>
            <w:tcW w:w="2720" w:type="dxa"/>
            <w:vMerge/>
          </w:tcPr>
          <w:p w14:paraId="391312A3"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BBECFB5" w14:textId="77777777" w:rsidR="00E72076" w:rsidRDefault="00E72076" w:rsidP="00E72076">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52331A16" w14:textId="77777777" w:rsidR="00E72076" w:rsidRPr="00F74713" w:rsidRDefault="00E72076" w:rsidP="00E72076">
            <w:pPr>
              <w:rPr>
                <w:rFonts w:ascii="Times New Roman" w:eastAsia="Times New Roman" w:hAnsi="Times New Roman"/>
                <w:sz w:val="20"/>
                <w:lang w:val="ru-RU"/>
              </w:rPr>
            </w:pPr>
            <w:r w:rsidRPr="00F74713">
              <w:rPr>
                <w:rFonts w:ascii="Times New Roman" w:eastAsia="Times New Roman" w:hAnsi="Times New Roman"/>
                <w:sz w:val="20"/>
                <w:lang w:val="ru-RU"/>
              </w:rPr>
              <w:t>В целях обеспечения прозрачности Соединённое Королевство уведомляет членов ВТО о предлагаемых изменениях в «Инкорпорированный Регламент (ЕС) № 1272/2008 с внесёнными поправками, применяемый в Великобритании» (Регламент Великобритании по классификации, маркировке и упаковке химической продукции — GB CLP Regulation).</w:t>
            </w:r>
          </w:p>
          <w:p w14:paraId="0D7C94D6" w14:textId="77777777" w:rsidR="00E72076" w:rsidRPr="00F74713" w:rsidRDefault="00E72076" w:rsidP="00E72076">
            <w:pPr>
              <w:rPr>
                <w:rFonts w:ascii="Times New Roman" w:eastAsia="Times New Roman" w:hAnsi="Times New Roman"/>
                <w:sz w:val="20"/>
                <w:lang w:val="ru-RU"/>
              </w:rPr>
            </w:pPr>
            <w:r w:rsidRPr="00F74713">
              <w:rPr>
                <w:rFonts w:ascii="Times New Roman" w:eastAsia="Times New Roman" w:hAnsi="Times New Roman"/>
                <w:sz w:val="20"/>
                <w:lang w:val="ru-RU"/>
              </w:rPr>
              <w:t>Предлагаемые изменения направлены на оптимизацию процедуры принятия решений по обязательной классификации и маркировке опасных химических веществ в Великобритании (GB MCL) в рамках процедуры, предусмотренной статьёй 37.</w:t>
            </w:r>
          </w:p>
          <w:p w14:paraId="7F669D38" w14:textId="77777777" w:rsidR="00E72076" w:rsidRPr="00F74713" w:rsidRDefault="00E72076" w:rsidP="00E72076">
            <w:pPr>
              <w:rPr>
                <w:rFonts w:ascii="Times New Roman" w:eastAsia="Times New Roman" w:hAnsi="Times New Roman"/>
                <w:sz w:val="20"/>
                <w:lang w:val="ru-RU"/>
              </w:rPr>
            </w:pPr>
            <w:r w:rsidRPr="00F74713">
              <w:rPr>
                <w:rFonts w:ascii="Times New Roman" w:eastAsia="Times New Roman" w:hAnsi="Times New Roman"/>
                <w:sz w:val="20"/>
                <w:lang w:val="ru-RU"/>
              </w:rPr>
              <w:t>Данные изменения не требуют каких-либо действий со стороны заинтересованных сторон и не влекут изменений в отношении объектов оценки.</w:t>
            </w:r>
          </w:p>
        </w:tc>
        <w:tc>
          <w:tcPr>
            <w:tcW w:w="2720" w:type="dxa"/>
            <w:vMerge/>
          </w:tcPr>
          <w:p w14:paraId="1EAA787D" w14:textId="77777777" w:rsidR="00E72076" w:rsidRPr="001A1BA8" w:rsidRDefault="00E72076" w:rsidP="00E72076">
            <w:pPr>
              <w:rPr>
                <w:lang w:val="ru-RU"/>
              </w:rPr>
            </w:pPr>
          </w:p>
        </w:tc>
      </w:tr>
      <w:tr w:rsidR="00E72076" w14:paraId="1771546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8242FB5" w14:textId="3087EB17" w:rsidR="00E72076" w:rsidRPr="00823995" w:rsidRDefault="00E72076" w:rsidP="00E72076">
            <w:pPr>
              <w:rPr>
                <w:lang w:val="ru-RU"/>
              </w:rPr>
            </w:pPr>
            <w:r>
              <w:rPr>
                <w:rFonts w:ascii="Times New Roman" w:eastAsia="Times New Roman" w:hAnsi="Times New Roman"/>
                <w:sz w:val="20"/>
                <w:lang w:val="ru-RU"/>
              </w:rPr>
              <w:t>82</w:t>
            </w:r>
          </w:p>
        </w:tc>
        <w:tc>
          <w:tcPr>
            <w:tcW w:w="2720" w:type="dxa"/>
            <w:tcBorders>
              <w:top w:val="single" w:sz="8" w:space="0" w:color="000000"/>
              <w:left w:val="single" w:sz="8" w:space="0" w:color="000000"/>
              <w:bottom w:val="single" w:sz="8" w:space="0" w:color="000000"/>
              <w:right w:val="single" w:sz="8" w:space="0" w:color="000000"/>
            </w:tcBorders>
          </w:tcPr>
          <w:p w14:paraId="3F46E6D4" w14:textId="77777777" w:rsidR="00E72076" w:rsidRDefault="00E72076" w:rsidP="00E72076">
            <w:r>
              <w:rPr>
                <w:rFonts w:ascii="Times New Roman" w:eastAsia="Times New Roman" w:hAnsi="Times New Roman"/>
                <w:sz w:val="20"/>
              </w:rPr>
              <w:t>G/TBT/N/EU/1207</w:t>
            </w:r>
          </w:p>
        </w:tc>
        <w:tc>
          <w:tcPr>
            <w:tcW w:w="5102" w:type="dxa"/>
            <w:tcBorders>
              <w:top w:val="single" w:sz="8" w:space="0" w:color="000000"/>
              <w:left w:val="single" w:sz="8" w:space="0" w:color="000000"/>
              <w:bottom w:val="single" w:sz="8" w:space="0" w:color="000000"/>
              <w:right w:val="single" w:sz="8" w:space="0" w:color="000000"/>
            </w:tcBorders>
          </w:tcPr>
          <w:p w14:paraId="1E123613" w14:textId="77777777" w:rsidR="00E72076" w:rsidRPr="00F74713" w:rsidRDefault="00E72076" w:rsidP="00E72076">
            <w:pPr>
              <w:spacing w:before="100" w:beforeAutospacing="1" w:after="100" w:afterAutospacing="1" w:line="240" w:lineRule="auto"/>
              <w:rPr>
                <w:rFonts w:ascii="Times New Roman" w:eastAsia="Times New Roman" w:hAnsi="Times New Roman" w:cs="Times New Roman"/>
                <w:sz w:val="24"/>
                <w:szCs w:val="24"/>
                <w:lang w:val="ru-RU" w:eastAsia="ru-RU"/>
              </w:rPr>
            </w:pPr>
            <w:r w:rsidRPr="00F74713">
              <w:rPr>
                <w:rFonts w:ascii="Times New Roman" w:eastAsia="Times New Roman" w:hAnsi="Times New Roman"/>
                <w:sz w:val="20"/>
                <w:lang w:val="ru-RU"/>
              </w:rPr>
              <w:t xml:space="preserve">Проект Делегированного регламента Комиссии, дополняющего Регламент (ЕС) 2023/1542 Европейского парламента и Совета в части установления исключений из требований по извлекаемости и заменяемости портативных батарей. </w:t>
            </w:r>
            <w:r w:rsidRPr="001A1BA8">
              <w:rPr>
                <w:rFonts w:ascii="Times New Roman" w:eastAsia="Times New Roman" w:hAnsi="Times New Roman"/>
                <w:sz w:val="20"/>
                <w:lang w:val="ru-RU"/>
              </w:rPr>
              <w:t>(5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/26_02497_00_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B12F53" w14:textId="77777777" w:rsidR="00E72076" w:rsidRDefault="00E72076" w:rsidP="00E72076">
            <w:r>
              <w:rPr>
                <w:rFonts w:ascii="Times New Roman" w:eastAsia="Times New Roman" w:hAnsi="Times New Roman"/>
                <w:sz w:val="20"/>
              </w:rPr>
              <w:t>11/07/26</w:t>
            </w:r>
          </w:p>
        </w:tc>
      </w:tr>
      <w:tr w:rsidR="00E72076" w14:paraId="5ADA59D8" w14:textId="77777777" w:rsidTr="00F7228A">
        <w:tc>
          <w:tcPr>
            <w:tcW w:w="2720" w:type="dxa"/>
            <w:vMerge/>
          </w:tcPr>
          <w:p w14:paraId="71BEBCD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D5E84E1"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6E1C7564" w14:textId="77777777" w:rsidR="00E72076" w:rsidRDefault="00E72076" w:rsidP="00E72076">
            <w:r>
              <w:rPr>
                <w:rFonts w:ascii="Times New Roman" w:eastAsia="Times New Roman" w:hAnsi="Times New Roman"/>
                <w:sz w:val="20"/>
              </w:rPr>
              <w:t>Приборы, содержащие портативные батареи</w:t>
            </w:r>
          </w:p>
        </w:tc>
        <w:tc>
          <w:tcPr>
            <w:tcW w:w="2720" w:type="dxa"/>
            <w:vMerge/>
          </w:tcPr>
          <w:p w14:paraId="54D06C5F" w14:textId="77777777" w:rsidR="00E72076" w:rsidRDefault="00E72076" w:rsidP="00E72076"/>
        </w:tc>
      </w:tr>
      <w:tr w:rsidR="00E72076" w:rsidRPr="00F92F11" w14:paraId="69126CF8" w14:textId="77777777" w:rsidTr="00F7228A">
        <w:tc>
          <w:tcPr>
            <w:tcW w:w="2720" w:type="dxa"/>
            <w:vMerge/>
          </w:tcPr>
          <w:p w14:paraId="05B58B7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0B3049B"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0EC47BA3" w14:textId="77777777" w:rsidR="00E72076" w:rsidRPr="00F74713" w:rsidRDefault="00E72076" w:rsidP="00E72076">
            <w:pPr>
              <w:rPr>
                <w:rFonts w:ascii="Times New Roman" w:eastAsia="Times New Roman" w:hAnsi="Times New Roman"/>
                <w:sz w:val="20"/>
                <w:lang w:val="ru-RU"/>
              </w:rPr>
            </w:pPr>
            <w:r w:rsidRPr="00F74713">
              <w:rPr>
                <w:rFonts w:ascii="Times New Roman" w:eastAsia="Times New Roman" w:hAnsi="Times New Roman"/>
                <w:sz w:val="20"/>
                <w:lang w:val="ru-RU"/>
              </w:rPr>
              <w:t xml:space="preserve">Настоящий проект Делегированного регламента Комиссии предусматривает включение новых категорий продукции в существующий перечень, установленный статьей 11(2) Регламента о батареях, для которых </w:t>
            </w:r>
            <w:r w:rsidRPr="00F74713">
              <w:rPr>
                <w:rFonts w:ascii="Times New Roman" w:eastAsia="Times New Roman" w:hAnsi="Times New Roman"/>
                <w:sz w:val="20"/>
                <w:lang w:val="ru-RU"/>
              </w:rPr>
              <w:lastRenderedPageBreak/>
              <w:t>портативные батареи должны быть сконструированы таким образом, чтобы их снятие и замена могли осуществляться только независимыми операторами.</w:t>
            </w:r>
          </w:p>
        </w:tc>
        <w:tc>
          <w:tcPr>
            <w:tcW w:w="2720" w:type="dxa"/>
            <w:vMerge/>
          </w:tcPr>
          <w:p w14:paraId="22C7E113" w14:textId="77777777" w:rsidR="00E72076" w:rsidRPr="001A1BA8" w:rsidRDefault="00E72076" w:rsidP="00E72076">
            <w:pPr>
              <w:rPr>
                <w:lang w:val="ru-RU"/>
              </w:rPr>
            </w:pPr>
          </w:p>
        </w:tc>
      </w:tr>
      <w:tr w:rsidR="00E72076" w14:paraId="6B4BBCA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2EB427C" w14:textId="29C36461" w:rsidR="00E72076" w:rsidRPr="00823995" w:rsidRDefault="00E72076" w:rsidP="00E72076">
            <w:pPr>
              <w:rPr>
                <w:lang w:val="ru-RU"/>
              </w:rPr>
            </w:pPr>
            <w:r>
              <w:rPr>
                <w:rFonts w:ascii="Times New Roman" w:eastAsia="Times New Roman" w:hAnsi="Times New Roman"/>
                <w:sz w:val="20"/>
                <w:lang w:val="ru-RU"/>
              </w:rPr>
              <w:t>83</w:t>
            </w:r>
          </w:p>
        </w:tc>
        <w:tc>
          <w:tcPr>
            <w:tcW w:w="2720" w:type="dxa"/>
            <w:tcBorders>
              <w:top w:val="single" w:sz="8" w:space="0" w:color="000000"/>
              <w:left w:val="single" w:sz="8" w:space="0" w:color="000000"/>
              <w:bottom w:val="single" w:sz="8" w:space="0" w:color="000000"/>
              <w:right w:val="single" w:sz="8" w:space="0" w:color="000000"/>
            </w:tcBorders>
          </w:tcPr>
          <w:p w14:paraId="1662411A" w14:textId="77777777" w:rsidR="00E72076" w:rsidRDefault="00E72076" w:rsidP="00E72076">
            <w:r>
              <w:rPr>
                <w:rFonts w:ascii="Times New Roman" w:eastAsia="Times New Roman" w:hAnsi="Times New Roman"/>
                <w:sz w:val="20"/>
              </w:rPr>
              <w:t>G/TBT/N/EGY/586</w:t>
            </w:r>
          </w:p>
        </w:tc>
        <w:tc>
          <w:tcPr>
            <w:tcW w:w="5102" w:type="dxa"/>
            <w:tcBorders>
              <w:top w:val="single" w:sz="8" w:space="0" w:color="000000"/>
              <w:left w:val="single" w:sz="8" w:space="0" w:color="000000"/>
              <w:bottom w:val="single" w:sz="8" w:space="0" w:color="000000"/>
              <w:right w:val="single" w:sz="8" w:space="0" w:color="000000"/>
            </w:tcBorders>
          </w:tcPr>
          <w:p w14:paraId="526842CF" w14:textId="77777777" w:rsidR="00E72076" w:rsidRPr="00F74713" w:rsidRDefault="00E72076" w:rsidP="00E72076">
            <w:pPr>
              <w:spacing w:before="100" w:beforeAutospacing="1" w:after="100" w:afterAutospacing="1" w:line="240" w:lineRule="auto"/>
              <w:rPr>
                <w:rFonts w:ascii="Times New Roman" w:eastAsia="Times New Roman" w:hAnsi="Times New Roman"/>
                <w:sz w:val="20"/>
                <w:lang w:val="ru-RU"/>
              </w:rPr>
            </w:pPr>
            <w:r w:rsidRPr="00F74713">
              <w:rPr>
                <w:rFonts w:ascii="Times New Roman" w:eastAsia="Times New Roman" w:hAnsi="Times New Roman"/>
                <w:sz w:val="20"/>
                <w:lang w:val="ru-RU"/>
              </w:rPr>
              <w:t xml:space="preserve">Проект египетского стандарта «Малые суда. Конструкция корпуса и размеры элементов конструкции. Часть 5. Расчётные давления для однокорпусных судов, расчётные напряжения и определение размеров элементов конструкции». </w:t>
            </w:r>
            <w:r w:rsidRPr="001A1BA8">
              <w:rPr>
                <w:rFonts w:ascii="Times New Roman" w:eastAsia="Times New Roman" w:hAnsi="Times New Roman"/>
                <w:sz w:val="20"/>
                <w:lang w:val="ru-RU"/>
              </w:rPr>
              <w:t>(131 страница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egTel</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D7F12B" w14:textId="77777777" w:rsidR="00E72076" w:rsidRDefault="00E72076" w:rsidP="00E72076">
            <w:r>
              <w:rPr>
                <w:rFonts w:ascii="Times New Roman" w:eastAsia="Times New Roman" w:hAnsi="Times New Roman"/>
                <w:sz w:val="20"/>
              </w:rPr>
              <w:t>11/07/26</w:t>
            </w:r>
          </w:p>
        </w:tc>
      </w:tr>
      <w:tr w:rsidR="00E72076" w14:paraId="12D75C2A" w14:textId="77777777" w:rsidTr="00F7228A">
        <w:tc>
          <w:tcPr>
            <w:tcW w:w="2720" w:type="dxa"/>
            <w:vMerge/>
          </w:tcPr>
          <w:p w14:paraId="5391888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12F2A2A"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59714A8C"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6A45CD06" w14:textId="77777777" w:rsidR="00E72076" w:rsidRDefault="00E72076" w:rsidP="00E72076"/>
        </w:tc>
      </w:tr>
      <w:tr w:rsidR="00E72076" w:rsidRPr="00F92F11" w14:paraId="00615295" w14:textId="77777777" w:rsidTr="00F7228A">
        <w:tc>
          <w:tcPr>
            <w:tcW w:w="2720" w:type="dxa"/>
            <w:vMerge/>
          </w:tcPr>
          <w:p w14:paraId="6AF769D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0A40186"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EDB2FF3" w14:textId="77777777" w:rsidR="00E72076" w:rsidRPr="00D038F1" w:rsidRDefault="00E72076" w:rsidP="00E72076">
            <w:pPr>
              <w:spacing w:before="100" w:beforeAutospacing="1" w:after="100" w:afterAutospacing="1" w:line="240" w:lineRule="auto"/>
              <w:rPr>
                <w:rFonts w:ascii="Times New Roman" w:eastAsia="Times New Roman" w:hAnsi="Times New Roman"/>
                <w:sz w:val="20"/>
                <w:lang w:val="ru-RU"/>
              </w:rPr>
            </w:pPr>
            <w:r w:rsidRPr="00D038F1">
              <w:rPr>
                <w:rFonts w:ascii="Times New Roman" w:eastAsia="Times New Roman" w:hAnsi="Times New Roman"/>
                <w:sz w:val="20"/>
                <w:lang w:val="ru-RU"/>
              </w:rPr>
              <w:t>Настоящий проект египетского стандарта устанавливает размеры, расчетные местные давления, механические свойства и расчетные напряжения для определения размеров элементов конструкции однокорпусных маломерных судов с длиной корпуса (LH) или длиной по грузовой ватерлинии (см. примечание 1) до 24 м. Стандарт распространяется на все части судна, которые при оценке остойчивости, надводного борта и плавучести в соответствии с ISO 12217 предполагаются водонепроницаемыми или защищенными от воздействия погодных условий.</w:t>
            </w:r>
          </w:p>
          <w:p w14:paraId="59CB2E94" w14:textId="77777777" w:rsidR="00E72076" w:rsidRPr="00D038F1" w:rsidRDefault="00E72076" w:rsidP="00E72076">
            <w:pPr>
              <w:spacing w:before="100" w:beforeAutospacing="1" w:after="100" w:afterAutospacing="1" w:line="240" w:lineRule="auto"/>
              <w:rPr>
                <w:rFonts w:ascii="Times New Roman" w:eastAsia="Times New Roman" w:hAnsi="Times New Roman"/>
                <w:sz w:val="20"/>
                <w:lang w:val="ru-RU"/>
              </w:rPr>
            </w:pPr>
            <w:r w:rsidRPr="00D038F1">
              <w:rPr>
                <w:rFonts w:ascii="Times New Roman" w:eastAsia="Times New Roman" w:hAnsi="Times New Roman"/>
                <w:sz w:val="20"/>
                <w:lang w:val="ru-RU"/>
              </w:rPr>
              <w:t>Следует отметить, что данный проект стандарта основан на техническом содержании международного стандарта ISO 12215-5:2019.</w:t>
            </w:r>
          </w:p>
        </w:tc>
        <w:tc>
          <w:tcPr>
            <w:tcW w:w="2720" w:type="dxa"/>
            <w:vMerge/>
          </w:tcPr>
          <w:p w14:paraId="62C6D189" w14:textId="77777777" w:rsidR="00E72076" w:rsidRPr="001A1BA8" w:rsidRDefault="00E72076" w:rsidP="00E72076">
            <w:pPr>
              <w:rPr>
                <w:lang w:val="ru-RU"/>
              </w:rPr>
            </w:pPr>
          </w:p>
        </w:tc>
      </w:tr>
      <w:tr w:rsidR="00E72076" w14:paraId="692F9EDC"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0A9E17E" w14:textId="7AB552A9" w:rsidR="00E72076" w:rsidRPr="00823995" w:rsidRDefault="00E72076" w:rsidP="00E72076">
            <w:pPr>
              <w:rPr>
                <w:lang w:val="ru-RU"/>
              </w:rPr>
            </w:pPr>
            <w:r>
              <w:rPr>
                <w:rFonts w:ascii="Times New Roman" w:eastAsia="Times New Roman" w:hAnsi="Times New Roman"/>
                <w:sz w:val="20"/>
                <w:lang w:val="ru-RU"/>
              </w:rPr>
              <w:t>84</w:t>
            </w:r>
          </w:p>
        </w:tc>
        <w:tc>
          <w:tcPr>
            <w:tcW w:w="2720" w:type="dxa"/>
            <w:tcBorders>
              <w:top w:val="single" w:sz="8" w:space="0" w:color="000000"/>
              <w:left w:val="single" w:sz="8" w:space="0" w:color="000000"/>
              <w:bottom w:val="single" w:sz="8" w:space="0" w:color="000000"/>
              <w:right w:val="single" w:sz="8" w:space="0" w:color="000000"/>
            </w:tcBorders>
          </w:tcPr>
          <w:p w14:paraId="003C5D92" w14:textId="77777777" w:rsidR="00E72076" w:rsidRDefault="00E72076" w:rsidP="00E72076">
            <w:r>
              <w:rPr>
                <w:rFonts w:ascii="Times New Roman" w:eastAsia="Times New Roman" w:hAnsi="Times New Roman"/>
                <w:sz w:val="20"/>
              </w:rPr>
              <w:t>G/TBT/N/EGY/585</w:t>
            </w:r>
          </w:p>
        </w:tc>
        <w:tc>
          <w:tcPr>
            <w:tcW w:w="5102" w:type="dxa"/>
            <w:tcBorders>
              <w:top w:val="single" w:sz="8" w:space="0" w:color="000000"/>
              <w:left w:val="single" w:sz="8" w:space="0" w:color="000000"/>
              <w:bottom w:val="single" w:sz="8" w:space="0" w:color="000000"/>
              <w:right w:val="single" w:sz="8" w:space="0" w:color="000000"/>
            </w:tcBorders>
          </w:tcPr>
          <w:p w14:paraId="26DE4DC8" w14:textId="77777777" w:rsidR="00E72076" w:rsidRPr="001A1BA8" w:rsidRDefault="00E72076" w:rsidP="00E72076">
            <w:pPr>
              <w:rPr>
                <w:lang w:val="ru-RU"/>
              </w:rPr>
            </w:pPr>
            <w:r w:rsidRPr="00D038F1">
              <w:rPr>
                <w:rFonts w:ascii="Times New Roman" w:eastAsia="Times New Roman" w:hAnsi="Times New Roman"/>
                <w:sz w:val="20"/>
                <w:lang w:val="ru-RU"/>
              </w:rPr>
              <w:t>Проект египетского стандарта «Маломерные суда — Конструкция корпуса и размеры элементов набора — Часть 4: Производственные мастерские и изготовление».</w:t>
            </w:r>
            <w:r w:rsidRPr="001A1BA8">
              <w:rPr>
                <w:rFonts w:ascii="Times New Roman" w:eastAsia="Times New Roman" w:hAnsi="Times New Roman"/>
                <w:sz w:val="20"/>
                <w:lang w:val="ru-RU"/>
              </w:rPr>
              <w:t xml:space="preserve"> (16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Америя,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egTel</w:t>
            </w:r>
            <w:r w:rsidRPr="001A1BA8">
              <w:rPr>
                <w:rFonts w:ascii="Times New Roman" w:eastAsia="Times New Roman" w:hAnsi="Times New Roman"/>
                <w:sz w:val="20"/>
                <w:lang w:val="ru-RU"/>
              </w:rPr>
              <w:t>.: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5ABDC9" w14:textId="77777777" w:rsidR="00E72076" w:rsidRDefault="00E72076" w:rsidP="00E72076">
            <w:r>
              <w:rPr>
                <w:rFonts w:ascii="Times New Roman" w:eastAsia="Times New Roman" w:hAnsi="Times New Roman"/>
                <w:sz w:val="20"/>
              </w:rPr>
              <w:t>11/07/26</w:t>
            </w:r>
          </w:p>
        </w:tc>
      </w:tr>
      <w:tr w:rsidR="00E72076" w14:paraId="48DFE96B" w14:textId="77777777" w:rsidTr="00F7228A">
        <w:tc>
          <w:tcPr>
            <w:tcW w:w="2720" w:type="dxa"/>
            <w:vMerge/>
          </w:tcPr>
          <w:p w14:paraId="62EE4BC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ADD82FB"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4EF6BCC9"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6AB5508C" w14:textId="77777777" w:rsidR="00E72076" w:rsidRDefault="00E72076" w:rsidP="00E72076"/>
        </w:tc>
      </w:tr>
      <w:tr w:rsidR="00E72076" w:rsidRPr="00F92F11" w14:paraId="729C1774" w14:textId="77777777" w:rsidTr="00F7228A">
        <w:tc>
          <w:tcPr>
            <w:tcW w:w="2720" w:type="dxa"/>
            <w:vMerge/>
          </w:tcPr>
          <w:p w14:paraId="510A908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D585388"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608947DE" w14:textId="77777777" w:rsidR="00E72076" w:rsidRPr="00D038F1" w:rsidRDefault="00E72076" w:rsidP="00E72076">
            <w:pPr>
              <w:rPr>
                <w:rFonts w:ascii="Times New Roman" w:eastAsia="Times New Roman" w:hAnsi="Times New Roman"/>
                <w:sz w:val="20"/>
                <w:lang w:val="ru-RU"/>
              </w:rPr>
            </w:pPr>
            <w:r w:rsidRPr="00D038F1">
              <w:rPr>
                <w:rFonts w:ascii="Times New Roman" w:eastAsia="Times New Roman" w:hAnsi="Times New Roman"/>
                <w:sz w:val="20"/>
                <w:lang w:val="ru-RU"/>
              </w:rPr>
              <w:t xml:space="preserve">Настоящий проект египетского стандарта устанавливает требования к условиям выполнения работ в мастерских, хранению и обращению с материалами, а также требования к изготовлению маломерных судов. Стандарт распространяется на маломерные суда с длиной корпуса (LH) согласно ISO 8666 до 24 м включительно. Требования в области охраны труда и техники безопасности данным стандартом не </w:t>
            </w:r>
            <w:r w:rsidRPr="00D038F1">
              <w:rPr>
                <w:rFonts w:ascii="Times New Roman" w:eastAsia="Times New Roman" w:hAnsi="Times New Roman"/>
                <w:sz w:val="20"/>
                <w:lang w:val="ru-RU"/>
              </w:rPr>
              <w:lastRenderedPageBreak/>
              <w:t>рассматриваются.</w:t>
            </w:r>
          </w:p>
          <w:p w14:paraId="0D970A16" w14:textId="77777777" w:rsidR="00E72076" w:rsidRPr="00D038F1" w:rsidRDefault="00E72076" w:rsidP="00E72076">
            <w:pPr>
              <w:rPr>
                <w:rFonts w:ascii="Times New Roman" w:eastAsia="Times New Roman" w:hAnsi="Times New Roman"/>
                <w:sz w:val="20"/>
                <w:lang w:val="ru-RU"/>
              </w:rPr>
            </w:pPr>
            <w:r w:rsidRPr="00D038F1">
              <w:rPr>
                <w:rFonts w:ascii="Times New Roman" w:eastAsia="Times New Roman" w:hAnsi="Times New Roman"/>
                <w:sz w:val="20"/>
                <w:lang w:val="ru-RU"/>
              </w:rPr>
              <w:t>Следует отметить, что настоящий стандарт принят на основе технического содержания международного стандарта ISO 12215-4:2002.</w:t>
            </w:r>
          </w:p>
        </w:tc>
        <w:tc>
          <w:tcPr>
            <w:tcW w:w="2720" w:type="dxa"/>
            <w:vMerge/>
          </w:tcPr>
          <w:p w14:paraId="766A99D2" w14:textId="77777777" w:rsidR="00E72076" w:rsidRPr="001A1BA8" w:rsidRDefault="00E72076" w:rsidP="00E72076">
            <w:pPr>
              <w:rPr>
                <w:lang w:val="ru-RU"/>
              </w:rPr>
            </w:pPr>
          </w:p>
        </w:tc>
      </w:tr>
      <w:tr w:rsidR="00E72076" w14:paraId="5BCE0D6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93CBB3E" w14:textId="578267C4" w:rsidR="00E72076" w:rsidRPr="00823995" w:rsidRDefault="00E72076" w:rsidP="00E72076">
            <w:pPr>
              <w:rPr>
                <w:lang w:val="ru-RU"/>
              </w:rPr>
            </w:pPr>
            <w:r>
              <w:rPr>
                <w:rFonts w:ascii="Times New Roman" w:eastAsia="Times New Roman" w:hAnsi="Times New Roman"/>
                <w:sz w:val="20"/>
                <w:lang w:val="ru-RU"/>
              </w:rPr>
              <w:t>85</w:t>
            </w:r>
          </w:p>
        </w:tc>
        <w:tc>
          <w:tcPr>
            <w:tcW w:w="2720" w:type="dxa"/>
            <w:tcBorders>
              <w:top w:val="single" w:sz="8" w:space="0" w:color="000000"/>
              <w:left w:val="single" w:sz="8" w:space="0" w:color="000000"/>
              <w:bottom w:val="single" w:sz="8" w:space="0" w:color="000000"/>
              <w:right w:val="single" w:sz="8" w:space="0" w:color="000000"/>
            </w:tcBorders>
          </w:tcPr>
          <w:p w14:paraId="59E82E56" w14:textId="77777777" w:rsidR="00E72076" w:rsidRDefault="00E72076" w:rsidP="00E72076">
            <w:r>
              <w:rPr>
                <w:rFonts w:ascii="Times New Roman" w:eastAsia="Times New Roman" w:hAnsi="Times New Roman"/>
                <w:sz w:val="20"/>
              </w:rPr>
              <w:t>G/TBT/N/EGY/584</w:t>
            </w:r>
          </w:p>
        </w:tc>
        <w:tc>
          <w:tcPr>
            <w:tcW w:w="5102" w:type="dxa"/>
            <w:tcBorders>
              <w:top w:val="single" w:sz="8" w:space="0" w:color="000000"/>
              <w:left w:val="single" w:sz="8" w:space="0" w:color="000000"/>
              <w:bottom w:val="single" w:sz="8" w:space="0" w:color="000000"/>
              <w:right w:val="single" w:sz="8" w:space="0" w:color="000000"/>
            </w:tcBorders>
          </w:tcPr>
          <w:p w14:paraId="3B4679E6" w14:textId="77777777" w:rsidR="00E72076" w:rsidRPr="001A1BA8" w:rsidRDefault="00E72076" w:rsidP="00E72076">
            <w:pPr>
              <w:rPr>
                <w:lang w:val="ru-RU"/>
              </w:rPr>
            </w:pPr>
            <w:r w:rsidRPr="00D038F1">
              <w:rPr>
                <w:rFonts w:ascii="Times New Roman" w:eastAsia="Times New Roman" w:hAnsi="Times New Roman"/>
                <w:sz w:val="20"/>
                <w:lang w:val="ru-RU"/>
              </w:rPr>
              <w:t>Проект египетского стандарта «Маломерные суда — Конструкция корпуса и размеры элементов набора — Часть 3: Материалы: сталь, алюминиевые сплавы, древесина и другие материалы».</w:t>
            </w:r>
            <w:r w:rsidRPr="001A1BA8">
              <w:rPr>
                <w:rFonts w:ascii="Times New Roman" w:eastAsia="Times New Roman" w:hAnsi="Times New Roman"/>
                <w:sz w:val="20"/>
                <w:lang w:val="ru-RU"/>
              </w:rPr>
              <w:t xml:space="preserve"> (15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egTel</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BF5289" w14:textId="77777777" w:rsidR="00E72076" w:rsidRDefault="00E72076" w:rsidP="00E72076">
            <w:r>
              <w:rPr>
                <w:rFonts w:ascii="Times New Roman" w:eastAsia="Times New Roman" w:hAnsi="Times New Roman"/>
                <w:sz w:val="20"/>
              </w:rPr>
              <w:t>11/07/26</w:t>
            </w:r>
          </w:p>
        </w:tc>
      </w:tr>
      <w:tr w:rsidR="00E72076" w14:paraId="0A4D9122" w14:textId="77777777" w:rsidTr="00F7228A">
        <w:tc>
          <w:tcPr>
            <w:tcW w:w="2720" w:type="dxa"/>
            <w:vMerge/>
          </w:tcPr>
          <w:p w14:paraId="0AE5657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D72446C"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43B7B3EF"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797EA359" w14:textId="77777777" w:rsidR="00E72076" w:rsidRDefault="00E72076" w:rsidP="00E72076"/>
        </w:tc>
      </w:tr>
      <w:tr w:rsidR="00E72076" w:rsidRPr="00F92F11" w14:paraId="17D3C977" w14:textId="77777777" w:rsidTr="00F7228A">
        <w:tc>
          <w:tcPr>
            <w:tcW w:w="2720" w:type="dxa"/>
            <w:vMerge/>
          </w:tcPr>
          <w:p w14:paraId="5CC58C4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1A48D11"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40C47AE6" w14:textId="77777777" w:rsidR="00E72076" w:rsidRPr="00D038F1" w:rsidRDefault="00E72076" w:rsidP="00E72076">
            <w:pPr>
              <w:pStyle w:val="affa"/>
              <w:rPr>
                <w:rFonts w:cstheme="minorBidi"/>
                <w:sz w:val="20"/>
                <w:szCs w:val="22"/>
                <w:lang w:eastAsia="en-US"/>
              </w:rPr>
            </w:pPr>
            <w:r w:rsidRPr="00D038F1">
              <w:rPr>
                <w:rFonts w:cstheme="minorBidi"/>
                <w:sz w:val="20"/>
                <w:szCs w:val="22"/>
                <w:lang w:eastAsia="en-US"/>
              </w:rPr>
              <w:t>Настоящий проект египетского стандарта устанавливает требования к материалам, предназначенным для использования при строительстве корпуса, надстройки и конструктивных элементов маломерных судов, в частности:</w:t>
            </w:r>
          </w:p>
          <w:p w14:paraId="4CABAC76" w14:textId="77777777" w:rsidR="00E72076" w:rsidRPr="00D038F1" w:rsidRDefault="00E72076" w:rsidP="00E72076">
            <w:pPr>
              <w:pStyle w:val="affa"/>
              <w:numPr>
                <w:ilvl w:val="0"/>
                <w:numId w:val="28"/>
              </w:numPr>
              <w:rPr>
                <w:rFonts w:cstheme="minorBidi"/>
                <w:sz w:val="20"/>
                <w:szCs w:val="22"/>
                <w:lang w:eastAsia="en-US"/>
              </w:rPr>
            </w:pPr>
            <w:r w:rsidRPr="00D038F1">
              <w:rPr>
                <w:rFonts w:cstheme="minorBidi"/>
                <w:sz w:val="20"/>
                <w:szCs w:val="22"/>
                <w:lang w:eastAsia="en-US"/>
              </w:rPr>
              <w:t>свариваемым горячекатаным стальным листам, широкополосной стали, профилям и пруткам нормальной и повышенной прочности;</w:t>
            </w:r>
          </w:p>
          <w:p w14:paraId="7103FBB6" w14:textId="77777777" w:rsidR="00E72076" w:rsidRPr="00D038F1" w:rsidRDefault="00E72076" w:rsidP="00E72076">
            <w:pPr>
              <w:pStyle w:val="affa"/>
              <w:numPr>
                <w:ilvl w:val="0"/>
                <w:numId w:val="28"/>
              </w:numPr>
              <w:rPr>
                <w:rFonts w:cstheme="minorBidi"/>
                <w:sz w:val="20"/>
                <w:szCs w:val="22"/>
                <w:lang w:eastAsia="en-US"/>
              </w:rPr>
            </w:pPr>
            <w:r w:rsidRPr="00D038F1">
              <w:rPr>
                <w:rFonts w:cstheme="minorBidi"/>
                <w:sz w:val="20"/>
                <w:szCs w:val="22"/>
                <w:lang w:eastAsia="en-US"/>
              </w:rPr>
              <w:t>аустенитным нержавеющим сталям, изготовленным в виде листов или профилей;</w:t>
            </w:r>
          </w:p>
          <w:p w14:paraId="40DC74F2" w14:textId="77777777" w:rsidR="00E72076" w:rsidRPr="00D038F1" w:rsidRDefault="00E72076" w:rsidP="00E72076">
            <w:pPr>
              <w:pStyle w:val="affa"/>
              <w:numPr>
                <w:ilvl w:val="0"/>
                <w:numId w:val="28"/>
              </w:numPr>
              <w:rPr>
                <w:rFonts w:cstheme="minorBidi"/>
                <w:sz w:val="20"/>
                <w:szCs w:val="22"/>
                <w:lang w:eastAsia="en-US"/>
              </w:rPr>
            </w:pPr>
            <w:r w:rsidRPr="00D038F1">
              <w:rPr>
                <w:rFonts w:cstheme="minorBidi"/>
                <w:sz w:val="20"/>
                <w:szCs w:val="22"/>
                <w:lang w:eastAsia="en-US"/>
              </w:rPr>
              <w:t>деформируемым алюминиевым сплавам, изготовленным в виде листов, профилей и экструдированных профилей;</w:t>
            </w:r>
          </w:p>
          <w:p w14:paraId="647F3D41" w14:textId="77777777" w:rsidR="00E72076" w:rsidRPr="00D038F1" w:rsidRDefault="00E72076" w:rsidP="00E72076">
            <w:pPr>
              <w:pStyle w:val="affa"/>
              <w:numPr>
                <w:ilvl w:val="0"/>
                <w:numId w:val="28"/>
              </w:numPr>
              <w:rPr>
                <w:rFonts w:cstheme="minorBidi"/>
                <w:sz w:val="20"/>
                <w:szCs w:val="22"/>
                <w:lang w:eastAsia="en-US"/>
              </w:rPr>
            </w:pPr>
            <w:r w:rsidRPr="00D038F1">
              <w:rPr>
                <w:rFonts w:cstheme="minorBidi"/>
                <w:sz w:val="20"/>
                <w:szCs w:val="22"/>
                <w:lang w:eastAsia="en-US"/>
              </w:rPr>
              <w:t>древесине в виде цельного пиломатериала, фанеры или шпона;</w:t>
            </w:r>
          </w:p>
          <w:p w14:paraId="005DE28D" w14:textId="77777777" w:rsidR="00E72076" w:rsidRPr="00D038F1" w:rsidRDefault="00E72076" w:rsidP="00E72076">
            <w:pPr>
              <w:pStyle w:val="affa"/>
              <w:numPr>
                <w:ilvl w:val="0"/>
                <w:numId w:val="28"/>
              </w:numPr>
              <w:rPr>
                <w:rFonts w:cstheme="minorBidi"/>
                <w:sz w:val="20"/>
                <w:szCs w:val="22"/>
                <w:lang w:eastAsia="en-US"/>
              </w:rPr>
            </w:pPr>
            <w:r w:rsidRPr="00D038F1">
              <w:rPr>
                <w:rFonts w:cstheme="minorBidi"/>
                <w:sz w:val="20"/>
                <w:szCs w:val="22"/>
                <w:lang w:eastAsia="en-US"/>
              </w:rPr>
              <w:t>другим пригодным материалам.</w:t>
            </w:r>
          </w:p>
          <w:p w14:paraId="2CC8D8F8" w14:textId="77777777" w:rsidR="00E72076" w:rsidRPr="00D038F1" w:rsidRDefault="00E72076" w:rsidP="00E72076">
            <w:pPr>
              <w:pStyle w:val="affa"/>
              <w:rPr>
                <w:rFonts w:cstheme="minorBidi"/>
                <w:sz w:val="20"/>
                <w:szCs w:val="22"/>
                <w:lang w:eastAsia="en-US"/>
              </w:rPr>
            </w:pPr>
            <w:r w:rsidRPr="00D038F1">
              <w:rPr>
                <w:rFonts w:cstheme="minorBidi"/>
                <w:sz w:val="20"/>
                <w:szCs w:val="22"/>
                <w:lang w:eastAsia="en-US"/>
              </w:rPr>
              <w:t>Стандарт распространяется на маломерные суда с длиной корпуса (LH) согласно ISO 8666 до 24 м включительно.</w:t>
            </w:r>
          </w:p>
          <w:p w14:paraId="30388035" w14:textId="77777777" w:rsidR="00E72076" w:rsidRPr="00D038F1" w:rsidRDefault="00E72076" w:rsidP="00E72076">
            <w:pPr>
              <w:pStyle w:val="affa"/>
              <w:rPr>
                <w:rFonts w:cstheme="minorBidi"/>
                <w:sz w:val="20"/>
                <w:szCs w:val="22"/>
                <w:lang w:eastAsia="en-US"/>
              </w:rPr>
            </w:pPr>
            <w:r w:rsidRPr="00D038F1">
              <w:rPr>
                <w:rFonts w:cstheme="minorBidi"/>
                <w:sz w:val="20"/>
                <w:szCs w:val="22"/>
                <w:lang w:eastAsia="en-US"/>
              </w:rPr>
              <w:t>Следует отметить, что данный стандарт принимает техническое содержание стандарта ISO 12215-3:2002.</w:t>
            </w:r>
          </w:p>
        </w:tc>
        <w:tc>
          <w:tcPr>
            <w:tcW w:w="2720" w:type="dxa"/>
            <w:vMerge/>
          </w:tcPr>
          <w:p w14:paraId="029B3884" w14:textId="77777777" w:rsidR="00E72076" w:rsidRPr="001A1BA8" w:rsidRDefault="00E72076" w:rsidP="00E72076">
            <w:pPr>
              <w:rPr>
                <w:lang w:val="ru-RU"/>
              </w:rPr>
            </w:pPr>
          </w:p>
        </w:tc>
      </w:tr>
      <w:tr w:rsidR="00E72076" w14:paraId="75E2E58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2E4A5D6" w14:textId="211BD20D" w:rsidR="00E72076" w:rsidRPr="00823995" w:rsidRDefault="00E72076" w:rsidP="00E72076">
            <w:pPr>
              <w:rPr>
                <w:lang w:val="ru-RU"/>
              </w:rPr>
            </w:pPr>
            <w:r>
              <w:rPr>
                <w:rFonts w:ascii="Times New Roman" w:eastAsia="Times New Roman" w:hAnsi="Times New Roman"/>
                <w:sz w:val="20"/>
                <w:lang w:val="ru-RU"/>
              </w:rPr>
              <w:t>86</w:t>
            </w:r>
          </w:p>
        </w:tc>
        <w:tc>
          <w:tcPr>
            <w:tcW w:w="2720" w:type="dxa"/>
            <w:tcBorders>
              <w:top w:val="single" w:sz="8" w:space="0" w:color="000000"/>
              <w:left w:val="single" w:sz="8" w:space="0" w:color="000000"/>
              <w:bottom w:val="single" w:sz="8" w:space="0" w:color="000000"/>
              <w:right w:val="single" w:sz="8" w:space="0" w:color="000000"/>
            </w:tcBorders>
          </w:tcPr>
          <w:p w14:paraId="08BAD7CA" w14:textId="77777777" w:rsidR="00E72076" w:rsidRDefault="00E72076" w:rsidP="00E72076">
            <w:r>
              <w:rPr>
                <w:rFonts w:ascii="Times New Roman" w:eastAsia="Times New Roman" w:hAnsi="Times New Roman"/>
                <w:sz w:val="20"/>
              </w:rPr>
              <w:t>G/TBT/N/EGY/583</w:t>
            </w:r>
          </w:p>
        </w:tc>
        <w:tc>
          <w:tcPr>
            <w:tcW w:w="5102" w:type="dxa"/>
            <w:tcBorders>
              <w:top w:val="single" w:sz="8" w:space="0" w:color="000000"/>
              <w:left w:val="single" w:sz="8" w:space="0" w:color="000000"/>
              <w:bottom w:val="single" w:sz="8" w:space="0" w:color="000000"/>
              <w:right w:val="single" w:sz="8" w:space="0" w:color="000000"/>
            </w:tcBorders>
          </w:tcPr>
          <w:p w14:paraId="02F51A15" w14:textId="77777777" w:rsidR="00E72076" w:rsidRPr="007F5687" w:rsidRDefault="00E72076" w:rsidP="00E72076">
            <w:pPr>
              <w:rPr>
                <w:rFonts w:ascii="Times New Roman" w:eastAsia="Times New Roman" w:hAnsi="Times New Roman"/>
                <w:sz w:val="20"/>
                <w:lang w:val="ru-RU"/>
              </w:rPr>
            </w:pPr>
            <w:r w:rsidRPr="007F5687">
              <w:rPr>
                <w:rFonts w:ascii="Times New Roman" w:eastAsia="Times New Roman" w:hAnsi="Times New Roman"/>
                <w:sz w:val="20"/>
                <w:lang w:val="ru-RU"/>
              </w:rPr>
              <w:t>Проект египетского стандарта «Маломерные суда — Конструкция корпуса и размеры элементов конструкции (scantlings). Часть 2. Материалы: материалы сердечника для сэндвич-конструкций и закладные материалы».</w:t>
            </w:r>
            <w:r w:rsidRPr="001A1BA8">
              <w:rPr>
                <w:rFonts w:ascii="Times New Roman" w:eastAsia="Times New Roman" w:hAnsi="Times New Roman"/>
                <w:sz w:val="20"/>
                <w:lang w:val="ru-RU"/>
              </w:rPr>
              <w:t xml:space="preserve"> (10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sidRPr="007F5687">
              <w:rPr>
                <w:rFonts w:ascii="Times New Roman" w:eastAsia="Times New Roman" w:hAnsi="Times New Roman"/>
                <w:sz w:val="20"/>
                <w:lang w:val="ru-RU"/>
              </w:rPr>
              <w:t>eos</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eos</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org</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eg</w:t>
            </w:r>
            <w:r w:rsidRPr="001A1BA8">
              <w:rPr>
                <w:rFonts w:ascii="Times New Roman" w:eastAsia="Times New Roman" w:hAnsi="Times New Roman"/>
                <w:sz w:val="20"/>
                <w:lang w:val="ru-RU"/>
              </w:rPr>
              <w:t xml:space="preserve"> / </w:t>
            </w:r>
            <w:r w:rsidRPr="007F5687">
              <w:rPr>
                <w:rFonts w:ascii="Times New Roman" w:eastAsia="Times New Roman" w:hAnsi="Times New Roman"/>
                <w:sz w:val="20"/>
                <w:lang w:val="ru-RU"/>
              </w:rPr>
              <w:t>eos</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tbt</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eos</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org</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eg</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 xml:space="preserve">Веб-сайт: </w:t>
            </w:r>
            <w:r w:rsidRPr="007F5687">
              <w:rPr>
                <w:rFonts w:ascii="Times New Roman" w:eastAsia="Times New Roman" w:hAnsi="Times New Roman"/>
                <w:sz w:val="20"/>
                <w:lang w:val="ru-RU"/>
              </w:rPr>
              <w:t>http</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www</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eos</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org</w:t>
            </w:r>
            <w:r w:rsidRPr="001A1BA8">
              <w:rPr>
                <w:rFonts w:ascii="Times New Roman" w:eastAsia="Times New Roman" w:hAnsi="Times New Roman"/>
                <w:sz w:val="20"/>
                <w:lang w:val="ru-RU"/>
              </w:rPr>
              <w:t>.</w:t>
            </w:r>
            <w:r w:rsidRPr="007F5687">
              <w:rPr>
                <w:rFonts w:ascii="Times New Roman" w:eastAsia="Times New Roman" w:hAnsi="Times New Roman"/>
                <w:sz w:val="20"/>
                <w:lang w:val="ru-RU"/>
              </w:rPr>
              <w:t>eg</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F645DD" w14:textId="77777777" w:rsidR="00E72076" w:rsidRDefault="00E72076" w:rsidP="00E72076">
            <w:r>
              <w:rPr>
                <w:rFonts w:ascii="Times New Roman" w:eastAsia="Times New Roman" w:hAnsi="Times New Roman"/>
                <w:sz w:val="20"/>
              </w:rPr>
              <w:lastRenderedPageBreak/>
              <w:t>11/07/26</w:t>
            </w:r>
          </w:p>
        </w:tc>
      </w:tr>
      <w:tr w:rsidR="00E72076" w14:paraId="32BBA9C2" w14:textId="77777777" w:rsidTr="00F7228A">
        <w:tc>
          <w:tcPr>
            <w:tcW w:w="2720" w:type="dxa"/>
            <w:vMerge/>
          </w:tcPr>
          <w:p w14:paraId="1C8C96B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87F5561"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27FB5516"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6FFC0794" w14:textId="77777777" w:rsidR="00E72076" w:rsidRDefault="00E72076" w:rsidP="00E72076"/>
        </w:tc>
      </w:tr>
      <w:tr w:rsidR="00E72076" w:rsidRPr="00F92F11" w14:paraId="78754496" w14:textId="77777777" w:rsidTr="00F7228A">
        <w:tc>
          <w:tcPr>
            <w:tcW w:w="2720" w:type="dxa"/>
            <w:vMerge/>
          </w:tcPr>
          <w:p w14:paraId="646C4E0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9F9E7CA"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733DFF48" w14:textId="77777777" w:rsidR="00E72076" w:rsidRPr="007F5687" w:rsidRDefault="00E72076" w:rsidP="00E72076">
            <w:pPr>
              <w:rPr>
                <w:rFonts w:ascii="Times New Roman" w:eastAsia="Times New Roman" w:hAnsi="Times New Roman"/>
                <w:sz w:val="20"/>
                <w:lang w:val="ru-RU"/>
              </w:rPr>
            </w:pPr>
            <w:r w:rsidRPr="007F5687">
              <w:rPr>
                <w:rFonts w:ascii="Times New Roman" w:eastAsia="Times New Roman" w:hAnsi="Times New Roman"/>
                <w:sz w:val="20"/>
                <w:lang w:val="ru-RU"/>
              </w:rPr>
              <w:t>Этот проект египетского стандарта устанавливает требования к основным материалам, применяемым для конструкционных целей, а также к материалам, используемым в составе сэндвич-конструкций. Он распространяется на малые суда с длиной корпуса (LH) согласно ISO 8666 до 24 м. Следует отметить, что данный стандарт принимает техническое содержание ISO 12215-2:2002.</w:t>
            </w:r>
          </w:p>
        </w:tc>
        <w:tc>
          <w:tcPr>
            <w:tcW w:w="2720" w:type="dxa"/>
            <w:vMerge/>
          </w:tcPr>
          <w:p w14:paraId="2C775143" w14:textId="77777777" w:rsidR="00E72076" w:rsidRPr="001A1BA8" w:rsidRDefault="00E72076" w:rsidP="00E72076">
            <w:pPr>
              <w:rPr>
                <w:lang w:val="ru-RU"/>
              </w:rPr>
            </w:pPr>
          </w:p>
        </w:tc>
      </w:tr>
      <w:tr w:rsidR="00E72076" w14:paraId="68569CB6"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5D5391C" w14:textId="5BFF1F6C" w:rsidR="00E72076" w:rsidRPr="00823995" w:rsidRDefault="00E72076" w:rsidP="00E72076">
            <w:pPr>
              <w:rPr>
                <w:lang w:val="ru-RU"/>
              </w:rPr>
            </w:pPr>
            <w:r>
              <w:rPr>
                <w:rFonts w:ascii="Times New Roman" w:eastAsia="Times New Roman" w:hAnsi="Times New Roman"/>
                <w:sz w:val="20"/>
                <w:lang w:val="ru-RU"/>
              </w:rPr>
              <w:t>87</w:t>
            </w:r>
          </w:p>
        </w:tc>
        <w:tc>
          <w:tcPr>
            <w:tcW w:w="2720" w:type="dxa"/>
            <w:tcBorders>
              <w:top w:val="single" w:sz="8" w:space="0" w:color="000000"/>
              <w:left w:val="single" w:sz="8" w:space="0" w:color="000000"/>
              <w:bottom w:val="single" w:sz="8" w:space="0" w:color="000000"/>
              <w:right w:val="single" w:sz="8" w:space="0" w:color="000000"/>
            </w:tcBorders>
          </w:tcPr>
          <w:p w14:paraId="1FFCC283" w14:textId="77777777" w:rsidR="00E72076" w:rsidRDefault="00E72076" w:rsidP="00E72076">
            <w:r>
              <w:rPr>
                <w:rFonts w:ascii="Times New Roman" w:eastAsia="Times New Roman" w:hAnsi="Times New Roman"/>
                <w:sz w:val="20"/>
              </w:rPr>
              <w:t>G/TBT/N/EGY/582</w:t>
            </w:r>
          </w:p>
        </w:tc>
        <w:tc>
          <w:tcPr>
            <w:tcW w:w="5102" w:type="dxa"/>
            <w:tcBorders>
              <w:top w:val="single" w:sz="8" w:space="0" w:color="000000"/>
              <w:left w:val="single" w:sz="8" w:space="0" w:color="000000"/>
              <w:bottom w:val="single" w:sz="8" w:space="0" w:color="000000"/>
              <w:right w:val="single" w:sz="8" w:space="0" w:color="000000"/>
            </w:tcBorders>
          </w:tcPr>
          <w:p w14:paraId="3EBEDF2D" w14:textId="77777777" w:rsidR="00E72076" w:rsidRPr="007F5687" w:rsidRDefault="00E72076" w:rsidP="00E72076">
            <w:pPr>
              <w:spacing w:before="100" w:beforeAutospacing="1" w:after="100" w:afterAutospacing="1" w:line="240" w:lineRule="auto"/>
              <w:rPr>
                <w:rFonts w:ascii="Times New Roman" w:eastAsia="Times New Roman" w:hAnsi="Times New Roman"/>
                <w:sz w:val="20"/>
                <w:lang w:val="ru-RU"/>
              </w:rPr>
            </w:pPr>
            <w:r w:rsidRPr="007F5687">
              <w:rPr>
                <w:rFonts w:ascii="Times New Roman" w:eastAsia="Times New Roman" w:hAnsi="Times New Roman"/>
                <w:sz w:val="20"/>
                <w:lang w:val="ru-RU"/>
              </w:rPr>
              <w:t>Проект египетского стандарта «Малые суда — Конструкция корпуса и набор (прочность корпуса) — Часть 1: Материалы: термореактивные смолы, стекловолоконное армирование, эталонный ламинат».</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(11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egTel</w:t>
            </w:r>
            <w:r w:rsidRPr="001A1BA8">
              <w:rPr>
                <w:rFonts w:ascii="Times New Roman" w:eastAsia="Times New Roman" w:hAnsi="Times New Roman"/>
                <w:sz w:val="20"/>
                <w:lang w:val="ru-RU"/>
              </w:rPr>
              <w:t xml:space="preserve"> 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84950B" w14:textId="77777777" w:rsidR="00E72076" w:rsidRDefault="00E72076" w:rsidP="00E72076">
            <w:r>
              <w:rPr>
                <w:rFonts w:ascii="Times New Roman" w:eastAsia="Times New Roman" w:hAnsi="Times New Roman"/>
                <w:sz w:val="20"/>
              </w:rPr>
              <w:t>11/07/26</w:t>
            </w:r>
          </w:p>
        </w:tc>
      </w:tr>
      <w:tr w:rsidR="00E72076" w14:paraId="2D27A345" w14:textId="77777777" w:rsidTr="00F7228A">
        <w:tc>
          <w:tcPr>
            <w:tcW w:w="2720" w:type="dxa"/>
            <w:vMerge/>
          </w:tcPr>
          <w:p w14:paraId="5DC6EA8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32012E9"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708254A0" w14:textId="77777777" w:rsidR="00E72076" w:rsidRDefault="00E72076" w:rsidP="00E72076">
            <w:r>
              <w:rPr>
                <w:rFonts w:ascii="Times New Roman" w:eastAsia="Times New Roman" w:hAnsi="Times New Roman"/>
                <w:sz w:val="20"/>
              </w:rPr>
              <w:t>Маломерное судно (коды ICS: 47.080)</w:t>
            </w:r>
          </w:p>
        </w:tc>
        <w:tc>
          <w:tcPr>
            <w:tcW w:w="2720" w:type="dxa"/>
            <w:vMerge/>
          </w:tcPr>
          <w:p w14:paraId="52F5721D" w14:textId="77777777" w:rsidR="00E72076" w:rsidRDefault="00E72076" w:rsidP="00E72076"/>
        </w:tc>
      </w:tr>
      <w:tr w:rsidR="00E72076" w:rsidRPr="00F92F11" w14:paraId="5113C648" w14:textId="77777777" w:rsidTr="00F7228A">
        <w:tc>
          <w:tcPr>
            <w:tcW w:w="2720" w:type="dxa"/>
            <w:vMerge/>
          </w:tcPr>
          <w:p w14:paraId="64AF54A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54F4231"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CAB1C21" w14:textId="77777777" w:rsidR="00E72076" w:rsidRPr="007F5687" w:rsidRDefault="00E72076" w:rsidP="00E72076">
            <w:pPr>
              <w:spacing w:before="100" w:beforeAutospacing="1" w:after="100" w:afterAutospacing="1" w:line="240" w:lineRule="auto"/>
              <w:rPr>
                <w:rFonts w:ascii="Times New Roman" w:eastAsia="Times New Roman" w:hAnsi="Times New Roman"/>
                <w:sz w:val="20"/>
                <w:lang w:val="ru-RU"/>
              </w:rPr>
            </w:pPr>
            <w:r w:rsidRPr="007F5687">
              <w:rPr>
                <w:rFonts w:ascii="Times New Roman" w:eastAsia="Times New Roman" w:hAnsi="Times New Roman"/>
                <w:sz w:val="20"/>
                <w:lang w:val="ru-RU"/>
              </w:rPr>
              <w:t>Настоящий проект египетского стандарта распространяется на термореактивные смолы и стекловолоконные армирующие материалы, используемые при строительстве малых судов с длиной корпуса (LH) до 24 м в соответствии с ISO 8666.</w:t>
            </w:r>
          </w:p>
          <w:p w14:paraId="0B62FF06" w14:textId="77777777" w:rsidR="00E72076" w:rsidRPr="007F5687" w:rsidRDefault="00E72076" w:rsidP="00E72076">
            <w:pPr>
              <w:spacing w:before="100" w:beforeAutospacing="1" w:after="100" w:afterAutospacing="1" w:line="240" w:lineRule="auto"/>
              <w:rPr>
                <w:rFonts w:ascii="Times New Roman" w:eastAsia="Times New Roman" w:hAnsi="Times New Roman"/>
                <w:sz w:val="20"/>
                <w:lang w:val="ru-RU"/>
              </w:rPr>
            </w:pPr>
            <w:r w:rsidRPr="007F5687">
              <w:rPr>
                <w:rFonts w:ascii="Times New Roman" w:eastAsia="Times New Roman" w:hAnsi="Times New Roman"/>
                <w:sz w:val="20"/>
                <w:lang w:val="ru-RU"/>
              </w:rPr>
              <w:t>Он также устанавливает минимальные требования к свойствам стекловолоконного армирования и смоляной матрицы, а также к эталонному ламинату, изготовленному на их основе.</w:t>
            </w:r>
          </w:p>
          <w:p w14:paraId="6FDE4545" w14:textId="77777777" w:rsidR="00E72076" w:rsidRPr="007F5687" w:rsidRDefault="00E72076" w:rsidP="00E72076">
            <w:pPr>
              <w:spacing w:before="100" w:beforeAutospacing="1" w:after="100" w:afterAutospacing="1" w:line="240" w:lineRule="auto"/>
              <w:rPr>
                <w:rFonts w:ascii="Times New Roman" w:eastAsia="Times New Roman" w:hAnsi="Times New Roman"/>
                <w:sz w:val="20"/>
                <w:lang w:val="ru-RU"/>
              </w:rPr>
            </w:pPr>
            <w:r w:rsidRPr="007F5687">
              <w:rPr>
                <w:rFonts w:ascii="Times New Roman" w:eastAsia="Times New Roman" w:hAnsi="Times New Roman"/>
                <w:sz w:val="20"/>
                <w:lang w:val="ru-RU"/>
              </w:rPr>
              <w:t>Следует отметить, что данный стандарт включает техническое содержание ISO 12215-1:2000.</w:t>
            </w:r>
          </w:p>
        </w:tc>
        <w:tc>
          <w:tcPr>
            <w:tcW w:w="2720" w:type="dxa"/>
            <w:vMerge/>
          </w:tcPr>
          <w:p w14:paraId="3D145BD5" w14:textId="77777777" w:rsidR="00E72076" w:rsidRPr="001A1BA8" w:rsidRDefault="00E72076" w:rsidP="00E72076">
            <w:pPr>
              <w:rPr>
                <w:lang w:val="ru-RU"/>
              </w:rPr>
            </w:pPr>
          </w:p>
        </w:tc>
      </w:tr>
      <w:tr w:rsidR="00E72076" w14:paraId="469D3A0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EAA9211" w14:textId="65368A9C" w:rsidR="00E72076" w:rsidRPr="00823995" w:rsidRDefault="00E72076" w:rsidP="00E72076">
            <w:pPr>
              <w:rPr>
                <w:lang w:val="ru-RU"/>
              </w:rPr>
            </w:pPr>
            <w:r>
              <w:rPr>
                <w:rFonts w:ascii="Times New Roman" w:eastAsia="Times New Roman" w:hAnsi="Times New Roman"/>
                <w:sz w:val="20"/>
                <w:lang w:val="ru-RU"/>
              </w:rPr>
              <w:t>88</w:t>
            </w:r>
          </w:p>
        </w:tc>
        <w:tc>
          <w:tcPr>
            <w:tcW w:w="2720" w:type="dxa"/>
            <w:tcBorders>
              <w:top w:val="single" w:sz="8" w:space="0" w:color="000000"/>
              <w:left w:val="single" w:sz="8" w:space="0" w:color="000000"/>
              <w:bottom w:val="single" w:sz="8" w:space="0" w:color="000000"/>
              <w:right w:val="single" w:sz="8" w:space="0" w:color="000000"/>
            </w:tcBorders>
          </w:tcPr>
          <w:p w14:paraId="70B2952D" w14:textId="77777777" w:rsidR="00E72076" w:rsidRDefault="00E72076" w:rsidP="00E72076">
            <w:r>
              <w:rPr>
                <w:rFonts w:ascii="Times New Roman" w:eastAsia="Times New Roman" w:hAnsi="Times New Roman"/>
                <w:sz w:val="20"/>
              </w:rPr>
              <w:t>G/TBT/N/BRA/1632</w:t>
            </w:r>
          </w:p>
        </w:tc>
        <w:tc>
          <w:tcPr>
            <w:tcW w:w="5102" w:type="dxa"/>
            <w:tcBorders>
              <w:top w:val="single" w:sz="8" w:space="0" w:color="000000"/>
              <w:left w:val="single" w:sz="8" w:space="0" w:color="000000"/>
              <w:bottom w:val="single" w:sz="8" w:space="0" w:color="000000"/>
              <w:right w:val="single" w:sz="8" w:space="0" w:color="000000"/>
            </w:tcBorders>
          </w:tcPr>
          <w:p w14:paraId="0E11DB0F" w14:textId="77777777" w:rsidR="00E72076" w:rsidRPr="001A1BA8" w:rsidRDefault="00E72076" w:rsidP="00E72076">
            <w:pPr>
              <w:rPr>
                <w:lang w:val="ru-RU"/>
              </w:rPr>
            </w:pPr>
            <w:r w:rsidRPr="001A1BA8">
              <w:rPr>
                <w:rFonts w:ascii="Times New Roman" w:eastAsia="Times New Roman" w:hAnsi="Times New Roman"/>
                <w:sz w:val="20"/>
                <w:lang w:val="ru-RU"/>
              </w:rPr>
              <w:t>Закон № 15.404 от 8 мая 2026 г. (2 страницы на португальском языке)</w:t>
            </w:r>
            <w:r w:rsidRPr="001A1BA8">
              <w:rPr>
                <w:rFonts w:ascii="Times New Roman" w:eastAsia="Times New Roman" w:hAnsi="Times New Roman"/>
                <w:sz w:val="20"/>
                <w:lang w:val="ru-RU"/>
              </w:rPr>
              <w:br/>
              <w:t>Ссылка на документ(ы) с уведомлением и/или контактные данные агентства или органа власти, которые могут предоставить копии по запросу.: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0D7DBA" w14:textId="77777777" w:rsidR="00E72076" w:rsidRDefault="00E72076" w:rsidP="00E72076">
            <w:r>
              <w:rPr>
                <w:rFonts w:ascii="Times New Roman" w:eastAsia="Times New Roman" w:hAnsi="Times New Roman"/>
                <w:sz w:val="20"/>
              </w:rPr>
              <w:t>-</w:t>
            </w:r>
          </w:p>
        </w:tc>
      </w:tr>
      <w:tr w:rsidR="00E72076" w14:paraId="444C3FBE" w14:textId="77777777" w:rsidTr="00F7228A">
        <w:tc>
          <w:tcPr>
            <w:tcW w:w="2720" w:type="dxa"/>
            <w:vMerge/>
          </w:tcPr>
          <w:p w14:paraId="18C75F1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39761E0"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51929F86" w14:textId="77777777" w:rsidR="00E72076" w:rsidRDefault="00E72076" w:rsidP="00E72076">
            <w:r w:rsidRPr="001A1BA8">
              <w:rPr>
                <w:rFonts w:ascii="Times New Roman" w:eastAsia="Times New Roman" w:hAnsi="Times New Roman"/>
                <w:sz w:val="20"/>
                <w:lang w:val="ru-RU"/>
              </w:rPr>
              <w:t xml:space="preserve">Какао-порошок, не содержащий сахара или других подслащивающих веществ. </w:t>
            </w:r>
            <w:r>
              <w:rPr>
                <w:rFonts w:ascii="Times New Roman" w:eastAsia="Times New Roman" w:hAnsi="Times New Roman"/>
                <w:sz w:val="20"/>
              </w:rPr>
              <w:t>(Код(ы) ТН ВЭД: 1805)</w:t>
            </w:r>
          </w:p>
        </w:tc>
        <w:tc>
          <w:tcPr>
            <w:tcW w:w="2720" w:type="dxa"/>
            <w:vMerge/>
          </w:tcPr>
          <w:p w14:paraId="00FEA6A9" w14:textId="77777777" w:rsidR="00E72076" w:rsidRDefault="00E72076" w:rsidP="00E72076"/>
        </w:tc>
      </w:tr>
      <w:tr w:rsidR="00E72076" w:rsidRPr="00F92F11" w14:paraId="2CE286DD" w14:textId="77777777" w:rsidTr="00F7228A">
        <w:tc>
          <w:tcPr>
            <w:tcW w:w="2720" w:type="dxa"/>
            <w:vMerge/>
          </w:tcPr>
          <w:p w14:paraId="3C36252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43C3944"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56D8EFE" w14:textId="77777777" w:rsidR="00E72076" w:rsidRPr="001A1BA8" w:rsidRDefault="00E72076" w:rsidP="00E72076">
            <w:pPr>
              <w:rPr>
                <w:lang w:val="ru-RU"/>
              </w:rPr>
            </w:pPr>
            <w:r w:rsidRPr="001A1BA8">
              <w:rPr>
                <w:rFonts w:ascii="Times New Roman" w:eastAsia="Times New Roman" w:hAnsi="Times New Roman"/>
                <w:sz w:val="20"/>
                <w:lang w:val="ru-RU"/>
              </w:rPr>
              <w:t>Устанавливает определения и характеристики продуктов, полученных из какао, минимальное процентное содержание какао в шоколадных конфетах и требование указывать общее процентное содержание какао на этикетках этих продуктов, как отечественных, так и импортных, продаваемых на территории страны.</w:t>
            </w:r>
          </w:p>
        </w:tc>
        <w:tc>
          <w:tcPr>
            <w:tcW w:w="2720" w:type="dxa"/>
            <w:vMerge/>
          </w:tcPr>
          <w:p w14:paraId="27135CF9" w14:textId="77777777" w:rsidR="00E72076" w:rsidRPr="001A1BA8" w:rsidRDefault="00E72076" w:rsidP="00E72076">
            <w:pPr>
              <w:rPr>
                <w:lang w:val="ru-RU"/>
              </w:rPr>
            </w:pPr>
          </w:p>
        </w:tc>
      </w:tr>
      <w:tr w:rsidR="00E72076" w14:paraId="02DF12A4"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95C8DED" w14:textId="6E73F213" w:rsidR="00E72076" w:rsidRPr="00823995" w:rsidRDefault="00E72076" w:rsidP="00E72076">
            <w:pPr>
              <w:rPr>
                <w:lang w:val="ru-RU"/>
              </w:rPr>
            </w:pPr>
            <w:r>
              <w:rPr>
                <w:rFonts w:ascii="Times New Roman" w:eastAsia="Times New Roman" w:hAnsi="Times New Roman"/>
                <w:sz w:val="20"/>
                <w:lang w:val="ru-RU"/>
              </w:rPr>
              <w:lastRenderedPageBreak/>
              <w:t>89</w:t>
            </w:r>
          </w:p>
        </w:tc>
        <w:tc>
          <w:tcPr>
            <w:tcW w:w="2720" w:type="dxa"/>
            <w:tcBorders>
              <w:top w:val="single" w:sz="8" w:space="0" w:color="000000"/>
              <w:left w:val="single" w:sz="8" w:space="0" w:color="000000"/>
              <w:bottom w:val="single" w:sz="8" w:space="0" w:color="000000"/>
              <w:right w:val="single" w:sz="8" w:space="0" w:color="000000"/>
            </w:tcBorders>
          </w:tcPr>
          <w:p w14:paraId="3EBD7512" w14:textId="77777777" w:rsidR="00E72076" w:rsidRDefault="00E72076" w:rsidP="00E72076">
            <w:r>
              <w:rPr>
                <w:rFonts w:ascii="Times New Roman" w:eastAsia="Times New Roman" w:hAnsi="Times New Roman"/>
                <w:sz w:val="20"/>
              </w:rPr>
              <w:t>G/TBT/N/BRA/1536/Add.1</w:t>
            </w:r>
          </w:p>
        </w:tc>
        <w:tc>
          <w:tcPr>
            <w:tcW w:w="5102" w:type="dxa"/>
            <w:tcBorders>
              <w:top w:val="single" w:sz="8" w:space="0" w:color="000000"/>
              <w:left w:val="single" w:sz="8" w:space="0" w:color="000000"/>
              <w:bottom w:val="single" w:sz="8" w:space="0" w:color="000000"/>
              <w:right w:val="single" w:sz="8" w:space="0" w:color="000000"/>
            </w:tcBorders>
          </w:tcPr>
          <w:p w14:paraId="05410152"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11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принята - дата: 15 апреля 2026 г.</w:t>
            </w:r>
            <w:r w:rsidRPr="001A1BA8">
              <w:rPr>
                <w:rFonts w:ascii="Times New Roman" w:eastAsia="Times New Roman" w:hAnsi="Times New Roman"/>
                <w:sz w:val="20"/>
                <w:lang w:val="ru-RU"/>
              </w:rPr>
              <w:br/>
              <w:t>Уведомленная мера опубликована - дата: 15 апреля 2026 г.</w:t>
            </w:r>
            <w:r w:rsidRPr="001A1BA8">
              <w:rPr>
                <w:rFonts w:ascii="Times New Roman" w:eastAsia="Times New Roman" w:hAnsi="Times New Roman"/>
                <w:sz w:val="20"/>
                <w:lang w:val="ru-RU"/>
              </w:rPr>
              <w:br/>
              <w:t>Уведомленная мера вступает в силу - дата: 12 октября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informacoes</w:t>
            </w:r>
            <w:r w:rsidRPr="001A1BA8">
              <w:rPr>
                <w:rFonts w:ascii="Times New Roman" w:eastAsia="Times New Roman" w:hAnsi="Times New Roman"/>
                <w:sz w:val="20"/>
                <w:lang w:val="ru-RU"/>
              </w:rPr>
              <w:t>.</w:t>
            </w:r>
            <w:r>
              <w:rPr>
                <w:rFonts w:ascii="Times New Roman" w:eastAsia="Times New Roman" w:hAnsi="Times New Roman"/>
                <w:sz w:val="20"/>
              </w:rPr>
              <w:t>anatel</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legislacao</w:t>
            </w:r>
            <w:r w:rsidRPr="001A1BA8">
              <w:rPr>
                <w:rFonts w:ascii="Times New Roman" w:eastAsia="Times New Roman" w:hAnsi="Times New Roman"/>
                <w:sz w:val="20"/>
                <w:lang w:val="ru-RU"/>
              </w:rPr>
              <w:t>/</w:t>
            </w:r>
            <w:r>
              <w:rPr>
                <w:rFonts w:ascii="Times New Roman" w:eastAsia="Times New Roman" w:hAnsi="Times New Roman"/>
                <w:sz w:val="20"/>
              </w:rPr>
              <w:t>atos</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certificacao</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produtos</w:t>
            </w:r>
            <w:r w:rsidRPr="001A1BA8">
              <w:rPr>
                <w:rFonts w:ascii="Times New Roman" w:eastAsia="Times New Roman" w:hAnsi="Times New Roman"/>
                <w:sz w:val="20"/>
                <w:lang w:val="ru-RU"/>
              </w:rPr>
              <w:t>/2026/2139-</w:t>
            </w:r>
            <w:r>
              <w:rPr>
                <w:rFonts w:ascii="Times New Roman" w:eastAsia="Times New Roman" w:hAnsi="Times New Roman"/>
                <w:sz w:val="20"/>
              </w:rPr>
              <w:t>ato</w:t>
            </w:r>
            <w:r w:rsidRPr="001A1BA8">
              <w:rPr>
                <w:rFonts w:ascii="Times New Roman" w:eastAsia="Times New Roman" w:hAnsi="Times New Roman"/>
                <w:sz w:val="20"/>
                <w:lang w:val="ru-RU"/>
              </w:rPr>
              <w:t>-5314</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DC48BC" w14:textId="77777777" w:rsidR="00E72076" w:rsidRDefault="00E72076" w:rsidP="00E72076">
            <w:r>
              <w:rPr>
                <w:rFonts w:ascii="Times New Roman" w:eastAsia="Times New Roman" w:hAnsi="Times New Roman"/>
                <w:sz w:val="20"/>
              </w:rPr>
              <w:t>-</w:t>
            </w:r>
          </w:p>
        </w:tc>
      </w:tr>
      <w:tr w:rsidR="00E72076" w14:paraId="1E7C712E" w14:textId="77777777" w:rsidTr="00F7228A">
        <w:tc>
          <w:tcPr>
            <w:tcW w:w="2720" w:type="dxa"/>
            <w:vMerge/>
          </w:tcPr>
          <w:p w14:paraId="42DAD5D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04ACF7B"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310696DF" w14:textId="77777777" w:rsidR="00E72076" w:rsidRDefault="00E72076" w:rsidP="00E72076">
            <w:r>
              <w:rPr>
                <w:rFonts w:ascii="Times New Roman" w:eastAsia="Times New Roman" w:hAnsi="Times New Roman"/>
                <w:sz w:val="20"/>
              </w:rPr>
              <w:t>-</w:t>
            </w:r>
          </w:p>
        </w:tc>
        <w:tc>
          <w:tcPr>
            <w:tcW w:w="2720" w:type="dxa"/>
            <w:vMerge/>
          </w:tcPr>
          <w:p w14:paraId="64D6C625" w14:textId="77777777" w:rsidR="00E72076" w:rsidRDefault="00E72076" w:rsidP="00E72076"/>
        </w:tc>
      </w:tr>
      <w:tr w:rsidR="00E72076" w14:paraId="1DF31634" w14:textId="77777777" w:rsidTr="00F7228A">
        <w:tc>
          <w:tcPr>
            <w:tcW w:w="2720" w:type="dxa"/>
            <w:vMerge/>
          </w:tcPr>
          <w:p w14:paraId="270EAF3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96522C7"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7F41CE9" w14:textId="77777777" w:rsidR="00E72076" w:rsidRDefault="00E72076" w:rsidP="00E72076">
            <w:r>
              <w:rPr>
                <w:rFonts w:ascii="Times New Roman" w:eastAsia="Times New Roman" w:hAnsi="Times New Roman"/>
                <w:sz w:val="20"/>
              </w:rPr>
              <w:t>-</w:t>
            </w:r>
          </w:p>
        </w:tc>
        <w:tc>
          <w:tcPr>
            <w:tcW w:w="2720" w:type="dxa"/>
            <w:vMerge/>
          </w:tcPr>
          <w:p w14:paraId="2B05F0C9" w14:textId="77777777" w:rsidR="00E72076" w:rsidRDefault="00E72076" w:rsidP="00E72076"/>
        </w:tc>
      </w:tr>
      <w:tr w:rsidR="00E72076" w14:paraId="5F8B44F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1A791CD" w14:textId="7E9A1A1F" w:rsidR="00E72076" w:rsidRPr="00823995" w:rsidRDefault="00E72076" w:rsidP="00E72076">
            <w:pPr>
              <w:rPr>
                <w:lang w:val="ru-RU"/>
              </w:rPr>
            </w:pPr>
            <w:r>
              <w:rPr>
                <w:rFonts w:ascii="Times New Roman" w:eastAsia="Times New Roman" w:hAnsi="Times New Roman"/>
                <w:sz w:val="20"/>
                <w:lang w:val="ru-RU"/>
              </w:rPr>
              <w:t>90</w:t>
            </w:r>
          </w:p>
        </w:tc>
        <w:tc>
          <w:tcPr>
            <w:tcW w:w="2720" w:type="dxa"/>
            <w:tcBorders>
              <w:top w:val="single" w:sz="8" w:space="0" w:color="000000"/>
              <w:left w:val="single" w:sz="8" w:space="0" w:color="000000"/>
              <w:bottom w:val="single" w:sz="8" w:space="0" w:color="000000"/>
              <w:right w:val="single" w:sz="8" w:space="0" w:color="000000"/>
            </w:tcBorders>
          </w:tcPr>
          <w:p w14:paraId="64910ED5" w14:textId="77777777" w:rsidR="00E72076" w:rsidRDefault="00E72076" w:rsidP="00E72076">
            <w:r>
              <w:rPr>
                <w:rFonts w:ascii="Times New Roman" w:eastAsia="Times New Roman" w:hAnsi="Times New Roman"/>
                <w:sz w:val="20"/>
              </w:rPr>
              <w:t>G/TBT/N/AUS/198</w:t>
            </w:r>
          </w:p>
        </w:tc>
        <w:tc>
          <w:tcPr>
            <w:tcW w:w="5102" w:type="dxa"/>
            <w:tcBorders>
              <w:top w:val="single" w:sz="8" w:space="0" w:color="000000"/>
              <w:left w:val="single" w:sz="8" w:space="0" w:color="000000"/>
              <w:bottom w:val="single" w:sz="8" w:space="0" w:color="000000"/>
              <w:right w:val="single" w:sz="8" w:space="0" w:color="000000"/>
            </w:tcBorders>
          </w:tcPr>
          <w:p w14:paraId="2BF2E569" w14:textId="77777777" w:rsidR="00E72076" w:rsidRPr="001A1BA8" w:rsidRDefault="00E72076" w:rsidP="00E72076">
            <w:pPr>
              <w:rPr>
                <w:lang w:val="ru-RU"/>
              </w:rPr>
            </w:pPr>
            <w:r w:rsidRPr="00F92F11">
              <w:rPr>
                <w:rFonts w:ascii="Times New Roman" w:eastAsia="Times New Roman" w:hAnsi="Times New Roman"/>
                <w:sz w:val="20"/>
                <w:lang w:val="ru-RU"/>
              </w:rPr>
              <w:t xml:space="preserve">Предложение </w:t>
            </w:r>
            <w:r w:rsidRPr="00582A95">
              <w:rPr>
                <w:rFonts w:ascii="Times New Roman" w:eastAsia="Times New Roman" w:hAnsi="Times New Roman"/>
                <w:sz w:val="20"/>
              </w:rPr>
              <w:t>P</w:t>
            </w:r>
            <w:r w:rsidRPr="00F92F11">
              <w:rPr>
                <w:rFonts w:ascii="Times New Roman" w:eastAsia="Times New Roman" w:hAnsi="Times New Roman"/>
                <w:sz w:val="20"/>
                <w:lang w:val="ru-RU"/>
              </w:rPr>
              <w:t>1067 — Система рейтинга здоровья (</w:t>
            </w:r>
            <w:r w:rsidRPr="00582A95">
              <w:rPr>
                <w:rFonts w:ascii="Times New Roman" w:eastAsia="Times New Roman" w:hAnsi="Times New Roman"/>
                <w:sz w:val="20"/>
              </w:rPr>
              <w:t>Health</w:t>
            </w:r>
            <w:r w:rsidRPr="00F92F11">
              <w:rPr>
                <w:rFonts w:ascii="Times New Roman" w:eastAsia="Times New Roman" w:hAnsi="Times New Roman"/>
                <w:sz w:val="20"/>
                <w:lang w:val="ru-RU"/>
              </w:rPr>
              <w:t xml:space="preserve"> </w:t>
            </w:r>
            <w:r w:rsidRPr="00582A95">
              <w:rPr>
                <w:rFonts w:ascii="Times New Roman" w:eastAsia="Times New Roman" w:hAnsi="Times New Roman"/>
                <w:sz w:val="20"/>
              </w:rPr>
              <w:t>Star</w:t>
            </w:r>
            <w:r w:rsidRPr="00F92F11">
              <w:rPr>
                <w:rFonts w:ascii="Times New Roman" w:eastAsia="Times New Roman" w:hAnsi="Times New Roman"/>
                <w:sz w:val="20"/>
                <w:lang w:val="ru-RU"/>
              </w:rPr>
              <w:t xml:space="preserve"> </w:t>
            </w:r>
            <w:r w:rsidRPr="00582A95">
              <w:rPr>
                <w:rFonts w:ascii="Times New Roman" w:eastAsia="Times New Roman" w:hAnsi="Times New Roman"/>
                <w:sz w:val="20"/>
              </w:rPr>
              <w:t>Rating</w:t>
            </w:r>
            <w:r w:rsidRPr="00F92F11">
              <w:rPr>
                <w:rFonts w:ascii="Times New Roman" w:eastAsia="Times New Roman" w:hAnsi="Times New Roman"/>
                <w:sz w:val="20"/>
                <w:lang w:val="ru-RU"/>
              </w:rPr>
              <w:t>), первый призыв к представлению материалов и сопутствующих документов.</w:t>
            </w:r>
            <w:r w:rsidRPr="001A1BA8">
              <w:rPr>
                <w:rFonts w:ascii="Times New Roman" w:eastAsia="Times New Roman" w:hAnsi="Times New Roman"/>
                <w:sz w:val="20"/>
                <w:lang w:val="ru-RU"/>
              </w:rPr>
              <w:t xml:space="preserve"> (506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foodstandards</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au</w:t>
            </w:r>
            <w:r w:rsidRPr="001A1BA8">
              <w:rPr>
                <w:rFonts w:ascii="Times New Roman" w:eastAsia="Times New Roman" w:hAnsi="Times New Roman"/>
                <w:sz w:val="20"/>
                <w:lang w:val="ru-RU"/>
              </w:rPr>
              <w:t>/</w:t>
            </w:r>
            <w:r>
              <w:rPr>
                <w:rFonts w:ascii="Times New Roman" w:eastAsia="Times New Roman" w:hAnsi="Times New Roman"/>
                <w:sz w:val="20"/>
              </w:rPr>
              <w:t>food</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w:t>
            </w:r>
            <w:r>
              <w:rPr>
                <w:rFonts w:ascii="Times New Roman" w:eastAsia="Times New Roman" w:hAnsi="Times New Roman"/>
                <w:sz w:val="20"/>
              </w:rPr>
              <w:t>code</w:t>
            </w:r>
            <w:r w:rsidRPr="001A1BA8">
              <w:rPr>
                <w:rFonts w:ascii="Times New Roman" w:eastAsia="Times New Roman" w:hAnsi="Times New Roman"/>
                <w:sz w:val="20"/>
                <w:lang w:val="ru-RU"/>
              </w:rPr>
              <w:t>/</w:t>
            </w:r>
            <w:r>
              <w:rPr>
                <w:rFonts w:ascii="Times New Roman" w:eastAsia="Times New Roman" w:hAnsi="Times New Roman"/>
                <w:sz w:val="20"/>
              </w:rPr>
              <w:t>proposals</w:t>
            </w:r>
            <w:r w:rsidRPr="001A1BA8">
              <w:rPr>
                <w:rFonts w:ascii="Times New Roman" w:eastAsia="Times New Roman" w:hAnsi="Times New Roman"/>
                <w:sz w:val="20"/>
                <w:lang w:val="ru-RU"/>
              </w:rPr>
              <w:t>/</w:t>
            </w:r>
            <w:r>
              <w:rPr>
                <w:rFonts w:ascii="Times New Roman" w:eastAsia="Times New Roman" w:hAnsi="Times New Roman"/>
                <w:sz w:val="20"/>
              </w:rPr>
              <w:t>p</w:t>
            </w:r>
            <w:r w:rsidRPr="001A1BA8">
              <w:rPr>
                <w:rFonts w:ascii="Times New Roman" w:eastAsia="Times New Roman" w:hAnsi="Times New Roman"/>
                <w:sz w:val="20"/>
                <w:lang w:val="ru-RU"/>
              </w:rPr>
              <w:t>1067-</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star</w:t>
            </w:r>
            <w:r w:rsidRPr="001A1BA8">
              <w:rPr>
                <w:rFonts w:ascii="Times New Roman" w:eastAsia="Times New Roman" w:hAnsi="Times New Roman"/>
                <w:sz w:val="20"/>
                <w:lang w:val="ru-RU"/>
              </w:rPr>
              <w:t>-</w:t>
            </w:r>
            <w:r>
              <w:rPr>
                <w:rFonts w:ascii="Times New Roman" w:eastAsia="Times New Roman" w:hAnsi="Times New Roman"/>
                <w:sz w:val="20"/>
              </w:rPr>
              <w:t>rating</w:t>
            </w:r>
            <w:r w:rsidRPr="001A1BA8">
              <w:rPr>
                <w:rFonts w:ascii="Times New Roman" w:eastAsia="Times New Roman" w:hAnsi="Times New Roman"/>
                <w:sz w:val="20"/>
                <w:lang w:val="ru-RU"/>
              </w:rPr>
              <w:t>-</w:t>
            </w:r>
            <w:r>
              <w:rPr>
                <w:rFonts w:ascii="Times New Roman" w:eastAsia="Times New Roman" w:hAnsi="Times New Roman"/>
                <w:sz w:val="20"/>
              </w:rPr>
              <w:t>system</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standards</w:t>
            </w:r>
            <w:r w:rsidRPr="001A1BA8">
              <w:rPr>
                <w:rFonts w:ascii="Times New Roman" w:eastAsia="Times New Roman" w:hAnsi="Times New Roman"/>
                <w:sz w:val="20"/>
                <w:lang w:val="ru-RU"/>
              </w:rPr>
              <w:t>.</w:t>
            </w:r>
            <w:r>
              <w:rPr>
                <w:rFonts w:ascii="Times New Roman" w:eastAsia="Times New Roman" w:hAnsi="Times New Roman"/>
                <w:sz w:val="20"/>
              </w:rPr>
              <w:t>management</w:t>
            </w:r>
            <w:r w:rsidRPr="001A1BA8">
              <w:rPr>
                <w:rFonts w:ascii="Times New Roman" w:eastAsia="Times New Roman" w:hAnsi="Times New Roman"/>
                <w:sz w:val="20"/>
                <w:lang w:val="ru-RU"/>
              </w:rPr>
              <w:t>@</w:t>
            </w:r>
            <w:r>
              <w:rPr>
                <w:rFonts w:ascii="Times New Roman" w:eastAsia="Times New Roman" w:hAnsi="Times New Roman"/>
                <w:sz w:val="20"/>
              </w:rPr>
              <w:t>foodstandards</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au</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57B36E" w14:textId="77777777" w:rsidR="00E72076" w:rsidRDefault="00E72076" w:rsidP="00E72076">
            <w:r>
              <w:rPr>
                <w:rFonts w:ascii="Times New Roman" w:eastAsia="Times New Roman" w:hAnsi="Times New Roman"/>
                <w:sz w:val="20"/>
              </w:rPr>
              <w:t>11/07/26</w:t>
            </w:r>
          </w:p>
        </w:tc>
      </w:tr>
      <w:tr w:rsidR="00E72076" w:rsidRPr="00F92F11" w14:paraId="491CC6CD" w14:textId="77777777" w:rsidTr="00F7228A">
        <w:tc>
          <w:tcPr>
            <w:tcW w:w="2720" w:type="dxa"/>
            <w:vMerge/>
          </w:tcPr>
          <w:p w14:paraId="7CE1DF4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03F399B" w14:textId="77777777" w:rsidR="00E72076" w:rsidRDefault="00E72076" w:rsidP="00E72076">
            <w:r>
              <w:rPr>
                <w:rFonts w:ascii="Times New Roman" w:eastAsia="Times New Roman" w:hAnsi="Times New Roman"/>
                <w:sz w:val="20"/>
              </w:rPr>
              <w:t>12/05/26</w:t>
            </w:r>
          </w:p>
        </w:tc>
        <w:tc>
          <w:tcPr>
            <w:tcW w:w="5102" w:type="dxa"/>
            <w:tcBorders>
              <w:top w:val="single" w:sz="8" w:space="0" w:color="000000"/>
              <w:left w:val="single" w:sz="8" w:space="0" w:color="000000"/>
              <w:bottom w:val="single" w:sz="8" w:space="0" w:color="000000"/>
              <w:right w:val="single" w:sz="8" w:space="0" w:color="000000"/>
            </w:tcBorders>
          </w:tcPr>
          <w:p w14:paraId="14919334"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Импортируемые и произведённые внутри страны упакованные пищевые продукты для розничной продажи в Австралии и Новой Зеландии, которые обязаны иметь маркировку, с учётом определённых исключений и запретов.</w:t>
            </w:r>
          </w:p>
        </w:tc>
        <w:tc>
          <w:tcPr>
            <w:tcW w:w="2720" w:type="dxa"/>
            <w:vMerge/>
          </w:tcPr>
          <w:p w14:paraId="2FC8E598" w14:textId="77777777" w:rsidR="00E72076" w:rsidRPr="001A1BA8" w:rsidRDefault="00E72076" w:rsidP="00E72076">
            <w:pPr>
              <w:rPr>
                <w:lang w:val="ru-RU"/>
              </w:rPr>
            </w:pPr>
          </w:p>
        </w:tc>
      </w:tr>
      <w:tr w:rsidR="00E72076" w:rsidRPr="00F92F11" w14:paraId="184E88B9" w14:textId="77777777" w:rsidTr="00F7228A">
        <w:tc>
          <w:tcPr>
            <w:tcW w:w="2720" w:type="dxa"/>
            <w:vMerge/>
          </w:tcPr>
          <w:p w14:paraId="70037692"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FE89F8C" w14:textId="77777777" w:rsidR="00E72076" w:rsidRDefault="00E72076" w:rsidP="00E72076">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2A3D95E7"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В предложении рассматривается вопрос о том, следует ли внести изменения в Австрало-новозеландский Кодекс пищевых стандартов (Code), чтобы обязать продукты питания, продаваемые в Австралии и Новой Зеландии, отображать символ системы «Health Star Rating» (HSR).</w:t>
            </w:r>
          </w:p>
          <w:p w14:paraId="17AC82CE"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Настоящий первый запрос на представление комментариев (1st Call for Submissions) описывает оценку FSANZ, ключевые выводы и предлагаемые регуляторные подходы.</w:t>
            </w:r>
          </w:p>
          <w:p w14:paraId="5022E20A"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Предлагаемые подходы включают:</w:t>
            </w:r>
          </w:p>
          <w:p w14:paraId="6546853A"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обязательное размещение символа HSR на лицевой стороне упаковки большинства фасованных пищевых продуктов, предназначенных для розничной продажи, где требуется наличие таблицы пищевой ценности, с учетом установленных исключений и запретов;</w:t>
            </w:r>
          </w:p>
          <w:p w14:paraId="5D71FBFA"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стандартизацию дизайна и размещения символа HSR;</w:t>
            </w:r>
          </w:p>
          <w:p w14:paraId="78DC93F6"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 xml:space="preserve">требование рассчитывать показатель HSR с </w:t>
            </w:r>
            <w:r w:rsidRPr="00582A95">
              <w:rPr>
                <w:rFonts w:ascii="Times New Roman" w:eastAsia="Times New Roman" w:hAnsi="Times New Roman"/>
                <w:sz w:val="20"/>
                <w:lang w:val="ru-RU"/>
              </w:rPr>
              <w:lastRenderedPageBreak/>
              <w:t>использованием установленного алгоритма.</w:t>
            </w:r>
          </w:p>
          <w:p w14:paraId="41254505"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FSANZ запрашивает мнения заинтересованных сторон, чтобы определить, следует ли продолжать работу над подготовкой проекта изменения Кодекса.</w:t>
            </w:r>
          </w:p>
        </w:tc>
        <w:tc>
          <w:tcPr>
            <w:tcW w:w="2720" w:type="dxa"/>
            <w:vMerge/>
          </w:tcPr>
          <w:p w14:paraId="4DD5A602" w14:textId="77777777" w:rsidR="00E72076" w:rsidRPr="001A1BA8" w:rsidRDefault="00E72076" w:rsidP="00E72076">
            <w:pPr>
              <w:rPr>
                <w:lang w:val="ru-RU"/>
              </w:rPr>
            </w:pPr>
          </w:p>
        </w:tc>
      </w:tr>
      <w:tr w:rsidR="00E72076" w14:paraId="1A9AA914"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7DFED90" w14:textId="444A967F" w:rsidR="00E72076" w:rsidRPr="00823995" w:rsidRDefault="00E72076" w:rsidP="00E72076">
            <w:pPr>
              <w:rPr>
                <w:lang w:val="ru-RU"/>
              </w:rPr>
            </w:pPr>
            <w:r>
              <w:rPr>
                <w:rFonts w:ascii="Times New Roman" w:eastAsia="Times New Roman" w:hAnsi="Times New Roman"/>
                <w:sz w:val="20"/>
                <w:lang w:val="ru-RU"/>
              </w:rPr>
              <w:t>91</w:t>
            </w:r>
          </w:p>
        </w:tc>
        <w:tc>
          <w:tcPr>
            <w:tcW w:w="2720" w:type="dxa"/>
            <w:tcBorders>
              <w:top w:val="single" w:sz="8" w:space="0" w:color="000000"/>
              <w:left w:val="single" w:sz="8" w:space="0" w:color="000000"/>
              <w:bottom w:val="single" w:sz="8" w:space="0" w:color="000000"/>
              <w:right w:val="single" w:sz="8" w:space="0" w:color="000000"/>
            </w:tcBorders>
          </w:tcPr>
          <w:p w14:paraId="04A96450" w14:textId="77777777" w:rsidR="00E72076" w:rsidRDefault="00E72076" w:rsidP="00E72076">
            <w:r>
              <w:rPr>
                <w:rFonts w:ascii="Times New Roman" w:eastAsia="Times New Roman" w:hAnsi="Times New Roman"/>
                <w:sz w:val="20"/>
              </w:rPr>
              <w:t>G/TBT/N/VNM/404</w:t>
            </w:r>
          </w:p>
        </w:tc>
        <w:tc>
          <w:tcPr>
            <w:tcW w:w="5102" w:type="dxa"/>
            <w:tcBorders>
              <w:top w:val="single" w:sz="8" w:space="0" w:color="000000"/>
              <w:left w:val="single" w:sz="8" w:space="0" w:color="000000"/>
              <w:bottom w:val="single" w:sz="8" w:space="0" w:color="000000"/>
              <w:right w:val="single" w:sz="8" w:space="0" w:color="000000"/>
            </w:tcBorders>
          </w:tcPr>
          <w:p w14:paraId="717A10F9" w14:textId="77777777" w:rsidR="00E72076" w:rsidRPr="00582A95" w:rsidRDefault="00E72076" w:rsidP="00E72076">
            <w:pPr>
              <w:spacing w:before="100" w:beforeAutospacing="1" w:after="100" w:afterAutospacing="1" w:line="240" w:lineRule="auto"/>
              <w:rPr>
                <w:rFonts w:ascii="Times New Roman" w:eastAsia="Times New Roman" w:hAnsi="Times New Roman"/>
                <w:sz w:val="20"/>
                <w:lang w:val="ru-RU"/>
              </w:rPr>
            </w:pPr>
            <w:r w:rsidRPr="00582A95">
              <w:rPr>
                <w:rFonts w:ascii="Times New Roman" w:eastAsia="Times New Roman" w:hAnsi="Times New Roman"/>
                <w:sz w:val="20"/>
                <w:lang w:val="ru-RU"/>
              </w:rPr>
              <w:t>Проект циркуляра, утверждающего перечень продукции и товаров со средним и высоким уровнем риска, находящихся в сфере управления Министерства науки и технологий.</w:t>
            </w:r>
            <w:r w:rsidRPr="001A1BA8">
              <w:rPr>
                <w:rFonts w:ascii="Times New Roman" w:eastAsia="Times New Roman" w:hAnsi="Times New Roman"/>
                <w:sz w:val="20"/>
                <w:lang w:val="ru-RU"/>
              </w:rPr>
              <w:t>(144 страницы на вьетнамском языке)</w:t>
            </w:r>
            <w:r w:rsidRPr="001A1BA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VNM</w:t>
            </w:r>
            <w:r w:rsidRPr="001A1BA8">
              <w:rPr>
                <w:rFonts w:ascii="Times New Roman" w:eastAsia="Times New Roman" w:hAnsi="Times New Roman"/>
                <w:sz w:val="20"/>
                <w:lang w:val="ru-RU"/>
              </w:rPr>
              <w:t>/26_02483_00_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EA1E55" w14:textId="77777777" w:rsidR="00E72076" w:rsidRDefault="00E72076" w:rsidP="00E72076">
            <w:r>
              <w:rPr>
                <w:rFonts w:ascii="Times New Roman" w:eastAsia="Times New Roman" w:hAnsi="Times New Roman"/>
                <w:sz w:val="20"/>
              </w:rPr>
              <w:t>10/06/26</w:t>
            </w:r>
          </w:p>
        </w:tc>
      </w:tr>
      <w:tr w:rsidR="00E72076" w:rsidRPr="00F92F11" w14:paraId="6226FB33" w14:textId="77777777" w:rsidTr="00F7228A">
        <w:tc>
          <w:tcPr>
            <w:tcW w:w="2720" w:type="dxa"/>
            <w:vMerge/>
          </w:tcPr>
          <w:p w14:paraId="3A55240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F54107C"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07094D20" w14:textId="77777777" w:rsidR="00E72076" w:rsidRPr="00582A95" w:rsidRDefault="00E72076" w:rsidP="00E72076">
            <w:pPr>
              <w:rPr>
                <w:rFonts w:ascii="Times New Roman" w:eastAsia="Times New Roman" w:hAnsi="Times New Roman"/>
                <w:sz w:val="20"/>
                <w:lang w:val="ru-RU"/>
              </w:rPr>
            </w:pPr>
            <w:r w:rsidRPr="00582A95">
              <w:rPr>
                <w:rFonts w:ascii="Times New Roman" w:eastAsia="Times New Roman" w:hAnsi="Times New Roman"/>
                <w:sz w:val="20"/>
                <w:lang w:val="ru-RU"/>
              </w:rPr>
              <w:t>К продукции и товарам со средним и высоким уровнем риска, находящимся в ведении Министерства науки и технологий, относятся: топливо, сжиженный нефтяной газ, защитные шлемы, электрическое и электронное оборудование, детские игрушки, сталь, смазочные материалы, светодиодная осветительная продукция, оборудование информационных технологий, вещательное оборудование, радиооборудование для передачи/приёма, радиоустройства малого радиуса действия, радиоактивные материалы, ядерное оборудование, радиационное оборудование, а также другие товары и продукция, перечисленные в Приложениях I и II проекта циркуляра. Соответствующие коды ТН ВЭД (HS-коды) указаны в приложениях к проекту циркуляра.</w:t>
            </w:r>
          </w:p>
        </w:tc>
        <w:tc>
          <w:tcPr>
            <w:tcW w:w="2720" w:type="dxa"/>
            <w:vMerge/>
          </w:tcPr>
          <w:p w14:paraId="0AE083A5" w14:textId="77777777" w:rsidR="00E72076" w:rsidRPr="001A1BA8" w:rsidRDefault="00E72076" w:rsidP="00E72076">
            <w:pPr>
              <w:rPr>
                <w:lang w:val="ru-RU"/>
              </w:rPr>
            </w:pPr>
          </w:p>
        </w:tc>
      </w:tr>
      <w:tr w:rsidR="00E72076" w:rsidRPr="00F92F11" w14:paraId="45517A92" w14:textId="77777777" w:rsidTr="00F7228A">
        <w:tc>
          <w:tcPr>
            <w:tcW w:w="2720" w:type="dxa"/>
            <w:vMerge/>
          </w:tcPr>
          <w:p w14:paraId="0C7FBE74"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BBA2356"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4EEA60C0" w14:textId="77777777" w:rsidR="00E72076" w:rsidRPr="00582A95" w:rsidRDefault="00E72076" w:rsidP="00E72076">
            <w:pPr>
              <w:spacing w:before="100" w:beforeAutospacing="1" w:after="100" w:afterAutospacing="1" w:line="240" w:lineRule="auto"/>
              <w:rPr>
                <w:rFonts w:ascii="Times New Roman" w:eastAsia="Times New Roman" w:hAnsi="Times New Roman"/>
                <w:sz w:val="20"/>
                <w:lang w:val="ru-RU"/>
              </w:rPr>
            </w:pPr>
            <w:r w:rsidRPr="00582A95">
              <w:rPr>
                <w:rFonts w:ascii="Times New Roman" w:eastAsia="Times New Roman" w:hAnsi="Times New Roman"/>
                <w:sz w:val="20"/>
                <w:lang w:val="ru-RU"/>
              </w:rPr>
              <w:t>Проект циркуляра устанавливает перечень продукции и товаров со средним и высоким уровнем риска, находящихся в сфере управленческой ответственности Министерства науки и технологий, а также соответствующие коды ТН ВЭД в соответствии с Вьетнамским перечнем экспортируемых и импортируемых товаров, соответствующие национальные технические стандарты, описания продукции и соответствующие требования к управлению качеством.</w:t>
            </w:r>
          </w:p>
        </w:tc>
        <w:tc>
          <w:tcPr>
            <w:tcW w:w="2720" w:type="dxa"/>
            <w:vMerge/>
          </w:tcPr>
          <w:p w14:paraId="108E7CAC" w14:textId="77777777" w:rsidR="00E72076" w:rsidRPr="001A1BA8" w:rsidRDefault="00E72076" w:rsidP="00E72076">
            <w:pPr>
              <w:rPr>
                <w:lang w:val="ru-RU"/>
              </w:rPr>
            </w:pPr>
          </w:p>
        </w:tc>
      </w:tr>
      <w:tr w:rsidR="00E72076" w14:paraId="6EB1E7F7"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1D813B2" w14:textId="2F66AEAB" w:rsidR="00E72076" w:rsidRPr="00823995" w:rsidRDefault="00E72076" w:rsidP="00E72076">
            <w:pPr>
              <w:rPr>
                <w:lang w:val="ru-RU"/>
              </w:rPr>
            </w:pPr>
            <w:r>
              <w:rPr>
                <w:rFonts w:ascii="Times New Roman" w:eastAsia="Times New Roman" w:hAnsi="Times New Roman"/>
                <w:sz w:val="20"/>
                <w:lang w:val="ru-RU"/>
              </w:rPr>
              <w:t>92</w:t>
            </w:r>
          </w:p>
        </w:tc>
        <w:tc>
          <w:tcPr>
            <w:tcW w:w="2720" w:type="dxa"/>
            <w:tcBorders>
              <w:top w:val="single" w:sz="8" w:space="0" w:color="000000"/>
              <w:left w:val="single" w:sz="8" w:space="0" w:color="000000"/>
              <w:bottom w:val="single" w:sz="8" w:space="0" w:color="000000"/>
              <w:right w:val="single" w:sz="8" w:space="0" w:color="000000"/>
            </w:tcBorders>
          </w:tcPr>
          <w:p w14:paraId="397879A4" w14:textId="77777777" w:rsidR="00E72076" w:rsidRDefault="00E72076" w:rsidP="00E72076">
            <w:r>
              <w:rPr>
                <w:rFonts w:ascii="Times New Roman" w:eastAsia="Times New Roman" w:hAnsi="Times New Roman"/>
                <w:sz w:val="20"/>
              </w:rPr>
              <w:t>G/TBT/N/VNM/403</w:t>
            </w:r>
          </w:p>
        </w:tc>
        <w:tc>
          <w:tcPr>
            <w:tcW w:w="5102" w:type="dxa"/>
            <w:tcBorders>
              <w:top w:val="single" w:sz="8" w:space="0" w:color="000000"/>
              <w:left w:val="single" w:sz="8" w:space="0" w:color="000000"/>
              <w:bottom w:val="single" w:sz="8" w:space="0" w:color="000000"/>
              <w:right w:val="single" w:sz="8" w:space="0" w:color="000000"/>
            </w:tcBorders>
          </w:tcPr>
          <w:p w14:paraId="5DDF6A95" w14:textId="77777777" w:rsidR="00E72076" w:rsidRPr="00582A95" w:rsidRDefault="00E72076" w:rsidP="00E72076">
            <w:pPr>
              <w:spacing w:before="100" w:beforeAutospacing="1" w:after="100" w:afterAutospacing="1" w:line="240" w:lineRule="auto"/>
              <w:rPr>
                <w:rFonts w:ascii="Times New Roman" w:eastAsia="Times New Roman" w:hAnsi="Times New Roman"/>
                <w:sz w:val="20"/>
                <w:lang w:val="ru-RU"/>
              </w:rPr>
            </w:pPr>
            <w:r w:rsidRPr="00582A95">
              <w:rPr>
                <w:rFonts w:ascii="Times New Roman" w:eastAsia="Times New Roman" w:hAnsi="Times New Roman"/>
                <w:sz w:val="20"/>
                <w:lang w:val="ru-RU"/>
              </w:rPr>
              <w:t>Проект национального технического регламента по периодическому техническому осмотру находящихся в эксплуатации автотранспортных средств.</w:t>
            </w:r>
            <w:r>
              <w:rPr>
                <w:rFonts w:ascii="Times New Roman" w:eastAsia="Times New Roman" w:hAnsi="Times New Roman"/>
                <w:sz w:val="20"/>
                <w:lang w:val="ru-RU"/>
              </w:rPr>
              <w:t xml:space="preserve"> </w:t>
            </w:r>
            <w:r w:rsidRPr="001A1BA8">
              <w:rPr>
                <w:rFonts w:ascii="Times New Roman" w:eastAsia="Times New Roman" w:hAnsi="Times New Roman"/>
                <w:sz w:val="20"/>
                <w:lang w:val="ru-RU"/>
              </w:rPr>
              <w:t>(50 страниц на вьетнамском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VNM</w:t>
            </w:r>
            <w:r w:rsidRPr="001A1BA8">
              <w:rPr>
                <w:rFonts w:ascii="Times New Roman" w:eastAsia="Times New Roman" w:hAnsi="Times New Roman"/>
                <w:sz w:val="20"/>
                <w:lang w:val="ru-RU"/>
              </w:rPr>
              <w:t>/26_02466_00_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08C672" w14:textId="77777777" w:rsidR="00E72076" w:rsidRDefault="00E72076" w:rsidP="00E72076">
            <w:r>
              <w:rPr>
                <w:rFonts w:ascii="Times New Roman" w:eastAsia="Times New Roman" w:hAnsi="Times New Roman"/>
                <w:sz w:val="20"/>
              </w:rPr>
              <w:t>10/06/26</w:t>
            </w:r>
          </w:p>
        </w:tc>
      </w:tr>
      <w:tr w:rsidR="00E72076" w:rsidRPr="00F92F11" w14:paraId="4E1B4181" w14:textId="77777777" w:rsidTr="00F7228A">
        <w:tc>
          <w:tcPr>
            <w:tcW w:w="2720" w:type="dxa"/>
            <w:vMerge/>
          </w:tcPr>
          <w:p w14:paraId="3A1CE5C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1A8685A"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34B802BD" w14:textId="77777777" w:rsidR="00E72076" w:rsidRPr="00A66047" w:rsidRDefault="00E72076" w:rsidP="00E72076">
            <w:pPr>
              <w:rPr>
                <w:rFonts w:ascii="Times New Roman" w:eastAsia="Times New Roman" w:hAnsi="Times New Roman"/>
                <w:sz w:val="20"/>
                <w:lang w:val="ru-RU"/>
              </w:rPr>
            </w:pPr>
            <w:r w:rsidRPr="00A66047">
              <w:rPr>
                <w:rFonts w:ascii="Times New Roman" w:eastAsia="Times New Roman" w:hAnsi="Times New Roman"/>
                <w:sz w:val="20"/>
                <w:lang w:val="ru-RU"/>
              </w:rPr>
              <w:t>Моторные транспортные средства, участвующие в дорожном движении; мотоциклы и мопеды.</w:t>
            </w:r>
          </w:p>
        </w:tc>
        <w:tc>
          <w:tcPr>
            <w:tcW w:w="2720" w:type="dxa"/>
            <w:vMerge/>
          </w:tcPr>
          <w:p w14:paraId="124DCF6D" w14:textId="77777777" w:rsidR="00E72076" w:rsidRPr="001A1BA8" w:rsidRDefault="00E72076" w:rsidP="00E72076">
            <w:pPr>
              <w:rPr>
                <w:lang w:val="ru-RU"/>
              </w:rPr>
            </w:pPr>
          </w:p>
        </w:tc>
      </w:tr>
      <w:tr w:rsidR="00E72076" w:rsidRPr="00F92F11" w14:paraId="64599257" w14:textId="77777777" w:rsidTr="00F7228A">
        <w:tc>
          <w:tcPr>
            <w:tcW w:w="2720" w:type="dxa"/>
            <w:vMerge/>
          </w:tcPr>
          <w:p w14:paraId="06ACDD34"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0AEBBE7"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A6B669C" w14:textId="77777777" w:rsidR="00E72076" w:rsidRPr="00A66047" w:rsidRDefault="00E72076" w:rsidP="00E72076">
            <w:pPr>
              <w:rPr>
                <w:rFonts w:ascii="Times New Roman" w:eastAsia="Times New Roman" w:hAnsi="Times New Roman"/>
                <w:sz w:val="20"/>
                <w:lang w:val="ru-RU"/>
              </w:rPr>
            </w:pPr>
            <w:r w:rsidRPr="00A66047">
              <w:rPr>
                <w:rFonts w:ascii="Times New Roman" w:eastAsia="Times New Roman" w:hAnsi="Times New Roman"/>
                <w:sz w:val="20"/>
                <w:lang w:val="ru-RU"/>
              </w:rPr>
              <w:t>Данный проект технического регламента устанавливает технические требования к проведению технического осмотра транспортных средств, а именно мотоциклов и мопедов. Регламент охватывает только испытания на выбросы.</w:t>
            </w:r>
          </w:p>
          <w:p w14:paraId="454C3268" w14:textId="77777777" w:rsidR="00E72076" w:rsidRPr="00A66047" w:rsidRDefault="00E72076" w:rsidP="00E72076">
            <w:pPr>
              <w:rPr>
                <w:rFonts w:ascii="Times New Roman" w:eastAsia="Times New Roman" w:hAnsi="Times New Roman"/>
                <w:sz w:val="20"/>
                <w:lang w:val="ru-RU"/>
              </w:rPr>
            </w:pPr>
            <w:r w:rsidRPr="00A66047">
              <w:rPr>
                <w:rFonts w:ascii="Times New Roman" w:eastAsia="Times New Roman" w:hAnsi="Times New Roman"/>
                <w:sz w:val="20"/>
                <w:lang w:val="ru-RU"/>
              </w:rPr>
              <w:lastRenderedPageBreak/>
              <w:t>Настоящий технический регламент применяется к органам, организациям и физическим лицам, участвующим в проведении технического осмотра транспортных средств в части технической безопасности и охраны окружающей среды, а также к испытаниям на выбросы мотоциклов и мопедов, участвующих в дорожном движении.</w:t>
            </w:r>
          </w:p>
          <w:p w14:paraId="1736A16A" w14:textId="77777777" w:rsidR="00E72076" w:rsidRPr="00A66047" w:rsidRDefault="00E72076" w:rsidP="00E72076">
            <w:pPr>
              <w:rPr>
                <w:rFonts w:ascii="Times New Roman" w:eastAsia="Times New Roman" w:hAnsi="Times New Roman"/>
                <w:sz w:val="20"/>
                <w:lang w:val="ru-RU"/>
              </w:rPr>
            </w:pPr>
            <w:r w:rsidRPr="00A66047">
              <w:rPr>
                <w:rFonts w:ascii="Times New Roman" w:eastAsia="Times New Roman" w:hAnsi="Times New Roman"/>
                <w:sz w:val="20"/>
                <w:lang w:val="ru-RU"/>
              </w:rPr>
              <w:t>Настоящий технический регламент не распространяется на проведение технического осмотра транспортных средств в части технической безопасности и охраны окружающей среды, а также на испытания на выбросы мотоциклов и мопедов, находящихся в ведении Министерства обороны и Министерства внутренних дел.</w:t>
            </w:r>
          </w:p>
        </w:tc>
        <w:tc>
          <w:tcPr>
            <w:tcW w:w="2720" w:type="dxa"/>
            <w:vMerge/>
          </w:tcPr>
          <w:p w14:paraId="25DB2CFC" w14:textId="77777777" w:rsidR="00E72076" w:rsidRPr="001A1BA8" w:rsidRDefault="00E72076" w:rsidP="00E72076">
            <w:pPr>
              <w:rPr>
                <w:lang w:val="ru-RU"/>
              </w:rPr>
            </w:pPr>
          </w:p>
        </w:tc>
      </w:tr>
      <w:tr w:rsidR="00E72076" w14:paraId="5FB1187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B5008CB" w14:textId="03306972" w:rsidR="00E72076" w:rsidRPr="00823995" w:rsidRDefault="00E72076" w:rsidP="00E72076">
            <w:pPr>
              <w:rPr>
                <w:lang w:val="ru-RU"/>
              </w:rPr>
            </w:pPr>
            <w:r>
              <w:rPr>
                <w:rFonts w:ascii="Times New Roman" w:eastAsia="Times New Roman" w:hAnsi="Times New Roman"/>
                <w:sz w:val="20"/>
                <w:lang w:val="ru-RU"/>
              </w:rPr>
              <w:t>93</w:t>
            </w:r>
          </w:p>
        </w:tc>
        <w:tc>
          <w:tcPr>
            <w:tcW w:w="2720" w:type="dxa"/>
            <w:tcBorders>
              <w:top w:val="single" w:sz="8" w:space="0" w:color="000000"/>
              <w:left w:val="single" w:sz="8" w:space="0" w:color="000000"/>
              <w:bottom w:val="single" w:sz="8" w:space="0" w:color="000000"/>
              <w:right w:val="single" w:sz="8" w:space="0" w:color="000000"/>
            </w:tcBorders>
          </w:tcPr>
          <w:p w14:paraId="286E30E2" w14:textId="77777777" w:rsidR="00E72076" w:rsidRDefault="00E72076" w:rsidP="00E72076">
            <w:r>
              <w:rPr>
                <w:rFonts w:ascii="Times New Roman" w:eastAsia="Times New Roman" w:hAnsi="Times New Roman"/>
                <w:sz w:val="20"/>
              </w:rPr>
              <w:t>G/TBT/N/USA/2278</w:t>
            </w:r>
          </w:p>
        </w:tc>
        <w:tc>
          <w:tcPr>
            <w:tcW w:w="5102" w:type="dxa"/>
            <w:tcBorders>
              <w:top w:val="single" w:sz="8" w:space="0" w:color="000000"/>
              <w:left w:val="single" w:sz="8" w:space="0" w:color="000000"/>
              <w:bottom w:val="single" w:sz="8" w:space="0" w:color="000000"/>
              <w:right w:val="single" w:sz="8" w:space="0" w:color="000000"/>
            </w:tcBorders>
          </w:tcPr>
          <w:p w14:paraId="26561F7A" w14:textId="77777777" w:rsidR="00E72076" w:rsidRPr="001A1BA8" w:rsidRDefault="00E72076" w:rsidP="00E72076">
            <w:pPr>
              <w:rPr>
                <w:lang w:val="ru-RU"/>
              </w:rPr>
            </w:pPr>
            <w:r w:rsidRPr="001A1BA8">
              <w:rPr>
                <w:rFonts w:ascii="Times New Roman" w:eastAsia="Times New Roman" w:hAnsi="Times New Roman"/>
                <w:sz w:val="20"/>
                <w:lang w:val="ru-RU"/>
              </w:rPr>
              <w:t>Преобразование временного ввоза оборонных изделий в постоянный; (8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/26_02470_00_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0248D6" w14:textId="77777777" w:rsidR="00E72076" w:rsidRDefault="00E72076" w:rsidP="00E72076">
            <w:r>
              <w:rPr>
                <w:rFonts w:ascii="Times New Roman" w:eastAsia="Times New Roman" w:hAnsi="Times New Roman"/>
                <w:sz w:val="20"/>
              </w:rPr>
              <w:t>6/08/26</w:t>
            </w:r>
          </w:p>
        </w:tc>
      </w:tr>
      <w:tr w:rsidR="00E72076" w:rsidRPr="00F92F11" w14:paraId="04E97EDF" w14:textId="77777777" w:rsidTr="00F7228A">
        <w:tc>
          <w:tcPr>
            <w:tcW w:w="2720" w:type="dxa"/>
            <w:vMerge/>
          </w:tcPr>
          <w:p w14:paraId="2803E46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85DD0C2"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021E62B2" w14:textId="77777777" w:rsidR="00E72076" w:rsidRPr="001A1BA8" w:rsidRDefault="00E72076" w:rsidP="00E72076">
            <w:pPr>
              <w:rPr>
                <w:lang w:val="ru-RU"/>
              </w:rPr>
            </w:pPr>
            <w:r w:rsidRPr="001A1BA8">
              <w:rPr>
                <w:rFonts w:ascii="Times New Roman" w:eastAsia="Times New Roman" w:hAnsi="Times New Roman"/>
                <w:sz w:val="20"/>
                <w:lang w:val="ru-RU"/>
              </w:rPr>
              <w:t xml:space="preserve">Огнестрельное оружие; ВООРУЖЕНИЯ И БОЕПРИПАСЫ К НЕМУ; ИХ ЧАСТИ И ПРИНАДЛЕЖНОСТИ (код(ы) ТН ВЭД: 93); Оружие (Код(ы) </w:t>
            </w:r>
            <w:r>
              <w:rPr>
                <w:rFonts w:ascii="Times New Roman" w:eastAsia="Times New Roman" w:hAnsi="Times New Roman"/>
                <w:sz w:val="20"/>
              </w:rPr>
              <w:t>ICS</w:t>
            </w:r>
            <w:r w:rsidRPr="001A1BA8">
              <w:rPr>
                <w:rFonts w:ascii="Times New Roman" w:eastAsia="Times New Roman" w:hAnsi="Times New Roman"/>
                <w:sz w:val="20"/>
                <w:lang w:val="ru-RU"/>
              </w:rPr>
              <w:t>: 95.060)</w:t>
            </w:r>
          </w:p>
        </w:tc>
        <w:tc>
          <w:tcPr>
            <w:tcW w:w="2720" w:type="dxa"/>
            <w:vMerge/>
          </w:tcPr>
          <w:p w14:paraId="62BCED53" w14:textId="77777777" w:rsidR="00E72076" w:rsidRPr="001A1BA8" w:rsidRDefault="00E72076" w:rsidP="00E72076">
            <w:pPr>
              <w:rPr>
                <w:lang w:val="ru-RU"/>
              </w:rPr>
            </w:pPr>
          </w:p>
        </w:tc>
      </w:tr>
      <w:tr w:rsidR="00E72076" w:rsidRPr="00F92F11" w14:paraId="0770A25B" w14:textId="77777777" w:rsidTr="00F7228A">
        <w:tc>
          <w:tcPr>
            <w:tcW w:w="2720" w:type="dxa"/>
            <w:vMerge/>
          </w:tcPr>
          <w:p w14:paraId="0CB4E2D8"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26F23EE"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4CC2226C"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Бюро по контролю за алкоголем, табачными изделиями, огнестрельным оружием и взрывчатыми веществами (ATF) предлагает внести изменения в нормативные акты Министерства юстиции (Department of Justice), касающиеся положений Закона о контроле за экспортом вооружений (Arms Export Control Act, AECA) в части постоянного импорта.</w:t>
            </w:r>
          </w:p>
          <w:p w14:paraId="4EAF7595"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Предлагаемое правило позволит импортёрам подавать заявку на получение разрешения ATF для перевода товаров, временно ввезённых в страну — на основании разрешения Государственного департамента США (Department of State, DOS) или в рамках требований к времённому ввозу, предусмотренных Правилами экспортного администрирования (Export Administration Regulations, EAR), которые находятся в ведении Министерства торговли США (Department of Commerce, DOC), — в режим постоянного импорта. Это будет возможно без необходимости вывозить товары обратно за пределы страны и затем повторно их импортировать, при условии соблюдения других применимых федеральных законов об огнестрельном оружии.</w:t>
            </w:r>
          </w:p>
          <w:p w14:paraId="3C3EA1A2"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 xml:space="preserve">Кроме того, ATF предлагает внести изменения, требующие, чтобы огнестрельное оружие, переведённое из режима временного в постоянный импорт, маркировалось в соответствии со стандартами Закона о </w:t>
            </w:r>
            <w:r w:rsidRPr="00ED659C">
              <w:rPr>
                <w:rFonts w:ascii="Times New Roman" w:eastAsia="Times New Roman" w:hAnsi="Times New Roman"/>
                <w:sz w:val="20"/>
                <w:lang w:val="ru-RU"/>
              </w:rPr>
              <w:lastRenderedPageBreak/>
              <w:t>контроле за оборотом огнестрельного оружия (Gun Control Act, GCA) и Национального закона об огнестрельном оружии (National Firearms Act, NFA) в течение 15 дней после утверждения такого перевода.</w:t>
            </w:r>
          </w:p>
          <w:p w14:paraId="49CB88C9"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Также импортёры будут обязаны в течение этого же срока подавать форму Form 6A, чтобы зафиксировать серийные номера и окончательно оформить статус постоянного импорта.</w:t>
            </w:r>
          </w:p>
        </w:tc>
        <w:tc>
          <w:tcPr>
            <w:tcW w:w="2720" w:type="dxa"/>
            <w:vMerge/>
          </w:tcPr>
          <w:p w14:paraId="204B650F" w14:textId="77777777" w:rsidR="00E72076" w:rsidRPr="001A1BA8" w:rsidRDefault="00E72076" w:rsidP="00E72076">
            <w:pPr>
              <w:rPr>
                <w:lang w:val="ru-RU"/>
              </w:rPr>
            </w:pPr>
          </w:p>
        </w:tc>
      </w:tr>
      <w:tr w:rsidR="00E72076" w14:paraId="20B8468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7112F7D" w14:textId="7174E8C2" w:rsidR="00E72076" w:rsidRPr="00823995" w:rsidRDefault="00E72076" w:rsidP="00E72076">
            <w:pPr>
              <w:rPr>
                <w:lang w:val="ru-RU"/>
              </w:rPr>
            </w:pPr>
            <w:r>
              <w:rPr>
                <w:rFonts w:ascii="Times New Roman" w:eastAsia="Times New Roman" w:hAnsi="Times New Roman"/>
                <w:sz w:val="20"/>
                <w:lang w:val="ru-RU"/>
              </w:rPr>
              <w:t>94</w:t>
            </w:r>
          </w:p>
        </w:tc>
        <w:tc>
          <w:tcPr>
            <w:tcW w:w="2720" w:type="dxa"/>
            <w:tcBorders>
              <w:top w:val="single" w:sz="8" w:space="0" w:color="000000"/>
              <w:left w:val="single" w:sz="8" w:space="0" w:color="000000"/>
              <w:bottom w:val="single" w:sz="8" w:space="0" w:color="000000"/>
              <w:right w:val="single" w:sz="8" w:space="0" w:color="000000"/>
            </w:tcBorders>
          </w:tcPr>
          <w:p w14:paraId="39578B41" w14:textId="77777777" w:rsidR="00E72076" w:rsidRDefault="00E72076" w:rsidP="00E72076">
            <w:r>
              <w:rPr>
                <w:rFonts w:ascii="Times New Roman" w:eastAsia="Times New Roman" w:hAnsi="Times New Roman"/>
                <w:sz w:val="20"/>
              </w:rPr>
              <w:t>G/TBT/N/USA/2277</w:t>
            </w:r>
          </w:p>
        </w:tc>
        <w:tc>
          <w:tcPr>
            <w:tcW w:w="5102" w:type="dxa"/>
            <w:tcBorders>
              <w:top w:val="single" w:sz="8" w:space="0" w:color="000000"/>
              <w:left w:val="single" w:sz="8" w:space="0" w:color="000000"/>
              <w:bottom w:val="single" w:sz="8" w:space="0" w:color="000000"/>
              <w:right w:val="single" w:sz="8" w:space="0" w:color="000000"/>
            </w:tcBorders>
          </w:tcPr>
          <w:p w14:paraId="6E8602F8" w14:textId="77777777" w:rsidR="00E72076" w:rsidRPr="001A1BA8" w:rsidRDefault="00E72076" w:rsidP="00E72076">
            <w:pPr>
              <w:rPr>
                <w:lang w:val="ru-RU"/>
              </w:rPr>
            </w:pPr>
            <w:r w:rsidRPr="001A1BA8">
              <w:rPr>
                <w:rFonts w:ascii="Times New Roman" w:eastAsia="Times New Roman" w:hAnsi="Times New Roman"/>
                <w:sz w:val="20"/>
                <w:lang w:val="ru-RU"/>
              </w:rPr>
              <w:t>Импорт рамок, приемников или стволов двойного назначения; (10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/26_02467_00_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2CD370" w14:textId="77777777" w:rsidR="00E72076" w:rsidRDefault="00E72076" w:rsidP="00E72076">
            <w:r>
              <w:rPr>
                <w:rFonts w:ascii="Times New Roman" w:eastAsia="Times New Roman" w:hAnsi="Times New Roman"/>
                <w:sz w:val="20"/>
              </w:rPr>
              <w:t>6/08/26</w:t>
            </w:r>
          </w:p>
        </w:tc>
      </w:tr>
      <w:tr w:rsidR="00E72076" w:rsidRPr="00F92F11" w14:paraId="6EBEB6BA" w14:textId="77777777" w:rsidTr="00F7228A">
        <w:tc>
          <w:tcPr>
            <w:tcW w:w="2720" w:type="dxa"/>
            <w:vMerge/>
          </w:tcPr>
          <w:p w14:paraId="587696E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887673E"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5D909B20" w14:textId="77777777" w:rsidR="00E72076" w:rsidRPr="001A1BA8" w:rsidRDefault="00E72076" w:rsidP="00E72076">
            <w:pPr>
              <w:rPr>
                <w:lang w:val="ru-RU"/>
              </w:rPr>
            </w:pPr>
            <w:r w:rsidRPr="001A1BA8">
              <w:rPr>
                <w:rFonts w:ascii="Times New Roman" w:eastAsia="Times New Roman" w:hAnsi="Times New Roman"/>
                <w:sz w:val="20"/>
                <w:lang w:val="ru-RU"/>
              </w:rPr>
              <w:t xml:space="preserve">Огнестрельное оружие; рамы, ствольные коробки или стволы двойного назначения; ОРУЖИЕ И БОЕПРИПАСЫ К НЕМУ; ИХ ЧАСТИ И ПРИНАДЛЕЖНОСТИ (код(ы) ТН ВЭД: 93); Оружие (Код(ы) </w:t>
            </w:r>
            <w:r>
              <w:rPr>
                <w:rFonts w:ascii="Times New Roman" w:eastAsia="Times New Roman" w:hAnsi="Times New Roman"/>
                <w:sz w:val="20"/>
              </w:rPr>
              <w:t>ICS</w:t>
            </w:r>
            <w:r w:rsidRPr="001A1BA8">
              <w:rPr>
                <w:rFonts w:ascii="Times New Roman" w:eastAsia="Times New Roman" w:hAnsi="Times New Roman"/>
                <w:sz w:val="20"/>
                <w:lang w:val="ru-RU"/>
              </w:rPr>
              <w:t>: 95.060)</w:t>
            </w:r>
          </w:p>
        </w:tc>
        <w:tc>
          <w:tcPr>
            <w:tcW w:w="2720" w:type="dxa"/>
            <w:vMerge/>
          </w:tcPr>
          <w:p w14:paraId="0F9C0028" w14:textId="77777777" w:rsidR="00E72076" w:rsidRPr="001A1BA8" w:rsidRDefault="00E72076" w:rsidP="00E72076">
            <w:pPr>
              <w:rPr>
                <w:lang w:val="ru-RU"/>
              </w:rPr>
            </w:pPr>
          </w:p>
        </w:tc>
      </w:tr>
      <w:tr w:rsidR="00E72076" w:rsidRPr="00F92F11" w14:paraId="50DA2B8A" w14:textId="77777777" w:rsidTr="00F7228A">
        <w:tc>
          <w:tcPr>
            <w:tcW w:w="2720" w:type="dxa"/>
            <w:vMerge/>
          </w:tcPr>
          <w:p w14:paraId="2574E041"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CBD9A2"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A68E249" w14:textId="77777777" w:rsidR="00E72076" w:rsidRPr="00ED659C" w:rsidRDefault="00E72076" w:rsidP="00E72076">
            <w:pPr>
              <w:spacing w:before="100" w:beforeAutospacing="1" w:after="100" w:afterAutospacing="1" w:line="240" w:lineRule="auto"/>
              <w:rPr>
                <w:rFonts w:ascii="Times New Roman" w:eastAsia="Times New Roman" w:hAnsi="Times New Roman"/>
                <w:sz w:val="20"/>
                <w:lang w:val="ru-RU"/>
              </w:rPr>
            </w:pPr>
            <w:r w:rsidRPr="00ED659C">
              <w:rPr>
                <w:rFonts w:ascii="Times New Roman" w:eastAsia="Times New Roman" w:hAnsi="Times New Roman"/>
                <w:sz w:val="20"/>
                <w:lang w:val="ru-RU"/>
              </w:rPr>
              <w:t>Бюро по контролю за алкоголем, табачными изделиями, огнестрельным оружием и взрывчатыми веществами (ATF) предлагает внести изменения в нормативные акты Министерства юстиции (далее — «Министерство»), чтобы уточнить, что федеральные лицензиаты в сфере огнестрельного оружия (FFL) могут законно импортировать рамки, ствольные коробки или стволы, которые могут использоваться как в спортивном, так и в неспортивном огнестрельном оружии (далее — «рамки, ствольные коробки или стволы двойного назначения»), если на момент ввоза существует установленная спортивная конфигурация огнестрельного оружия для такой рамки, ствольной коробки или ствола.</w:t>
            </w:r>
          </w:p>
          <w:p w14:paraId="44BDDA78" w14:textId="77777777" w:rsidR="00E72076" w:rsidRPr="00ED659C" w:rsidRDefault="00E72076" w:rsidP="00E72076">
            <w:pPr>
              <w:spacing w:before="100" w:beforeAutospacing="1" w:after="100" w:afterAutospacing="1" w:line="240" w:lineRule="auto"/>
              <w:rPr>
                <w:rFonts w:ascii="Times New Roman" w:eastAsia="Times New Roman" w:hAnsi="Times New Roman"/>
                <w:sz w:val="20"/>
                <w:lang w:val="ru-RU"/>
              </w:rPr>
            </w:pPr>
            <w:r w:rsidRPr="00ED659C">
              <w:rPr>
                <w:rFonts w:ascii="Times New Roman" w:eastAsia="Times New Roman" w:hAnsi="Times New Roman"/>
                <w:sz w:val="20"/>
                <w:lang w:val="ru-RU"/>
              </w:rPr>
              <w:t>Кроме того, после ввоза в Соединённые Штаты рамка, ствольная коробка или ствол двойного назначения могут использоваться для сборки спортивного, неспортивного или огнестрельного оружия, подпадающего под действие Национального закона об огнестрельном оружии (NFA), при условии, что такая сборка осуществляется в соответствии с другими федеральными законами об огнестрельном оружии.</w:t>
            </w:r>
          </w:p>
        </w:tc>
        <w:tc>
          <w:tcPr>
            <w:tcW w:w="2720" w:type="dxa"/>
            <w:vMerge/>
          </w:tcPr>
          <w:p w14:paraId="4273002A" w14:textId="77777777" w:rsidR="00E72076" w:rsidRPr="001A1BA8" w:rsidRDefault="00E72076" w:rsidP="00E72076">
            <w:pPr>
              <w:rPr>
                <w:lang w:val="ru-RU"/>
              </w:rPr>
            </w:pPr>
          </w:p>
        </w:tc>
      </w:tr>
      <w:tr w:rsidR="00E72076" w14:paraId="4CE7231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CC536A1" w14:textId="7D1A9784" w:rsidR="00E72076" w:rsidRPr="00823995" w:rsidRDefault="00E72076" w:rsidP="00E72076">
            <w:pPr>
              <w:rPr>
                <w:lang w:val="ru-RU"/>
              </w:rPr>
            </w:pPr>
            <w:r>
              <w:rPr>
                <w:rFonts w:ascii="Times New Roman" w:eastAsia="Times New Roman" w:hAnsi="Times New Roman"/>
                <w:sz w:val="20"/>
                <w:lang w:val="ru-RU"/>
              </w:rPr>
              <w:t>95</w:t>
            </w:r>
          </w:p>
        </w:tc>
        <w:tc>
          <w:tcPr>
            <w:tcW w:w="2720" w:type="dxa"/>
            <w:tcBorders>
              <w:top w:val="single" w:sz="8" w:space="0" w:color="000000"/>
              <w:left w:val="single" w:sz="8" w:space="0" w:color="000000"/>
              <w:bottom w:val="single" w:sz="8" w:space="0" w:color="000000"/>
              <w:right w:val="single" w:sz="8" w:space="0" w:color="000000"/>
            </w:tcBorders>
          </w:tcPr>
          <w:p w14:paraId="14CDB51A" w14:textId="77777777" w:rsidR="00E72076" w:rsidRDefault="00E72076" w:rsidP="00E72076">
            <w:r>
              <w:rPr>
                <w:rFonts w:ascii="Times New Roman" w:eastAsia="Times New Roman" w:hAnsi="Times New Roman"/>
                <w:sz w:val="20"/>
              </w:rPr>
              <w:t>G/TBT/N/USA/2075/Add.1/Corr.1</w:t>
            </w:r>
          </w:p>
        </w:tc>
        <w:tc>
          <w:tcPr>
            <w:tcW w:w="5102" w:type="dxa"/>
            <w:tcBorders>
              <w:top w:val="single" w:sz="8" w:space="0" w:color="000000"/>
              <w:left w:val="single" w:sz="8" w:space="0" w:color="000000"/>
              <w:bottom w:val="single" w:sz="8" w:space="0" w:color="000000"/>
              <w:right w:val="single" w:sz="8" w:space="0" w:color="000000"/>
            </w:tcBorders>
          </w:tcPr>
          <w:p w14:paraId="32A96E87" w14:textId="77777777" w:rsidR="00E72076" w:rsidRDefault="00E72076" w:rsidP="00E72076">
            <w:r w:rsidRPr="001A1BA8">
              <w:rPr>
                <w:rFonts w:ascii="Times New Roman" w:eastAsia="Times New Roman" w:hAnsi="Times New Roman"/>
                <w:sz w:val="20"/>
                <w:lang w:val="ru-RU"/>
              </w:rPr>
              <w:t>Нижеследующее сообщение от 8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0200D8" w14:textId="77777777" w:rsidR="00E72076" w:rsidRDefault="00E72076" w:rsidP="00E72076">
            <w:r>
              <w:rPr>
                <w:rFonts w:ascii="Times New Roman" w:eastAsia="Times New Roman" w:hAnsi="Times New Roman"/>
                <w:sz w:val="20"/>
              </w:rPr>
              <w:t>-</w:t>
            </w:r>
          </w:p>
        </w:tc>
      </w:tr>
      <w:tr w:rsidR="00E72076" w14:paraId="286B239F" w14:textId="77777777" w:rsidTr="00F7228A">
        <w:tc>
          <w:tcPr>
            <w:tcW w:w="2720" w:type="dxa"/>
            <w:vMerge/>
          </w:tcPr>
          <w:p w14:paraId="5A3A84F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20C06D9"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726F63C2" w14:textId="77777777" w:rsidR="00E72076" w:rsidRDefault="00E72076" w:rsidP="00E72076">
            <w:r>
              <w:rPr>
                <w:rFonts w:ascii="Times New Roman" w:eastAsia="Times New Roman" w:hAnsi="Times New Roman"/>
                <w:sz w:val="20"/>
              </w:rPr>
              <w:t>-</w:t>
            </w:r>
          </w:p>
        </w:tc>
        <w:tc>
          <w:tcPr>
            <w:tcW w:w="2720" w:type="dxa"/>
            <w:vMerge/>
          </w:tcPr>
          <w:p w14:paraId="3652FAC5" w14:textId="77777777" w:rsidR="00E72076" w:rsidRDefault="00E72076" w:rsidP="00E72076"/>
        </w:tc>
      </w:tr>
      <w:tr w:rsidR="00E72076" w14:paraId="7410FB7F" w14:textId="77777777" w:rsidTr="00F7228A">
        <w:tc>
          <w:tcPr>
            <w:tcW w:w="2720" w:type="dxa"/>
            <w:vMerge/>
          </w:tcPr>
          <w:p w14:paraId="31424C4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77403A6"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8BCCD53" w14:textId="77777777" w:rsidR="00E72076" w:rsidRDefault="00E72076" w:rsidP="00E72076">
            <w:r>
              <w:rPr>
                <w:rFonts w:ascii="Times New Roman" w:eastAsia="Times New Roman" w:hAnsi="Times New Roman"/>
                <w:sz w:val="20"/>
              </w:rPr>
              <w:t>-</w:t>
            </w:r>
          </w:p>
        </w:tc>
        <w:tc>
          <w:tcPr>
            <w:tcW w:w="2720" w:type="dxa"/>
            <w:vMerge/>
          </w:tcPr>
          <w:p w14:paraId="1E1DB0B6" w14:textId="77777777" w:rsidR="00E72076" w:rsidRDefault="00E72076" w:rsidP="00E72076"/>
        </w:tc>
      </w:tr>
      <w:tr w:rsidR="00E72076" w14:paraId="34A49D9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A8D3EFB" w14:textId="19AD7FF9" w:rsidR="00E72076" w:rsidRPr="00823995" w:rsidRDefault="00E72076" w:rsidP="00E72076">
            <w:pPr>
              <w:rPr>
                <w:lang w:val="ru-RU"/>
              </w:rPr>
            </w:pPr>
            <w:r>
              <w:rPr>
                <w:rFonts w:ascii="Times New Roman" w:eastAsia="Times New Roman" w:hAnsi="Times New Roman"/>
                <w:sz w:val="20"/>
                <w:lang w:val="ru-RU"/>
              </w:rPr>
              <w:lastRenderedPageBreak/>
              <w:t>96</w:t>
            </w:r>
          </w:p>
        </w:tc>
        <w:tc>
          <w:tcPr>
            <w:tcW w:w="2720" w:type="dxa"/>
            <w:tcBorders>
              <w:top w:val="single" w:sz="8" w:space="0" w:color="000000"/>
              <w:left w:val="single" w:sz="8" w:space="0" w:color="000000"/>
              <w:bottom w:val="single" w:sz="8" w:space="0" w:color="000000"/>
              <w:right w:val="single" w:sz="8" w:space="0" w:color="000000"/>
            </w:tcBorders>
          </w:tcPr>
          <w:p w14:paraId="27B6092A" w14:textId="77777777" w:rsidR="00E72076" w:rsidRDefault="00E72076" w:rsidP="00E72076">
            <w:r>
              <w:rPr>
                <w:rFonts w:ascii="Times New Roman" w:eastAsia="Times New Roman" w:hAnsi="Times New Roman"/>
                <w:sz w:val="20"/>
              </w:rPr>
              <w:t>G/TBT/N/THA/802</w:t>
            </w:r>
          </w:p>
        </w:tc>
        <w:tc>
          <w:tcPr>
            <w:tcW w:w="5102" w:type="dxa"/>
            <w:tcBorders>
              <w:top w:val="single" w:sz="8" w:space="0" w:color="000000"/>
              <w:left w:val="single" w:sz="8" w:space="0" w:color="000000"/>
              <w:bottom w:val="single" w:sz="8" w:space="0" w:color="000000"/>
              <w:right w:val="single" w:sz="8" w:space="0" w:color="000000"/>
            </w:tcBorders>
          </w:tcPr>
          <w:p w14:paraId="0D8A4BE7" w14:textId="77777777" w:rsidR="00E72076" w:rsidRPr="001A1BA8" w:rsidRDefault="00E72076" w:rsidP="00E72076">
            <w:pPr>
              <w:rPr>
                <w:lang w:val="ru-RU"/>
              </w:rPr>
            </w:pPr>
            <w:r w:rsidRPr="001A1BA8">
              <w:rPr>
                <w:rFonts w:ascii="Times New Roman" w:eastAsia="Times New Roman" w:hAnsi="Times New Roman"/>
                <w:sz w:val="20"/>
                <w:lang w:val="ru-RU"/>
              </w:rPr>
              <w:t>Проект уведомления Министерства здравоохранения о правилах, процедурах и условиях использования медицинских устройств в клинических исследованиях...; (7 страниц, на тайском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THA</w:t>
            </w:r>
            <w:r w:rsidRPr="001A1BA8">
              <w:rPr>
                <w:rFonts w:ascii="Times New Roman" w:eastAsia="Times New Roman" w:hAnsi="Times New Roman"/>
                <w:sz w:val="20"/>
                <w:lang w:val="ru-RU"/>
              </w:rPr>
              <w:t>/26_02489_00_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Справочный центр ВТО/Орган по ТБТ и орган по уведомлению</w:t>
            </w:r>
            <w:r w:rsidRPr="001A1BA8">
              <w:rPr>
                <w:rFonts w:ascii="Times New Roman" w:eastAsia="Times New Roman" w:hAnsi="Times New Roman"/>
                <w:sz w:val="20"/>
                <w:lang w:val="ru-RU"/>
              </w:rPr>
              <w:br/>
              <w:t>Институт промышленных стандартов Таиланда (</w:t>
            </w:r>
            <w:r>
              <w:rPr>
                <w:rFonts w:ascii="Times New Roman" w:eastAsia="Times New Roman" w:hAnsi="Times New Roman"/>
                <w:sz w:val="20"/>
              </w:rPr>
              <w:t>TISI</w:t>
            </w:r>
            <w:r w:rsidRPr="001A1BA8">
              <w:rPr>
                <w:rFonts w:ascii="Times New Roman" w:eastAsia="Times New Roman" w:hAnsi="Times New Roman"/>
                <w:sz w:val="20"/>
                <w:lang w:val="ru-RU"/>
              </w:rPr>
              <w:t>), Министерство промышленности</w:t>
            </w:r>
            <w:r w:rsidRPr="001A1BA8">
              <w:rPr>
                <w:rFonts w:ascii="Times New Roman" w:eastAsia="Times New Roman" w:hAnsi="Times New Roman"/>
                <w:sz w:val="20"/>
                <w:lang w:val="ru-RU"/>
              </w:rPr>
              <w:br/>
              <w:t>Тел.: (662)430 6831 доб. 2130</w:t>
            </w:r>
            <w:r w:rsidRPr="001A1BA8">
              <w:rPr>
                <w:rFonts w:ascii="Times New Roman" w:eastAsia="Times New Roman" w:hAnsi="Times New Roman"/>
                <w:sz w:val="20"/>
                <w:lang w:val="ru-RU"/>
              </w:rPr>
              <w:br/>
              <w:t>Факс: (662)354 3041</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mail</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r w:rsidRPr="001A1BA8">
              <w:rPr>
                <w:rFonts w:ascii="Times New Roman" w:eastAsia="Times New Roman" w:hAnsi="Times New Roman"/>
                <w:sz w:val="20"/>
                <w:lang w:val="ru-RU"/>
              </w:rPr>
              <w:t xml:space="preserve"> Веб-</w:t>
            </w:r>
            <w:r w:rsidRPr="001A1BA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tisi</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8EA6E0" w14:textId="77777777" w:rsidR="00E72076" w:rsidRDefault="00E72076" w:rsidP="00E72076">
            <w:r>
              <w:rPr>
                <w:rFonts w:ascii="Times New Roman" w:eastAsia="Times New Roman" w:hAnsi="Times New Roman"/>
                <w:sz w:val="20"/>
              </w:rPr>
              <w:t>10/07/26</w:t>
            </w:r>
          </w:p>
        </w:tc>
      </w:tr>
      <w:tr w:rsidR="00E72076" w14:paraId="10DB6073" w14:textId="77777777" w:rsidTr="00F7228A">
        <w:tc>
          <w:tcPr>
            <w:tcW w:w="2720" w:type="dxa"/>
            <w:vMerge/>
          </w:tcPr>
          <w:p w14:paraId="2A3D946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771F268"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096D36DB" w14:textId="77777777" w:rsidR="00E72076" w:rsidRDefault="00E72076" w:rsidP="00E72076">
            <w:r>
              <w:rPr>
                <w:rFonts w:ascii="Times New Roman" w:eastAsia="Times New Roman" w:hAnsi="Times New Roman"/>
                <w:sz w:val="20"/>
              </w:rPr>
              <w:t>Медицинские приборы</w:t>
            </w:r>
          </w:p>
        </w:tc>
        <w:tc>
          <w:tcPr>
            <w:tcW w:w="2720" w:type="dxa"/>
            <w:vMerge/>
          </w:tcPr>
          <w:p w14:paraId="3DDE3671" w14:textId="77777777" w:rsidR="00E72076" w:rsidRDefault="00E72076" w:rsidP="00E72076"/>
        </w:tc>
      </w:tr>
      <w:tr w:rsidR="00E72076" w:rsidRPr="00F92F11" w14:paraId="086E7C37" w14:textId="77777777" w:rsidTr="00F7228A">
        <w:tc>
          <w:tcPr>
            <w:tcW w:w="2720" w:type="dxa"/>
            <w:vMerge/>
          </w:tcPr>
          <w:p w14:paraId="4B0FD59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983174B" w14:textId="77777777" w:rsidR="00E72076" w:rsidRDefault="00E72076" w:rsidP="00E72076">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75216C9D"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Министр здравоохранения настоящим издаёт проект Уведомления Министерства здравоохранения «О правилах, процедурах и условиях использования медицинских изделий в клинических исследованиях» Б.Е. ....</w:t>
            </w:r>
          </w:p>
          <w:p w14:paraId="1E50B11B"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Настоящий проект Уведомления отменяет Уведомление Министерства здравоохранения «О правилах, процедурах и условиях использования медицинских изделий в клинических исследованиях» Б.Е. 2566 (2023).</w:t>
            </w:r>
          </w:p>
          <w:p w14:paraId="18A72C35"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Настоящий проект Уведомления применяется к следующим случаям:</w:t>
            </w:r>
          </w:p>
          <w:p w14:paraId="6057A719"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Медицинские изделия класса 4</w:t>
            </w:r>
          </w:p>
          <w:p w14:paraId="1DB24C9D"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Все имплантируемые медицинские изделия и медицинские изделия, предназначенные для длительного хирургического внедрения</w:t>
            </w:r>
          </w:p>
          <w:p w14:paraId="5C31F767"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Новые медицинские изделия, ранее не зарегистрированные ни в одной стране</w:t>
            </w:r>
          </w:p>
          <w:p w14:paraId="03ED187E"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Медицинские изделия, определяемые Генеральным секретарём Управления по санитарному надзору за качеством пищевых продуктов и лекарственных средств</w:t>
            </w:r>
          </w:p>
          <w:p w14:paraId="39D146BB"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Медицинские изделия классов 2 и 3 с новыми показаниями, ранее не зарегистрированными ни в одной стране</w:t>
            </w:r>
          </w:p>
          <w:p w14:paraId="2C934D2D" w14:textId="77777777" w:rsidR="00E72076" w:rsidRPr="00ED659C" w:rsidRDefault="00E72076" w:rsidP="00E72076">
            <w:pPr>
              <w:rPr>
                <w:rFonts w:ascii="Times New Roman" w:eastAsia="Times New Roman" w:hAnsi="Times New Roman"/>
                <w:sz w:val="20"/>
                <w:lang w:val="ru-RU"/>
              </w:rPr>
            </w:pPr>
            <w:r w:rsidRPr="00ED659C">
              <w:rPr>
                <w:rFonts w:ascii="Times New Roman" w:eastAsia="Times New Roman" w:hAnsi="Times New Roman"/>
                <w:sz w:val="20"/>
                <w:lang w:val="ru-RU"/>
              </w:rPr>
              <w:t xml:space="preserve">Настоящий проект Уведомления устанавливает определения терминов, включая «клиническое исследование», «исследование аналитической эффективности», «исследуемое медицинское изделие», «план клинического исследования», «спонсор», </w:t>
            </w:r>
            <w:r w:rsidRPr="00ED659C">
              <w:rPr>
                <w:rFonts w:ascii="Times New Roman" w:eastAsia="Times New Roman" w:hAnsi="Times New Roman"/>
                <w:sz w:val="20"/>
                <w:lang w:val="ru-RU"/>
              </w:rPr>
              <w:lastRenderedPageBreak/>
              <w:t>«исследователь», «серьёзное нежелательное событие» и «нежелательное действие медицинского изделия». Кроме того, он устанавливает требования к производителям, импортёрам, исследователям и спонсорам, а также переходный период для лиц, которые производили или импортировали медицинские изделия для клинических исследований, и для тех, кто в настоящее время проводит клинические исследования.</w:t>
            </w:r>
          </w:p>
        </w:tc>
        <w:tc>
          <w:tcPr>
            <w:tcW w:w="2720" w:type="dxa"/>
            <w:vMerge/>
          </w:tcPr>
          <w:p w14:paraId="2A0477A3" w14:textId="77777777" w:rsidR="00E72076" w:rsidRPr="001A1BA8" w:rsidRDefault="00E72076" w:rsidP="00E72076">
            <w:pPr>
              <w:rPr>
                <w:lang w:val="ru-RU"/>
              </w:rPr>
            </w:pPr>
          </w:p>
        </w:tc>
      </w:tr>
      <w:tr w:rsidR="00E72076" w14:paraId="37884144"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19FEED9" w14:textId="42659795" w:rsidR="00E72076" w:rsidRPr="00823995" w:rsidRDefault="00E72076" w:rsidP="00E72076">
            <w:pPr>
              <w:rPr>
                <w:lang w:val="ru-RU"/>
              </w:rPr>
            </w:pPr>
            <w:r>
              <w:rPr>
                <w:rFonts w:ascii="Times New Roman" w:eastAsia="Times New Roman" w:hAnsi="Times New Roman"/>
                <w:sz w:val="20"/>
                <w:lang w:val="ru-RU"/>
              </w:rPr>
              <w:t>97</w:t>
            </w:r>
          </w:p>
        </w:tc>
        <w:tc>
          <w:tcPr>
            <w:tcW w:w="2720" w:type="dxa"/>
            <w:tcBorders>
              <w:top w:val="single" w:sz="8" w:space="0" w:color="000000"/>
              <w:left w:val="single" w:sz="8" w:space="0" w:color="000000"/>
              <w:bottom w:val="single" w:sz="8" w:space="0" w:color="000000"/>
              <w:right w:val="single" w:sz="8" w:space="0" w:color="000000"/>
            </w:tcBorders>
          </w:tcPr>
          <w:p w14:paraId="3F9ABC65" w14:textId="77777777" w:rsidR="00E72076" w:rsidRDefault="00E72076" w:rsidP="00E72076">
            <w:r>
              <w:rPr>
                <w:rFonts w:ascii="Times New Roman" w:eastAsia="Times New Roman" w:hAnsi="Times New Roman"/>
                <w:sz w:val="20"/>
              </w:rPr>
              <w:t>G/TBT/N/IND/434</w:t>
            </w:r>
          </w:p>
        </w:tc>
        <w:tc>
          <w:tcPr>
            <w:tcW w:w="5102" w:type="dxa"/>
            <w:tcBorders>
              <w:top w:val="single" w:sz="8" w:space="0" w:color="000000"/>
              <w:left w:val="single" w:sz="8" w:space="0" w:color="000000"/>
              <w:bottom w:val="single" w:sz="8" w:space="0" w:color="000000"/>
              <w:right w:val="single" w:sz="8" w:space="0" w:color="000000"/>
            </w:tcBorders>
          </w:tcPr>
          <w:p w14:paraId="2E3A460F" w14:textId="77777777" w:rsidR="00E72076" w:rsidRPr="001A1BA8" w:rsidRDefault="00E72076" w:rsidP="00E72076">
            <w:pPr>
              <w:rPr>
                <w:lang w:val="ru-RU"/>
              </w:rPr>
            </w:pPr>
            <w:r w:rsidRPr="001A1BA8">
              <w:rPr>
                <w:rFonts w:ascii="Times New Roman" w:eastAsia="Times New Roman" w:hAnsi="Times New Roman"/>
                <w:sz w:val="20"/>
                <w:lang w:val="ru-RU"/>
              </w:rPr>
              <w:t>Уведомление о новых стандартах, касающихся основных требований к "сетевому кабелю" (13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IND</w:t>
            </w:r>
            <w:r w:rsidRPr="001A1BA8">
              <w:rPr>
                <w:rFonts w:ascii="Times New Roman" w:eastAsia="Times New Roman" w:hAnsi="Times New Roman"/>
                <w:sz w:val="20"/>
                <w:lang w:val="ru-RU"/>
              </w:rPr>
              <w:t>/26_02465_00_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t>/</w:t>
            </w:r>
            <w:r>
              <w:rPr>
                <w:rFonts w:ascii="Times New Roman" w:eastAsia="Times New Roman" w:hAnsi="Times New Roman"/>
                <w:sz w:val="20"/>
              </w:rPr>
              <w:t>consultations</w:t>
            </w:r>
            <w:r w:rsidRPr="001A1BA8">
              <w:rPr>
                <w:rFonts w:ascii="Times New Roman" w:eastAsia="Times New Roman" w:hAnsi="Times New Roman"/>
                <w:sz w:val="20"/>
                <w:lang w:val="ru-RU"/>
              </w:rPr>
              <w:t>/</w:t>
            </w:r>
            <w:r>
              <w:rPr>
                <w:rFonts w:ascii="Times New Roman" w:eastAsia="Times New Roman" w:hAnsi="Times New Roman"/>
                <w:sz w:val="20"/>
              </w:rPr>
              <w:t>IT</w:t>
            </w:r>
            <w:r w:rsidRPr="001A1BA8">
              <w:rPr>
                <w:rFonts w:ascii="Times New Roman" w:eastAsia="Times New Roman" w:hAnsi="Times New Roman"/>
                <w:sz w:val="20"/>
                <w:lang w:val="ru-RU"/>
              </w:rPr>
              <w:t>_</w:t>
            </w:r>
            <w:r>
              <w:rPr>
                <w:rFonts w:ascii="Times New Roman" w:eastAsia="Times New Roman" w:hAnsi="Times New Roman"/>
                <w:sz w:val="20"/>
              </w:rPr>
              <w:t>draft</w:t>
            </w:r>
            <w:r w:rsidRPr="001A1BA8">
              <w:rPr>
                <w:rFonts w:ascii="Times New Roman" w:eastAsia="Times New Roman" w:hAnsi="Times New Roman"/>
                <w:sz w:val="20"/>
                <w:lang w:val="ru-RU"/>
              </w:rPr>
              <w:t>_</w:t>
            </w:r>
            <w:r>
              <w:rPr>
                <w:rFonts w:ascii="Times New Roman" w:eastAsia="Times New Roman" w:hAnsi="Times New Roman"/>
                <w:sz w:val="20"/>
              </w:rPr>
              <w:t>ER</w:t>
            </w:r>
            <w:r w:rsidRPr="001A1BA8">
              <w:rPr>
                <w:rFonts w:ascii="Times New Roman" w:eastAsia="Times New Roman" w:hAnsi="Times New Roman"/>
                <w:sz w:val="20"/>
                <w:lang w:val="ru-RU"/>
              </w:rPr>
              <w:t>_</w:t>
            </w:r>
            <w:r>
              <w:rPr>
                <w:rFonts w:ascii="Times New Roman" w:eastAsia="Times New Roman" w:hAnsi="Times New Roman"/>
                <w:sz w:val="20"/>
              </w:rPr>
              <w:t>LAN</w:t>
            </w:r>
            <w:r w:rsidRPr="001A1BA8">
              <w:rPr>
                <w:rFonts w:ascii="Times New Roman" w:eastAsia="Times New Roman" w:hAnsi="Times New Roman"/>
                <w:sz w:val="20"/>
                <w:lang w:val="ru-RU"/>
              </w:rPr>
              <w:t>_</w:t>
            </w:r>
            <w:r>
              <w:rPr>
                <w:rFonts w:ascii="Times New Roman" w:eastAsia="Times New Roman" w:hAnsi="Times New Roman"/>
                <w:sz w:val="20"/>
              </w:rPr>
              <w:t>Cable</w:t>
            </w:r>
            <w:r w:rsidRPr="001A1BA8">
              <w:rPr>
                <w:rFonts w:ascii="Times New Roman" w:eastAsia="Times New Roman" w:hAnsi="Times New Roman"/>
                <w:sz w:val="20"/>
                <w:lang w:val="ru-RU"/>
              </w:rPr>
              <w:t>_</w:t>
            </w:r>
            <w:r>
              <w:rPr>
                <w:rFonts w:ascii="Times New Roman" w:eastAsia="Times New Roman" w:hAnsi="Times New Roman"/>
                <w:sz w:val="20"/>
              </w:rPr>
              <w:t>apr</w:t>
            </w:r>
            <w:r w:rsidRPr="001A1BA8">
              <w:rPr>
                <w:rFonts w:ascii="Times New Roman" w:eastAsia="Times New Roman" w:hAnsi="Times New Roman"/>
                <w:sz w:val="20"/>
                <w:lang w:val="ru-RU"/>
              </w:rPr>
              <w:t>_26.</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9E7F59" w14:textId="77777777" w:rsidR="00E72076" w:rsidRDefault="00E72076" w:rsidP="00E72076">
            <w:r>
              <w:rPr>
                <w:rFonts w:ascii="Times New Roman" w:eastAsia="Times New Roman" w:hAnsi="Times New Roman"/>
                <w:sz w:val="20"/>
              </w:rPr>
              <w:t>10/07/26</w:t>
            </w:r>
          </w:p>
        </w:tc>
      </w:tr>
      <w:tr w:rsidR="00E72076" w14:paraId="01CE0A4A" w14:textId="77777777" w:rsidTr="00F7228A">
        <w:tc>
          <w:tcPr>
            <w:tcW w:w="2720" w:type="dxa"/>
            <w:vMerge/>
          </w:tcPr>
          <w:p w14:paraId="013C8F9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B5C7A8E"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75D65AFF" w14:textId="77777777" w:rsidR="00E72076" w:rsidRDefault="00E72076" w:rsidP="00E72076">
            <w:r>
              <w:rPr>
                <w:rFonts w:ascii="Times New Roman" w:eastAsia="Times New Roman" w:hAnsi="Times New Roman"/>
                <w:sz w:val="20"/>
              </w:rPr>
              <w:t>Телекоммуникации</w:t>
            </w:r>
          </w:p>
        </w:tc>
        <w:tc>
          <w:tcPr>
            <w:tcW w:w="2720" w:type="dxa"/>
            <w:vMerge/>
          </w:tcPr>
          <w:p w14:paraId="3B6DE3EF" w14:textId="77777777" w:rsidR="00E72076" w:rsidRDefault="00E72076" w:rsidP="00E72076"/>
        </w:tc>
      </w:tr>
      <w:tr w:rsidR="00E72076" w:rsidRPr="00F92F11" w14:paraId="774848E1" w14:textId="77777777" w:rsidTr="00F7228A">
        <w:tc>
          <w:tcPr>
            <w:tcW w:w="2720" w:type="dxa"/>
            <w:vMerge/>
          </w:tcPr>
          <w:p w14:paraId="586D70C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98C6F76" w14:textId="77777777" w:rsidR="00E72076" w:rsidRDefault="00E72076" w:rsidP="00E72076">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1B9D0BAA" w14:textId="77777777" w:rsidR="00E72076" w:rsidRPr="001A1BA8" w:rsidRDefault="00E72076" w:rsidP="00E72076">
            <w:pPr>
              <w:rPr>
                <w:lang w:val="ru-RU"/>
              </w:rPr>
            </w:pPr>
            <w:r w:rsidRPr="001A1BA8">
              <w:rPr>
                <w:rFonts w:ascii="Times New Roman" w:eastAsia="Times New Roman" w:hAnsi="Times New Roman"/>
                <w:sz w:val="20"/>
                <w:lang w:val="ru-RU"/>
              </w:rPr>
              <w:t>Проект стандарта (</w:t>
            </w:r>
            <w:r>
              <w:rPr>
                <w:rFonts w:ascii="Times New Roman" w:eastAsia="Times New Roman" w:hAnsi="Times New Roman"/>
                <w:sz w:val="20"/>
              </w:rPr>
              <w:t>draft</w:t>
            </w:r>
            <w:r w:rsidRPr="001A1BA8">
              <w:rPr>
                <w:rFonts w:ascii="Times New Roman" w:eastAsia="Times New Roman" w:hAnsi="Times New Roman"/>
                <w:sz w:val="20"/>
                <w:lang w:val="ru-RU"/>
              </w:rPr>
              <w:t xml:space="preserve"> </w:t>
            </w:r>
            <w:r>
              <w:rPr>
                <w:rFonts w:ascii="Times New Roman" w:eastAsia="Times New Roman" w:hAnsi="Times New Roman"/>
                <w:sz w:val="20"/>
              </w:rPr>
              <w:t>TECXXXXXXXXX</w:t>
            </w:r>
            <w:r w:rsidRPr="001A1BA8">
              <w:rPr>
                <w:rFonts w:ascii="Times New Roman" w:eastAsia="Times New Roman" w:hAnsi="Times New Roman"/>
                <w:sz w:val="20"/>
                <w:lang w:val="ru-RU"/>
              </w:rPr>
              <w:t>) является основным требованием стандарта на “Кабель локальной сети” для оценки соответствия.</w:t>
            </w:r>
          </w:p>
        </w:tc>
        <w:tc>
          <w:tcPr>
            <w:tcW w:w="2720" w:type="dxa"/>
            <w:vMerge/>
          </w:tcPr>
          <w:p w14:paraId="72D52DBB" w14:textId="77777777" w:rsidR="00E72076" w:rsidRPr="001A1BA8" w:rsidRDefault="00E72076" w:rsidP="00E72076">
            <w:pPr>
              <w:rPr>
                <w:lang w:val="ru-RU"/>
              </w:rPr>
            </w:pPr>
          </w:p>
        </w:tc>
      </w:tr>
      <w:tr w:rsidR="00E72076" w14:paraId="0FEE1C2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B20D9F3" w14:textId="4E74F915" w:rsidR="00E72076" w:rsidRDefault="00E72076" w:rsidP="00E72076">
            <w:r>
              <w:rPr>
                <w:rFonts w:ascii="Times New Roman" w:eastAsia="Times New Roman" w:hAnsi="Times New Roman"/>
                <w:sz w:val="20"/>
              </w:rPr>
              <w:t>98</w:t>
            </w:r>
          </w:p>
        </w:tc>
        <w:tc>
          <w:tcPr>
            <w:tcW w:w="2720" w:type="dxa"/>
            <w:tcBorders>
              <w:top w:val="single" w:sz="8" w:space="0" w:color="000000"/>
              <w:left w:val="single" w:sz="8" w:space="0" w:color="000000"/>
              <w:bottom w:val="single" w:sz="8" w:space="0" w:color="000000"/>
              <w:right w:val="single" w:sz="8" w:space="0" w:color="000000"/>
            </w:tcBorders>
          </w:tcPr>
          <w:p w14:paraId="2655FCA5" w14:textId="77777777" w:rsidR="00E72076" w:rsidRDefault="00E72076" w:rsidP="00E72076">
            <w:r>
              <w:rPr>
                <w:rFonts w:ascii="Times New Roman" w:eastAsia="Times New Roman" w:hAnsi="Times New Roman"/>
                <w:sz w:val="20"/>
              </w:rPr>
              <w:t>G/TBT/N/GBR/121</w:t>
            </w:r>
          </w:p>
        </w:tc>
        <w:tc>
          <w:tcPr>
            <w:tcW w:w="5102" w:type="dxa"/>
            <w:tcBorders>
              <w:top w:val="single" w:sz="8" w:space="0" w:color="000000"/>
              <w:left w:val="single" w:sz="8" w:space="0" w:color="000000"/>
              <w:bottom w:val="single" w:sz="8" w:space="0" w:color="000000"/>
              <w:right w:val="single" w:sz="8" w:space="0" w:color="000000"/>
            </w:tcBorders>
          </w:tcPr>
          <w:p w14:paraId="4BCA16B7" w14:textId="77777777" w:rsidR="00E72076" w:rsidRPr="001A1BA8" w:rsidRDefault="00E72076" w:rsidP="00E72076">
            <w:pPr>
              <w:rPr>
                <w:lang w:val="ru-RU"/>
              </w:rPr>
            </w:pPr>
            <w:r w:rsidRPr="001A1BA8">
              <w:rPr>
                <w:rFonts w:ascii="Times New Roman" w:eastAsia="Times New Roman" w:hAnsi="Times New Roman"/>
                <w:sz w:val="20"/>
                <w:lang w:val="ru-RU"/>
              </w:rPr>
              <w:t>Решение об отзыве разрешения на использование активного вещества мепанипирима в Великобритании; (4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GBR</w:t>
            </w:r>
            <w:r w:rsidRPr="001A1BA8">
              <w:rPr>
                <w:rFonts w:ascii="Times New Roman" w:eastAsia="Times New Roman" w:hAnsi="Times New Roman"/>
                <w:sz w:val="20"/>
                <w:lang w:val="ru-RU"/>
              </w:rPr>
              <w:t>/26_02482_00_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Справочный центр Великобритании по ТБТ</w:t>
            </w:r>
            <w:r w:rsidRPr="001A1BA8">
              <w:rPr>
                <w:rFonts w:ascii="Times New Roman" w:eastAsia="Times New Roman" w:hAnsi="Times New Roman"/>
                <w:sz w:val="20"/>
                <w:lang w:val="ru-RU"/>
              </w:rPr>
              <w:br/>
              <w:t>Торговая политика, реализация и переговоры</w:t>
            </w:r>
            <w:r w:rsidRPr="001A1BA8">
              <w:rPr>
                <w:rFonts w:ascii="Times New Roman" w:eastAsia="Times New Roman" w:hAnsi="Times New Roman"/>
                <w:sz w:val="20"/>
                <w:lang w:val="ru-RU"/>
              </w:rPr>
              <w:br/>
              <w:t>Департамент бизнеса и торговли</w:t>
            </w:r>
            <w:r w:rsidRPr="001A1BA8">
              <w:rPr>
                <w:rFonts w:ascii="Times New Roman" w:eastAsia="Times New Roman" w:hAnsi="Times New Roman"/>
                <w:sz w:val="20"/>
                <w:lang w:val="ru-RU"/>
              </w:rPr>
              <w:br/>
              <w:t>Старое здание Адмиралтейства</w:t>
            </w:r>
            <w:r w:rsidRPr="001A1BA8">
              <w:rPr>
                <w:rFonts w:ascii="Times New Roman" w:eastAsia="Times New Roman" w:hAnsi="Times New Roman"/>
                <w:sz w:val="20"/>
                <w:lang w:val="ru-RU"/>
              </w:rPr>
              <w:br/>
              <w:t>Лондон</w:t>
            </w:r>
            <w:r w:rsidRPr="001A1BA8">
              <w:rPr>
                <w:rFonts w:ascii="Times New Roman" w:eastAsia="Times New Roman" w:hAnsi="Times New Roman"/>
                <w:sz w:val="20"/>
                <w:lang w:val="ru-RU"/>
              </w:rPr>
              <w:br/>
            </w:r>
            <w:r>
              <w:rPr>
                <w:rFonts w:ascii="Times New Roman" w:eastAsia="Times New Roman" w:hAnsi="Times New Roman"/>
                <w:sz w:val="20"/>
              </w:rPr>
              <w:t>SW</w:t>
            </w:r>
            <w:r w:rsidRPr="001A1BA8">
              <w:rPr>
                <w:rFonts w:ascii="Times New Roman" w:eastAsia="Times New Roman" w:hAnsi="Times New Roman"/>
                <w:sz w:val="20"/>
                <w:lang w:val="ru-RU"/>
              </w:rPr>
              <w:t>1</w:t>
            </w:r>
            <w:r>
              <w:rPr>
                <w:rFonts w:ascii="Times New Roman" w:eastAsia="Times New Roman" w:hAnsi="Times New Roman"/>
                <w:sz w:val="20"/>
              </w:rPr>
              <w:t>A</w:t>
            </w:r>
            <w:r w:rsidRPr="001A1BA8">
              <w:rPr>
                <w:rFonts w:ascii="Times New Roman" w:eastAsia="Times New Roman" w:hAnsi="Times New Roman"/>
                <w:sz w:val="20"/>
                <w:lang w:val="ru-RU"/>
              </w:rPr>
              <w:t xml:space="preserve"> 2</w:t>
            </w:r>
            <w:r>
              <w:rPr>
                <w:rFonts w:ascii="Times New Roman" w:eastAsia="Times New Roman" w:hAnsi="Times New Roman"/>
                <w:sz w:val="20"/>
              </w:rPr>
              <w:t>DY</w:t>
            </w:r>
            <w:r w:rsidRPr="001A1BA8">
              <w:rPr>
                <w:rFonts w:ascii="Times New Roman" w:eastAsia="Times New Roman" w:hAnsi="Times New Roman"/>
                <w:sz w:val="20"/>
                <w:lang w:val="ru-RU"/>
              </w:rPr>
              <w:br/>
            </w:r>
            <w:r>
              <w:rPr>
                <w:rFonts w:ascii="Times New Roman" w:eastAsia="Times New Roman" w:hAnsi="Times New Roman"/>
                <w:sz w:val="20"/>
              </w:rPr>
              <w:t>tbtenquiriesuk</w:t>
            </w:r>
            <w:r w:rsidRPr="001A1BA8">
              <w:rPr>
                <w:rFonts w:ascii="Times New Roman" w:eastAsia="Times New Roman" w:hAnsi="Times New Roman"/>
                <w:sz w:val="20"/>
                <w:lang w:val="ru-RU"/>
              </w:rPr>
              <w:t>@</w:t>
            </w:r>
            <w:r>
              <w:rPr>
                <w:rFonts w:ascii="Times New Roman" w:eastAsia="Times New Roman" w:hAnsi="Times New Roman"/>
                <w:sz w:val="20"/>
              </w:rPr>
              <w:t>businessandtrade</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D63CFB" w14:textId="77777777" w:rsidR="00E72076" w:rsidRDefault="00E72076" w:rsidP="00E72076">
            <w:r>
              <w:rPr>
                <w:rFonts w:ascii="Times New Roman" w:eastAsia="Times New Roman" w:hAnsi="Times New Roman"/>
                <w:sz w:val="20"/>
              </w:rPr>
              <w:t>10/07/26</w:t>
            </w:r>
          </w:p>
        </w:tc>
      </w:tr>
      <w:tr w:rsidR="00E72076" w:rsidRPr="00F92F11" w14:paraId="62EAC51D" w14:textId="77777777" w:rsidTr="00F7228A">
        <w:tc>
          <w:tcPr>
            <w:tcW w:w="2720" w:type="dxa"/>
            <w:vMerge/>
          </w:tcPr>
          <w:p w14:paraId="3CBA31F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E1BED54"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206CA17C" w14:textId="77777777" w:rsidR="00E72076" w:rsidRPr="001A1BA8" w:rsidRDefault="00E72076" w:rsidP="00E72076">
            <w:pPr>
              <w:rPr>
                <w:lang w:val="ru-RU"/>
              </w:rPr>
            </w:pPr>
            <w:r w:rsidRPr="001A1BA8">
              <w:rPr>
                <w:rFonts w:ascii="Times New Roman" w:eastAsia="Times New Roman" w:hAnsi="Times New Roman"/>
                <w:sz w:val="20"/>
                <w:lang w:val="ru-RU"/>
              </w:rPr>
              <w:t>Мепанипирим (активное пестицидное вещество); Пестициды и другие агрохимикаты (</w:t>
            </w:r>
            <w:r>
              <w:rPr>
                <w:rFonts w:ascii="Times New Roman" w:eastAsia="Times New Roman" w:hAnsi="Times New Roman"/>
                <w:sz w:val="20"/>
              </w:rPr>
              <w:t>ICS</w:t>
            </w:r>
            <w:r w:rsidRPr="001A1BA8">
              <w:rPr>
                <w:rFonts w:ascii="Times New Roman" w:eastAsia="Times New Roman" w:hAnsi="Times New Roman"/>
                <w:sz w:val="20"/>
                <w:lang w:val="ru-RU"/>
              </w:rPr>
              <w:t xml:space="preserve"> 65.100)</w:t>
            </w:r>
          </w:p>
        </w:tc>
        <w:tc>
          <w:tcPr>
            <w:tcW w:w="2720" w:type="dxa"/>
            <w:vMerge/>
          </w:tcPr>
          <w:p w14:paraId="027BD017" w14:textId="77777777" w:rsidR="00E72076" w:rsidRPr="001A1BA8" w:rsidRDefault="00E72076" w:rsidP="00E72076">
            <w:pPr>
              <w:rPr>
                <w:lang w:val="ru-RU"/>
              </w:rPr>
            </w:pPr>
          </w:p>
        </w:tc>
      </w:tr>
      <w:tr w:rsidR="00E72076" w:rsidRPr="00F92F11" w14:paraId="1FF9163B" w14:textId="77777777" w:rsidTr="00F7228A">
        <w:tc>
          <w:tcPr>
            <w:tcW w:w="2720" w:type="dxa"/>
            <w:vMerge/>
          </w:tcPr>
          <w:p w14:paraId="6398E3AB"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B630ACF" w14:textId="77777777" w:rsidR="00E72076" w:rsidRDefault="00E72076" w:rsidP="00E72076">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21A2926C" w14:textId="77777777" w:rsidR="00E72076" w:rsidRPr="00F92F11" w:rsidRDefault="00E72076" w:rsidP="00E72076">
            <w:pPr>
              <w:rPr>
                <w:rFonts w:ascii="Times New Roman" w:eastAsia="Times New Roman" w:hAnsi="Times New Roman"/>
                <w:sz w:val="20"/>
                <w:lang w:val="ru-RU"/>
              </w:rPr>
            </w:pPr>
            <w:r w:rsidRPr="00F92F11">
              <w:rPr>
                <w:rFonts w:ascii="Times New Roman" w:eastAsia="Times New Roman" w:hAnsi="Times New Roman"/>
                <w:sz w:val="20"/>
                <w:lang w:val="ru-RU"/>
              </w:rPr>
              <w:t>Документ о принятом решении, в котором сделан вывод о необходимости отзыва одобрения действующего вещества мепанипирим в соответствии с имплементированным Регламентом № 1107/2009. Разрешения на средства защиты растений, содержащие мепанипирим, будут отозваны на территории Великобритании. Настоящее решение касается исключительно размещения на рынке данного вещества и содержащих его средств защиты растений.</w:t>
            </w:r>
          </w:p>
        </w:tc>
        <w:tc>
          <w:tcPr>
            <w:tcW w:w="2720" w:type="dxa"/>
            <w:vMerge/>
          </w:tcPr>
          <w:p w14:paraId="74D81060" w14:textId="77777777" w:rsidR="00E72076" w:rsidRPr="001A1BA8" w:rsidRDefault="00E72076" w:rsidP="00E72076">
            <w:pPr>
              <w:rPr>
                <w:lang w:val="ru-RU"/>
              </w:rPr>
            </w:pPr>
          </w:p>
        </w:tc>
      </w:tr>
      <w:tr w:rsidR="00E72076" w14:paraId="6FA1FE47"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1D6A9E1" w14:textId="78847F2E" w:rsidR="00E72076" w:rsidRDefault="00E72076" w:rsidP="00E72076">
            <w:r>
              <w:rPr>
                <w:rFonts w:ascii="Times New Roman" w:eastAsia="Times New Roman" w:hAnsi="Times New Roman"/>
                <w:sz w:val="20"/>
              </w:rPr>
              <w:lastRenderedPageBreak/>
              <w:t>99</w:t>
            </w:r>
          </w:p>
        </w:tc>
        <w:tc>
          <w:tcPr>
            <w:tcW w:w="2720" w:type="dxa"/>
            <w:tcBorders>
              <w:top w:val="single" w:sz="8" w:space="0" w:color="000000"/>
              <w:left w:val="single" w:sz="8" w:space="0" w:color="000000"/>
              <w:bottom w:val="single" w:sz="8" w:space="0" w:color="000000"/>
              <w:right w:val="single" w:sz="8" w:space="0" w:color="000000"/>
            </w:tcBorders>
          </w:tcPr>
          <w:p w14:paraId="133FEB6B" w14:textId="77777777" w:rsidR="00E72076" w:rsidRDefault="00E72076" w:rsidP="00E72076">
            <w:r>
              <w:rPr>
                <w:rFonts w:ascii="Times New Roman" w:eastAsia="Times New Roman" w:hAnsi="Times New Roman"/>
                <w:sz w:val="20"/>
              </w:rPr>
              <w:t>G/TBT/N/DEU/21</w:t>
            </w:r>
          </w:p>
        </w:tc>
        <w:tc>
          <w:tcPr>
            <w:tcW w:w="5102" w:type="dxa"/>
            <w:tcBorders>
              <w:top w:val="single" w:sz="8" w:space="0" w:color="000000"/>
              <w:left w:val="single" w:sz="8" w:space="0" w:color="000000"/>
              <w:bottom w:val="single" w:sz="8" w:space="0" w:color="000000"/>
              <w:right w:val="single" w:sz="8" w:space="0" w:color="000000"/>
            </w:tcBorders>
          </w:tcPr>
          <w:p w14:paraId="163710B6" w14:textId="77777777" w:rsidR="00E72076" w:rsidRPr="00F92F11" w:rsidRDefault="00E72076" w:rsidP="00E72076">
            <w:pPr>
              <w:spacing w:before="100" w:beforeAutospacing="1" w:after="100" w:afterAutospacing="1" w:line="240" w:lineRule="auto"/>
              <w:rPr>
                <w:rFonts w:ascii="Times New Roman" w:eastAsia="Times New Roman" w:hAnsi="Times New Roman" w:cs="Times New Roman"/>
                <w:sz w:val="24"/>
                <w:szCs w:val="24"/>
                <w:lang w:val="ru-RU" w:eastAsia="ru-RU"/>
              </w:rPr>
            </w:pPr>
            <w:r w:rsidRPr="00EB19AD">
              <w:rPr>
                <w:rFonts w:ascii="Times New Roman" w:eastAsia="Times New Roman" w:hAnsi="Times New Roman"/>
                <w:sz w:val="20"/>
                <w:lang w:val="ru-RU"/>
              </w:rPr>
              <w:t>Третья поправка к Закону о маркировке животноводческой продукции</w:t>
            </w:r>
            <w:r w:rsidRPr="00EB19AD">
              <w:rPr>
                <w:rFonts w:ascii="Times New Roman" w:eastAsia="Times New Roman" w:hAnsi="Times New Roman" w:cs="Times New Roman"/>
                <w:sz w:val="24"/>
                <w:szCs w:val="24"/>
                <w:lang w:val="ru-RU" w:eastAsia="ru-RU"/>
              </w:rPr>
              <w:t xml:space="preserve"> </w:t>
            </w:r>
            <w:r w:rsidRPr="00EB19AD">
              <w:rPr>
                <w:rFonts w:ascii="Times New Roman" w:eastAsia="Times New Roman" w:hAnsi="Times New Roman"/>
                <w:sz w:val="20"/>
                <w:lang w:val="ru-RU"/>
              </w:rPr>
              <w:t>(54 страницы, на немецком языке).</w:t>
            </w:r>
            <w:r w:rsidRPr="00EB19AD">
              <w:rPr>
                <w:rFonts w:ascii="Times New Roman" w:eastAsia="Times New Roman" w:hAnsi="Times New Roman"/>
                <w:sz w:val="20"/>
                <w:lang w:val="ru-RU"/>
              </w:rPr>
              <w:br/>
            </w:r>
            <w:r w:rsidRPr="001A1BA8">
              <w:rPr>
                <w:rFonts w:ascii="Times New Roman" w:eastAsia="Times New Roman" w:hAnsi="Times New Roman"/>
                <w:sz w:val="20"/>
                <w:lang w:val="ru-RU"/>
              </w:rP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DEU</w:t>
            </w:r>
            <w:r w:rsidRPr="001A1BA8">
              <w:rPr>
                <w:rFonts w:ascii="Times New Roman" w:eastAsia="Times New Roman" w:hAnsi="Times New Roman"/>
                <w:sz w:val="20"/>
                <w:lang w:val="ru-RU"/>
              </w:rPr>
              <w:t>/26_02469_00_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88C95E" w14:textId="77777777" w:rsidR="00E72076" w:rsidRDefault="00E72076" w:rsidP="00E72076">
            <w:r>
              <w:rPr>
                <w:rFonts w:ascii="Times New Roman" w:eastAsia="Times New Roman" w:hAnsi="Times New Roman"/>
                <w:sz w:val="20"/>
              </w:rPr>
              <w:t>3/08/26</w:t>
            </w:r>
          </w:p>
        </w:tc>
      </w:tr>
      <w:tr w:rsidR="00E72076" w:rsidRPr="00F92F11" w14:paraId="7F4C981A" w14:textId="77777777" w:rsidTr="00F7228A">
        <w:tc>
          <w:tcPr>
            <w:tcW w:w="2720" w:type="dxa"/>
            <w:vMerge/>
          </w:tcPr>
          <w:p w14:paraId="34A4CF8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1BAFB1D" w14:textId="77777777" w:rsidR="00E72076" w:rsidRDefault="00E72076" w:rsidP="00E72076">
            <w:r>
              <w:rPr>
                <w:rFonts w:ascii="Times New Roman" w:eastAsia="Times New Roman" w:hAnsi="Times New Roman"/>
                <w:sz w:val="20"/>
              </w:rPr>
              <w:t>11/05/26</w:t>
            </w:r>
          </w:p>
        </w:tc>
        <w:tc>
          <w:tcPr>
            <w:tcW w:w="5102" w:type="dxa"/>
            <w:tcBorders>
              <w:top w:val="single" w:sz="8" w:space="0" w:color="000000"/>
              <w:left w:val="single" w:sz="8" w:space="0" w:color="000000"/>
              <w:bottom w:val="single" w:sz="8" w:space="0" w:color="000000"/>
              <w:right w:val="single" w:sz="8" w:space="0" w:color="000000"/>
            </w:tcBorders>
          </w:tcPr>
          <w:p w14:paraId="6D40456C" w14:textId="77777777" w:rsidR="00E72076" w:rsidRPr="00EB19AD" w:rsidRDefault="00E72076" w:rsidP="00E72076">
            <w:pPr>
              <w:rPr>
                <w:rFonts w:ascii="Times New Roman" w:eastAsia="Times New Roman" w:hAnsi="Times New Roman"/>
                <w:sz w:val="20"/>
                <w:lang w:val="ru-RU"/>
              </w:rPr>
            </w:pPr>
            <w:r w:rsidRPr="00EB19AD">
              <w:rPr>
                <w:rFonts w:ascii="Times New Roman" w:eastAsia="Times New Roman" w:hAnsi="Times New Roman"/>
                <w:sz w:val="20"/>
                <w:lang w:val="ru-RU"/>
              </w:rPr>
              <w:t>Свинина, свежая, охлаждённая или замороженная (коды ТН ВЭД: 0203);</w:t>
            </w:r>
            <w:r w:rsidRPr="00EB19AD">
              <w:rPr>
                <w:rFonts w:ascii="Times New Roman" w:eastAsia="Times New Roman" w:hAnsi="Times New Roman"/>
                <w:sz w:val="20"/>
                <w:lang w:val="ru-RU"/>
              </w:rPr>
              <w:br/>
              <w:t>Мясо, мясные субпродукты, кровь или насекомые, (за исключением колбас и аналогичных изделий, а также мясных экстрактов и соков) (коды ТН ВЭД: 1602).</w:t>
            </w:r>
          </w:p>
        </w:tc>
        <w:tc>
          <w:tcPr>
            <w:tcW w:w="2720" w:type="dxa"/>
            <w:vMerge/>
          </w:tcPr>
          <w:p w14:paraId="55B441C9" w14:textId="77777777" w:rsidR="00E72076" w:rsidRPr="001A1BA8" w:rsidRDefault="00E72076" w:rsidP="00E72076">
            <w:pPr>
              <w:rPr>
                <w:lang w:val="ru-RU"/>
              </w:rPr>
            </w:pPr>
          </w:p>
        </w:tc>
      </w:tr>
      <w:tr w:rsidR="00E72076" w:rsidRPr="00F92F11" w14:paraId="634DA025" w14:textId="77777777" w:rsidTr="00F7228A">
        <w:tc>
          <w:tcPr>
            <w:tcW w:w="2720" w:type="dxa"/>
            <w:vMerge/>
          </w:tcPr>
          <w:p w14:paraId="387426B7"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AFE0B54" w14:textId="77777777" w:rsidR="00E72076" w:rsidRDefault="00E72076" w:rsidP="00E72076">
            <w:r>
              <w:rPr>
                <w:rFonts w:ascii="Times New Roman" w:eastAsia="Times New Roman" w:hAnsi="Times New Roman"/>
                <w:sz w:val="20"/>
              </w:rPr>
              <w:t>Германия</w:t>
            </w:r>
          </w:p>
        </w:tc>
        <w:tc>
          <w:tcPr>
            <w:tcW w:w="5102" w:type="dxa"/>
            <w:tcBorders>
              <w:top w:val="single" w:sz="8" w:space="0" w:color="000000"/>
              <w:left w:val="single" w:sz="8" w:space="0" w:color="000000"/>
              <w:bottom w:val="single" w:sz="8" w:space="0" w:color="000000"/>
              <w:right w:val="single" w:sz="8" w:space="0" w:color="000000"/>
            </w:tcBorders>
          </w:tcPr>
          <w:p w14:paraId="5F056EFA" w14:textId="77777777" w:rsidR="00E72076" w:rsidRPr="00EB19AD" w:rsidRDefault="00E72076" w:rsidP="00E72076">
            <w:pPr>
              <w:rPr>
                <w:rFonts w:ascii="Times New Roman" w:eastAsia="Times New Roman" w:hAnsi="Times New Roman"/>
                <w:sz w:val="20"/>
                <w:lang w:val="ru-RU"/>
              </w:rPr>
            </w:pPr>
            <w:r w:rsidRPr="00EB19AD">
              <w:rPr>
                <w:rFonts w:ascii="Times New Roman" w:eastAsia="Times New Roman" w:hAnsi="Times New Roman"/>
                <w:sz w:val="20"/>
                <w:lang w:val="ru-RU"/>
              </w:rPr>
              <w:t>Третья поправка к Закону о маркировке условий содержания животных, вносящая изменения в действующее немецкое законодательство о маркировке содержания животных, существенно реформирует существующее регулирование.</w:t>
            </w:r>
          </w:p>
          <w:p w14:paraId="6E7F6860" w14:textId="77777777" w:rsidR="00E72076" w:rsidRPr="00EB19AD" w:rsidRDefault="00E72076" w:rsidP="00E72076">
            <w:pPr>
              <w:rPr>
                <w:rFonts w:ascii="Times New Roman" w:eastAsia="Times New Roman" w:hAnsi="Times New Roman"/>
                <w:sz w:val="20"/>
                <w:lang w:val="ru-RU"/>
              </w:rPr>
            </w:pPr>
            <w:r w:rsidRPr="00EB19AD">
              <w:rPr>
                <w:rFonts w:ascii="Times New Roman" w:eastAsia="Times New Roman" w:hAnsi="Times New Roman"/>
                <w:sz w:val="20"/>
                <w:lang w:val="ru-RU"/>
              </w:rPr>
              <w:t>С одной стороны, она обеспечит большую гибкость и упрощение для отрасли и, соответственно, приведёт к снижению административных издержек. С другой стороны, система маркировки условий содержания животных будет распространена на блюда, содержащие свинину, которые не готовятся потребителями самостоятельно дома, а предлагаются к продаже в ресторанах и других предприятиях общественного питания.</w:t>
            </w:r>
          </w:p>
          <w:p w14:paraId="28D418DF" w14:textId="77777777" w:rsidR="00E72076" w:rsidRPr="00EB19AD" w:rsidRDefault="00E72076" w:rsidP="00E72076">
            <w:pPr>
              <w:rPr>
                <w:rFonts w:ascii="Times New Roman" w:eastAsia="Times New Roman" w:hAnsi="Times New Roman"/>
                <w:sz w:val="20"/>
                <w:lang w:val="ru-RU"/>
              </w:rPr>
            </w:pPr>
            <w:r w:rsidRPr="00EB19AD">
              <w:rPr>
                <w:rFonts w:ascii="Times New Roman" w:eastAsia="Times New Roman" w:hAnsi="Times New Roman"/>
                <w:sz w:val="20"/>
                <w:lang w:val="ru-RU"/>
              </w:rPr>
              <w:t>Кроме того, данным актом будет отменён действующий добровольный характер участия в немецкой системе маркировки условий содержания животных. Таким образом, участники рынка, не являющиеся немецкими, будут обязаны участвовать в системе маркировки, если они намерены размещать свою продукцию из свинины на немецком рынке.</w:t>
            </w:r>
          </w:p>
        </w:tc>
        <w:tc>
          <w:tcPr>
            <w:tcW w:w="2720" w:type="dxa"/>
            <w:vMerge/>
          </w:tcPr>
          <w:p w14:paraId="6BCAEF5C" w14:textId="77777777" w:rsidR="00E72076" w:rsidRPr="001A1BA8" w:rsidRDefault="00E72076" w:rsidP="00E72076">
            <w:pPr>
              <w:rPr>
                <w:lang w:val="ru-RU"/>
              </w:rPr>
            </w:pPr>
          </w:p>
        </w:tc>
      </w:tr>
      <w:tr w:rsidR="00E72076" w14:paraId="38036C7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40591DF" w14:textId="16ADBD89" w:rsidR="00E72076" w:rsidRDefault="00E72076" w:rsidP="00E72076">
            <w:r>
              <w:rPr>
                <w:rFonts w:ascii="Times New Roman" w:eastAsia="Times New Roman" w:hAnsi="Times New Roman"/>
                <w:sz w:val="20"/>
                <w:lang w:val="ru-RU"/>
              </w:rPr>
              <w:t>1</w:t>
            </w:r>
            <w:r>
              <w:rPr>
                <w:rFonts w:ascii="Times New Roman" w:eastAsia="Times New Roman" w:hAnsi="Times New Roman"/>
                <w:sz w:val="20"/>
              </w:rPr>
              <w:t>00</w:t>
            </w:r>
          </w:p>
        </w:tc>
        <w:tc>
          <w:tcPr>
            <w:tcW w:w="2720" w:type="dxa"/>
            <w:tcBorders>
              <w:top w:val="single" w:sz="8" w:space="0" w:color="000000"/>
              <w:left w:val="single" w:sz="8" w:space="0" w:color="000000"/>
              <w:bottom w:val="single" w:sz="8" w:space="0" w:color="000000"/>
              <w:right w:val="single" w:sz="8" w:space="0" w:color="000000"/>
            </w:tcBorders>
          </w:tcPr>
          <w:p w14:paraId="54B9D71A" w14:textId="77777777" w:rsidR="00E72076" w:rsidRDefault="00E72076" w:rsidP="00E72076">
            <w:r>
              <w:rPr>
                <w:rFonts w:ascii="Times New Roman" w:eastAsia="Times New Roman" w:hAnsi="Times New Roman"/>
                <w:sz w:val="20"/>
              </w:rPr>
              <w:t>G/TBT/N/USA/2276</w:t>
            </w:r>
          </w:p>
        </w:tc>
        <w:tc>
          <w:tcPr>
            <w:tcW w:w="5102" w:type="dxa"/>
            <w:tcBorders>
              <w:top w:val="single" w:sz="8" w:space="0" w:color="000000"/>
              <w:left w:val="single" w:sz="8" w:space="0" w:color="000000"/>
              <w:bottom w:val="single" w:sz="8" w:space="0" w:color="000000"/>
              <w:right w:val="single" w:sz="8" w:space="0" w:color="000000"/>
            </w:tcBorders>
          </w:tcPr>
          <w:p w14:paraId="787DD809" w14:textId="77777777" w:rsidR="00E72076" w:rsidRPr="001A1BA8" w:rsidRDefault="00E72076" w:rsidP="00E72076">
            <w:pPr>
              <w:rPr>
                <w:lang w:val="ru-RU"/>
              </w:rPr>
            </w:pPr>
            <w:r w:rsidRPr="001A1BA8">
              <w:rPr>
                <w:rFonts w:ascii="Times New Roman" w:eastAsia="Times New Roman" w:hAnsi="Times New Roman"/>
                <w:sz w:val="20"/>
                <w:lang w:val="ru-RU"/>
              </w:rPr>
              <w:t>Запрос информации о контрафактной сертификационной маркировке; (2 страницы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уполномоченного органа,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/26_02443_00_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D5B813" w14:textId="77777777" w:rsidR="00E72076" w:rsidRDefault="00E72076" w:rsidP="00E72076">
            <w:r>
              <w:rPr>
                <w:rFonts w:ascii="Times New Roman" w:eastAsia="Times New Roman" w:hAnsi="Times New Roman"/>
                <w:sz w:val="20"/>
              </w:rPr>
              <w:t>6/07/26</w:t>
            </w:r>
          </w:p>
        </w:tc>
      </w:tr>
      <w:tr w:rsidR="00E72076" w:rsidRPr="00F92F11" w14:paraId="0A8FC298" w14:textId="77777777" w:rsidTr="00F7228A">
        <w:tc>
          <w:tcPr>
            <w:tcW w:w="2720" w:type="dxa"/>
            <w:vMerge/>
          </w:tcPr>
          <w:p w14:paraId="766520F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0ADA63A"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40CECF78" w14:textId="77777777" w:rsidR="00E72076" w:rsidRPr="001A1BA8" w:rsidRDefault="00E72076" w:rsidP="00E72076">
            <w:pPr>
              <w:rPr>
                <w:lang w:val="ru-RU"/>
              </w:rPr>
            </w:pPr>
            <w:r w:rsidRPr="001A1BA8">
              <w:rPr>
                <w:rFonts w:ascii="Times New Roman" w:eastAsia="Times New Roman" w:hAnsi="Times New Roman"/>
                <w:sz w:val="20"/>
                <w:lang w:val="ru-RU"/>
              </w:rPr>
              <w:t xml:space="preserve">Поддельные сертификационные знаки; Качество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 Бытовая безопасность (код(ы) </w:t>
            </w:r>
            <w:r>
              <w:rPr>
                <w:rFonts w:ascii="Times New Roman" w:eastAsia="Times New Roman" w:hAnsi="Times New Roman"/>
                <w:sz w:val="20"/>
              </w:rPr>
              <w:t>ICS</w:t>
            </w:r>
            <w:r w:rsidRPr="001A1BA8">
              <w:rPr>
                <w:rFonts w:ascii="Times New Roman" w:eastAsia="Times New Roman" w:hAnsi="Times New Roman"/>
                <w:sz w:val="20"/>
                <w:lang w:val="ru-RU"/>
              </w:rPr>
              <w:t>: 13.120)</w:t>
            </w:r>
          </w:p>
        </w:tc>
        <w:tc>
          <w:tcPr>
            <w:tcW w:w="2720" w:type="dxa"/>
            <w:vMerge/>
          </w:tcPr>
          <w:p w14:paraId="58FA049C" w14:textId="77777777" w:rsidR="00E72076" w:rsidRPr="001A1BA8" w:rsidRDefault="00E72076" w:rsidP="00E72076">
            <w:pPr>
              <w:rPr>
                <w:lang w:val="ru-RU"/>
              </w:rPr>
            </w:pPr>
          </w:p>
        </w:tc>
      </w:tr>
      <w:tr w:rsidR="00E72076" w:rsidRPr="00F92F11" w14:paraId="53A0C335" w14:textId="77777777" w:rsidTr="00F7228A">
        <w:tc>
          <w:tcPr>
            <w:tcW w:w="2720" w:type="dxa"/>
            <w:vMerge/>
          </w:tcPr>
          <w:p w14:paraId="4829069A"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8EF236D"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92EF280" w14:textId="77777777" w:rsidR="00E72076" w:rsidRPr="00825DD8" w:rsidRDefault="00E72076" w:rsidP="00E72076">
            <w:pPr>
              <w:rPr>
                <w:rFonts w:ascii="Times New Roman" w:eastAsia="Times New Roman" w:hAnsi="Times New Roman"/>
                <w:sz w:val="20"/>
                <w:lang w:val="ru-RU"/>
              </w:rPr>
            </w:pPr>
            <w:r w:rsidRPr="00825DD8">
              <w:rPr>
                <w:rFonts w:ascii="Times New Roman" w:eastAsia="Times New Roman" w:hAnsi="Times New Roman"/>
                <w:sz w:val="20"/>
                <w:lang w:val="ru-RU"/>
              </w:rPr>
              <w:t xml:space="preserve">Запрос информации — Комиссия по безопасности потребительских товаров (Комиссия или CPSC) запрашивает общественные комментарии относительно распространённости и рисков для безопасности, связанных с неправильной маркировкой или несанкционированным использованием поддельных </w:t>
            </w:r>
            <w:r w:rsidRPr="00825DD8">
              <w:rPr>
                <w:rFonts w:ascii="Times New Roman" w:eastAsia="Times New Roman" w:hAnsi="Times New Roman"/>
                <w:sz w:val="20"/>
                <w:lang w:val="ru-RU"/>
              </w:rPr>
              <w:lastRenderedPageBreak/>
              <w:t>сертификационных знаков, в частности знака CPSC, а также относительно того, насколько потребители полагаются на эти знаки как на индикаторы безопасности, и финансового воздействия на затронутые заинтересованные стороны.</w:t>
            </w:r>
          </w:p>
        </w:tc>
        <w:tc>
          <w:tcPr>
            <w:tcW w:w="2720" w:type="dxa"/>
            <w:vMerge/>
          </w:tcPr>
          <w:p w14:paraId="5919F389" w14:textId="77777777" w:rsidR="00E72076" w:rsidRPr="001A1BA8" w:rsidRDefault="00E72076" w:rsidP="00E72076">
            <w:pPr>
              <w:rPr>
                <w:lang w:val="ru-RU"/>
              </w:rPr>
            </w:pPr>
          </w:p>
        </w:tc>
      </w:tr>
      <w:tr w:rsidR="00E72076" w14:paraId="60C16536"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96DAC6F" w14:textId="7C726452" w:rsidR="00E72076" w:rsidRDefault="00E72076" w:rsidP="00E72076">
            <w:r>
              <w:rPr>
                <w:rFonts w:ascii="Times New Roman" w:eastAsia="Times New Roman" w:hAnsi="Times New Roman"/>
                <w:sz w:val="20"/>
                <w:lang w:val="ru-RU"/>
              </w:rPr>
              <w:t>1</w:t>
            </w:r>
            <w:r>
              <w:rPr>
                <w:rFonts w:ascii="Times New Roman" w:eastAsia="Times New Roman" w:hAnsi="Times New Roman"/>
                <w:sz w:val="20"/>
              </w:rPr>
              <w:t>01</w:t>
            </w:r>
          </w:p>
        </w:tc>
        <w:tc>
          <w:tcPr>
            <w:tcW w:w="2720" w:type="dxa"/>
            <w:tcBorders>
              <w:top w:val="single" w:sz="8" w:space="0" w:color="000000"/>
              <w:left w:val="single" w:sz="8" w:space="0" w:color="000000"/>
              <w:bottom w:val="single" w:sz="8" w:space="0" w:color="000000"/>
              <w:right w:val="single" w:sz="8" w:space="0" w:color="000000"/>
            </w:tcBorders>
          </w:tcPr>
          <w:p w14:paraId="5F7CF28B" w14:textId="77777777" w:rsidR="00E72076" w:rsidRDefault="00E72076" w:rsidP="00E72076">
            <w:r>
              <w:rPr>
                <w:rFonts w:ascii="Times New Roman" w:eastAsia="Times New Roman" w:hAnsi="Times New Roman"/>
                <w:sz w:val="20"/>
              </w:rPr>
              <w:t>G/TBT/N/USA/2275</w:t>
            </w:r>
          </w:p>
        </w:tc>
        <w:tc>
          <w:tcPr>
            <w:tcW w:w="5102" w:type="dxa"/>
            <w:tcBorders>
              <w:top w:val="single" w:sz="8" w:space="0" w:color="000000"/>
              <w:left w:val="single" w:sz="8" w:space="0" w:color="000000"/>
              <w:bottom w:val="single" w:sz="8" w:space="0" w:color="000000"/>
              <w:right w:val="single" w:sz="8" w:space="0" w:color="000000"/>
            </w:tcBorders>
          </w:tcPr>
          <w:p w14:paraId="57719EA1" w14:textId="77777777" w:rsidR="00E72076" w:rsidRPr="001A1BA8" w:rsidRDefault="00E72076" w:rsidP="00E72076">
            <w:pPr>
              <w:rPr>
                <w:lang w:val="ru-RU"/>
              </w:rPr>
            </w:pPr>
            <w:r w:rsidRPr="001A1BA8">
              <w:rPr>
                <w:rFonts w:ascii="Times New Roman" w:eastAsia="Times New Roman" w:hAnsi="Times New Roman"/>
                <w:sz w:val="20"/>
                <w:lang w:val="ru-RU"/>
              </w:rPr>
              <w:t>Стандарты Соединенных Штатов на сорта нектаринов; (2 страницы на английском языке)</w:t>
            </w:r>
            <w:r w:rsidRPr="001A1BA8">
              <w:rPr>
                <w:rFonts w:ascii="Times New Roman" w:eastAsia="Times New Roman" w:hAnsi="Times New Roman"/>
                <w:sz w:val="20"/>
                <w:lang w:val="ru-RU"/>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/26_02432_00_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DF620D" w14:textId="77777777" w:rsidR="00E72076" w:rsidRDefault="00E72076" w:rsidP="00E72076">
            <w:r>
              <w:rPr>
                <w:rFonts w:ascii="Times New Roman" w:eastAsia="Times New Roman" w:hAnsi="Times New Roman"/>
                <w:sz w:val="20"/>
              </w:rPr>
              <w:t>6/07/26</w:t>
            </w:r>
          </w:p>
        </w:tc>
      </w:tr>
      <w:tr w:rsidR="00E72076" w14:paraId="14AF5DE5" w14:textId="77777777" w:rsidTr="00F7228A">
        <w:tc>
          <w:tcPr>
            <w:tcW w:w="2720" w:type="dxa"/>
            <w:vMerge/>
          </w:tcPr>
          <w:p w14:paraId="7654B64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AE2F1E8"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5F6718D6" w14:textId="77777777" w:rsidR="00E72076" w:rsidRDefault="00E72076" w:rsidP="00E72076">
            <w:r w:rsidRPr="001A1BA8">
              <w:rPr>
                <w:rFonts w:ascii="Times New Roman" w:eastAsia="Times New Roman" w:hAnsi="Times New Roman"/>
                <w:sz w:val="20"/>
                <w:lang w:val="ru-RU"/>
              </w:rPr>
              <w:t xml:space="preserve">Нектарины; Качество (код(ы) </w:t>
            </w:r>
            <w:r>
              <w:rPr>
                <w:rFonts w:ascii="Times New Roman" w:eastAsia="Times New Roman" w:hAnsi="Times New Roman"/>
                <w:sz w:val="20"/>
              </w:rPr>
              <w:t>ICS</w:t>
            </w:r>
            <w:r w:rsidRPr="001A1BA8">
              <w:rPr>
                <w:rFonts w:ascii="Times New Roman" w:eastAsia="Times New Roman" w:hAnsi="Times New Roman"/>
                <w:sz w:val="20"/>
                <w:lang w:val="ru-RU"/>
              </w:rPr>
              <w:t xml:space="preserve">: 03.120); Фрукты. </w:t>
            </w:r>
            <w:r>
              <w:rPr>
                <w:rFonts w:ascii="Times New Roman" w:eastAsia="Times New Roman" w:hAnsi="Times New Roman"/>
                <w:sz w:val="20"/>
              </w:rPr>
              <w:t>Овощи (код(ы) ICS: 67.080)</w:t>
            </w:r>
          </w:p>
        </w:tc>
        <w:tc>
          <w:tcPr>
            <w:tcW w:w="2720" w:type="dxa"/>
            <w:vMerge/>
          </w:tcPr>
          <w:p w14:paraId="1130B57E" w14:textId="77777777" w:rsidR="00E72076" w:rsidRDefault="00E72076" w:rsidP="00E72076"/>
        </w:tc>
      </w:tr>
      <w:tr w:rsidR="00E72076" w:rsidRPr="00F92F11" w14:paraId="7F4476B5" w14:textId="77777777" w:rsidTr="00F7228A">
        <w:tc>
          <w:tcPr>
            <w:tcW w:w="2720" w:type="dxa"/>
            <w:vMerge/>
          </w:tcPr>
          <w:p w14:paraId="26B1D9B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FFAB5FA"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023DF89" w14:textId="77777777" w:rsidR="00E72076" w:rsidRPr="00657C65" w:rsidRDefault="00E72076" w:rsidP="00E72076">
            <w:pPr>
              <w:rPr>
                <w:rFonts w:ascii="Times New Roman" w:eastAsia="Times New Roman" w:hAnsi="Times New Roman"/>
                <w:sz w:val="20"/>
                <w:lang w:val="ru-RU"/>
              </w:rPr>
            </w:pPr>
            <w:r w:rsidRPr="00657C65">
              <w:rPr>
                <w:rFonts w:ascii="Times New Roman" w:eastAsia="Times New Roman" w:hAnsi="Times New Roman"/>
                <w:sz w:val="20"/>
                <w:lang w:val="ru-RU"/>
              </w:rPr>
              <w:t>Уведомление; запрос комментариев — Служба сельскохозяйственного маркетинга (AMS) Министерства сельского хозяйства США (USDA) предлагает пересмотреть Стандарты США по сортам нектаринов. AMS предлагает исключить «крапчатость» (speckling) из перечня дефектов, учитываемых при сортировке нектаринов, поскольку крапчатость является исключительно внешним косметическим признаком и не влияет на внутреннее качество плодов, срок их хранения и не приводит к ухудшению вкусовых качеств. Более того, установлена корреляция между повышенным содержанием сахара (сладостью) в нектаринах и увеличенной степенью крапчатости. Предлагаемые изменения приведут стандарты сортности в соответствие с современным уровнем качества продукции, представленной на рынке, и будут способствовать более эффективному использованию данного вида сельскохозяйственной продукции.</w:t>
            </w:r>
          </w:p>
        </w:tc>
        <w:tc>
          <w:tcPr>
            <w:tcW w:w="2720" w:type="dxa"/>
            <w:vMerge/>
          </w:tcPr>
          <w:p w14:paraId="1B434897" w14:textId="77777777" w:rsidR="00E72076" w:rsidRPr="001A1BA8" w:rsidRDefault="00E72076" w:rsidP="00E72076">
            <w:pPr>
              <w:rPr>
                <w:lang w:val="ru-RU"/>
              </w:rPr>
            </w:pPr>
          </w:p>
        </w:tc>
      </w:tr>
      <w:tr w:rsidR="00E72076" w14:paraId="60E8DDF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08B0441" w14:textId="78F41591" w:rsidR="00E72076" w:rsidRDefault="00E72076" w:rsidP="00E72076">
            <w:r>
              <w:rPr>
                <w:rFonts w:ascii="Times New Roman" w:eastAsia="Times New Roman" w:hAnsi="Times New Roman"/>
                <w:sz w:val="20"/>
                <w:lang w:val="ru-RU"/>
              </w:rPr>
              <w:t>1</w:t>
            </w:r>
            <w:r>
              <w:rPr>
                <w:rFonts w:ascii="Times New Roman" w:eastAsia="Times New Roman" w:hAnsi="Times New Roman"/>
                <w:sz w:val="20"/>
              </w:rPr>
              <w:t>02</w:t>
            </w:r>
          </w:p>
        </w:tc>
        <w:tc>
          <w:tcPr>
            <w:tcW w:w="2720" w:type="dxa"/>
            <w:tcBorders>
              <w:top w:val="single" w:sz="8" w:space="0" w:color="000000"/>
              <w:left w:val="single" w:sz="8" w:space="0" w:color="000000"/>
              <w:bottom w:val="single" w:sz="8" w:space="0" w:color="000000"/>
              <w:right w:val="single" w:sz="8" w:space="0" w:color="000000"/>
            </w:tcBorders>
          </w:tcPr>
          <w:p w14:paraId="702EE6E2" w14:textId="77777777" w:rsidR="00E72076" w:rsidRDefault="00E72076" w:rsidP="00E72076">
            <w:r>
              <w:rPr>
                <w:rFonts w:ascii="Times New Roman" w:eastAsia="Times New Roman" w:hAnsi="Times New Roman"/>
                <w:sz w:val="20"/>
              </w:rPr>
              <w:t>G/TBT/N/GBR/120</w:t>
            </w:r>
          </w:p>
        </w:tc>
        <w:tc>
          <w:tcPr>
            <w:tcW w:w="5102" w:type="dxa"/>
            <w:tcBorders>
              <w:top w:val="single" w:sz="8" w:space="0" w:color="000000"/>
              <w:left w:val="single" w:sz="8" w:space="0" w:color="000000"/>
              <w:bottom w:val="single" w:sz="8" w:space="0" w:color="000000"/>
              <w:right w:val="single" w:sz="8" w:space="0" w:color="000000"/>
            </w:tcBorders>
          </w:tcPr>
          <w:p w14:paraId="525C71ED" w14:textId="77777777" w:rsidR="00E72076" w:rsidRPr="001A1BA8" w:rsidRDefault="00E72076" w:rsidP="00E72076">
            <w:pPr>
              <w:rPr>
                <w:lang w:val="ru-RU"/>
              </w:rPr>
            </w:pPr>
            <w:r w:rsidRPr="001A1BA8">
              <w:rPr>
                <w:rFonts w:ascii="Times New Roman" w:eastAsia="Times New Roman" w:hAnsi="Times New Roman"/>
                <w:sz w:val="20"/>
                <w:lang w:val="ru-RU"/>
              </w:rPr>
              <w:t>О медицинских изделиях (поправка) Регламент 2026 года (102 страницы на английском языке)</w:t>
            </w:r>
            <w:r w:rsidRPr="001A1BA8">
              <w:rPr>
                <w:rFonts w:ascii="Times New Roman" w:eastAsia="Times New Roman" w:hAnsi="Times New Roman"/>
                <w:sz w:val="20"/>
                <w:lang w:val="ru-RU"/>
              </w:rPr>
              <w:br/>
              <w:t xml:space="preserve">Ссылка на документ(ы), на который(ые) было подано уведомление, и/или контактные данные агентства или органа,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GBR</w:t>
            </w:r>
            <w:r w:rsidRPr="001A1BA8">
              <w:rPr>
                <w:rFonts w:ascii="Times New Roman" w:eastAsia="Times New Roman" w:hAnsi="Times New Roman"/>
                <w:sz w:val="20"/>
                <w:lang w:val="ru-RU"/>
              </w:rPr>
              <w:t>/26_02425_00_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Справочный центр Великобритании по ТБТ</w:t>
            </w:r>
            <w:r w:rsidRPr="001A1BA8">
              <w:rPr>
                <w:rFonts w:ascii="Times New Roman" w:eastAsia="Times New Roman" w:hAnsi="Times New Roman"/>
                <w:sz w:val="20"/>
                <w:lang w:val="ru-RU"/>
              </w:rPr>
              <w:br/>
              <w:t>Группа по торговой политике</w:t>
            </w:r>
            <w:r w:rsidRPr="001A1BA8">
              <w:rPr>
                <w:rFonts w:ascii="Times New Roman" w:eastAsia="Times New Roman" w:hAnsi="Times New Roman"/>
                <w:sz w:val="20"/>
                <w:lang w:val="ru-RU"/>
              </w:rPr>
              <w:br/>
              <w:t>Департамент бизнеса и торговли</w:t>
            </w:r>
            <w:r w:rsidRPr="001A1BA8">
              <w:rPr>
                <w:rFonts w:ascii="Times New Roman" w:eastAsia="Times New Roman" w:hAnsi="Times New Roman"/>
                <w:sz w:val="20"/>
                <w:lang w:val="ru-RU"/>
              </w:rPr>
              <w:br/>
              <w:t>Старое здание Адмиралтейства</w:t>
            </w:r>
            <w:r w:rsidRPr="001A1BA8">
              <w:rPr>
                <w:rFonts w:ascii="Times New Roman" w:eastAsia="Times New Roman" w:hAnsi="Times New Roman"/>
                <w:sz w:val="20"/>
                <w:lang w:val="ru-RU"/>
              </w:rPr>
              <w:br/>
              <w:t>Лондон</w:t>
            </w:r>
            <w:r w:rsidRPr="001A1BA8">
              <w:rPr>
                <w:rFonts w:ascii="Times New Roman" w:eastAsia="Times New Roman" w:hAnsi="Times New Roman"/>
                <w:sz w:val="20"/>
                <w:lang w:val="ru-RU"/>
              </w:rPr>
              <w:br/>
            </w:r>
            <w:r>
              <w:rPr>
                <w:rFonts w:ascii="Times New Roman" w:eastAsia="Times New Roman" w:hAnsi="Times New Roman"/>
                <w:sz w:val="20"/>
              </w:rPr>
              <w:t>SW</w:t>
            </w:r>
            <w:r w:rsidRPr="001A1BA8">
              <w:rPr>
                <w:rFonts w:ascii="Times New Roman" w:eastAsia="Times New Roman" w:hAnsi="Times New Roman"/>
                <w:sz w:val="20"/>
                <w:lang w:val="ru-RU"/>
              </w:rPr>
              <w:t>1</w:t>
            </w:r>
            <w:r>
              <w:rPr>
                <w:rFonts w:ascii="Times New Roman" w:eastAsia="Times New Roman" w:hAnsi="Times New Roman"/>
                <w:sz w:val="20"/>
              </w:rPr>
              <w:t>A</w:t>
            </w:r>
            <w:r w:rsidRPr="001A1BA8">
              <w:rPr>
                <w:rFonts w:ascii="Times New Roman" w:eastAsia="Times New Roman" w:hAnsi="Times New Roman"/>
                <w:sz w:val="20"/>
                <w:lang w:val="ru-RU"/>
              </w:rPr>
              <w:t xml:space="preserve"> 2</w:t>
            </w:r>
            <w:r>
              <w:rPr>
                <w:rFonts w:ascii="Times New Roman" w:eastAsia="Times New Roman" w:hAnsi="Times New Roman"/>
                <w:sz w:val="20"/>
              </w:rPr>
              <w:t>DY</w:t>
            </w:r>
            <w:r w:rsidRPr="001A1BA8">
              <w:rPr>
                <w:rFonts w:ascii="Times New Roman" w:eastAsia="Times New Roman" w:hAnsi="Times New Roman"/>
                <w:sz w:val="20"/>
                <w:lang w:val="ru-RU"/>
              </w:rPr>
              <w:br/>
            </w:r>
            <w:r>
              <w:rPr>
                <w:rFonts w:ascii="Times New Roman" w:eastAsia="Times New Roman" w:hAnsi="Times New Roman"/>
                <w:sz w:val="20"/>
              </w:rPr>
              <w:t>TBTEnquiriesUK</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8B5FD9" w14:textId="77777777" w:rsidR="00E72076" w:rsidRDefault="00E72076" w:rsidP="00E72076">
            <w:r>
              <w:rPr>
                <w:rFonts w:ascii="Times New Roman" w:eastAsia="Times New Roman" w:hAnsi="Times New Roman"/>
                <w:sz w:val="20"/>
              </w:rPr>
              <w:t>7/07/26</w:t>
            </w:r>
          </w:p>
        </w:tc>
      </w:tr>
      <w:tr w:rsidR="00E72076" w:rsidRPr="0035187A" w14:paraId="320751AA" w14:textId="77777777" w:rsidTr="00F7228A">
        <w:tc>
          <w:tcPr>
            <w:tcW w:w="2720" w:type="dxa"/>
            <w:vMerge/>
          </w:tcPr>
          <w:p w14:paraId="60997B7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B237446"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1A30AA07"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 xml:space="preserve">Медицинские изделия общего назначения, активные имплантируемые медицинские изделия и медицинские изделия для диагностики in vitro, определённые в соответствии с правилом 2 Регламента о медицинских </w:t>
            </w:r>
            <w:r w:rsidRPr="0035187A">
              <w:rPr>
                <w:rFonts w:ascii="Times New Roman" w:eastAsia="Times New Roman" w:hAnsi="Times New Roman"/>
                <w:sz w:val="20"/>
                <w:lang w:val="ru-RU"/>
              </w:rPr>
              <w:lastRenderedPageBreak/>
              <w:t>изделиях 2002 года (The Medical Devices Regulations 2002).</w:t>
            </w:r>
          </w:p>
          <w:p w14:paraId="57F7871D"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Оптические, фотографические, кинематографические, измерительные, контрольные, прецизионные, медицинские или хирургические инструменты и аппаратура; их части и принадлежности (код ТН ВЭД/HS: 90).</w:t>
            </w:r>
          </w:p>
          <w:p w14:paraId="4E0742B2"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Медицинское оборудование (код ICS: 11.040);</w:t>
            </w:r>
          </w:p>
          <w:p w14:paraId="0796745E"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Стоматология (код ICS: 11.060);</w:t>
            </w:r>
          </w:p>
          <w:p w14:paraId="31FAFB7D"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Больничное оборудование (код ICS: 11.140);</w:t>
            </w:r>
          </w:p>
          <w:p w14:paraId="048EACE0"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Средства первой помощи (код ICS: 11.160);</w:t>
            </w:r>
          </w:p>
          <w:p w14:paraId="708AC545"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Контроль рождаемости. Механические контрацептивы (код ICS: 11.200).</w:t>
            </w:r>
          </w:p>
        </w:tc>
        <w:tc>
          <w:tcPr>
            <w:tcW w:w="2720" w:type="dxa"/>
            <w:vMerge/>
          </w:tcPr>
          <w:p w14:paraId="16BED53D" w14:textId="77777777" w:rsidR="00E72076" w:rsidRPr="0035187A" w:rsidRDefault="00E72076" w:rsidP="00E72076">
            <w:pPr>
              <w:rPr>
                <w:lang w:val="ru-RU"/>
              </w:rPr>
            </w:pPr>
          </w:p>
        </w:tc>
      </w:tr>
      <w:tr w:rsidR="00E72076" w:rsidRPr="00F92F11" w14:paraId="524DB3C0" w14:textId="77777777" w:rsidTr="00F7228A">
        <w:tc>
          <w:tcPr>
            <w:tcW w:w="2720" w:type="dxa"/>
            <w:vMerge/>
          </w:tcPr>
          <w:p w14:paraId="5DD4ABB1" w14:textId="77777777" w:rsidR="00E72076" w:rsidRPr="0035187A"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2CB8356" w14:textId="77777777" w:rsidR="00E72076" w:rsidRDefault="00E72076" w:rsidP="00E72076">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147A5283"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Данные меры предусматривают внесение изменений в Правила обращения медицинских изделий 2002 года (SI 2002 № 618 с последующими изменениями), применяемые на территории Великобритании (Англия, Шотландия и Уэльс). Изменения направлены на актуализацию требований, которым должны соответствовать производители медицинских изделий до их вывода на рынок Великобритании.</w:t>
            </w:r>
          </w:p>
          <w:p w14:paraId="33BC1E05" w14:textId="77777777" w:rsidR="00E72076" w:rsidRPr="0035187A" w:rsidRDefault="00E72076" w:rsidP="00E72076">
            <w:pPr>
              <w:rPr>
                <w:rFonts w:ascii="Times New Roman" w:eastAsia="Times New Roman" w:hAnsi="Times New Roman"/>
                <w:sz w:val="20"/>
                <w:lang w:val="ru-RU"/>
              </w:rPr>
            </w:pPr>
            <w:r w:rsidRPr="0035187A">
              <w:rPr>
                <w:rFonts w:ascii="Times New Roman" w:eastAsia="Times New Roman" w:hAnsi="Times New Roman"/>
                <w:sz w:val="20"/>
                <w:lang w:val="ru-RU"/>
              </w:rPr>
              <w:t>Это будет способствовать повышению безопасности пациентов, обеспечению более оперативного доступа к медицинским изделиям за счет упрощённых, основанных на оценке рисков регуляторных процедур и механизмов признания международных разрешительных решений, а также поддержке инноваций посредством модернизации нормативных требований и их более тесного соответствия международной передовой практике.</w:t>
            </w:r>
          </w:p>
        </w:tc>
        <w:tc>
          <w:tcPr>
            <w:tcW w:w="2720" w:type="dxa"/>
            <w:vMerge/>
          </w:tcPr>
          <w:p w14:paraId="52D862A8" w14:textId="77777777" w:rsidR="00E72076" w:rsidRPr="001A1BA8" w:rsidRDefault="00E72076" w:rsidP="00E72076">
            <w:pPr>
              <w:rPr>
                <w:lang w:val="ru-RU"/>
              </w:rPr>
            </w:pPr>
          </w:p>
        </w:tc>
      </w:tr>
      <w:tr w:rsidR="00E72076" w14:paraId="4C9983E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9F5BC19" w14:textId="74DB3511" w:rsidR="00E72076" w:rsidRDefault="00E72076" w:rsidP="00E72076">
            <w:r>
              <w:rPr>
                <w:rFonts w:ascii="Times New Roman" w:eastAsia="Times New Roman" w:hAnsi="Times New Roman"/>
                <w:sz w:val="20"/>
                <w:lang w:val="ru-RU"/>
              </w:rPr>
              <w:t>1</w:t>
            </w:r>
            <w:r>
              <w:rPr>
                <w:rFonts w:ascii="Times New Roman" w:eastAsia="Times New Roman" w:hAnsi="Times New Roman"/>
                <w:sz w:val="20"/>
              </w:rPr>
              <w:t>03</w:t>
            </w:r>
          </w:p>
        </w:tc>
        <w:tc>
          <w:tcPr>
            <w:tcW w:w="2720" w:type="dxa"/>
            <w:tcBorders>
              <w:top w:val="single" w:sz="8" w:space="0" w:color="000000"/>
              <w:left w:val="single" w:sz="8" w:space="0" w:color="000000"/>
              <w:bottom w:val="single" w:sz="8" w:space="0" w:color="000000"/>
              <w:right w:val="single" w:sz="8" w:space="0" w:color="000000"/>
            </w:tcBorders>
          </w:tcPr>
          <w:p w14:paraId="333DBB69" w14:textId="77777777" w:rsidR="00E72076" w:rsidRDefault="00E72076" w:rsidP="00E72076">
            <w:r>
              <w:rPr>
                <w:rFonts w:ascii="Times New Roman" w:eastAsia="Times New Roman" w:hAnsi="Times New Roman"/>
                <w:sz w:val="20"/>
              </w:rPr>
              <w:t>G/TBT/N/EU/1206</w:t>
            </w:r>
          </w:p>
        </w:tc>
        <w:tc>
          <w:tcPr>
            <w:tcW w:w="5102" w:type="dxa"/>
            <w:tcBorders>
              <w:top w:val="single" w:sz="8" w:space="0" w:color="000000"/>
              <w:left w:val="single" w:sz="8" w:space="0" w:color="000000"/>
              <w:bottom w:val="single" w:sz="8" w:space="0" w:color="000000"/>
              <w:right w:val="single" w:sz="8" w:space="0" w:color="000000"/>
            </w:tcBorders>
          </w:tcPr>
          <w:p w14:paraId="624B8B0D" w14:textId="77777777" w:rsidR="00E72076" w:rsidRPr="001A1BA8" w:rsidRDefault="00E72076" w:rsidP="00E72076">
            <w:pPr>
              <w:rPr>
                <w:lang w:val="ru-RU"/>
              </w:rPr>
            </w:pPr>
            <w:r w:rsidRPr="0082521B">
              <w:rPr>
                <w:rFonts w:ascii="Times New Roman" w:eastAsia="Times New Roman" w:hAnsi="Times New Roman"/>
                <w:sz w:val="20"/>
                <w:lang w:val="ru-RU"/>
              </w:rPr>
              <w:t>Проект Регламента Комиссии (ЕС) № …/… от XXX, вносящего изменения в Приложение XVII к Регламенту (ЕС) № 1907/2006 Европейского парламента и Совета в части веществ, классифицированных как канцерогенные, мутагенные или токсичные для репродукции (CMR) категории 1A или 1B, в товарах по уходу за детьми.</w:t>
            </w:r>
            <w:r w:rsidRPr="001A1BA8">
              <w:rPr>
                <w:rFonts w:ascii="Times New Roman" w:eastAsia="Times New Roman" w:hAnsi="Times New Roman"/>
                <w:sz w:val="20"/>
                <w:lang w:val="ru-RU"/>
              </w:rPr>
              <w:t xml:space="preserve"> (6 страниц на английском языке), (12 страниц на английском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/26_02426_00_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EEC</w:t>
            </w:r>
            <w:r w:rsidRPr="001A1BA8">
              <w:rPr>
                <w:rFonts w:ascii="Times New Roman" w:eastAsia="Times New Roman" w:hAnsi="Times New Roman"/>
                <w:sz w:val="20"/>
                <w:lang w:val="ru-RU"/>
              </w:rPr>
              <w:t>/26_02426_01_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Факс: + (32) 2 299 80 43</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technical</w:t>
            </w:r>
            <w:r w:rsidRPr="001A1BA8">
              <w:rPr>
                <w:rFonts w:ascii="Times New Roman" w:eastAsia="Times New Roman" w:hAnsi="Times New Roman"/>
                <w:sz w:val="20"/>
                <w:lang w:val="ru-RU"/>
              </w:rPr>
              <w:t>-</w:t>
            </w:r>
            <w:r>
              <w:rPr>
                <w:rFonts w:ascii="Times New Roman" w:eastAsia="Times New Roman" w:hAnsi="Times New Roman"/>
                <w:sz w:val="20"/>
              </w:rPr>
              <w:t>barriers</w:t>
            </w:r>
            <w:r w:rsidRPr="001A1BA8">
              <w:rPr>
                <w:rFonts w:ascii="Times New Roman" w:eastAsia="Times New Roman" w:hAnsi="Times New Roman"/>
                <w:sz w:val="20"/>
                <w:lang w:val="ru-RU"/>
              </w:rPr>
              <w:t>-</w:t>
            </w:r>
            <w:r>
              <w:rPr>
                <w:rFonts w:ascii="Times New Roman" w:eastAsia="Times New Roman" w:hAnsi="Times New Roman"/>
                <w:sz w:val="20"/>
              </w:rPr>
              <w:t>trade</w:t>
            </w:r>
            <w:r w:rsidRPr="001A1BA8">
              <w:rPr>
                <w:rFonts w:ascii="Times New Roman" w:eastAsia="Times New Roman" w:hAnsi="Times New Roman"/>
                <w:sz w:val="20"/>
                <w:lang w:val="ru-RU"/>
              </w:rPr>
              <w:t>.</w:t>
            </w:r>
            <w:r>
              <w:rPr>
                <w:rFonts w:ascii="Times New Roman" w:eastAsia="Times New Roman" w:hAnsi="Times New Roman"/>
                <w:sz w:val="20"/>
              </w:rPr>
              <w:t>ec</w:t>
            </w:r>
            <w:r w:rsidRPr="001A1BA8">
              <w:rPr>
                <w:rFonts w:ascii="Times New Roman" w:eastAsia="Times New Roman" w:hAnsi="Times New Roman"/>
                <w:sz w:val="20"/>
                <w:lang w:val="ru-RU"/>
              </w:rPr>
              <w:t>.</w:t>
            </w:r>
            <w:r>
              <w:rPr>
                <w:rFonts w:ascii="Times New Roman" w:eastAsia="Times New Roman" w:hAnsi="Times New Roman"/>
                <w:sz w:val="20"/>
              </w:rPr>
              <w:t>europa</w:t>
            </w:r>
            <w:r w:rsidRPr="001A1BA8">
              <w:rPr>
                <w:rFonts w:ascii="Times New Roman" w:eastAsia="Times New Roman" w:hAnsi="Times New Roman"/>
                <w:sz w:val="20"/>
                <w:lang w:val="ru-RU"/>
              </w:rPr>
              <w:t>.</w:t>
            </w:r>
            <w:r>
              <w:rPr>
                <w:rFonts w:ascii="Times New Roman" w:eastAsia="Times New Roman" w:hAnsi="Times New Roman"/>
                <w:sz w:val="20"/>
              </w:rPr>
              <w:t>eu</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225EBF" w14:textId="77777777" w:rsidR="00E72076" w:rsidRDefault="00E72076" w:rsidP="00E72076">
            <w:r>
              <w:rPr>
                <w:rFonts w:ascii="Times New Roman" w:eastAsia="Times New Roman" w:hAnsi="Times New Roman"/>
                <w:sz w:val="20"/>
              </w:rPr>
              <w:lastRenderedPageBreak/>
              <w:t>7/07/26</w:t>
            </w:r>
          </w:p>
        </w:tc>
      </w:tr>
      <w:tr w:rsidR="00E72076" w:rsidRPr="00F92F11" w14:paraId="522190D9" w14:textId="77777777" w:rsidTr="00F7228A">
        <w:tc>
          <w:tcPr>
            <w:tcW w:w="2720" w:type="dxa"/>
            <w:vMerge/>
          </w:tcPr>
          <w:p w14:paraId="386514F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8E16953"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1A924DBA"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Вещества, классифицированные как канцерогенные, мутагенные или токсичные для репродуктивной функции категории 1A или 1B, в изделиях для ухода за детьми.</w:t>
            </w:r>
          </w:p>
        </w:tc>
        <w:tc>
          <w:tcPr>
            <w:tcW w:w="2720" w:type="dxa"/>
            <w:vMerge/>
          </w:tcPr>
          <w:p w14:paraId="79BC915D" w14:textId="77777777" w:rsidR="00E72076" w:rsidRPr="001A1BA8" w:rsidRDefault="00E72076" w:rsidP="00E72076">
            <w:pPr>
              <w:rPr>
                <w:lang w:val="ru-RU"/>
              </w:rPr>
            </w:pPr>
          </w:p>
        </w:tc>
      </w:tr>
      <w:tr w:rsidR="00E72076" w:rsidRPr="00F92F11" w14:paraId="49CC4B16" w14:textId="77777777" w:rsidTr="00F7228A">
        <w:tc>
          <w:tcPr>
            <w:tcW w:w="2720" w:type="dxa"/>
            <w:vMerge/>
          </w:tcPr>
          <w:p w14:paraId="6CBEBC9B"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C567619"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4BFD9D95"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Настоящий проект регламента предусматривает внесение новой позиции в Приложение XVII к Регламенту (ЕС) № 1907/2006.</w:t>
            </w:r>
          </w:p>
          <w:p w14:paraId="5B934ABF"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Проектом предлагается запретить выпуск на рынок веществ, классифицируемых как канцерогенные, мутагенные или токсичные для репродуктивной функции (КМР) категорий 1А и 1В, в товарах по уходу за детьми.</w:t>
            </w:r>
          </w:p>
          <w:p w14:paraId="3CA777A0"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Для целей настоящего проекта регламента под товарами по уходу за детьми понимаются любые изделия, за исключением веществ или смесей как таковых, предназначенные для обеспечения сидения, сна, отдыха, гигиены, кормления, сосания, транспортировки или защиты детей.</w:t>
            </w:r>
          </w:p>
          <w:p w14:paraId="7FA500B9"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Запрет будет применяться только в случаях, когда превышены общие или, при необходимости, специальные предельные концентрации соответствующих веществ.</w:t>
            </w:r>
          </w:p>
          <w:p w14:paraId="7819C3F9"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Предусматривается переходный период продолжительностью 3 года.</w:t>
            </w:r>
          </w:p>
          <w:p w14:paraId="0F801096"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Исключения будут распространяться на:</w:t>
            </w:r>
          </w:p>
          <w:p w14:paraId="3F08F7F9"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бывшие в употреблении товары по уходу за детьми;</w:t>
            </w:r>
          </w:p>
          <w:p w14:paraId="561DEF1C"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однородные материалы в товарах по уходу за детьми, недоступные для контакта с детьми, при условии отсутствия высвобождения КМР-вещества;</w:t>
            </w:r>
          </w:p>
          <w:p w14:paraId="556AF557"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товары по уходу за детьми, которые одновременно являются медицинскими изделиями, предназначенными для медицинского применения, либо их принадлежностями;</w:t>
            </w:r>
          </w:p>
          <w:p w14:paraId="0352E13A" w14:textId="77777777" w:rsidR="00E72076" w:rsidRPr="0082521B" w:rsidRDefault="00E72076" w:rsidP="00E72076">
            <w:pPr>
              <w:rPr>
                <w:rFonts w:ascii="Times New Roman" w:eastAsia="Times New Roman" w:hAnsi="Times New Roman"/>
                <w:sz w:val="20"/>
                <w:lang w:val="ru-RU"/>
              </w:rPr>
            </w:pPr>
            <w:r w:rsidRPr="0082521B">
              <w:rPr>
                <w:rFonts w:ascii="Times New Roman" w:eastAsia="Times New Roman" w:hAnsi="Times New Roman"/>
                <w:sz w:val="20"/>
                <w:lang w:val="ru-RU"/>
              </w:rPr>
              <w:t>товары по уходу за детьми, предназначенные для контакта с пищевыми продуктами (материалы и изделия, контактирующие с пищевыми продуктами).</w:t>
            </w:r>
          </w:p>
        </w:tc>
        <w:tc>
          <w:tcPr>
            <w:tcW w:w="2720" w:type="dxa"/>
            <w:vMerge/>
          </w:tcPr>
          <w:p w14:paraId="1D9720A6" w14:textId="77777777" w:rsidR="00E72076" w:rsidRPr="001A1BA8" w:rsidRDefault="00E72076" w:rsidP="00E72076">
            <w:pPr>
              <w:rPr>
                <w:lang w:val="ru-RU"/>
              </w:rPr>
            </w:pPr>
          </w:p>
        </w:tc>
      </w:tr>
      <w:tr w:rsidR="00E72076" w14:paraId="067C535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D69601C" w14:textId="5C9F1866" w:rsidR="00E72076" w:rsidRDefault="00E72076" w:rsidP="00E72076">
            <w:r>
              <w:rPr>
                <w:rFonts w:ascii="Times New Roman" w:eastAsia="Times New Roman" w:hAnsi="Times New Roman"/>
                <w:sz w:val="20"/>
                <w:lang w:val="ru-RU"/>
              </w:rPr>
              <w:t>1</w:t>
            </w:r>
            <w:r>
              <w:rPr>
                <w:rFonts w:ascii="Times New Roman" w:eastAsia="Times New Roman" w:hAnsi="Times New Roman"/>
                <w:sz w:val="20"/>
              </w:rPr>
              <w:t>04</w:t>
            </w:r>
          </w:p>
        </w:tc>
        <w:tc>
          <w:tcPr>
            <w:tcW w:w="2720" w:type="dxa"/>
            <w:tcBorders>
              <w:top w:val="single" w:sz="8" w:space="0" w:color="000000"/>
              <w:left w:val="single" w:sz="8" w:space="0" w:color="000000"/>
              <w:bottom w:val="single" w:sz="8" w:space="0" w:color="000000"/>
              <w:right w:val="single" w:sz="8" w:space="0" w:color="000000"/>
            </w:tcBorders>
          </w:tcPr>
          <w:p w14:paraId="0E98F934" w14:textId="77777777" w:rsidR="00E72076" w:rsidRDefault="00E72076" w:rsidP="00E72076">
            <w:r>
              <w:rPr>
                <w:rFonts w:ascii="Times New Roman" w:eastAsia="Times New Roman" w:hAnsi="Times New Roman"/>
                <w:sz w:val="20"/>
              </w:rPr>
              <w:t>G/TBT/N/EU/1205</w:t>
            </w:r>
          </w:p>
        </w:tc>
        <w:tc>
          <w:tcPr>
            <w:tcW w:w="5102" w:type="dxa"/>
            <w:tcBorders>
              <w:top w:val="single" w:sz="8" w:space="0" w:color="000000"/>
              <w:left w:val="single" w:sz="8" w:space="0" w:color="000000"/>
              <w:bottom w:val="single" w:sz="8" w:space="0" w:color="000000"/>
              <w:right w:val="single" w:sz="8" w:space="0" w:color="000000"/>
            </w:tcBorders>
          </w:tcPr>
          <w:p w14:paraId="1D9CEA01" w14:textId="77777777" w:rsidR="00E72076" w:rsidRPr="0082521B" w:rsidRDefault="00E72076" w:rsidP="00E72076">
            <w:pPr>
              <w:spacing w:before="100" w:beforeAutospacing="1" w:after="100" w:afterAutospacing="1" w:line="240" w:lineRule="auto"/>
              <w:rPr>
                <w:rFonts w:ascii="Times New Roman" w:eastAsia="Times New Roman" w:hAnsi="Times New Roman"/>
                <w:sz w:val="20"/>
                <w:lang w:val="ru-RU"/>
              </w:rPr>
            </w:pPr>
            <w:r w:rsidRPr="0082521B">
              <w:rPr>
                <w:rFonts w:ascii="Times New Roman" w:eastAsia="Times New Roman" w:hAnsi="Times New Roman"/>
                <w:sz w:val="20"/>
                <w:lang w:val="ru-RU"/>
              </w:rPr>
              <w:t xml:space="preserve">Проект Регламента Комиссии (ЕС) № …/… от XXX, вносящего изменения в Приложение XVII к Регламенту (ЕС) № 1907/2006 Европейского парламента и Совета в части терфенила гидрированного как вещества, компонента других веществ, смесей и изделий. </w:t>
            </w:r>
            <w:r w:rsidRPr="001A1BA8">
              <w:rPr>
                <w:rFonts w:ascii="Times New Roman" w:eastAsia="Times New Roman" w:hAnsi="Times New Roman"/>
                <w:sz w:val="20"/>
                <w:lang w:val="ru-RU"/>
              </w:rPr>
              <w:t xml:space="preserve">(8 страниц, на английском языке), (4 страницы на </w:t>
            </w:r>
            <w:r w:rsidRPr="001A1BA8">
              <w:rPr>
                <w:rFonts w:ascii="Times New Roman" w:eastAsia="Times New Roman" w:hAnsi="Times New Roman"/>
                <w:sz w:val="20"/>
                <w:lang w:val="ru-RU"/>
              </w:rPr>
              <w:lastRenderedPageBreak/>
              <w:t>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sidRPr="0082521B">
              <w:rPr>
                <w:rFonts w:ascii="Times New Roman" w:eastAsia="Times New Roman" w:hAnsi="Times New Roman"/>
                <w:sz w:val="20"/>
                <w:lang w:val="ru-RU"/>
              </w:rPr>
              <w:t>https</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members</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wto</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org</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crnattachments</w:t>
            </w:r>
            <w:r w:rsidRPr="001A1BA8">
              <w:rPr>
                <w:rFonts w:ascii="Times New Roman" w:eastAsia="Times New Roman" w:hAnsi="Times New Roman"/>
                <w:sz w:val="20"/>
                <w:lang w:val="ru-RU"/>
              </w:rPr>
              <w:t>/2026/</w:t>
            </w:r>
            <w:r w:rsidRPr="0082521B">
              <w:rPr>
                <w:rFonts w:ascii="Times New Roman" w:eastAsia="Times New Roman" w:hAnsi="Times New Roman"/>
                <w:sz w:val="20"/>
                <w:lang w:val="ru-RU"/>
              </w:rPr>
              <w:t>TBT</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EEC</w:t>
            </w:r>
            <w:r w:rsidRPr="001A1BA8">
              <w:rPr>
                <w:rFonts w:ascii="Times New Roman" w:eastAsia="Times New Roman" w:hAnsi="Times New Roman"/>
                <w:sz w:val="20"/>
                <w:lang w:val="ru-RU"/>
              </w:rPr>
              <w:t>/26_02420_00_</w:t>
            </w:r>
            <w:r w:rsidRPr="0082521B">
              <w:rPr>
                <w:rFonts w:ascii="Times New Roman" w:eastAsia="Times New Roman" w:hAnsi="Times New Roman"/>
                <w:sz w:val="20"/>
                <w:lang w:val="ru-RU"/>
              </w:rPr>
              <w:t>e</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pdf</w:t>
            </w:r>
            <w:r w:rsidRPr="001A1BA8">
              <w:rPr>
                <w:rFonts w:ascii="Times New Roman" w:eastAsia="Times New Roman" w:hAnsi="Times New Roman"/>
                <w:sz w:val="20"/>
                <w:lang w:val="ru-RU"/>
              </w:rPr>
              <w:br/>
            </w:r>
            <w:r w:rsidRPr="0082521B">
              <w:rPr>
                <w:rFonts w:ascii="Times New Roman" w:eastAsia="Times New Roman" w:hAnsi="Times New Roman"/>
                <w:sz w:val="20"/>
                <w:lang w:val="ru-RU"/>
              </w:rPr>
              <w:t>https</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members</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wto</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org</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crnattachments</w:t>
            </w:r>
            <w:r w:rsidRPr="001A1BA8">
              <w:rPr>
                <w:rFonts w:ascii="Times New Roman" w:eastAsia="Times New Roman" w:hAnsi="Times New Roman"/>
                <w:sz w:val="20"/>
                <w:lang w:val="ru-RU"/>
              </w:rPr>
              <w:t>/2026/</w:t>
            </w:r>
            <w:r w:rsidRPr="0082521B">
              <w:rPr>
                <w:rFonts w:ascii="Times New Roman" w:eastAsia="Times New Roman" w:hAnsi="Times New Roman"/>
                <w:sz w:val="20"/>
                <w:lang w:val="ru-RU"/>
              </w:rPr>
              <w:t>TBT</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EEC</w:t>
            </w:r>
            <w:r w:rsidRPr="001A1BA8">
              <w:rPr>
                <w:rFonts w:ascii="Times New Roman" w:eastAsia="Times New Roman" w:hAnsi="Times New Roman"/>
                <w:sz w:val="20"/>
                <w:lang w:val="ru-RU"/>
              </w:rPr>
              <w:t>/26_02420_01_</w:t>
            </w:r>
            <w:r w:rsidRPr="0082521B">
              <w:rPr>
                <w:rFonts w:ascii="Times New Roman" w:eastAsia="Times New Roman" w:hAnsi="Times New Roman"/>
                <w:sz w:val="20"/>
                <w:lang w:val="ru-RU"/>
              </w:rPr>
              <w:t>e</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pdf</w:t>
            </w:r>
            <w:r w:rsidRPr="001A1BA8">
              <w:rPr>
                <w:rFonts w:ascii="Times New Roman" w:eastAsia="Times New Roman" w:hAnsi="Times New Roman"/>
                <w:sz w:val="20"/>
                <w:lang w:val="ru-RU"/>
              </w:rPr>
              <w:br/>
              <w:t>Европейская комиссия</w:t>
            </w:r>
            <w:r w:rsidRPr="001A1BA8">
              <w:rPr>
                <w:rFonts w:ascii="Times New Roman" w:eastAsia="Times New Roman" w:hAnsi="Times New Roman"/>
                <w:sz w:val="20"/>
                <w:lang w:val="ru-RU"/>
              </w:rPr>
              <w:br/>
              <w:t>Справочный центр ЕС по ТБТ</w:t>
            </w:r>
            <w:r w:rsidRPr="001A1BA8">
              <w:rPr>
                <w:rFonts w:ascii="Times New Roman" w:eastAsia="Times New Roman" w:hAnsi="Times New Roman"/>
                <w:sz w:val="20"/>
                <w:lang w:val="ru-RU"/>
              </w:rPr>
              <w:br/>
              <w:t>Факс: + (32) 2 299 80 43</w:t>
            </w:r>
            <w:r w:rsidRPr="001A1BA8">
              <w:rPr>
                <w:rFonts w:ascii="Times New Roman" w:eastAsia="Times New Roman" w:hAnsi="Times New Roman"/>
                <w:sz w:val="20"/>
                <w:lang w:val="ru-RU"/>
              </w:rPr>
              <w:br/>
              <w:t xml:space="preserve">Электронная почта: </w:t>
            </w:r>
            <w:r w:rsidRPr="0082521B">
              <w:rPr>
                <w:rFonts w:ascii="Times New Roman" w:eastAsia="Times New Roman" w:hAnsi="Times New Roman"/>
                <w:sz w:val="20"/>
                <w:lang w:val="ru-RU"/>
              </w:rPr>
              <w:t>grow</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eu</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tbt</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ec</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europa</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eu</w:t>
            </w:r>
            <w:r w:rsidRPr="001A1BA8">
              <w:rPr>
                <w:rFonts w:ascii="Times New Roman" w:eastAsia="Times New Roman" w:hAnsi="Times New Roman"/>
                <w:sz w:val="20"/>
                <w:lang w:val="ru-RU"/>
              </w:rPr>
              <w:br/>
              <w:t xml:space="preserve">Текст доступен на веб-сайте: </w:t>
            </w:r>
            <w:r w:rsidRPr="0082521B">
              <w:rPr>
                <w:rFonts w:ascii="Times New Roman" w:eastAsia="Times New Roman" w:hAnsi="Times New Roman"/>
                <w:sz w:val="20"/>
                <w:lang w:val="ru-RU"/>
              </w:rPr>
              <w:t>https</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technical</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barriers</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trade</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ec</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europa</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eu</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en</w:t>
            </w:r>
            <w:r w:rsidRPr="001A1BA8">
              <w:rPr>
                <w:rFonts w:ascii="Times New Roman" w:eastAsia="Times New Roman" w:hAnsi="Times New Roman"/>
                <w:sz w:val="20"/>
                <w:lang w:val="ru-RU"/>
              </w:rPr>
              <w:t>/</w:t>
            </w:r>
            <w:r w:rsidRPr="0082521B">
              <w:rPr>
                <w:rFonts w:ascii="Times New Roman" w:eastAsia="Times New Roman" w:hAnsi="Times New Roman"/>
                <w:sz w:val="20"/>
                <w:lang w:val="ru-RU"/>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C9DEFD" w14:textId="77777777" w:rsidR="00E72076" w:rsidRDefault="00E72076" w:rsidP="00E72076">
            <w:r>
              <w:rPr>
                <w:rFonts w:ascii="Times New Roman" w:eastAsia="Times New Roman" w:hAnsi="Times New Roman"/>
                <w:sz w:val="20"/>
              </w:rPr>
              <w:lastRenderedPageBreak/>
              <w:t>7/07/26</w:t>
            </w:r>
          </w:p>
        </w:tc>
      </w:tr>
      <w:tr w:rsidR="00E72076" w:rsidRPr="00F92F11" w14:paraId="4D42B6BA" w14:textId="77777777" w:rsidTr="00F7228A">
        <w:tc>
          <w:tcPr>
            <w:tcW w:w="2720" w:type="dxa"/>
            <w:vMerge/>
          </w:tcPr>
          <w:p w14:paraId="6A96431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198A751"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78579FB8" w14:textId="77777777" w:rsidR="00E72076" w:rsidRPr="0082521B" w:rsidRDefault="00E72076" w:rsidP="00E72076">
            <w:pPr>
              <w:spacing w:before="100" w:beforeAutospacing="1" w:after="100" w:afterAutospacing="1" w:line="240" w:lineRule="auto"/>
              <w:rPr>
                <w:rFonts w:ascii="Times New Roman" w:eastAsia="Times New Roman" w:hAnsi="Times New Roman"/>
                <w:sz w:val="20"/>
                <w:lang w:val="ru-RU"/>
              </w:rPr>
            </w:pPr>
            <w:r w:rsidRPr="0082521B">
              <w:rPr>
                <w:rFonts w:ascii="Times New Roman" w:eastAsia="Times New Roman" w:hAnsi="Times New Roman"/>
                <w:sz w:val="20"/>
                <w:lang w:val="ru-RU"/>
              </w:rPr>
              <w:t>Гидрированный терфенил как самостоятельное вещество либо, если он содержится в концентрации более 0,1 % по массе, в качестве компонента других веществ, смесей, изделий или любых их частей.</w:t>
            </w:r>
          </w:p>
        </w:tc>
        <w:tc>
          <w:tcPr>
            <w:tcW w:w="2720" w:type="dxa"/>
            <w:vMerge/>
          </w:tcPr>
          <w:p w14:paraId="5497591E" w14:textId="77777777" w:rsidR="00E72076" w:rsidRPr="001A1BA8" w:rsidRDefault="00E72076" w:rsidP="00E72076">
            <w:pPr>
              <w:rPr>
                <w:lang w:val="ru-RU"/>
              </w:rPr>
            </w:pPr>
          </w:p>
        </w:tc>
      </w:tr>
      <w:tr w:rsidR="00E72076" w:rsidRPr="00F92F11" w14:paraId="16E48F6D" w14:textId="77777777" w:rsidTr="00F7228A">
        <w:tc>
          <w:tcPr>
            <w:tcW w:w="2720" w:type="dxa"/>
            <w:vMerge/>
          </w:tcPr>
          <w:p w14:paraId="1368EDD1"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B782226" w14:textId="77777777" w:rsidR="00E72076" w:rsidRDefault="00E72076" w:rsidP="00E72076">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0AC2E0A1" w14:textId="77777777" w:rsidR="00E72076" w:rsidRPr="002B5E38" w:rsidRDefault="00E72076" w:rsidP="00E72076">
            <w:pPr>
              <w:rPr>
                <w:rFonts w:ascii="Times New Roman" w:eastAsia="Times New Roman" w:hAnsi="Times New Roman"/>
                <w:sz w:val="20"/>
                <w:lang w:val="ru-RU"/>
              </w:rPr>
            </w:pPr>
            <w:r w:rsidRPr="002B5E38">
              <w:rPr>
                <w:rFonts w:ascii="Times New Roman" w:eastAsia="Times New Roman" w:hAnsi="Times New Roman"/>
                <w:sz w:val="20"/>
                <w:lang w:val="ru-RU"/>
              </w:rPr>
              <w:t>Настоящий проект Регламента предусматривает внесение новой позиции в Приложение XVII к Регламенту (ЕС) № 1907/2006. Он направлен на ограничение использования и размещения на рынке гидрированного терфенила в качестве отдельного вещества либо, в случае его присутствия в концентрации более 0,1 % по массе, как компонента других веществ, в смесях или в изделиях либо любых их частях.</w:t>
            </w:r>
          </w:p>
          <w:p w14:paraId="71302547" w14:textId="77777777" w:rsidR="00E72076" w:rsidRPr="002B5E38" w:rsidRDefault="00E72076" w:rsidP="00E72076">
            <w:pPr>
              <w:rPr>
                <w:rFonts w:ascii="Times New Roman" w:eastAsia="Times New Roman" w:hAnsi="Times New Roman"/>
                <w:sz w:val="20"/>
                <w:lang w:val="ru-RU"/>
              </w:rPr>
            </w:pPr>
            <w:r w:rsidRPr="002B5E38">
              <w:rPr>
                <w:rFonts w:ascii="Times New Roman" w:eastAsia="Times New Roman" w:hAnsi="Times New Roman"/>
                <w:sz w:val="20"/>
                <w:lang w:val="ru-RU"/>
              </w:rPr>
              <w:t>Предлагаемые постоянные исключения включают: (i) использование PHT в качестве теплоносителя в диапазоне температур от 250 до 350 °C на промышленных объектах, где внедрены строго контролируемые замкнутые системы, предотвращающие выбросы PHT; и (ii) применение в оборонных целях.</w:t>
            </w:r>
          </w:p>
          <w:p w14:paraId="5F12F5C0" w14:textId="77777777" w:rsidR="00E72076" w:rsidRPr="002B5E38" w:rsidRDefault="00E72076" w:rsidP="00E72076">
            <w:pPr>
              <w:rPr>
                <w:rFonts w:ascii="Times New Roman" w:eastAsia="Times New Roman" w:hAnsi="Times New Roman"/>
                <w:sz w:val="20"/>
                <w:lang w:val="ru-RU"/>
              </w:rPr>
            </w:pPr>
            <w:r w:rsidRPr="002B5E38">
              <w:rPr>
                <w:rFonts w:ascii="Times New Roman" w:eastAsia="Times New Roman" w:hAnsi="Times New Roman"/>
                <w:sz w:val="20"/>
                <w:lang w:val="ru-RU"/>
              </w:rPr>
              <w:t>Применение предлагаемого Регламента откладывается на 18 месяцев, за исключением гражданских аэрокосмических применений, для которых предлагается переходный период в 10 лет.</w:t>
            </w:r>
          </w:p>
        </w:tc>
        <w:tc>
          <w:tcPr>
            <w:tcW w:w="2720" w:type="dxa"/>
            <w:vMerge/>
          </w:tcPr>
          <w:p w14:paraId="756AA262" w14:textId="77777777" w:rsidR="00E72076" w:rsidRPr="001A1BA8" w:rsidRDefault="00E72076" w:rsidP="00E72076">
            <w:pPr>
              <w:rPr>
                <w:lang w:val="ru-RU"/>
              </w:rPr>
            </w:pPr>
          </w:p>
        </w:tc>
      </w:tr>
      <w:tr w:rsidR="00E72076" w14:paraId="1F5E197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95F0BF5" w14:textId="0991A649" w:rsidR="00E72076" w:rsidRPr="00823995" w:rsidRDefault="00E72076" w:rsidP="00E72076">
            <w:pPr>
              <w:rPr>
                <w:lang w:val="ru-RU"/>
              </w:rPr>
            </w:pPr>
            <w:r>
              <w:rPr>
                <w:rFonts w:ascii="Times New Roman" w:eastAsia="Times New Roman" w:hAnsi="Times New Roman"/>
                <w:sz w:val="20"/>
                <w:lang w:val="ru-RU"/>
              </w:rPr>
              <w:t>105</w:t>
            </w:r>
          </w:p>
        </w:tc>
        <w:tc>
          <w:tcPr>
            <w:tcW w:w="2720" w:type="dxa"/>
            <w:tcBorders>
              <w:top w:val="single" w:sz="8" w:space="0" w:color="000000"/>
              <w:left w:val="single" w:sz="8" w:space="0" w:color="000000"/>
              <w:bottom w:val="single" w:sz="8" w:space="0" w:color="000000"/>
              <w:right w:val="single" w:sz="8" w:space="0" w:color="000000"/>
            </w:tcBorders>
          </w:tcPr>
          <w:p w14:paraId="2E5A9B29" w14:textId="77777777" w:rsidR="00E72076" w:rsidRDefault="00E72076" w:rsidP="00E72076">
            <w:r>
              <w:rPr>
                <w:rFonts w:ascii="Times New Roman" w:eastAsia="Times New Roman" w:hAnsi="Times New Roman"/>
                <w:sz w:val="20"/>
              </w:rPr>
              <w:t>G/TBT/N/BRA/907/Add.17/Corr.1</w:t>
            </w:r>
          </w:p>
        </w:tc>
        <w:tc>
          <w:tcPr>
            <w:tcW w:w="5102" w:type="dxa"/>
            <w:tcBorders>
              <w:top w:val="single" w:sz="8" w:space="0" w:color="000000"/>
              <w:left w:val="single" w:sz="8" w:space="0" w:color="000000"/>
              <w:bottom w:val="single" w:sz="8" w:space="0" w:color="000000"/>
              <w:right w:val="single" w:sz="8" w:space="0" w:color="000000"/>
            </w:tcBorders>
          </w:tcPr>
          <w:p w14:paraId="64FF2F9C" w14:textId="77777777" w:rsidR="00E72076" w:rsidRDefault="00E72076" w:rsidP="00E72076">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D26AF6" w14:textId="77777777" w:rsidR="00E72076" w:rsidRDefault="00E72076" w:rsidP="00E72076">
            <w:r>
              <w:rPr>
                <w:rFonts w:ascii="Times New Roman" w:eastAsia="Times New Roman" w:hAnsi="Times New Roman"/>
                <w:sz w:val="20"/>
              </w:rPr>
              <w:t>-</w:t>
            </w:r>
          </w:p>
        </w:tc>
      </w:tr>
      <w:tr w:rsidR="00E72076" w14:paraId="758770A1" w14:textId="77777777" w:rsidTr="00F7228A">
        <w:tc>
          <w:tcPr>
            <w:tcW w:w="2720" w:type="dxa"/>
            <w:vMerge/>
          </w:tcPr>
          <w:p w14:paraId="7802AEC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9F736D9"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3BFFEBBD" w14:textId="77777777" w:rsidR="00E72076" w:rsidRDefault="00E72076" w:rsidP="00E72076">
            <w:r>
              <w:rPr>
                <w:rFonts w:ascii="Times New Roman" w:eastAsia="Times New Roman" w:hAnsi="Times New Roman"/>
                <w:sz w:val="20"/>
              </w:rPr>
              <w:t>-</w:t>
            </w:r>
          </w:p>
        </w:tc>
        <w:tc>
          <w:tcPr>
            <w:tcW w:w="2720" w:type="dxa"/>
            <w:vMerge/>
          </w:tcPr>
          <w:p w14:paraId="64038162" w14:textId="77777777" w:rsidR="00E72076" w:rsidRDefault="00E72076" w:rsidP="00E72076"/>
        </w:tc>
      </w:tr>
      <w:tr w:rsidR="00E72076" w14:paraId="69AAF34C" w14:textId="77777777" w:rsidTr="00F7228A">
        <w:tc>
          <w:tcPr>
            <w:tcW w:w="2720" w:type="dxa"/>
            <w:vMerge/>
          </w:tcPr>
          <w:p w14:paraId="67F8BD2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C7CA9E0"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658DDF1F" w14:textId="77777777" w:rsidR="00E72076" w:rsidRDefault="00E72076" w:rsidP="00E72076">
            <w:r>
              <w:rPr>
                <w:rFonts w:ascii="Times New Roman" w:eastAsia="Times New Roman" w:hAnsi="Times New Roman"/>
                <w:sz w:val="20"/>
              </w:rPr>
              <w:t>-</w:t>
            </w:r>
          </w:p>
        </w:tc>
        <w:tc>
          <w:tcPr>
            <w:tcW w:w="2720" w:type="dxa"/>
            <w:vMerge/>
          </w:tcPr>
          <w:p w14:paraId="0EB5A5EB" w14:textId="77777777" w:rsidR="00E72076" w:rsidRDefault="00E72076" w:rsidP="00E72076"/>
        </w:tc>
      </w:tr>
      <w:tr w:rsidR="00E72076" w14:paraId="3582A69E"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E449D06" w14:textId="143D7BFB" w:rsidR="00E72076" w:rsidRPr="00823995" w:rsidRDefault="00E72076" w:rsidP="00E72076">
            <w:pPr>
              <w:rPr>
                <w:lang w:val="ru-RU"/>
              </w:rPr>
            </w:pPr>
            <w:r>
              <w:rPr>
                <w:rFonts w:ascii="Times New Roman" w:eastAsia="Times New Roman" w:hAnsi="Times New Roman"/>
                <w:sz w:val="20"/>
                <w:lang w:val="ru-RU"/>
              </w:rPr>
              <w:t>106</w:t>
            </w:r>
          </w:p>
        </w:tc>
        <w:tc>
          <w:tcPr>
            <w:tcW w:w="2720" w:type="dxa"/>
            <w:tcBorders>
              <w:top w:val="single" w:sz="8" w:space="0" w:color="000000"/>
              <w:left w:val="single" w:sz="8" w:space="0" w:color="000000"/>
              <w:bottom w:val="single" w:sz="8" w:space="0" w:color="000000"/>
              <w:right w:val="single" w:sz="8" w:space="0" w:color="000000"/>
            </w:tcBorders>
          </w:tcPr>
          <w:p w14:paraId="0948D709" w14:textId="77777777" w:rsidR="00E72076" w:rsidRDefault="00E72076" w:rsidP="00E72076">
            <w:r>
              <w:rPr>
                <w:rFonts w:ascii="Times New Roman" w:eastAsia="Times New Roman" w:hAnsi="Times New Roman"/>
                <w:sz w:val="20"/>
              </w:rPr>
              <w:t>G/TBT/N/BRA/609/Add.6</w:t>
            </w:r>
          </w:p>
        </w:tc>
        <w:tc>
          <w:tcPr>
            <w:tcW w:w="5102" w:type="dxa"/>
            <w:tcBorders>
              <w:top w:val="single" w:sz="8" w:space="0" w:color="000000"/>
              <w:left w:val="single" w:sz="8" w:space="0" w:color="000000"/>
              <w:bottom w:val="single" w:sz="8" w:space="0" w:color="000000"/>
              <w:right w:val="single" w:sz="8" w:space="0" w:color="000000"/>
            </w:tcBorders>
          </w:tcPr>
          <w:p w14:paraId="4A6E1E4E"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опубликована - дата: 5 мая 2026 г.</w:t>
            </w:r>
            <w:r w:rsidRPr="001A1BA8">
              <w:rPr>
                <w:rFonts w:ascii="Times New Roman" w:eastAsia="Times New Roman" w:hAnsi="Times New Roman"/>
                <w:sz w:val="20"/>
                <w:lang w:val="ru-RU"/>
              </w:rPr>
              <w:br/>
              <w:t>Уведомленная мера вступает в силу - дата: 5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-231-</w:t>
            </w:r>
            <w:r>
              <w:rPr>
                <w:rFonts w:ascii="Times New Roman" w:eastAsia="Times New Roman" w:hAnsi="Times New Roman"/>
                <w:sz w:val="20"/>
              </w:rPr>
              <w:t>de</w:t>
            </w:r>
            <w:r w:rsidRPr="001A1BA8">
              <w:rPr>
                <w:rFonts w:ascii="Times New Roman" w:eastAsia="Times New Roman" w:hAnsi="Times New Roman"/>
                <w:sz w:val="20"/>
                <w:lang w:val="ru-RU"/>
              </w:rPr>
              <w:t>-13-</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abril</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-2026-703204413</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8D6C5A" w14:textId="77777777" w:rsidR="00E72076" w:rsidRDefault="00E72076" w:rsidP="00E72076">
            <w:r>
              <w:rPr>
                <w:rFonts w:ascii="Times New Roman" w:eastAsia="Times New Roman" w:hAnsi="Times New Roman"/>
                <w:sz w:val="20"/>
              </w:rPr>
              <w:t>-</w:t>
            </w:r>
          </w:p>
        </w:tc>
      </w:tr>
      <w:tr w:rsidR="00E72076" w14:paraId="5B33F010" w14:textId="77777777" w:rsidTr="00F7228A">
        <w:tc>
          <w:tcPr>
            <w:tcW w:w="2720" w:type="dxa"/>
            <w:vMerge/>
          </w:tcPr>
          <w:p w14:paraId="703EC0D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2797A03"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794A80A8" w14:textId="77777777" w:rsidR="00E72076" w:rsidRDefault="00E72076" w:rsidP="00E72076">
            <w:r>
              <w:rPr>
                <w:rFonts w:ascii="Times New Roman" w:eastAsia="Times New Roman" w:hAnsi="Times New Roman"/>
                <w:sz w:val="20"/>
              </w:rPr>
              <w:t>-</w:t>
            </w:r>
          </w:p>
        </w:tc>
        <w:tc>
          <w:tcPr>
            <w:tcW w:w="2720" w:type="dxa"/>
            <w:vMerge/>
          </w:tcPr>
          <w:p w14:paraId="3A369662" w14:textId="77777777" w:rsidR="00E72076" w:rsidRDefault="00E72076" w:rsidP="00E72076"/>
        </w:tc>
      </w:tr>
      <w:tr w:rsidR="00E72076" w14:paraId="7370B3B2" w14:textId="77777777" w:rsidTr="00F7228A">
        <w:tc>
          <w:tcPr>
            <w:tcW w:w="2720" w:type="dxa"/>
            <w:vMerge/>
          </w:tcPr>
          <w:p w14:paraId="728D741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7AAC3B6"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D22E99F" w14:textId="77777777" w:rsidR="00E72076" w:rsidRDefault="00E72076" w:rsidP="00E72076">
            <w:r>
              <w:rPr>
                <w:rFonts w:ascii="Times New Roman" w:eastAsia="Times New Roman" w:hAnsi="Times New Roman"/>
                <w:sz w:val="20"/>
              </w:rPr>
              <w:t>-</w:t>
            </w:r>
          </w:p>
        </w:tc>
        <w:tc>
          <w:tcPr>
            <w:tcW w:w="2720" w:type="dxa"/>
            <w:vMerge/>
          </w:tcPr>
          <w:p w14:paraId="2F693DB2" w14:textId="77777777" w:rsidR="00E72076" w:rsidRDefault="00E72076" w:rsidP="00E72076"/>
        </w:tc>
      </w:tr>
      <w:tr w:rsidR="00E72076" w14:paraId="65366E9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5AAB24B" w14:textId="4603CD0C" w:rsidR="00E72076" w:rsidRPr="00823995" w:rsidRDefault="00E72076" w:rsidP="00E72076">
            <w:pPr>
              <w:rPr>
                <w:lang w:val="ru-RU"/>
              </w:rPr>
            </w:pPr>
            <w:r>
              <w:rPr>
                <w:rFonts w:ascii="Times New Roman" w:eastAsia="Times New Roman" w:hAnsi="Times New Roman"/>
                <w:sz w:val="20"/>
                <w:lang w:val="ru-RU"/>
              </w:rPr>
              <w:t>107</w:t>
            </w:r>
          </w:p>
        </w:tc>
        <w:tc>
          <w:tcPr>
            <w:tcW w:w="2720" w:type="dxa"/>
            <w:tcBorders>
              <w:top w:val="single" w:sz="8" w:space="0" w:color="000000"/>
              <w:left w:val="single" w:sz="8" w:space="0" w:color="000000"/>
              <w:bottom w:val="single" w:sz="8" w:space="0" w:color="000000"/>
              <w:right w:val="single" w:sz="8" w:space="0" w:color="000000"/>
            </w:tcBorders>
          </w:tcPr>
          <w:p w14:paraId="4086C030" w14:textId="77777777" w:rsidR="00E72076" w:rsidRDefault="00E72076" w:rsidP="00E72076">
            <w:r>
              <w:rPr>
                <w:rFonts w:ascii="Times New Roman" w:eastAsia="Times New Roman" w:hAnsi="Times New Roman"/>
                <w:sz w:val="20"/>
              </w:rPr>
              <w:t>G/TBT/N/BRA/580/Add.4</w:t>
            </w:r>
          </w:p>
        </w:tc>
        <w:tc>
          <w:tcPr>
            <w:tcW w:w="5102" w:type="dxa"/>
            <w:tcBorders>
              <w:top w:val="single" w:sz="8" w:space="0" w:color="000000"/>
              <w:left w:val="single" w:sz="8" w:space="0" w:color="000000"/>
              <w:bottom w:val="single" w:sz="8" w:space="0" w:color="000000"/>
              <w:right w:val="single" w:sz="8" w:space="0" w:color="000000"/>
            </w:tcBorders>
          </w:tcPr>
          <w:p w14:paraId="0C87BC38"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опубликована - дата: 5 мая 2026 г.</w:t>
            </w:r>
            <w:r w:rsidRPr="001A1BA8">
              <w:rPr>
                <w:rFonts w:ascii="Times New Roman" w:eastAsia="Times New Roman" w:hAnsi="Times New Roman"/>
                <w:sz w:val="20"/>
                <w:lang w:val="ru-RU"/>
              </w:rPr>
              <w:br/>
              <w:t>Уведомленная мера вступает в силу - дата: 5 мая 2026 г.</w:t>
            </w:r>
            <w:r w:rsidRPr="001A1BA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с1: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-223-</w:t>
            </w:r>
            <w:r>
              <w:rPr>
                <w:rFonts w:ascii="Times New Roman" w:eastAsia="Times New Roman" w:hAnsi="Times New Roman"/>
                <w:sz w:val="20"/>
              </w:rPr>
              <w:t>de</w:t>
            </w:r>
            <w:r w:rsidRPr="001A1BA8">
              <w:rPr>
                <w:rFonts w:ascii="Times New Roman" w:eastAsia="Times New Roman" w:hAnsi="Times New Roman"/>
                <w:sz w:val="20"/>
                <w:lang w:val="ru-RU"/>
              </w:rPr>
              <w:t>-8-</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abril</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-2026-703203581</w:t>
            </w:r>
            <w:r w:rsidRPr="001A1BA8">
              <w:rPr>
                <w:rFonts w:ascii="Times New Roman" w:eastAsia="Times New Roman" w:hAnsi="Times New Roman"/>
                <w:sz w:val="20"/>
                <w:lang w:val="ru-RU"/>
              </w:rPr>
              <w:br/>
              <w:t>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4C6E75" w14:textId="77777777" w:rsidR="00E72076" w:rsidRDefault="00E72076" w:rsidP="00E72076">
            <w:r>
              <w:rPr>
                <w:rFonts w:ascii="Times New Roman" w:eastAsia="Times New Roman" w:hAnsi="Times New Roman"/>
                <w:sz w:val="20"/>
              </w:rPr>
              <w:t>-</w:t>
            </w:r>
          </w:p>
        </w:tc>
      </w:tr>
      <w:tr w:rsidR="00E72076" w14:paraId="388FB157" w14:textId="77777777" w:rsidTr="00F7228A">
        <w:tc>
          <w:tcPr>
            <w:tcW w:w="2720" w:type="dxa"/>
            <w:vMerge/>
          </w:tcPr>
          <w:p w14:paraId="743DB33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E11BB7E"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0952C1B2" w14:textId="77777777" w:rsidR="00E72076" w:rsidRDefault="00E72076" w:rsidP="00E72076">
            <w:r>
              <w:rPr>
                <w:rFonts w:ascii="Times New Roman" w:eastAsia="Times New Roman" w:hAnsi="Times New Roman"/>
                <w:sz w:val="20"/>
              </w:rPr>
              <w:t>-</w:t>
            </w:r>
          </w:p>
        </w:tc>
        <w:tc>
          <w:tcPr>
            <w:tcW w:w="2720" w:type="dxa"/>
            <w:vMerge/>
          </w:tcPr>
          <w:p w14:paraId="46DD72F3" w14:textId="77777777" w:rsidR="00E72076" w:rsidRDefault="00E72076" w:rsidP="00E72076"/>
        </w:tc>
      </w:tr>
      <w:tr w:rsidR="00E72076" w14:paraId="5DCF6BC1" w14:textId="77777777" w:rsidTr="00F7228A">
        <w:tc>
          <w:tcPr>
            <w:tcW w:w="2720" w:type="dxa"/>
            <w:vMerge/>
          </w:tcPr>
          <w:p w14:paraId="7B93210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66631BA"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98E8AE8" w14:textId="77777777" w:rsidR="00E72076" w:rsidRDefault="00E72076" w:rsidP="00E72076">
            <w:r>
              <w:rPr>
                <w:rFonts w:ascii="Times New Roman" w:eastAsia="Times New Roman" w:hAnsi="Times New Roman"/>
                <w:sz w:val="20"/>
              </w:rPr>
              <w:t>-</w:t>
            </w:r>
          </w:p>
        </w:tc>
        <w:tc>
          <w:tcPr>
            <w:tcW w:w="2720" w:type="dxa"/>
            <w:vMerge/>
          </w:tcPr>
          <w:p w14:paraId="5C73B40E" w14:textId="77777777" w:rsidR="00E72076" w:rsidRDefault="00E72076" w:rsidP="00E72076"/>
        </w:tc>
      </w:tr>
      <w:tr w:rsidR="00E72076" w14:paraId="498E8C7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965AFD0" w14:textId="26139760" w:rsidR="00E72076" w:rsidRPr="00823995" w:rsidRDefault="00E72076" w:rsidP="00E72076">
            <w:pPr>
              <w:rPr>
                <w:lang w:val="ru-RU"/>
              </w:rPr>
            </w:pPr>
            <w:r>
              <w:rPr>
                <w:rFonts w:ascii="Times New Roman" w:eastAsia="Times New Roman" w:hAnsi="Times New Roman"/>
                <w:sz w:val="20"/>
                <w:lang w:val="ru-RU"/>
              </w:rPr>
              <w:t>108</w:t>
            </w:r>
          </w:p>
        </w:tc>
        <w:tc>
          <w:tcPr>
            <w:tcW w:w="2720" w:type="dxa"/>
            <w:tcBorders>
              <w:top w:val="single" w:sz="8" w:space="0" w:color="000000"/>
              <w:left w:val="single" w:sz="8" w:space="0" w:color="000000"/>
              <w:bottom w:val="single" w:sz="8" w:space="0" w:color="000000"/>
              <w:right w:val="single" w:sz="8" w:space="0" w:color="000000"/>
            </w:tcBorders>
          </w:tcPr>
          <w:p w14:paraId="4D16C38F" w14:textId="77777777" w:rsidR="00E72076" w:rsidRDefault="00E72076" w:rsidP="00E72076">
            <w:r>
              <w:rPr>
                <w:rFonts w:ascii="Times New Roman" w:eastAsia="Times New Roman" w:hAnsi="Times New Roman"/>
                <w:sz w:val="20"/>
              </w:rPr>
              <w:t>G/TBT/N/BRA/569/Add.6/Corr.1</w:t>
            </w:r>
          </w:p>
        </w:tc>
        <w:tc>
          <w:tcPr>
            <w:tcW w:w="5102" w:type="dxa"/>
            <w:tcBorders>
              <w:top w:val="single" w:sz="8" w:space="0" w:color="000000"/>
              <w:left w:val="single" w:sz="8" w:space="0" w:color="000000"/>
              <w:bottom w:val="single" w:sz="8" w:space="0" w:color="000000"/>
              <w:right w:val="single" w:sz="8" w:space="0" w:color="000000"/>
            </w:tcBorders>
          </w:tcPr>
          <w:p w14:paraId="7D592EAB" w14:textId="77777777" w:rsidR="00E72076" w:rsidRDefault="00E72076" w:rsidP="00E72076">
            <w:r w:rsidRPr="001A1BA8">
              <w:rPr>
                <w:rFonts w:ascii="Times New Roman" w:eastAsia="Times New Roman" w:hAnsi="Times New Roman"/>
                <w:sz w:val="20"/>
                <w:lang w:val="ru-RU"/>
              </w:rPr>
              <w:t>Нижеследующее сообщение, датированное 8 мая 2026 года, распространяется по просьбе делегации Бразилии.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6061A3" w14:textId="77777777" w:rsidR="00E72076" w:rsidRDefault="00E72076" w:rsidP="00E72076">
            <w:r>
              <w:rPr>
                <w:rFonts w:ascii="Times New Roman" w:eastAsia="Times New Roman" w:hAnsi="Times New Roman"/>
                <w:sz w:val="20"/>
              </w:rPr>
              <w:t>-</w:t>
            </w:r>
          </w:p>
        </w:tc>
      </w:tr>
      <w:tr w:rsidR="00E72076" w14:paraId="09CE2D62" w14:textId="77777777" w:rsidTr="00F7228A">
        <w:tc>
          <w:tcPr>
            <w:tcW w:w="2720" w:type="dxa"/>
            <w:vMerge/>
          </w:tcPr>
          <w:p w14:paraId="7CAED04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978E59E"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0E0DD6A9" w14:textId="77777777" w:rsidR="00E72076" w:rsidRDefault="00E72076" w:rsidP="00E72076">
            <w:r>
              <w:rPr>
                <w:rFonts w:ascii="Times New Roman" w:eastAsia="Times New Roman" w:hAnsi="Times New Roman"/>
                <w:sz w:val="20"/>
              </w:rPr>
              <w:t>-</w:t>
            </w:r>
          </w:p>
        </w:tc>
        <w:tc>
          <w:tcPr>
            <w:tcW w:w="2720" w:type="dxa"/>
            <w:vMerge/>
          </w:tcPr>
          <w:p w14:paraId="43F0D953" w14:textId="77777777" w:rsidR="00E72076" w:rsidRDefault="00E72076" w:rsidP="00E72076"/>
        </w:tc>
      </w:tr>
      <w:tr w:rsidR="00E72076" w14:paraId="2B475C44" w14:textId="77777777" w:rsidTr="00F7228A">
        <w:tc>
          <w:tcPr>
            <w:tcW w:w="2720" w:type="dxa"/>
            <w:vMerge/>
          </w:tcPr>
          <w:p w14:paraId="45AFAF1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FDDD34F"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C006D7D" w14:textId="77777777" w:rsidR="00E72076" w:rsidRDefault="00E72076" w:rsidP="00E72076">
            <w:r>
              <w:rPr>
                <w:rFonts w:ascii="Times New Roman" w:eastAsia="Times New Roman" w:hAnsi="Times New Roman"/>
                <w:sz w:val="20"/>
              </w:rPr>
              <w:t>-</w:t>
            </w:r>
          </w:p>
        </w:tc>
        <w:tc>
          <w:tcPr>
            <w:tcW w:w="2720" w:type="dxa"/>
            <w:vMerge/>
          </w:tcPr>
          <w:p w14:paraId="377554EA" w14:textId="77777777" w:rsidR="00E72076" w:rsidRDefault="00E72076" w:rsidP="00E72076"/>
        </w:tc>
      </w:tr>
      <w:tr w:rsidR="00E72076" w14:paraId="1F9888F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BAB6C93" w14:textId="067ACA30" w:rsidR="00E72076" w:rsidRPr="00823995" w:rsidRDefault="00E72076" w:rsidP="00E72076">
            <w:pPr>
              <w:rPr>
                <w:lang w:val="ru-RU"/>
              </w:rPr>
            </w:pPr>
            <w:r>
              <w:rPr>
                <w:rFonts w:ascii="Times New Roman" w:eastAsia="Times New Roman" w:hAnsi="Times New Roman"/>
                <w:sz w:val="20"/>
                <w:lang w:val="ru-RU"/>
              </w:rPr>
              <w:t>109</w:t>
            </w:r>
          </w:p>
        </w:tc>
        <w:tc>
          <w:tcPr>
            <w:tcW w:w="2720" w:type="dxa"/>
            <w:tcBorders>
              <w:top w:val="single" w:sz="8" w:space="0" w:color="000000"/>
              <w:left w:val="single" w:sz="8" w:space="0" w:color="000000"/>
              <w:bottom w:val="single" w:sz="8" w:space="0" w:color="000000"/>
              <w:right w:val="single" w:sz="8" w:space="0" w:color="000000"/>
            </w:tcBorders>
          </w:tcPr>
          <w:p w14:paraId="2A71355F" w14:textId="77777777" w:rsidR="00E72076" w:rsidRDefault="00E72076" w:rsidP="00E72076">
            <w:r>
              <w:rPr>
                <w:rFonts w:ascii="Times New Roman" w:eastAsia="Times New Roman" w:hAnsi="Times New Roman"/>
                <w:sz w:val="20"/>
              </w:rPr>
              <w:t>G/TBT/N/BRA/569/Add.6</w:t>
            </w:r>
          </w:p>
        </w:tc>
        <w:tc>
          <w:tcPr>
            <w:tcW w:w="5102" w:type="dxa"/>
            <w:tcBorders>
              <w:top w:val="single" w:sz="8" w:space="0" w:color="000000"/>
              <w:left w:val="single" w:sz="8" w:space="0" w:color="000000"/>
              <w:bottom w:val="single" w:sz="8" w:space="0" w:color="000000"/>
              <w:right w:val="single" w:sz="8" w:space="0" w:color="000000"/>
            </w:tcBorders>
          </w:tcPr>
          <w:p w14:paraId="54193BA0"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опубликована - дата: 1 апреля 2026 г.</w:t>
            </w:r>
            <w:r w:rsidRPr="001A1BA8">
              <w:rPr>
                <w:rFonts w:ascii="Times New Roman" w:eastAsia="Times New Roman" w:hAnsi="Times New Roman"/>
                <w:sz w:val="20"/>
                <w:lang w:val="ru-RU"/>
              </w:rPr>
              <w:br/>
              <w:t>Уведомленная мера вступает в силу - дата: 1 апреля 2026 г.</w:t>
            </w:r>
            <w:r w:rsidRPr="001A1BA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с1: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-188-</w:t>
            </w:r>
            <w:r>
              <w:rPr>
                <w:rFonts w:ascii="Times New Roman" w:eastAsia="Times New Roman" w:hAnsi="Times New Roman"/>
                <w:sz w:val="20"/>
              </w:rPr>
              <w:t>de</w:t>
            </w:r>
            <w:r w:rsidRPr="001A1BA8">
              <w:rPr>
                <w:rFonts w:ascii="Times New Roman" w:eastAsia="Times New Roman" w:hAnsi="Times New Roman"/>
                <w:sz w:val="20"/>
                <w:lang w:val="ru-RU"/>
              </w:rPr>
              <w:t>-18-</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marco</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-2026-697085440</w:t>
            </w:r>
            <w:r w:rsidRPr="001A1BA8">
              <w:rPr>
                <w:rFonts w:ascii="Times New Roman" w:eastAsia="Times New Roman" w:hAnsi="Times New Roman"/>
                <w:sz w:val="20"/>
                <w:lang w:val="ru-RU"/>
              </w:rPr>
              <w:br/>
              <w:t>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115937" w14:textId="77777777" w:rsidR="00E72076" w:rsidRDefault="00E72076" w:rsidP="00E72076">
            <w:r>
              <w:rPr>
                <w:rFonts w:ascii="Times New Roman" w:eastAsia="Times New Roman" w:hAnsi="Times New Roman"/>
                <w:sz w:val="20"/>
              </w:rPr>
              <w:t>-</w:t>
            </w:r>
          </w:p>
        </w:tc>
      </w:tr>
      <w:tr w:rsidR="00E72076" w14:paraId="2C51303E" w14:textId="77777777" w:rsidTr="00F7228A">
        <w:tc>
          <w:tcPr>
            <w:tcW w:w="2720" w:type="dxa"/>
            <w:vMerge/>
          </w:tcPr>
          <w:p w14:paraId="39CC555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EF28EA5"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6A5737F1" w14:textId="77777777" w:rsidR="00E72076" w:rsidRDefault="00E72076" w:rsidP="00E72076">
            <w:r>
              <w:rPr>
                <w:rFonts w:ascii="Times New Roman" w:eastAsia="Times New Roman" w:hAnsi="Times New Roman"/>
                <w:sz w:val="20"/>
              </w:rPr>
              <w:t>-</w:t>
            </w:r>
          </w:p>
        </w:tc>
        <w:tc>
          <w:tcPr>
            <w:tcW w:w="2720" w:type="dxa"/>
            <w:vMerge/>
          </w:tcPr>
          <w:p w14:paraId="2F09F6E3" w14:textId="77777777" w:rsidR="00E72076" w:rsidRDefault="00E72076" w:rsidP="00E72076"/>
        </w:tc>
      </w:tr>
      <w:tr w:rsidR="00E72076" w14:paraId="4F8DFD6E" w14:textId="77777777" w:rsidTr="00F7228A">
        <w:tc>
          <w:tcPr>
            <w:tcW w:w="2720" w:type="dxa"/>
            <w:vMerge/>
          </w:tcPr>
          <w:p w14:paraId="41B482D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50BE3B8"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42BE87A" w14:textId="77777777" w:rsidR="00E72076" w:rsidRDefault="00E72076" w:rsidP="00E72076">
            <w:r>
              <w:rPr>
                <w:rFonts w:ascii="Times New Roman" w:eastAsia="Times New Roman" w:hAnsi="Times New Roman"/>
                <w:sz w:val="20"/>
              </w:rPr>
              <w:t>-</w:t>
            </w:r>
          </w:p>
        </w:tc>
        <w:tc>
          <w:tcPr>
            <w:tcW w:w="2720" w:type="dxa"/>
            <w:vMerge/>
          </w:tcPr>
          <w:p w14:paraId="538279F8" w14:textId="77777777" w:rsidR="00E72076" w:rsidRDefault="00E72076" w:rsidP="00E72076"/>
        </w:tc>
      </w:tr>
      <w:tr w:rsidR="00E72076" w14:paraId="20049CB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54032BD" w14:textId="48638D55" w:rsidR="00E72076" w:rsidRPr="00823995" w:rsidRDefault="00E72076" w:rsidP="00E72076">
            <w:pPr>
              <w:rPr>
                <w:lang w:val="ru-RU"/>
              </w:rPr>
            </w:pPr>
            <w:r>
              <w:rPr>
                <w:rFonts w:ascii="Times New Roman" w:eastAsia="Times New Roman" w:hAnsi="Times New Roman"/>
                <w:sz w:val="20"/>
                <w:lang w:val="ru-RU"/>
              </w:rPr>
              <w:t>110</w:t>
            </w:r>
          </w:p>
        </w:tc>
        <w:tc>
          <w:tcPr>
            <w:tcW w:w="2720" w:type="dxa"/>
            <w:tcBorders>
              <w:top w:val="single" w:sz="8" w:space="0" w:color="000000"/>
              <w:left w:val="single" w:sz="8" w:space="0" w:color="000000"/>
              <w:bottom w:val="single" w:sz="8" w:space="0" w:color="000000"/>
              <w:right w:val="single" w:sz="8" w:space="0" w:color="000000"/>
            </w:tcBorders>
          </w:tcPr>
          <w:p w14:paraId="5AE744F7" w14:textId="77777777" w:rsidR="00E72076" w:rsidRDefault="00E72076" w:rsidP="00E72076">
            <w:r>
              <w:rPr>
                <w:rFonts w:ascii="Times New Roman" w:eastAsia="Times New Roman" w:hAnsi="Times New Roman"/>
                <w:sz w:val="20"/>
              </w:rPr>
              <w:t>G/TBT/N/BRA/475/Add.4</w:t>
            </w:r>
          </w:p>
        </w:tc>
        <w:tc>
          <w:tcPr>
            <w:tcW w:w="5102" w:type="dxa"/>
            <w:tcBorders>
              <w:top w:val="single" w:sz="8" w:space="0" w:color="000000"/>
              <w:left w:val="single" w:sz="8" w:space="0" w:color="000000"/>
              <w:bottom w:val="single" w:sz="8" w:space="0" w:color="000000"/>
              <w:right w:val="single" w:sz="8" w:space="0" w:color="000000"/>
            </w:tcBorders>
          </w:tcPr>
          <w:p w14:paraId="754D9C6E"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8 мая 2026 года, распространяется по просьбе делегации Бразилии.</w:t>
            </w:r>
            <w:r w:rsidRPr="001A1BA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-209-</w:t>
            </w:r>
            <w:r>
              <w:rPr>
                <w:rFonts w:ascii="Times New Roman" w:eastAsia="Times New Roman" w:hAnsi="Times New Roman"/>
                <w:sz w:val="20"/>
              </w:rPr>
              <w:t>de</w:t>
            </w:r>
            <w:r w:rsidRPr="001A1BA8">
              <w:rPr>
                <w:rFonts w:ascii="Times New Roman" w:eastAsia="Times New Roman" w:hAnsi="Times New Roman"/>
                <w:sz w:val="20"/>
                <w:lang w:val="ru-RU"/>
              </w:rPr>
              <w:t>-30-</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marco</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-2026-703165506</w:t>
            </w:r>
            <w:r w:rsidRPr="001A1BA8">
              <w:rPr>
                <w:rFonts w:ascii="Times New Roman" w:eastAsia="Times New Roman" w:hAnsi="Times New Roman"/>
                <w:sz w:val="20"/>
                <w:lang w:val="ru-RU"/>
              </w:rPr>
              <w:br/>
              <w:t>Установлен 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772CF6" w14:textId="77777777" w:rsidR="00E72076" w:rsidRDefault="00E72076" w:rsidP="00E72076">
            <w:r>
              <w:rPr>
                <w:rFonts w:ascii="Times New Roman" w:eastAsia="Times New Roman" w:hAnsi="Times New Roman"/>
                <w:sz w:val="20"/>
              </w:rPr>
              <w:t>-</w:t>
            </w:r>
          </w:p>
        </w:tc>
      </w:tr>
      <w:tr w:rsidR="00E72076" w14:paraId="4EC9AAF9" w14:textId="77777777" w:rsidTr="00F7228A">
        <w:tc>
          <w:tcPr>
            <w:tcW w:w="2720" w:type="dxa"/>
            <w:vMerge/>
          </w:tcPr>
          <w:p w14:paraId="6BFD70B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4DA4B49"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758726E1" w14:textId="77777777" w:rsidR="00E72076" w:rsidRDefault="00E72076" w:rsidP="00E72076">
            <w:r>
              <w:rPr>
                <w:rFonts w:ascii="Times New Roman" w:eastAsia="Times New Roman" w:hAnsi="Times New Roman"/>
                <w:sz w:val="20"/>
              </w:rPr>
              <w:t>-</w:t>
            </w:r>
          </w:p>
        </w:tc>
        <w:tc>
          <w:tcPr>
            <w:tcW w:w="2720" w:type="dxa"/>
            <w:vMerge/>
          </w:tcPr>
          <w:p w14:paraId="5CEB6D36" w14:textId="77777777" w:rsidR="00E72076" w:rsidRDefault="00E72076" w:rsidP="00E72076"/>
        </w:tc>
      </w:tr>
      <w:tr w:rsidR="00E72076" w14:paraId="5D827CB7" w14:textId="77777777" w:rsidTr="00F7228A">
        <w:tc>
          <w:tcPr>
            <w:tcW w:w="2720" w:type="dxa"/>
            <w:vMerge/>
          </w:tcPr>
          <w:p w14:paraId="29B1040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6F5284A"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06174FE4" w14:textId="77777777" w:rsidR="00E72076" w:rsidRDefault="00E72076" w:rsidP="00E72076">
            <w:r>
              <w:rPr>
                <w:rFonts w:ascii="Times New Roman" w:eastAsia="Times New Roman" w:hAnsi="Times New Roman"/>
                <w:sz w:val="20"/>
              </w:rPr>
              <w:t>-</w:t>
            </w:r>
          </w:p>
        </w:tc>
        <w:tc>
          <w:tcPr>
            <w:tcW w:w="2720" w:type="dxa"/>
            <w:vMerge/>
          </w:tcPr>
          <w:p w14:paraId="4760895D" w14:textId="77777777" w:rsidR="00E72076" w:rsidRDefault="00E72076" w:rsidP="00E72076"/>
        </w:tc>
      </w:tr>
      <w:tr w:rsidR="00E72076" w14:paraId="25CBDC46"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1F760B4" w14:textId="48D0E2D5" w:rsidR="00E72076" w:rsidRPr="00823995" w:rsidRDefault="00E72076" w:rsidP="00E72076">
            <w:pPr>
              <w:rPr>
                <w:lang w:val="ru-RU"/>
              </w:rPr>
            </w:pPr>
            <w:r>
              <w:rPr>
                <w:rFonts w:ascii="Times New Roman" w:eastAsia="Times New Roman" w:hAnsi="Times New Roman"/>
                <w:sz w:val="20"/>
                <w:lang w:val="ru-RU"/>
              </w:rPr>
              <w:lastRenderedPageBreak/>
              <w:t>111</w:t>
            </w:r>
          </w:p>
        </w:tc>
        <w:tc>
          <w:tcPr>
            <w:tcW w:w="2720" w:type="dxa"/>
            <w:tcBorders>
              <w:top w:val="single" w:sz="8" w:space="0" w:color="000000"/>
              <w:left w:val="single" w:sz="8" w:space="0" w:color="000000"/>
              <w:bottom w:val="single" w:sz="8" w:space="0" w:color="000000"/>
              <w:right w:val="single" w:sz="8" w:space="0" w:color="000000"/>
            </w:tcBorders>
          </w:tcPr>
          <w:p w14:paraId="3A45CCA2" w14:textId="77777777" w:rsidR="00E72076" w:rsidRDefault="00E72076" w:rsidP="00E72076">
            <w:r>
              <w:rPr>
                <w:rFonts w:ascii="Times New Roman" w:eastAsia="Times New Roman" w:hAnsi="Times New Roman"/>
                <w:sz w:val="20"/>
              </w:rPr>
              <w:t>G/TBT/N/BRA/460/Add.6</w:t>
            </w:r>
          </w:p>
        </w:tc>
        <w:tc>
          <w:tcPr>
            <w:tcW w:w="5102" w:type="dxa"/>
            <w:tcBorders>
              <w:top w:val="single" w:sz="8" w:space="0" w:color="000000"/>
              <w:left w:val="single" w:sz="8" w:space="0" w:color="000000"/>
              <w:bottom w:val="single" w:sz="8" w:space="0" w:color="000000"/>
              <w:right w:val="single" w:sz="8" w:space="0" w:color="000000"/>
            </w:tcBorders>
          </w:tcPr>
          <w:p w14:paraId="22C8246A"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опубликована - дата: 5 мая 2026 г.</w:t>
            </w:r>
            <w:r w:rsidRPr="001A1BA8">
              <w:rPr>
                <w:rFonts w:ascii="Times New Roman" w:eastAsia="Times New Roman" w:hAnsi="Times New Roman"/>
                <w:sz w:val="20"/>
                <w:lang w:val="ru-RU"/>
              </w:rPr>
              <w:br/>
              <w:t>Уведомленная мера вступает в силу - дата: 5 мая 2026 г.</w:t>
            </w:r>
            <w:r w:rsidRPr="001A1BA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с1: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-274-</w:t>
            </w:r>
            <w:r>
              <w:rPr>
                <w:rFonts w:ascii="Times New Roman" w:eastAsia="Times New Roman" w:hAnsi="Times New Roman"/>
                <w:sz w:val="20"/>
              </w:rPr>
              <w:t>de</w:t>
            </w:r>
            <w:r w:rsidRPr="001A1BA8">
              <w:rPr>
                <w:rFonts w:ascii="Times New Roman" w:eastAsia="Times New Roman" w:hAnsi="Times New Roman"/>
                <w:sz w:val="20"/>
                <w:lang w:val="ru-RU"/>
              </w:rPr>
              <w:t>-4-</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maio</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-2026-703189649</w:t>
            </w:r>
            <w:r w:rsidRPr="001A1BA8">
              <w:rPr>
                <w:rFonts w:ascii="Times New Roman" w:eastAsia="Times New Roman" w:hAnsi="Times New Roman"/>
                <w:sz w:val="20"/>
                <w:lang w:val="ru-RU"/>
              </w:rPr>
              <w:br/>
              <w:t>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29CDDF" w14:textId="77777777" w:rsidR="00E72076" w:rsidRDefault="00E72076" w:rsidP="00E72076">
            <w:r>
              <w:rPr>
                <w:rFonts w:ascii="Times New Roman" w:eastAsia="Times New Roman" w:hAnsi="Times New Roman"/>
                <w:sz w:val="20"/>
              </w:rPr>
              <w:t>-</w:t>
            </w:r>
          </w:p>
        </w:tc>
      </w:tr>
      <w:tr w:rsidR="00E72076" w14:paraId="3761C336" w14:textId="77777777" w:rsidTr="00F7228A">
        <w:tc>
          <w:tcPr>
            <w:tcW w:w="2720" w:type="dxa"/>
            <w:vMerge/>
          </w:tcPr>
          <w:p w14:paraId="18CE317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94B5E85"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1B75DD13" w14:textId="77777777" w:rsidR="00E72076" w:rsidRDefault="00E72076" w:rsidP="00E72076">
            <w:r>
              <w:rPr>
                <w:rFonts w:ascii="Times New Roman" w:eastAsia="Times New Roman" w:hAnsi="Times New Roman"/>
                <w:sz w:val="20"/>
              </w:rPr>
              <w:t>-</w:t>
            </w:r>
          </w:p>
        </w:tc>
        <w:tc>
          <w:tcPr>
            <w:tcW w:w="2720" w:type="dxa"/>
            <w:vMerge/>
          </w:tcPr>
          <w:p w14:paraId="13AEE3B1" w14:textId="77777777" w:rsidR="00E72076" w:rsidRDefault="00E72076" w:rsidP="00E72076"/>
        </w:tc>
      </w:tr>
      <w:tr w:rsidR="00E72076" w14:paraId="21250C4C" w14:textId="77777777" w:rsidTr="00F7228A">
        <w:tc>
          <w:tcPr>
            <w:tcW w:w="2720" w:type="dxa"/>
            <w:vMerge/>
          </w:tcPr>
          <w:p w14:paraId="3C8AB42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02E0539"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08B395D" w14:textId="77777777" w:rsidR="00E72076" w:rsidRDefault="00E72076" w:rsidP="00E72076">
            <w:r>
              <w:rPr>
                <w:rFonts w:ascii="Times New Roman" w:eastAsia="Times New Roman" w:hAnsi="Times New Roman"/>
                <w:sz w:val="20"/>
              </w:rPr>
              <w:t>-</w:t>
            </w:r>
          </w:p>
        </w:tc>
        <w:tc>
          <w:tcPr>
            <w:tcW w:w="2720" w:type="dxa"/>
            <w:vMerge/>
          </w:tcPr>
          <w:p w14:paraId="2824A6F0" w14:textId="77777777" w:rsidR="00E72076" w:rsidRDefault="00E72076" w:rsidP="00E72076"/>
        </w:tc>
      </w:tr>
      <w:tr w:rsidR="00E72076" w14:paraId="79677BD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555818C" w14:textId="1A370CC4" w:rsidR="00E72076" w:rsidRPr="00823995" w:rsidRDefault="00E72076" w:rsidP="00E72076">
            <w:pPr>
              <w:rPr>
                <w:lang w:val="ru-RU"/>
              </w:rPr>
            </w:pPr>
            <w:r>
              <w:rPr>
                <w:rFonts w:ascii="Times New Roman" w:eastAsia="Times New Roman" w:hAnsi="Times New Roman"/>
                <w:sz w:val="20"/>
                <w:lang w:val="ru-RU"/>
              </w:rPr>
              <w:t>112</w:t>
            </w:r>
          </w:p>
        </w:tc>
        <w:tc>
          <w:tcPr>
            <w:tcW w:w="2720" w:type="dxa"/>
            <w:tcBorders>
              <w:top w:val="single" w:sz="8" w:space="0" w:color="000000"/>
              <w:left w:val="single" w:sz="8" w:space="0" w:color="000000"/>
              <w:bottom w:val="single" w:sz="8" w:space="0" w:color="000000"/>
              <w:right w:val="single" w:sz="8" w:space="0" w:color="000000"/>
            </w:tcBorders>
          </w:tcPr>
          <w:p w14:paraId="5C57ABB4" w14:textId="77777777" w:rsidR="00E72076" w:rsidRDefault="00E72076" w:rsidP="00E72076">
            <w:r>
              <w:rPr>
                <w:rFonts w:ascii="Times New Roman" w:eastAsia="Times New Roman" w:hAnsi="Times New Roman"/>
                <w:sz w:val="20"/>
              </w:rPr>
              <w:t>G/TBT/N/BRA/412/Add.6</w:t>
            </w:r>
          </w:p>
        </w:tc>
        <w:tc>
          <w:tcPr>
            <w:tcW w:w="5102" w:type="dxa"/>
            <w:tcBorders>
              <w:top w:val="single" w:sz="8" w:space="0" w:color="000000"/>
              <w:left w:val="single" w:sz="8" w:space="0" w:color="000000"/>
              <w:bottom w:val="single" w:sz="8" w:space="0" w:color="000000"/>
              <w:right w:val="single" w:sz="8" w:space="0" w:color="000000"/>
            </w:tcBorders>
          </w:tcPr>
          <w:p w14:paraId="2A62FC0C"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опубликована - дата: 5 мая 2026 г.</w:t>
            </w:r>
            <w:r w:rsidRPr="001A1BA8">
              <w:rPr>
                <w:rFonts w:ascii="Times New Roman" w:eastAsia="Times New Roman" w:hAnsi="Times New Roman"/>
                <w:sz w:val="20"/>
                <w:lang w:val="ru-RU"/>
              </w:rPr>
              <w:br/>
              <w:t>Уведомленная мера вступает в силу - дата: 5 мая 2026 г.</w:t>
            </w:r>
            <w:r w:rsidRPr="001A1BA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с1: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-222-</w:t>
            </w:r>
            <w:r>
              <w:rPr>
                <w:rFonts w:ascii="Times New Roman" w:eastAsia="Times New Roman" w:hAnsi="Times New Roman"/>
                <w:sz w:val="20"/>
              </w:rPr>
              <w:t>de</w:t>
            </w:r>
            <w:r w:rsidRPr="001A1BA8">
              <w:rPr>
                <w:rFonts w:ascii="Times New Roman" w:eastAsia="Times New Roman" w:hAnsi="Times New Roman"/>
                <w:sz w:val="20"/>
                <w:lang w:val="ru-RU"/>
              </w:rPr>
              <w:t>-7-</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abril</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-2026-703203757</w:t>
            </w:r>
            <w:r w:rsidRPr="001A1BA8">
              <w:rPr>
                <w:rFonts w:ascii="Times New Roman" w:eastAsia="Times New Roman" w:hAnsi="Times New Roman"/>
                <w:sz w:val="20"/>
                <w:lang w:val="ru-RU"/>
              </w:rPr>
              <w:br/>
              <w:t>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6C222A" w14:textId="77777777" w:rsidR="00E72076" w:rsidRDefault="00E72076" w:rsidP="00E72076">
            <w:r>
              <w:rPr>
                <w:rFonts w:ascii="Times New Roman" w:eastAsia="Times New Roman" w:hAnsi="Times New Roman"/>
                <w:sz w:val="20"/>
              </w:rPr>
              <w:t>-</w:t>
            </w:r>
          </w:p>
        </w:tc>
      </w:tr>
      <w:tr w:rsidR="00E72076" w14:paraId="59A00E73" w14:textId="77777777" w:rsidTr="00F7228A">
        <w:tc>
          <w:tcPr>
            <w:tcW w:w="2720" w:type="dxa"/>
            <w:vMerge/>
          </w:tcPr>
          <w:p w14:paraId="1208195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BC00347"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704AA63D" w14:textId="77777777" w:rsidR="00E72076" w:rsidRDefault="00E72076" w:rsidP="00E72076">
            <w:r>
              <w:rPr>
                <w:rFonts w:ascii="Times New Roman" w:eastAsia="Times New Roman" w:hAnsi="Times New Roman"/>
                <w:sz w:val="20"/>
              </w:rPr>
              <w:t>-</w:t>
            </w:r>
          </w:p>
        </w:tc>
        <w:tc>
          <w:tcPr>
            <w:tcW w:w="2720" w:type="dxa"/>
            <w:vMerge/>
          </w:tcPr>
          <w:p w14:paraId="7AD85E21" w14:textId="77777777" w:rsidR="00E72076" w:rsidRDefault="00E72076" w:rsidP="00E72076"/>
        </w:tc>
      </w:tr>
      <w:tr w:rsidR="00E72076" w14:paraId="0D5733E7" w14:textId="77777777" w:rsidTr="00F7228A">
        <w:tc>
          <w:tcPr>
            <w:tcW w:w="2720" w:type="dxa"/>
            <w:vMerge/>
          </w:tcPr>
          <w:p w14:paraId="6C57325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833D26E"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71CAC17" w14:textId="77777777" w:rsidR="00E72076" w:rsidRDefault="00E72076" w:rsidP="00E72076">
            <w:r>
              <w:rPr>
                <w:rFonts w:ascii="Times New Roman" w:eastAsia="Times New Roman" w:hAnsi="Times New Roman"/>
                <w:sz w:val="20"/>
              </w:rPr>
              <w:t>-</w:t>
            </w:r>
          </w:p>
        </w:tc>
        <w:tc>
          <w:tcPr>
            <w:tcW w:w="2720" w:type="dxa"/>
            <w:vMerge/>
          </w:tcPr>
          <w:p w14:paraId="1202B7F0" w14:textId="77777777" w:rsidR="00E72076" w:rsidRDefault="00E72076" w:rsidP="00E72076"/>
        </w:tc>
      </w:tr>
      <w:tr w:rsidR="00E72076" w14:paraId="3624539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656EE3DB" w14:textId="3BFA8B2B" w:rsidR="00E72076" w:rsidRPr="00823995" w:rsidRDefault="00E72076" w:rsidP="00E72076">
            <w:pPr>
              <w:rPr>
                <w:lang w:val="ru-RU"/>
              </w:rPr>
            </w:pPr>
            <w:r>
              <w:rPr>
                <w:rFonts w:ascii="Times New Roman" w:eastAsia="Times New Roman" w:hAnsi="Times New Roman"/>
                <w:sz w:val="20"/>
                <w:lang w:val="ru-RU"/>
              </w:rPr>
              <w:t>113</w:t>
            </w:r>
          </w:p>
        </w:tc>
        <w:tc>
          <w:tcPr>
            <w:tcW w:w="2720" w:type="dxa"/>
            <w:tcBorders>
              <w:top w:val="single" w:sz="8" w:space="0" w:color="000000"/>
              <w:left w:val="single" w:sz="8" w:space="0" w:color="000000"/>
              <w:bottom w:val="single" w:sz="8" w:space="0" w:color="000000"/>
              <w:right w:val="single" w:sz="8" w:space="0" w:color="000000"/>
            </w:tcBorders>
          </w:tcPr>
          <w:p w14:paraId="6A283893" w14:textId="77777777" w:rsidR="00E72076" w:rsidRDefault="00E72076" w:rsidP="00E72076">
            <w:r>
              <w:rPr>
                <w:rFonts w:ascii="Times New Roman" w:eastAsia="Times New Roman" w:hAnsi="Times New Roman"/>
                <w:sz w:val="20"/>
              </w:rPr>
              <w:t>G/TBT/N/BRA/384/Add.14/Corr.1</w:t>
            </w:r>
          </w:p>
        </w:tc>
        <w:tc>
          <w:tcPr>
            <w:tcW w:w="5102" w:type="dxa"/>
            <w:tcBorders>
              <w:top w:val="single" w:sz="8" w:space="0" w:color="000000"/>
              <w:left w:val="single" w:sz="8" w:space="0" w:color="000000"/>
              <w:bottom w:val="single" w:sz="8" w:space="0" w:color="000000"/>
              <w:right w:val="single" w:sz="8" w:space="0" w:color="000000"/>
            </w:tcBorders>
          </w:tcPr>
          <w:p w14:paraId="240F4E73" w14:textId="77777777" w:rsidR="00E72076" w:rsidRDefault="00E72076" w:rsidP="00E72076">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414C98" w14:textId="77777777" w:rsidR="00E72076" w:rsidRDefault="00E72076" w:rsidP="00E72076">
            <w:r>
              <w:rPr>
                <w:rFonts w:ascii="Times New Roman" w:eastAsia="Times New Roman" w:hAnsi="Times New Roman"/>
                <w:sz w:val="20"/>
              </w:rPr>
              <w:t>-</w:t>
            </w:r>
          </w:p>
        </w:tc>
      </w:tr>
      <w:tr w:rsidR="00E72076" w14:paraId="092E2ABC" w14:textId="77777777" w:rsidTr="00F7228A">
        <w:tc>
          <w:tcPr>
            <w:tcW w:w="2720" w:type="dxa"/>
            <w:vMerge/>
          </w:tcPr>
          <w:p w14:paraId="2AA8733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B5811BE"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1CAD71EE" w14:textId="77777777" w:rsidR="00E72076" w:rsidRDefault="00E72076" w:rsidP="00E72076">
            <w:r>
              <w:rPr>
                <w:rFonts w:ascii="Times New Roman" w:eastAsia="Times New Roman" w:hAnsi="Times New Roman"/>
                <w:sz w:val="20"/>
              </w:rPr>
              <w:t>-</w:t>
            </w:r>
          </w:p>
        </w:tc>
        <w:tc>
          <w:tcPr>
            <w:tcW w:w="2720" w:type="dxa"/>
            <w:vMerge/>
          </w:tcPr>
          <w:p w14:paraId="44F86B03" w14:textId="77777777" w:rsidR="00E72076" w:rsidRDefault="00E72076" w:rsidP="00E72076"/>
        </w:tc>
      </w:tr>
      <w:tr w:rsidR="00E72076" w14:paraId="08BD39D7" w14:textId="77777777" w:rsidTr="00F7228A">
        <w:tc>
          <w:tcPr>
            <w:tcW w:w="2720" w:type="dxa"/>
            <w:vMerge/>
          </w:tcPr>
          <w:p w14:paraId="4B2A1D3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9AF227E"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ECB0401" w14:textId="77777777" w:rsidR="00E72076" w:rsidRDefault="00E72076" w:rsidP="00E72076">
            <w:r>
              <w:rPr>
                <w:rFonts w:ascii="Times New Roman" w:eastAsia="Times New Roman" w:hAnsi="Times New Roman"/>
                <w:sz w:val="20"/>
              </w:rPr>
              <w:t>-</w:t>
            </w:r>
          </w:p>
        </w:tc>
        <w:tc>
          <w:tcPr>
            <w:tcW w:w="2720" w:type="dxa"/>
            <w:vMerge/>
          </w:tcPr>
          <w:p w14:paraId="0D65781A" w14:textId="77777777" w:rsidR="00E72076" w:rsidRDefault="00E72076" w:rsidP="00E72076"/>
        </w:tc>
      </w:tr>
      <w:tr w:rsidR="00E72076" w14:paraId="3860A95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E60B004" w14:textId="13B3DE0E" w:rsidR="00E72076" w:rsidRPr="00823995" w:rsidRDefault="00E72076" w:rsidP="00E72076">
            <w:pPr>
              <w:rPr>
                <w:lang w:val="ru-RU"/>
              </w:rPr>
            </w:pPr>
            <w:r>
              <w:rPr>
                <w:rFonts w:ascii="Times New Roman" w:eastAsia="Times New Roman" w:hAnsi="Times New Roman"/>
                <w:sz w:val="20"/>
                <w:lang w:val="ru-RU"/>
              </w:rPr>
              <w:t>114</w:t>
            </w:r>
          </w:p>
        </w:tc>
        <w:tc>
          <w:tcPr>
            <w:tcW w:w="2720" w:type="dxa"/>
            <w:tcBorders>
              <w:top w:val="single" w:sz="8" w:space="0" w:color="000000"/>
              <w:left w:val="single" w:sz="8" w:space="0" w:color="000000"/>
              <w:bottom w:val="single" w:sz="8" w:space="0" w:color="000000"/>
              <w:right w:val="single" w:sz="8" w:space="0" w:color="000000"/>
            </w:tcBorders>
          </w:tcPr>
          <w:p w14:paraId="3E4D6B29" w14:textId="77777777" w:rsidR="00E72076" w:rsidRDefault="00E72076" w:rsidP="00E72076">
            <w:r>
              <w:rPr>
                <w:rFonts w:ascii="Times New Roman" w:eastAsia="Times New Roman" w:hAnsi="Times New Roman"/>
                <w:sz w:val="20"/>
              </w:rPr>
              <w:t>G/TBT/N/BRA/349/Add.3/Corr.1</w:t>
            </w:r>
          </w:p>
        </w:tc>
        <w:tc>
          <w:tcPr>
            <w:tcW w:w="5102" w:type="dxa"/>
            <w:tcBorders>
              <w:top w:val="single" w:sz="8" w:space="0" w:color="000000"/>
              <w:left w:val="single" w:sz="8" w:space="0" w:color="000000"/>
              <w:bottom w:val="single" w:sz="8" w:space="0" w:color="000000"/>
              <w:right w:val="single" w:sz="8" w:space="0" w:color="000000"/>
            </w:tcBorders>
          </w:tcPr>
          <w:p w14:paraId="3B14D857" w14:textId="77777777" w:rsidR="00E72076" w:rsidRDefault="00E72076" w:rsidP="00E72076">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BC5048" w14:textId="77777777" w:rsidR="00E72076" w:rsidRDefault="00E72076" w:rsidP="00E72076">
            <w:r>
              <w:rPr>
                <w:rFonts w:ascii="Times New Roman" w:eastAsia="Times New Roman" w:hAnsi="Times New Roman"/>
                <w:sz w:val="20"/>
              </w:rPr>
              <w:t>-</w:t>
            </w:r>
          </w:p>
        </w:tc>
      </w:tr>
      <w:tr w:rsidR="00E72076" w14:paraId="6EF12967" w14:textId="77777777" w:rsidTr="00F7228A">
        <w:tc>
          <w:tcPr>
            <w:tcW w:w="2720" w:type="dxa"/>
            <w:vMerge/>
          </w:tcPr>
          <w:p w14:paraId="6F4DE1A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9D7669E"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77887ADC" w14:textId="77777777" w:rsidR="00E72076" w:rsidRDefault="00E72076" w:rsidP="00E72076">
            <w:r>
              <w:rPr>
                <w:rFonts w:ascii="Times New Roman" w:eastAsia="Times New Roman" w:hAnsi="Times New Roman"/>
                <w:sz w:val="20"/>
              </w:rPr>
              <w:t>-</w:t>
            </w:r>
          </w:p>
        </w:tc>
        <w:tc>
          <w:tcPr>
            <w:tcW w:w="2720" w:type="dxa"/>
            <w:vMerge/>
          </w:tcPr>
          <w:p w14:paraId="49DE445B" w14:textId="77777777" w:rsidR="00E72076" w:rsidRDefault="00E72076" w:rsidP="00E72076"/>
        </w:tc>
      </w:tr>
      <w:tr w:rsidR="00E72076" w14:paraId="13899FB3" w14:textId="77777777" w:rsidTr="00F7228A">
        <w:tc>
          <w:tcPr>
            <w:tcW w:w="2720" w:type="dxa"/>
            <w:vMerge/>
          </w:tcPr>
          <w:p w14:paraId="34CE462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866628B"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ADF4B8F" w14:textId="77777777" w:rsidR="00E72076" w:rsidRDefault="00E72076" w:rsidP="00E72076">
            <w:r>
              <w:rPr>
                <w:rFonts w:ascii="Times New Roman" w:eastAsia="Times New Roman" w:hAnsi="Times New Roman"/>
                <w:sz w:val="20"/>
              </w:rPr>
              <w:t>-</w:t>
            </w:r>
          </w:p>
        </w:tc>
        <w:tc>
          <w:tcPr>
            <w:tcW w:w="2720" w:type="dxa"/>
            <w:vMerge/>
          </w:tcPr>
          <w:p w14:paraId="2362775B" w14:textId="77777777" w:rsidR="00E72076" w:rsidRDefault="00E72076" w:rsidP="00E72076"/>
        </w:tc>
      </w:tr>
      <w:tr w:rsidR="00E72076" w14:paraId="2235B22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1C04E00" w14:textId="5F1E7FC4" w:rsidR="00E72076" w:rsidRPr="00823995" w:rsidRDefault="00E72076" w:rsidP="00E72076">
            <w:pPr>
              <w:rPr>
                <w:lang w:val="ru-RU"/>
              </w:rPr>
            </w:pPr>
            <w:r>
              <w:rPr>
                <w:rFonts w:ascii="Times New Roman" w:eastAsia="Times New Roman" w:hAnsi="Times New Roman"/>
                <w:sz w:val="20"/>
                <w:lang w:val="ru-RU"/>
              </w:rPr>
              <w:t>115</w:t>
            </w:r>
          </w:p>
        </w:tc>
        <w:tc>
          <w:tcPr>
            <w:tcW w:w="2720" w:type="dxa"/>
            <w:tcBorders>
              <w:top w:val="single" w:sz="8" w:space="0" w:color="000000"/>
              <w:left w:val="single" w:sz="8" w:space="0" w:color="000000"/>
              <w:bottom w:val="single" w:sz="8" w:space="0" w:color="000000"/>
              <w:right w:val="single" w:sz="8" w:space="0" w:color="000000"/>
            </w:tcBorders>
          </w:tcPr>
          <w:p w14:paraId="697D23C6" w14:textId="77777777" w:rsidR="00E72076" w:rsidRDefault="00E72076" w:rsidP="00E72076">
            <w:r>
              <w:rPr>
                <w:rFonts w:ascii="Times New Roman" w:eastAsia="Times New Roman" w:hAnsi="Times New Roman"/>
                <w:sz w:val="20"/>
              </w:rPr>
              <w:t>G/TBT/N/BRA/336/Add.6/Corr.1</w:t>
            </w:r>
          </w:p>
        </w:tc>
        <w:tc>
          <w:tcPr>
            <w:tcW w:w="5102" w:type="dxa"/>
            <w:tcBorders>
              <w:top w:val="single" w:sz="8" w:space="0" w:color="000000"/>
              <w:left w:val="single" w:sz="8" w:space="0" w:color="000000"/>
              <w:bottom w:val="single" w:sz="8" w:space="0" w:color="000000"/>
              <w:right w:val="single" w:sz="8" w:space="0" w:color="000000"/>
            </w:tcBorders>
          </w:tcPr>
          <w:p w14:paraId="00D2519A" w14:textId="77777777" w:rsidR="00E72076" w:rsidRDefault="00E72076" w:rsidP="00E72076">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913F4A" w14:textId="77777777" w:rsidR="00E72076" w:rsidRDefault="00E72076" w:rsidP="00E72076">
            <w:r>
              <w:rPr>
                <w:rFonts w:ascii="Times New Roman" w:eastAsia="Times New Roman" w:hAnsi="Times New Roman"/>
                <w:sz w:val="20"/>
              </w:rPr>
              <w:t>-</w:t>
            </w:r>
          </w:p>
        </w:tc>
      </w:tr>
      <w:tr w:rsidR="00E72076" w14:paraId="39A01C7B" w14:textId="77777777" w:rsidTr="00F7228A">
        <w:tc>
          <w:tcPr>
            <w:tcW w:w="2720" w:type="dxa"/>
            <w:vMerge/>
          </w:tcPr>
          <w:p w14:paraId="0100775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9EE4B43"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15CA0998" w14:textId="77777777" w:rsidR="00E72076" w:rsidRDefault="00E72076" w:rsidP="00E72076">
            <w:r>
              <w:rPr>
                <w:rFonts w:ascii="Times New Roman" w:eastAsia="Times New Roman" w:hAnsi="Times New Roman"/>
                <w:sz w:val="20"/>
              </w:rPr>
              <w:t>-</w:t>
            </w:r>
          </w:p>
        </w:tc>
        <w:tc>
          <w:tcPr>
            <w:tcW w:w="2720" w:type="dxa"/>
            <w:vMerge/>
          </w:tcPr>
          <w:p w14:paraId="02DED50E" w14:textId="77777777" w:rsidR="00E72076" w:rsidRDefault="00E72076" w:rsidP="00E72076"/>
        </w:tc>
      </w:tr>
      <w:tr w:rsidR="00E72076" w14:paraId="596F5AD8" w14:textId="77777777" w:rsidTr="00F7228A">
        <w:tc>
          <w:tcPr>
            <w:tcW w:w="2720" w:type="dxa"/>
            <w:vMerge/>
          </w:tcPr>
          <w:p w14:paraId="4E715C7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DF56ADE"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B11A97A" w14:textId="77777777" w:rsidR="00E72076" w:rsidRDefault="00E72076" w:rsidP="00E72076">
            <w:r>
              <w:rPr>
                <w:rFonts w:ascii="Times New Roman" w:eastAsia="Times New Roman" w:hAnsi="Times New Roman"/>
                <w:sz w:val="20"/>
              </w:rPr>
              <w:t>-</w:t>
            </w:r>
          </w:p>
        </w:tc>
        <w:tc>
          <w:tcPr>
            <w:tcW w:w="2720" w:type="dxa"/>
            <w:vMerge/>
          </w:tcPr>
          <w:p w14:paraId="6F9F9DA3" w14:textId="77777777" w:rsidR="00E72076" w:rsidRDefault="00E72076" w:rsidP="00E72076"/>
        </w:tc>
      </w:tr>
      <w:tr w:rsidR="00E72076" w14:paraId="1FDDD3D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FFCE836" w14:textId="39E7D62A" w:rsidR="00E72076" w:rsidRPr="00823995" w:rsidRDefault="00E72076" w:rsidP="00E72076">
            <w:pPr>
              <w:rPr>
                <w:lang w:val="ru-RU"/>
              </w:rPr>
            </w:pPr>
            <w:r>
              <w:rPr>
                <w:rFonts w:ascii="Times New Roman" w:eastAsia="Times New Roman" w:hAnsi="Times New Roman"/>
                <w:sz w:val="20"/>
                <w:lang w:val="ru-RU"/>
              </w:rPr>
              <w:lastRenderedPageBreak/>
              <w:t>116</w:t>
            </w:r>
          </w:p>
        </w:tc>
        <w:tc>
          <w:tcPr>
            <w:tcW w:w="2720" w:type="dxa"/>
            <w:tcBorders>
              <w:top w:val="single" w:sz="8" w:space="0" w:color="000000"/>
              <w:left w:val="single" w:sz="8" w:space="0" w:color="000000"/>
              <w:bottom w:val="single" w:sz="8" w:space="0" w:color="000000"/>
              <w:right w:val="single" w:sz="8" w:space="0" w:color="000000"/>
            </w:tcBorders>
          </w:tcPr>
          <w:p w14:paraId="44652DFE" w14:textId="77777777" w:rsidR="00E72076" w:rsidRDefault="00E72076" w:rsidP="00E72076">
            <w:r>
              <w:rPr>
                <w:rFonts w:ascii="Times New Roman" w:eastAsia="Times New Roman" w:hAnsi="Times New Roman"/>
                <w:sz w:val="20"/>
              </w:rPr>
              <w:t>G/TBT/N/BRA/1294/Add.4</w:t>
            </w:r>
          </w:p>
        </w:tc>
        <w:tc>
          <w:tcPr>
            <w:tcW w:w="5102" w:type="dxa"/>
            <w:tcBorders>
              <w:top w:val="single" w:sz="8" w:space="0" w:color="000000"/>
              <w:left w:val="single" w:sz="8" w:space="0" w:color="000000"/>
              <w:bottom w:val="single" w:sz="8" w:space="0" w:color="000000"/>
              <w:right w:val="single" w:sz="8" w:space="0" w:color="000000"/>
            </w:tcBorders>
          </w:tcPr>
          <w:p w14:paraId="78A242F6"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Бразилии.</w:t>
            </w:r>
            <w:r w:rsidRPr="001A1BA8">
              <w:rPr>
                <w:rFonts w:ascii="Times New Roman" w:eastAsia="Times New Roman" w:hAnsi="Times New Roman"/>
                <w:sz w:val="20"/>
                <w:lang w:val="ru-RU"/>
              </w:rPr>
              <w:br/>
              <w:t>Уведомленная мера опубликована - дата: 5 мая 2026 г.</w:t>
            </w:r>
            <w:r w:rsidRPr="001A1BA8">
              <w:rPr>
                <w:rFonts w:ascii="Times New Roman" w:eastAsia="Times New Roman" w:hAnsi="Times New Roman"/>
                <w:sz w:val="20"/>
                <w:lang w:val="ru-RU"/>
              </w:rPr>
              <w:br/>
              <w:t>Уведомленная мера вступает в силу - дата: 5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in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br</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web</w:t>
            </w:r>
            <w:r w:rsidRPr="001A1BA8">
              <w:rPr>
                <w:rFonts w:ascii="Times New Roman" w:eastAsia="Times New Roman" w:hAnsi="Times New Roman"/>
                <w:sz w:val="20"/>
                <w:lang w:val="ru-RU"/>
              </w:rPr>
              <w:t>/</w:t>
            </w:r>
            <w:r>
              <w:rPr>
                <w:rFonts w:ascii="Times New Roman" w:eastAsia="Times New Roman" w:hAnsi="Times New Roman"/>
                <w:sz w:val="20"/>
              </w:rPr>
              <w:t>dou</w:t>
            </w:r>
            <w:r w:rsidRPr="001A1BA8">
              <w:rPr>
                <w:rFonts w:ascii="Times New Roman" w:eastAsia="Times New Roman" w:hAnsi="Times New Roman"/>
                <w:sz w:val="20"/>
                <w:lang w:val="ru-RU"/>
              </w:rPr>
              <w:t>/-/</w:t>
            </w:r>
            <w:r>
              <w:rPr>
                <w:rFonts w:ascii="Times New Roman" w:eastAsia="Times New Roman" w:hAnsi="Times New Roman"/>
                <w:sz w:val="20"/>
              </w:rPr>
              <w:t>portaria</w:t>
            </w:r>
            <w:r w:rsidRPr="001A1BA8">
              <w:rPr>
                <w:rFonts w:ascii="Times New Roman" w:eastAsia="Times New Roman" w:hAnsi="Times New Roman"/>
                <w:sz w:val="20"/>
                <w:lang w:val="ru-RU"/>
              </w:rPr>
              <w:t>-</w:t>
            </w:r>
            <w:r>
              <w:rPr>
                <w:rFonts w:ascii="Times New Roman" w:eastAsia="Times New Roman" w:hAnsi="Times New Roman"/>
                <w:sz w:val="20"/>
              </w:rPr>
              <w:t>n</w:t>
            </w:r>
            <w:r w:rsidRPr="001A1BA8">
              <w:rPr>
                <w:rFonts w:ascii="Times New Roman" w:eastAsia="Times New Roman" w:hAnsi="Times New Roman"/>
                <w:sz w:val="20"/>
                <w:lang w:val="ru-RU"/>
              </w:rPr>
              <w:t>-210-</w:t>
            </w:r>
            <w:r>
              <w:rPr>
                <w:rFonts w:ascii="Times New Roman" w:eastAsia="Times New Roman" w:hAnsi="Times New Roman"/>
                <w:sz w:val="20"/>
              </w:rPr>
              <w:t>de</w:t>
            </w:r>
            <w:r w:rsidRPr="001A1BA8">
              <w:rPr>
                <w:rFonts w:ascii="Times New Roman" w:eastAsia="Times New Roman" w:hAnsi="Times New Roman"/>
                <w:sz w:val="20"/>
                <w:lang w:val="ru-RU"/>
              </w:rPr>
              <w:t>-8-</w:t>
            </w:r>
            <w:r>
              <w:rPr>
                <w:rFonts w:ascii="Times New Roman" w:eastAsia="Times New Roman" w:hAnsi="Times New Roman"/>
                <w:sz w:val="20"/>
              </w:rPr>
              <w:t>de</w:t>
            </w:r>
            <w:r w:rsidRPr="001A1BA8">
              <w:rPr>
                <w:rFonts w:ascii="Times New Roman" w:eastAsia="Times New Roman" w:hAnsi="Times New Roman"/>
                <w:sz w:val="20"/>
                <w:lang w:val="ru-RU"/>
              </w:rPr>
              <w:t>-</w:t>
            </w:r>
            <w:r>
              <w:rPr>
                <w:rFonts w:ascii="Times New Roman" w:eastAsia="Times New Roman" w:hAnsi="Times New Roman"/>
                <w:sz w:val="20"/>
              </w:rPr>
              <w:t>abril</w:t>
            </w:r>
            <w:r w:rsidRPr="001A1BA8">
              <w:rPr>
                <w:rFonts w:ascii="Times New Roman" w:eastAsia="Times New Roman" w:hAnsi="Times New Roman"/>
                <w:sz w:val="20"/>
                <w:lang w:val="ru-RU"/>
              </w:rPr>
              <w:t>-</w:t>
            </w:r>
            <w:r>
              <w:rPr>
                <w:rFonts w:ascii="Times New Roman" w:eastAsia="Times New Roman" w:hAnsi="Times New Roman"/>
                <w:sz w:val="20"/>
              </w:rPr>
              <w:t>de</w:t>
            </w:r>
            <w:r w:rsidRPr="001A1BA8">
              <w:rPr>
                <w:rFonts w:ascii="Times New Roman" w:eastAsia="Times New Roman" w:hAnsi="Times New Roman"/>
                <w:sz w:val="20"/>
                <w:lang w:val="ru-RU"/>
              </w:rPr>
              <w:t>-2026-703204692</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EFC178" w14:textId="77777777" w:rsidR="00E72076" w:rsidRDefault="00E72076" w:rsidP="00E72076">
            <w:r>
              <w:rPr>
                <w:rFonts w:ascii="Times New Roman" w:eastAsia="Times New Roman" w:hAnsi="Times New Roman"/>
                <w:sz w:val="20"/>
              </w:rPr>
              <w:t>-</w:t>
            </w:r>
          </w:p>
        </w:tc>
      </w:tr>
      <w:tr w:rsidR="00E72076" w14:paraId="6F565EF0" w14:textId="77777777" w:rsidTr="00F7228A">
        <w:tc>
          <w:tcPr>
            <w:tcW w:w="2720" w:type="dxa"/>
            <w:vMerge/>
          </w:tcPr>
          <w:p w14:paraId="1C1592C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2AC15A4" w14:textId="77777777" w:rsidR="00E72076" w:rsidRDefault="00E72076" w:rsidP="00E72076">
            <w:r>
              <w:rPr>
                <w:rFonts w:ascii="Times New Roman" w:eastAsia="Times New Roman" w:hAnsi="Times New Roman"/>
                <w:sz w:val="20"/>
              </w:rPr>
              <w:t>8/05/26</w:t>
            </w:r>
          </w:p>
        </w:tc>
        <w:tc>
          <w:tcPr>
            <w:tcW w:w="5102" w:type="dxa"/>
            <w:tcBorders>
              <w:top w:val="single" w:sz="8" w:space="0" w:color="000000"/>
              <w:left w:val="single" w:sz="8" w:space="0" w:color="000000"/>
              <w:bottom w:val="single" w:sz="8" w:space="0" w:color="000000"/>
              <w:right w:val="single" w:sz="8" w:space="0" w:color="000000"/>
            </w:tcBorders>
          </w:tcPr>
          <w:p w14:paraId="1EC6DD0B" w14:textId="77777777" w:rsidR="00E72076" w:rsidRDefault="00E72076" w:rsidP="00E72076">
            <w:r>
              <w:rPr>
                <w:rFonts w:ascii="Times New Roman" w:eastAsia="Times New Roman" w:hAnsi="Times New Roman"/>
                <w:sz w:val="20"/>
              </w:rPr>
              <w:t>-</w:t>
            </w:r>
          </w:p>
        </w:tc>
        <w:tc>
          <w:tcPr>
            <w:tcW w:w="2720" w:type="dxa"/>
            <w:vMerge/>
          </w:tcPr>
          <w:p w14:paraId="4E1AA5C5" w14:textId="77777777" w:rsidR="00E72076" w:rsidRDefault="00E72076" w:rsidP="00E72076"/>
        </w:tc>
      </w:tr>
      <w:tr w:rsidR="00E72076" w14:paraId="3F7F7923" w14:textId="77777777" w:rsidTr="00F7228A">
        <w:tc>
          <w:tcPr>
            <w:tcW w:w="2720" w:type="dxa"/>
            <w:vMerge/>
          </w:tcPr>
          <w:p w14:paraId="5F851E5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0EAB552" w14:textId="77777777" w:rsidR="00E72076" w:rsidRDefault="00E72076" w:rsidP="00E72076">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73AD4F9" w14:textId="77777777" w:rsidR="00E72076" w:rsidRDefault="00E72076" w:rsidP="00E72076">
            <w:r>
              <w:rPr>
                <w:rFonts w:ascii="Times New Roman" w:eastAsia="Times New Roman" w:hAnsi="Times New Roman"/>
                <w:sz w:val="20"/>
              </w:rPr>
              <w:t>-</w:t>
            </w:r>
          </w:p>
        </w:tc>
        <w:tc>
          <w:tcPr>
            <w:tcW w:w="2720" w:type="dxa"/>
            <w:vMerge/>
          </w:tcPr>
          <w:p w14:paraId="47090130" w14:textId="77777777" w:rsidR="00E72076" w:rsidRDefault="00E72076" w:rsidP="00E72076"/>
        </w:tc>
      </w:tr>
      <w:tr w:rsidR="00E72076" w14:paraId="400670A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857005F" w14:textId="61FA7A83" w:rsidR="00E72076" w:rsidRPr="00823995" w:rsidRDefault="00E72076" w:rsidP="00E72076">
            <w:pPr>
              <w:rPr>
                <w:lang w:val="ru-RU"/>
              </w:rPr>
            </w:pPr>
            <w:r>
              <w:rPr>
                <w:rFonts w:ascii="Times New Roman" w:eastAsia="Times New Roman" w:hAnsi="Times New Roman"/>
                <w:sz w:val="20"/>
                <w:lang w:val="ru-RU"/>
              </w:rPr>
              <w:t>117</w:t>
            </w:r>
          </w:p>
        </w:tc>
        <w:tc>
          <w:tcPr>
            <w:tcW w:w="2720" w:type="dxa"/>
            <w:tcBorders>
              <w:top w:val="single" w:sz="8" w:space="0" w:color="000000"/>
              <w:left w:val="single" w:sz="8" w:space="0" w:color="000000"/>
              <w:bottom w:val="single" w:sz="8" w:space="0" w:color="000000"/>
              <w:right w:val="single" w:sz="8" w:space="0" w:color="000000"/>
            </w:tcBorders>
          </w:tcPr>
          <w:p w14:paraId="5CB5E905" w14:textId="77777777" w:rsidR="00E72076" w:rsidRDefault="00E72076" w:rsidP="00E72076">
            <w:r>
              <w:rPr>
                <w:rFonts w:ascii="Times New Roman" w:eastAsia="Times New Roman" w:hAnsi="Times New Roman"/>
                <w:sz w:val="20"/>
              </w:rPr>
              <w:t>G/TBT/N/VNM/391/Add.1</w:t>
            </w:r>
          </w:p>
        </w:tc>
        <w:tc>
          <w:tcPr>
            <w:tcW w:w="5102" w:type="dxa"/>
            <w:tcBorders>
              <w:top w:val="single" w:sz="8" w:space="0" w:color="000000"/>
              <w:left w:val="single" w:sz="8" w:space="0" w:color="000000"/>
              <w:bottom w:val="single" w:sz="8" w:space="0" w:color="000000"/>
              <w:right w:val="single" w:sz="8" w:space="0" w:color="000000"/>
            </w:tcBorders>
          </w:tcPr>
          <w:p w14:paraId="49B93A9C"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7 мая 2026 года распространяется по просьбе делегации Вьетнама.</w:t>
            </w:r>
            <w:r w:rsidRPr="001A1BA8">
              <w:rPr>
                <w:rFonts w:ascii="Times New Roman" w:eastAsia="Times New Roman" w:hAnsi="Times New Roman"/>
                <w:sz w:val="20"/>
                <w:lang w:val="ru-RU"/>
              </w:rPr>
              <w:br/>
              <w:t xml:space="preserve">Другой: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thuvienphapluat</w:t>
            </w:r>
            <w:r w:rsidRPr="001A1BA8">
              <w:rPr>
                <w:rFonts w:ascii="Times New Roman" w:eastAsia="Times New Roman" w:hAnsi="Times New Roman"/>
                <w:sz w:val="20"/>
                <w:lang w:val="ru-RU"/>
              </w:rPr>
              <w:t>.</w:t>
            </w:r>
            <w:r>
              <w:rPr>
                <w:rFonts w:ascii="Times New Roman" w:eastAsia="Times New Roman" w:hAnsi="Times New Roman"/>
                <w:sz w:val="20"/>
              </w:rPr>
              <w:t>vn</w:t>
            </w:r>
            <w:r w:rsidRPr="001A1BA8">
              <w:rPr>
                <w:rFonts w:ascii="Times New Roman" w:eastAsia="Times New Roman" w:hAnsi="Times New Roman"/>
                <w:sz w:val="20"/>
                <w:lang w:val="ru-RU"/>
              </w:rPr>
              <w:t>/</w:t>
            </w:r>
            <w:r>
              <w:rPr>
                <w:rFonts w:ascii="Times New Roman" w:eastAsia="Times New Roman" w:hAnsi="Times New Roman"/>
                <w:sz w:val="20"/>
              </w:rPr>
              <w:t>van</w:t>
            </w:r>
            <w:r w:rsidRPr="001A1BA8">
              <w:rPr>
                <w:rFonts w:ascii="Times New Roman" w:eastAsia="Times New Roman" w:hAnsi="Times New Roman"/>
                <w:sz w:val="20"/>
                <w:lang w:val="ru-RU"/>
              </w:rPr>
              <w:t>-</w:t>
            </w:r>
            <w:r>
              <w:rPr>
                <w:rFonts w:ascii="Times New Roman" w:eastAsia="Times New Roman" w:hAnsi="Times New Roman"/>
                <w:sz w:val="20"/>
              </w:rPr>
              <w:t>ban</w:t>
            </w:r>
            <w:r w:rsidRPr="001A1BA8">
              <w:rPr>
                <w:rFonts w:ascii="Times New Roman" w:eastAsia="Times New Roman" w:hAnsi="Times New Roman"/>
                <w:sz w:val="20"/>
                <w:lang w:val="ru-RU"/>
              </w:rPr>
              <w:t>/</w:t>
            </w:r>
            <w:r>
              <w:rPr>
                <w:rFonts w:ascii="Times New Roman" w:eastAsia="Times New Roman" w:hAnsi="Times New Roman"/>
                <w:sz w:val="20"/>
              </w:rPr>
              <w:t>Thuong</w:t>
            </w:r>
            <w:r w:rsidRPr="001A1BA8">
              <w:rPr>
                <w:rFonts w:ascii="Times New Roman" w:eastAsia="Times New Roman" w:hAnsi="Times New Roman"/>
                <w:sz w:val="20"/>
                <w:lang w:val="ru-RU"/>
              </w:rPr>
              <w:t>-</w:t>
            </w:r>
            <w:r>
              <w:rPr>
                <w:rFonts w:ascii="Times New Roman" w:eastAsia="Times New Roman" w:hAnsi="Times New Roman"/>
                <w:sz w:val="20"/>
              </w:rPr>
              <w:t>mai</w:t>
            </w:r>
            <w:r w:rsidRPr="001A1BA8">
              <w:rPr>
                <w:rFonts w:ascii="Times New Roman" w:eastAsia="Times New Roman" w:hAnsi="Times New Roman"/>
                <w:sz w:val="20"/>
                <w:lang w:val="ru-RU"/>
              </w:rPr>
              <w:t>/</w:t>
            </w:r>
            <w:r>
              <w:rPr>
                <w:rFonts w:ascii="Times New Roman" w:eastAsia="Times New Roman" w:hAnsi="Times New Roman"/>
                <w:sz w:val="20"/>
              </w:rPr>
              <w:t>Quyet</w:t>
            </w:r>
            <w:r w:rsidRPr="001A1BA8">
              <w:rPr>
                <w:rFonts w:ascii="Times New Roman" w:eastAsia="Times New Roman" w:hAnsi="Times New Roman"/>
                <w:sz w:val="20"/>
                <w:lang w:val="ru-RU"/>
              </w:rPr>
              <w:t>-</w:t>
            </w:r>
            <w:r>
              <w:rPr>
                <w:rFonts w:ascii="Times New Roman" w:eastAsia="Times New Roman" w:hAnsi="Times New Roman"/>
                <w:sz w:val="20"/>
              </w:rPr>
              <w:t>dinh</w:t>
            </w:r>
            <w:r w:rsidRPr="001A1BA8">
              <w:rPr>
                <w:rFonts w:ascii="Times New Roman" w:eastAsia="Times New Roman" w:hAnsi="Times New Roman"/>
                <w:sz w:val="20"/>
                <w:lang w:val="ru-RU"/>
              </w:rPr>
              <w:t>-906-</w:t>
            </w:r>
            <w:r>
              <w:rPr>
                <w:rFonts w:ascii="Times New Roman" w:eastAsia="Times New Roman" w:hAnsi="Times New Roman"/>
                <w:sz w:val="20"/>
              </w:rPr>
              <w:t>QD</w:t>
            </w:r>
            <w:r w:rsidRPr="001A1BA8">
              <w:rPr>
                <w:rFonts w:ascii="Times New Roman" w:eastAsia="Times New Roman" w:hAnsi="Times New Roman"/>
                <w:sz w:val="20"/>
                <w:lang w:val="ru-RU"/>
              </w:rPr>
              <w:t>-</w:t>
            </w:r>
            <w:r>
              <w:rPr>
                <w:rFonts w:ascii="Times New Roman" w:eastAsia="Times New Roman" w:hAnsi="Times New Roman"/>
                <w:sz w:val="20"/>
              </w:rPr>
              <w:t>BCT</w:t>
            </w:r>
            <w:r w:rsidRPr="001A1BA8">
              <w:rPr>
                <w:rFonts w:ascii="Times New Roman" w:eastAsia="Times New Roman" w:hAnsi="Times New Roman"/>
                <w:sz w:val="20"/>
                <w:lang w:val="ru-RU"/>
              </w:rPr>
              <w:t>-2026-</w:t>
            </w:r>
            <w:r>
              <w:rPr>
                <w:rFonts w:ascii="Times New Roman" w:eastAsia="Times New Roman" w:hAnsi="Times New Roman"/>
                <w:sz w:val="20"/>
              </w:rPr>
              <w:t>tam</w:t>
            </w:r>
            <w:r w:rsidRPr="001A1BA8">
              <w:rPr>
                <w:rFonts w:ascii="Times New Roman" w:eastAsia="Times New Roman" w:hAnsi="Times New Roman"/>
                <w:sz w:val="20"/>
                <w:lang w:val="ru-RU"/>
              </w:rPr>
              <w:t>-</w:t>
            </w:r>
            <w:r>
              <w:rPr>
                <w:rFonts w:ascii="Times New Roman" w:eastAsia="Times New Roman" w:hAnsi="Times New Roman"/>
                <w:sz w:val="20"/>
              </w:rPr>
              <w:t>ngung</w:t>
            </w:r>
            <w:r w:rsidRPr="001A1BA8">
              <w:rPr>
                <w:rFonts w:ascii="Times New Roman" w:eastAsia="Times New Roman" w:hAnsi="Times New Roman"/>
                <w:sz w:val="20"/>
                <w:lang w:val="ru-RU"/>
              </w:rPr>
              <w:t>-</w:t>
            </w:r>
            <w:r>
              <w:rPr>
                <w:rFonts w:ascii="Times New Roman" w:eastAsia="Times New Roman" w:hAnsi="Times New Roman"/>
                <w:sz w:val="20"/>
              </w:rPr>
              <w:t>hieu</w:t>
            </w:r>
            <w:r w:rsidRPr="001A1BA8">
              <w:rPr>
                <w:rFonts w:ascii="Times New Roman" w:eastAsia="Times New Roman" w:hAnsi="Times New Roman"/>
                <w:sz w:val="20"/>
                <w:lang w:val="ru-RU"/>
              </w:rPr>
              <w:t>-</w:t>
            </w:r>
            <w:r>
              <w:rPr>
                <w:rFonts w:ascii="Times New Roman" w:eastAsia="Times New Roman" w:hAnsi="Times New Roman"/>
                <w:sz w:val="20"/>
              </w:rPr>
              <w:t>luc</w:t>
            </w:r>
            <w:r w:rsidRPr="001A1BA8">
              <w:rPr>
                <w:rFonts w:ascii="Times New Roman" w:eastAsia="Times New Roman" w:hAnsi="Times New Roman"/>
                <w:sz w:val="20"/>
                <w:lang w:val="ru-RU"/>
              </w:rPr>
              <w:t>-</w:t>
            </w:r>
            <w:r>
              <w:rPr>
                <w:rFonts w:ascii="Times New Roman" w:eastAsia="Times New Roman" w:hAnsi="Times New Roman"/>
                <w:sz w:val="20"/>
              </w:rPr>
              <w:t>Thong</w:t>
            </w:r>
            <w:r w:rsidRPr="001A1BA8">
              <w:rPr>
                <w:rFonts w:ascii="Times New Roman" w:eastAsia="Times New Roman" w:hAnsi="Times New Roman"/>
                <w:sz w:val="20"/>
                <w:lang w:val="ru-RU"/>
              </w:rPr>
              <w:t>-</w:t>
            </w:r>
            <w:r>
              <w:rPr>
                <w:rFonts w:ascii="Times New Roman" w:eastAsia="Times New Roman" w:hAnsi="Times New Roman"/>
                <w:sz w:val="20"/>
              </w:rPr>
              <w:t>tu</w:t>
            </w:r>
            <w:r w:rsidRPr="001A1BA8">
              <w:rPr>
                <w:rFonts w:ascii="Times New Roman" w:eastAsia="Times New Roman" w:hAnsi="Times New Roman"/>
                <w:sz w:val="20"/>
                <w:lang w:val="ru-RU"/>
              </w:rPr>
              <w:t>-11-2026-</w:t>
            </w:r>
            <w:r>
              <w:rPr>
                <w:rFonts w:ascii="Times New Roman" w:eastAsia="Times New Roman" w:hAnsi="Times New Roman"/>
                <w:sz w:val="20"/>
              </w:rPr>
              <w:t>TT</w:t>
            </w:r>
            <w:r w:rsidRPr="001A1BA8">
              <w:rPr>
                <w:rFonts w:ascii="Times New Roman" w:eastAsia="Times New Roman" w:hAnsi="Times New Roman"/>
                <w:sz w:val="20"/>
                <w:lang w:val="ru-RU"/>
              </w:rPr>
              <w:t>-</w:t>
            </w:r>
            <w:r>
              <w:rPr>
                <w:rFonts w:ascii="Times New Roman" w:eastAsia="Times New Roman" w:hAnsi="Times New Roman"/>
                <w:sz w:val="20"/>
              </w:rPr>
              <w:t>BCT</w:t>
            </w:r>
            <w:r w:rsidRPr="001A1BA8">
              <w:rPr>
                <w:rFonts w:ascii="Times New Roman" w:eastAsia="Times New Roman" w:hAnsi="Times New Roman"/>
                <w:sz w:val="20"/>
                <w:lang w:val="ru-RU"/>
              </w:rPr>
              <w:t>-703042.</w:t>
            </w:r>
            <w:r>
              <w:rPr>
                <w:rFonts w:ascii="Times New Roman" w:eastAsia="Times New Roman" w:hAnsi="Times New Roman"/>
                <w:sz w:val="20"/>
              </w:rPr>
              <w:t>aspx</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0A4BAF" w14:textId="77777777" w:rsidR="00E72076" w:rsidRDefault="00E72076" w:rsidP="00E72076">
            <w:r>
              <w:rPr>
                <w:rFonts w:ascii="Times New Roman" w:eastAsia="Times New Roman" w:hAnsi="Times New Roman"/>
                <w:sz w:val="20"/>
              </w:rPr>
              <w:t>-</w:t>
            </w:r>
          </w:p>
        </w:tc>
      </w:tr>
      <w:tr w:rsidR="00E72076" w14:paraId="7729AF56" w14:textId="77777777" w:rsidTr="00F7228A">
        <w:tc>
          <w:tcPr>
            <w:tcW w:w="2720" w:type="dxa"/>
            <w:vMerge/>
          </w:tcPr>
          <w:p w14:paraId="521DC9E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BD89FED"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207C3997" w14:textId="77777777" w:rsidR="00E72076" w:rsidRDefault="00E72076" w:rsidP="00E72076">
            <w:r>
              <w:rPr>
                <w:rFonts w:ascii="Times New Roman" w:eastAsia="Times New Roman" w:hAnsi="Times New Roman"/>
                <w:sz w:val="20"/>
              </w:rPr>
              <w:t>-</w:t>
            </w:r>
          </w:p>
        </w:tc>
        <w:tc>
          <w:tcPr>
            <w:tcW w:w="2720" w:type="dxa"/>
            <w:vMerge/>
          </w:tcPr>
          <w:p w14:paraId="58BA1E4F" w14:textId="77777777" w:rsidR="00E72076" w:rsidRDefault="00E72076" w:rsidP="00E72076"/>
        </w:tc>
      </w:tr>
      <w:tr w:rsidR="00E72076" w14:paraId="34BA7D13" w14:textId="77777777" w:rsidTr="00F7228A">
        <w:tc>
          <w:tcPr>
            <w:tcW w:w="2720" w:type="dxa"/>
            <w:vMerge/>
          </w:tcPr>
          <w:p w14:paraId="1538730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1A08B1C"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77058F47" w14:textId="77777777" w:rsidR="00E72076" w:rsidRDefault="00E72076" w:rsidP="00E72076">
            <w:r>
              <w:rPr>
                <w:rFonts w:ascii="Times New Roman" w:eastAsia="Times New Roman" w:hAnsi="Times New Roman"/>
                <w:sz w:val="20"/>
              </w:rPr>
              <w:t>-</w:t>
            </w:r>
          </w:p>
        </w:tc>
        <w:tc>
          <w:tcPr>
            <w:tcW w:w="2720" w:type="dxa"/>
            <w:vMerge/>
          </w:tcPr>
          <w:p w14:paraId="2B569C64" w14:textId="77777777" w:rsidR="00E72076" w:rsidRDefault="00E72076" w:rsidP="00E72076"/>
        </w:tc>
      </w:tr>
      <w:tr w:rsidR="00E72076" w14:paraId="3CF4AF1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15D0616" w14:textId="3A5DAB8D" w:rsidR="00E72076" w:rsidRPr="00823995" w:rsidRDefault="00E72076" w:rsidP="00E72076">
            <w:pPr>
              <w:rPr>
                <w:lang w:val="ru-RU"/>
              </w:rPr>
            </w:pPr>
            <w:r>
              <w:rPr>
                <w:rFonts w:ascii="Times New Roman" w:eastAsia="Times New Roman" w:hAnsi="Times New Roman"/>
                <w:sz w:val="20"/>
                <w:lang w:val="ru-RU"/>
              </w:rPr>
              <w:t>118</w:t>
            </w:r>
          </w:p>
        </w:tc>
        <w:tc>
          <w:tcPr>
            <w:tcW w:w="2720" w:type="dxa"/>
            <w:tcBorders>
              <w:top w:val="single" w:sz="8" w:space="0" w:color="000000"/>
              <w:left w:val="single" w:sz="8" w:space="0" w:color="000000"/>
              <w:bottom w:val="single" w:sz="8" w:space="0" w:color="000000"/>
              <w:right w:val="single" w:sz="8" w:space="0" w:color="000000"/>
            </w:tcBorders>
          </w:tcPr>
          <w:p w14:paraId="18BF5F13" w14:textId="77777777" w:rsidR="00E72076" w:rsidRDefault="00E72076" w:rsidP="00E72076">
            <w:r>
              <w:rPr>
                <w:rFonts w:ascii="Times New Roman" w:eastAsia="Times New Roman" w:hAnsi="Times New Roman"/>
                <w:sz w:val="20"/>
              </w:rPr>
              <w:t>G/TBT/N/USA/2274</w:t>
            </w:r>
          </w:p>
        </w:tc>
        <w:tc>
          <w:tcPr>
            <w:tcW w:w="5102" w:type="dxa"/>
            <w:tcBorders>
              <w:top w:val="single" w:sz="8" w:space="0" w:color="000000"/>
              <w:left w:val="single" w:sz="8" w:space="0" w:color="000000"/>
              <w:bottom w:val="single" w:sz="8" w:space="0" w:color="000000"/>
              <w:right w:val="single" w:sz="8" w:space="0" w:color="000000"/>
            </w:tcBorders>
          </w:tcPr>
          <w:p w14:paraId="00AF10BB" w14:textId="77777777" w:rsidR="00E72076" w:rsidRPr="001A1BA8" w:rsidRDefault="00E72076" w:rsidP="00E72076">
            <w:pPr>
              <w:rPr>
                <w:lang w:val="ru-RU"/>
              </w:rPr>
            </w:pPr>
            <w:r w:rsidRPr="002B5E38">
              <w:rPr>
                <w:rFonts w:ascii="Times New Roman" w:eastAsia="Times New Roman" w:hAnsi="Times New Roman"/>
                <w:sz w:val="20"/>
                <w:lang w:val="ru-RU"/>
              </w:rPr>
              <w:t>Импорт этапов обучения</w:t>
            </w:r>
            <w:r w:rsidRPr="001A1BA8">
              <w:rPr>
                <w:rFonts w:ascii="Times New Roman" w:eastAsia="Times New Roman" w:hAnsi="Times New Roman"/>
                <w:sz w:val="20"/>
                <w:lang w:val="ru-RU"/>
              </w:rPr>
              <w:t>; (9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/26_02413_00_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218B95" w14:textId="77777777" w:rsidR="00E72076" w:rsidRDefault="00E72076" w:rsidP="00E72076">
            <w:r>
              <w:rPr>
                <w:rFonts w:ascii="Times New Roman" w:eastAsia="Times New Roman" w:hAnsi="Times New Roman"/>
                <w:sz w:val="20"/>
              </w:rPr>
              <w:t>4/08/26</w:t>
            </w:r>
          </w:p>
        </w:tc>
      </w:tr>
      <w:tr w:rsidR="00E72076" w:rsidRPr="00F92F11" w14:paraId="64C63F6F" w14:textId="77777777" w:rsidTr="00F7228A">
        <w:tc>
          <w:tcPr>
            <w:tcW w:w="2720" w:type="dxa"/>
            <w:vMerge/>
          </w:tcPr>
          <w:p w14:paraId="11ECFF9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C16D4BE"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22EC6B65" w14:textId="77777777" w:rsidR="00E72076" w:rsidRPr="00D01A2D" w:rsidRDefault="00E72076" w:rsidP="00E72076">
            <w:pPr>
              <w:spacing w:before="100" w:beforeAutospacing="1" w:after="100" w:afterAutospacing="1" w:line="240" w:lineRule="auto"/>
              <w:rPr>
                <w:rFonts w:ascii="Times New Roman" w:eastAsia="Times New Roman" w:hAnsi="Times New Roman"/>
                <w:sz w:val="20"/>
                <w:lang w:val="ru-RU"/>
              </w:rPr>
            </w:pPr>
            <w:r w:rsidRPr="00D01A2D">
              <w:rPr>
                <w:rFonts w:ascii="Times New Roman" w:eastAsia="Times New Roman" w:hAnsi="Times New Roman"/>
                <w:sz w:val="20"/>
                <w:lang w:val="ru-RU"/>
              </w:rPr>
              <w:t xml:space="preserve">Боеприпасы; учебные патроны; оружие и боеприпасы; детали и аксессуары к ним. </w:t>
            </w:r>
            <w:r w:rsidRPr="001A1BA8">
              <w:rPr>
                <w:rFonts w:ascii="Times New Roman" w:eastAsia="Times New Roman" w:hAnsi="Times New Roman"/>
                <w:sz w:val="20"/>
                <w:lang w:val="ru-RU"/>
              </w:rPr>
              <w:t xml:space="preserve">(код(ы) ТН ВЭД: 93); Оружие (Код(ы) </w:t>
            </w:r>
            <w:r w:rsidRPr="00D01A2D">
              <w:rPr>
                <w:rFonts w:ascii="Times New Roman" w:eastAsia="Times New Roman" w:hAnsi="Times New Roman"/>
                <w:sz w:val="20"/>
                <w:lang w:val="ru-RU"/>
              </w:rPr>
              <w:t>ICS</w:t>
            </w:r>
            <w:r w:rsidRPr="001A1BA8">
              <w:rPr>
                <w:rFonts w:ascii="Times New Roman" w:eastAsia="Times New Roman" w:hAnsi="Times New Roman"/>
                <w:sz w:val="20"/>
                <w:lang w:val="ru-RU"/>
              </w:rPr>
              <w:t>: 95.060)</w:t>
            </w:r>
          </w:p>
        </w:tc>
        <w:tc>
          <w:tcPr>
            <w:tcW w:w="2720" w:type="dxa"/>
            <w:vMerge/>
          </w:tcPr>
          <w:p w14:paraId="62E0CA85" w14:textId="77777777" w:rsidR="00E72076" w:rsidRPr="001A1BA8" w:rsidRDefault="00E72076" w:rsidP="00E72076">
            <w:pPr>
              <w:rPr>
                <w:lang w:val="ru-RU"/>
              </w:rPr>
            </w:pPr>
          </w:p>
        </w:tc>
      </w:tr>
      <w:tr w:rsidR="00E72076" w:rsidRPr="00F92F11" w14:paraId="573AD204" w14:textId="77777777" w:rsidTr="00F7228A">
        <w:tc>
          <w:tcPr>
            <w:tcW w:w="2720" w:type="dxa"/>
            <w:vMerge/>
          </w:tcPr>
          <w:p w14:paraId="247C6D7A"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480A73A"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69C47F7" w14:textId="77777777" w:rsidR="00E72076" w:rsidRPr="00D01A2D" w:rsidRDefault="00E72076" w:rsidP="00E72076">
            <w:pPr>
              <w:rPr>
                <w:rFonts w:ascii="Times New Roman" w:eastAsia="Times New Roman" w:hAnsi="Times New Roman"/>
                <w:sz w:val="20"/>
                <w:lang w:val="ru-RU"/>
              </w:rPr>
            </w:pPr>
            <w:r w:rsidRPr="00D01A2D">
              <w:rPr>
                <w:rFonts w:ascii="Times New Roman" w:eastAsia="Times New Roman" w:hAnsi="Times New Roman"/>
                <w:sz w:val="20"/>
                <w:lang w:val="ru-RU"/>
              </w:rPr>
              <w:t>Уведомление о предлагаемом нормотворчестве — Бюро по алкоголю, табаку, огнестрельному оружию и взрывчатым веществам (ATF) предлагает внести изменения в нормативные акты Министерства юстиции (Department of Justice), чтобы уточнить, что некоторые учебные (тренировочные) боеприпасы не подпадают под определение «боеприпасы» в соответствии с Законом о контроле за огнестрельным оружием (Gun Control Act) и не регулируются Законом о контроле за оборотом вооружений (Arms Export Control Act).</w:t>
            </w:r>
          </w:p>
          <w:p w14:paraId="1481BE27" w14:textId="77777777" w:rsidR="00E72076" w:rsidRPr="00D01A2D" w:rsidRDefault="00E72076" w:rsidP="00E72076">
            <w:pPr>
              <w:rPr>
                <w:rFonts w:ascii="Times New Roman" w:eastAsia="Times New Roman" w:hAnsi="Times New Roman"/>
                <w:sz w:val="20"/>
                <w:lang w:val="ru-RU"/>
              </w:rPr>
            </w:pPr>
            <w:r w:rsidRPr="00D01A2D">
              <w:rPr>
                <w:rFonts w:ascii="Times New Roman" w:eastAsia="Times New Roman" w:hAnsi="Times New Roman"/>
                <w:sz w:val="20"/>
                <w:lang w:val="ru-RU"/>
              </w:rPr>
              <w:t>Боеприпасы несмертельного действия, которые отличаются от учебных боеприпасов, по-прежнему, как правило, будут рассматриваться как боеприпасы.</w:t>
            </w:r>
          </w:p>
        </w:tc>
        <w:tc>
          <w:tcPr>
            <w:tcW w:w="2720" w:type="dxa"/>
            <w:vMerge/>
          </w:tcPr>
          <w:p w14:paraId="50689577" w14:textId="77777777" w:rsidR="00E72076" w:rsidRPr="001A1BA8" w:rsidRDefault="00E72076" w:rsidP="00E72076">
            <w:pPr>
              <w:rPr>
                <w:lang w:val="ru-RU"/>
              </w:rPr>
            </w:pPr>
          </w:p>
        </w:tc>
      </w:tr>
      <w:tr w:rsidR="00E72076" w14:paraId="283A993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697D0DA" w14:textId="4F133F26" w:rsidR="00E72076" w:rsidRPr="00823995" w:rsidRDefault="00E72076" w:rsidP="00E72076">
            <w:pPr>
              <w:rPr>
                <w:lang w:val="ru-RU"/>
              </w:rPr>
            </w:pPr>
            <w:r>
              <w:rPr>
                <w:rFonts w:ascii="Times New Roman" w:eastAsia="Times New Roman" w:hAnsi="Times New Roman"/>
                <w:sz w:val="20"/>
                <w:lang w:val="ru-RU"/>
              </w:rPr>
              <w:t>119</w:t>
            </w:r>
          </w:p>
        </w:tc>
        <w:tc>
          <w:tcPr>
            <w:tcW w:w="2720" w:type="dxa"/>
            <w:tcBorders>
              <w:top w:val="single" w:sz="8" w:space="0" w:color="000000"/>
              <w:left w:val="single" w:sz="8" w:space="0" w:color="000000"/>
              <w:bottom w:val="single" w:sz="8" w:space="0" w:color="000000"/>
              <w:right w:val="single" w:sz="8" w:space="0" w:color="000000"/>
            </w:tcBorders>
          </w:tcPr>
          <w:p w14:paraId="0933F62B" w14:textId="77777777" w:rsidR="00E72076" w:rsidRDefault="00E72076" w:rsidP="00E72076">
            <w:r>
              <w:rPr>
                <w:rFonts w:ascii="Times New Roman" w:eastAsia="Times New Roman" w:hAnsi="Times New Roman"/>
                <w:sz w:val="20"/>
              </w:rPr>
              <w:t>G/TBT/N/USA/1739/Rev.1</w:t>
            </w:r>
          </w:p>
        </w:tc>
        <w:tc>
          <w:tcPr>
            <w:tcW w:w="5102" w:type="dxa"/>
            <w:tcBorders>
              <w:top w:val="single" w:sz="8" w:space="0" w:color="000000"/>
              <w:left w:val="single" w:sz="8" w:space="0" w:color="000000"/>
              <w:bottom w:val="single" w:sz="8" w:space="0" w:color="000000"/>
              <w:right w:val="single" w:sz="8" w:space="0" w:color="000000"/>
            </w:tcBorders>
          </w:tcPr>
          <w:p w14:paraId="2977813A" w14:textId="77777777" w:rsidR="00E72076" w:rsidRPr="00D01A2D" w:rsidRDefault="00E72076" w:rsidP="00E72076">
            <w:pPr>
              <w:spacing w:before="100" w:beforeAutospacing="1" w:after="100" w:afterAutospacing="1" w:line="240" w:lineRule="auto"/>
              <w:rPr>
                <w:rFonts w:ascii="Times New Roman" w:eastAsia="Times New Roman" w:hAnsi="Times New Roman" w:cs="Times New Roman"/>
                <w:sz w:val="24"/>
                <w:szCs w:val="24"/>
                <w:lang w:val="ru-RU" w:eastAsia="ru-RU"/>
              </w:rPr>
            </w:pPr>
            <w:r w:rsidRPr="00D01A2D">
              <w:rPr>
                <w:rFonts w:ascii="Times New Roman" w:eastAsia="Times New Roman" w:hAnsi="Times New Roman"/>
                <w:sz w:val="20"/>
                <w:lang w:val="ru-RU"/>
              </w:rPr>
              <w:t>Исключение критериев факторинга для огнестрельного оружия с установленными «стабилизирующими упорами» (brace).</w:t>
            </w:r>
            <w:r w:rsidRPr="001A1BA8">
              <w:rPr>
                <w:rFonts w:ascii="Times New Roman" w:eastAsia="Times New Roman" w:hAnsi="Times New Roman"/>
                <w:sz w:val="20"/>
                <w:lang w:val="ru-RU"/>
              </w:rPr>
              <w:t xml:space="preserve"> (10 страниц на английском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/26_02412_00_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A54AFC" w14:textId="77777777" w:rsidR="00E72076" w:rsidRDefault="00E72076" w:rsidP="00E72076">
            <w:r>
              <w:rPr>
                <w:rFonts w:ascii="Times New Roman" w:eastAsia="Times New Roman" w:hAnsi="Times New Roman"/>
                <w:sz w:val="20"/>
              </w:rPr>
              <w:t>4/08/26</w:t>
            </w:r>
          </w:p>
        </w:tc>
      </w:tr>
      <w:tr w:rsidR="00E72076" w:rsidRPr="00F92F11" w14:paraId="37B79629" w14:textId="77777777" w:rsidTr="00F7228A">
        <w:tc>
          <w:tcPr>
            <w:tcW w:w="2720" w:type="dxa"/>
            <w:vMerge/>
          </w:tcPr>
          <w:p w14:paraId="6B157E0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2905CE2"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674826A3" w14:textId="77777777" w:rsidR="00E72076" w:rsidRPr="00D01A2D" w:rsidRDefault="00E72076" w:rsidP="00E72076">
            <w:pPr>
              <w:rPr>
                <w:rFonts w:ascii="Times New Roman" w:eastAsia="Times New Roman" w:hAnsi="Times New Roman"/>
                <w:sz w:val="20"/>
                <w:lang w:val="ru-RU"/>
              </w:rPr>
            </w:pPr>
            <w:r w:rsidRPr="00D01A2D">
              <w:rPr>
                <w:rFonts w:ascii="Times New Roman" w:eastAsia="Times New Roman" w:hAnsi="Times New Roman"/>
                <w:sz w:val="20"/>
                <w:lang w:val="ru-RU"/>
              </w:rPr>
              <w:t>Огнестрельное оружие; огнестрельное оружие и аналогичные устройства, работающие за счёт выстрела с использованием взрывного заряда, например спортивные дробовики и винтовки, дульнозарядное огнестрельное оружие, ракетницы и другие устройства, предназначенные исключительно для запуска сигнальных ракет, пистолеты и револьверы для стрельбы холостыми патронами, устройства для гуманного забоя скота с фиксированным (каптивным) болтом и линемётные ружья (за исключением револьверов и пистолетов товарной позиции 9302, а также военного оружия).</w:t>
            </w:r>
          </w:p>
        </w:tc>
        <w:tc>
          <w:tcPr>
            <w:tcW w:w="2720" w:type="dxa"/>
            <w:vMerge/>
          </w:tcPr>
          <w:p w14:paraId="55FF2191" w14:textId="77777777" w:rsidR="00E72076" w:rsidRPr="001A1BA8" w:rsidRDefault="00E72076" w:rsidP="00E72076">
            <w:pPr>
              <w:rPr>
                <w:lang w:val="ru-RU"/>
              </w:rPr>
            </w:pPr>
          </w:p>
        </w:tc>
      </w:tr>
      <w:tr w:rsidR="00E72076" w:rsidRPr="00F92F11" w14:paraId="35AC9026" w14:textId="77777777" w:rsidTr="00F7228A">
        <w:tc>
          <w:tcPr>
            <w:tcW w:w="2720" w:type="dxa"/>
            <w:vMerge/>
          </w:tcPr>
          <w:p w14:paraId="19087E9C"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5EDE6BC"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42B99FC0" w14:textId="77777777" w:rsidR="00E72076" w:rsidRPr="00D01A2D" w:rsidRDefault="00E72076" w:rsidP="00E72076">
            <w:pPr>
              <w:rPr>
                <w:rFonts w:ascii="Times New Roman" w:eastAsia="Times New Roman" w:hAnsi="Times New Roman"/>
                <w:sz w:val="20"/>
                <w:lang w:val="ru-RU"/>
              </w:rPr>
            </w:pPr>
            <w:r w:rsidRPr="00D01A2D">
              <w:rPr>
                <w:rFonts w:ascii="Times New Roman" w:eastAsia="Times New Roman" w:hAnsi="Times New Roman"/>
                <w:sz w:val="20"/>
                <w:lang w:val="ru-RU"/>
              </w:rPr>
              <w:t>Уведомление о предлагаемом нормотворчестве — Бюро по алкоголю, табаку, огнестрельному оружию и взрывчатым веществам (ATF) предлагает внести изменения в нормативные акты Министерства юстиции (Department of Justice) в отношении огнестрельного оружия с установленными стабилизирующими упорами. Суды установили, что изменения, внесённые ATF в окончательное правило 2023 года (уведомление G/TBT/N/USA/1739/Add.1) по тому же вопросу, нарушали Закон об административных процедурах (Administrative Procedure Act). Несколько судов приостановили действие, отложили или отменили указанное окончательное правило, которое фактически почти не применялось. В связи с этим ATF предлагает исключить из нормативного определения термина «винтовка» два пункта, добавленные окончательным правилом 2023 года, которые определяли понятие как «сконструированное или переработанное, изготовленное или модифицированное и предназначенное для стрельбы с упором в плечо».</w:t>
            </w:r>
          </w:p>
        </w:tc>
        <w:tc>
          <w:tcPr>
            <w:tcW w:w="2720" w:type="dxa"/>
            <w:vMerge/>
          </w:tcPr>
          <w:p w14:paraId="6632607D" w14:textId="77777777" w:rsidR="00E72076" w:rsidRPr="001A1BA8" w:rsidRDefault="00E72076" w:rsidP="00E72076">
            <w:pPr>
              <w:rPr>
                <w:lang w:val="ru-RU"/>
              </w:rPr>
            </w:pPr>
          </w:p>
        </w:tc>
      </w:tr>
      <w:tr w:rsidR="00E72076" w14:paraId="2D0754A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822DB7F" w14:textId="1C1D758B" w:rsidR="00E72076" w:rsidRPr="00823995" w:rsidRDefault="00E72076" w:rsidP="00E72076">
            <w:pPr>
              <w:rPr>
                <w:lang w:val="ru-RU"/>
              </w:rPr>
            </w:pPr>
            <w:r>
              <w:rPr>
                <w:rFonts w:ascii="Times New Roman" w:eastAsia="Times New Roman" w:hAnsi="Times New Roman"/>
                <w:sz w:val="20"/>
                <w:lang w:val="ru-RU"/>
              </w:rPr>
              <w:t>120</w:t>
            </w:r>
          </w:p>
        </w:tc>
        <w:tc>
          <w:tcPr>
            <w:tcW w:w="2720" w:type="dxa"/>
            <w:tcBorders>
              <w:top w:val="single" w:sz="8" w:space="0" w:color="000000"/>
              <w:left w:val="single" w:sz="8" w:space="0" w:color="000000"/>
              <w:bottom w:val="single" w:sz="8" w:space="0" w:color="000000"/>
              <w:right w:val="single" w:sz="8" w:space="0" w:color="000000"/>
            </w:tcBorders>
          </w:tcPr>
          <w:p w14:paraId="2C4B5AE0" w14:textId="77777777" w:rsidR="00E72076" w:rsidRDefault="00E72076" w:rsidP="00E72076">
            <w:r>
              <w:rPr>
                <w:rFonts w:ascii="Times New Roman" w:eastAsia="Times New Roman" w:hAnsi="Times New Roman"/>
                <w:sz w:val="20"/>
              </w:rPr>
              <w:t>G/TBT/N/USA/1328/Add.1</w:t>
            </w:r>
          </w:p>
        </w:tc>
        <w:tc>
          <w:tcPr>
            <w:tcW w:w="5102" w:type="dxa"/>
            <w:tcBorders>
              <w:top w:val="single" w:sz="8" w:space="0" w:color="000000"/>
              <w:left w:val="single" w:sz="8" w:space="0" w:color="000000"/>
              <w:bottom w:val="single" w:sz="8" w:space="0" w:color="000000"/>
              <w:right w:val="single" w:sz="8" w:space="0" w:color="000000"/>
            </w:tcBorders>
          </w:tcPr>
          <w:p w14:paraId="61E9FEA4"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6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6 мая 2026 г.</w:t>
            </w:r>
            <w:r w:rsidRPr="001A1BA8">
              <w:rPr>
                <w:rFonts w:ascii="Times New Roman" w:eastAsia="Times New Roman" w:hAnsi="Times New Roman"/>
                <w:sz w:val="20"/>
                <w:lang w:val="ru-RU"/>
              </w:rPr>
              <w:br/>
              <w:t>Уведомленная мера вступает в силу - дата: 6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/26_02414_00_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DACD6A" w14:textId="77777777" w:rsidR="00E72076" w:rsidRDefault="00E72076" w:rsidP="00E72076">
            <w:r>
              <w:rPr>
                <w:rFonts w:ascii="Times New Roman" w:eastAsia="Times New Roman" w:hAnsi="Times New Roman"/>
                <w:sz w:val="20"/>
              </w:rPr>
              <w:t>-</w:t>
            </w:r>
          </w:p>
        </w:tc>
      </w:tr>
      <w:tr w:rsidR="00E72076" w14:paraId="6AACF34A" w14:textId="77777777" w:rsidTr="00F7228A">
        <w:tc>
          <w:tcPr>
            <w:tcW w:w="2720" w:type="dxa"/>
            <w:vMerge/>
          </w:tcPr>
          <w:p w14:paraId="0D47F2F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C400B0D"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5FF4C318" w14:textId="77777777" w:rsidR="00E72076" w:rsidRDefault="00E72076" w:rsidP="00E72076">
            <w:r>
              <w:rPr>
                <w:rFonts w:ascii="Times New Roman" w:eastAsia="Times New Roman" w:hAnsi="Times New Roman"/>
                <w:sz w:val="20"/>
              </w:rPr>
              <w:t>-</w:t>
            </w:r>
          </w:p>
        </w:tc>
        <w:tc>
          <w:tcPr>
            <w:tcW w:w="2720" w:type="dxa"/>
            <w:vMerge/>
          </w:tcPr>
          <w:p w14:paraId="4BED5399" w14:textId="77777777" w:rsidR="00E72076" w:rsidRDefault="00E72076" w:rsidP="00E72076"/>
        </w:tc>
      </w:tr>
      <w:tr w:rsidR="00E72076" w14:paraId="79EAFBE8" w14:textId="77777777" w:rsidTr="00F7228A">
        <w:tc>
          <w:tcPr>
            <w:tcW w:w="2720" w:type="dxa"/>
            <w:vMerge/>
          </w:tcPr>
          <w:p w14:paraId="07FE4E8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2165E90"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F36A0E3" w14:textId="77777777" w:rsidR="00E72076" w:rsidRDefault="00E72076" w:rsidP="00E72076">
            <w:r>
              <w:rPr>
                <w:rFonts w:ascii="Times New Roman" w:eastAsia="Times New Roman" w:hAnsi="Times New Roman"/>
                <w:sz w:val="20"/>
              </w:rPr>
              <w:t>-</w:t>
            </w:r>
          </w:p>
        </w:tc>
        <w:tc>
          <w:tcPr>
            <w:tcW w:w="2720" w:type="dxa"/>
            <w:vMerge/>
          </w:tcPr>
          <w:p w14:paraId="1DC717DB" w14:textId="77777777" w:rsidR="00E72076" w:rsidRDefault="00E72076" w:rsidP="00E72076"/>
        </w:tc>
      </w:tr>
      <w:tr w:rsidR="00E72076" w14:paraId="02A3D2F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6CEDAD5" w14:textId="02DA8B3E" w:rsidR="00E72076" w:rsidRPr="00823995" w:rsidRDefault="00E72076" w:rsidP="00E72076">
            <w:pPr>
              <w:rPr>
                <w:lang w:val="ru-RU"/>
              </w:rPr>
            </w:pPr>
            <w:r>
              <w:rPr>
                <w:rFonts w:ascii="Times New Roman" w:eastAsia="Times New Roman" w:hAnsi="Times New Roman"/>
                <w:sz w:val="20"/>
                <w:lang w:val="ru-RU"/>
              </w:rPr>
              <w:t>121</w:t>
            </w:r>
          </w:p>
        </w:tc>
        <w:tc>
          <w:tcPr>
            <w:tcW w:w="2720" w:type="dxa"/>
            <w:tcBorders>
              <w:top w:val="single" w:sz="8" w:space="0" w:color="000000"/>
              <w:left w:val="single" w:sz="8" w:space="0" w:color="000000"/>
              <w:bottom w:val="single" w:sz="8" w:space="0" w:color="000000"/>
              <w:right w:val="single" w:sz="8" w:space="0" w:color="000000"/>
            </w:tcBorders>
          </w:tcPr>
          <w:p w14:paraId="08ADF86C" w14:textId="77777777" w:rsidR="00E72076" w:rsidRDefault="00E72076" w:rsidP="00E72076">
            <w:r>
              <w:rPr>
                <w:rFonts w:ascii="Times New Roman" w:eastAsia="Times New Roman" w:hAnsi="Times New Roman"/>
                <w:sz w:val="20"/>
              </w:rPr>
              <w:t>G/TBT/N/TPKM/596</w:t>
            </w:r>
          </w:p>
        </w:tc>
        <w:tc>
          <w:tcPr>
            <w:tcW w:w="5102" w:type="dxa"/>
            <w:tcBorders>
              <w:top w:val="single" w:sz="8" w:space="0" w:color="000000"/>
              <w:left w:val="single" w:sz="8" w:space="0" w:color="000000"/>
              <w:bottom w:val="single" w:sz="8" w:space="0" w:color="000000"/>
              <w:right w:val="single" w:sz="8" w:space="0" w:color="000000"/>
            </w:tcBorders>
          </w:tcPr>
          <w:p w14:paraId="151FEEF3" w14:textId="77777777" w:rsidR="00E72076" w:rsidRPr="00E57248" w:rsidRDefault="00E72076" w:rsidP="00E72076">
            <w:pPr>
              <w:spacing w:before="100" w:beforeAutospacing="1" w:after="100" w:afterAutospacing="1" w:line="240" w:lineRule="auto"/>
              <w:rPr>
                <w:rFonts w:ascii="Times New Roman" w:eastAsia="Times New Roman" w:hAnsi="Times New Roman" w:cs="Times New Roman"/>
                <w:sz w:val="24"/>
                <w:szCs w:val="24"/>
                <w:lang w:val="ru-RU" w:eastAsia="ru-RU"/>
              </w:rPr>
            </w:pPr>
            <w:r w:rsidRPr="00E57248">
              <w:rPr>
                <w:rFonts w:ascii="Times New Roman" w:eastAsia="Times New Roman" w:hAnsi="Times New Roman"/>
                <w:sz w:val="20"/>
                <w:lang w:val="ru-RU"/>
              </w:rPr>
              <w:t>Предложение о внесении изменений в требования к правовой (нормативной) инспекции клапанов для баллонов со сжиженным нефтяным газом.</w:t>
            </w:r>
            <w:r w:rsidRPr="001A1BA8">
              <w:rPr>
                <w:rFonts w:ascii="Times New Roman" w:eastAsia="Times New Roman" w:hAnsi="Times New Roman"/>
                <w:sz w:val="20"/>
                <w:lang w:val="ru-RU"/>
              </w:rPr>
              <w:t xml:space="preserve"> (1 страница на китайском языке), (2 страницы на английском языке)</w:t>
            </w:r>
            <w:r w:rsidRPr="001A1BA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TPKM</w:t>
            </w:r>
            <w:r w:rsidRPr="001A1BA8">
              <w:rPr>
                <w:rFonts w:ascii="Times New Roman" w:eastAsia="Times New Roman" w:hAnsi="Times New Roman"/>
                <w:sz w:val="20"/>
                <w:lang w:val="ru-RU"/>
              </w:rPr>
              <w:t>/2</w:t>
            </w:r>
            <w:r w:rsidRPr="001A1BA8">
              <w:rPr>
                <w:rFonts w:ascii="Times New Roman" w:eastAsia="Times New Roman" w:hAnsi="Times New Roman"/>
                <w:sz w:val="20"/>
                <w:lang w:val="ru-RU"/>
              </w:rPr>
              <w:lastRenderedPageBreak/>
              <w:t>6_02397_00_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TPKM</w:t>
            </w:r>
            <w:r w:rsidRPr="001A1BA8">
              <w:rPr>
                <w:rFonts w:ascii="Times New Roman" w:eastAsia="Times New Roman" w:hAnsi="Times New Roman"/>
                <w:sz w:val="20"/>
                <w:lang w:val="ru-RU"/>
              </w:rPr>
              <w:t>/26_02397_00_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 xml:space="preserve">Информационный центр ВТО по ТБТ, </w:t>
            </w:r>
            <w:r>
              <w:rPr>
                <w:rFonts w:ascii="Times New Roman" w:eastAsia="Times New Roman" w:hAnsi="Times New Roman"/>
                <w:sz w:val="20"/>
              </w:rPr>
              <w:t>tbtenq</w:t>
            </w:r>
            <w:r w:rsidRPr="001A1BA8">
              <w:rPr>
                <w:rFonts w:ascii="Times New Roman" w:eastAsia="Times New Roman" w:hAnsi="Times New Roman"/>
                <w:sz w:val="20"/>
                <w:lang w:val="ru-RU"/>
              </w:rPr>
              <w:t>@</w:t>
            </w:r>
            <w:r>
              <w:rPr>
                <w:rFonts w:ascii="Times New Roman" w:eastAsia="Times New Roman" w:hAnsi="Times New Roman"/>
                <w:sz w:val="20"/>
              </w:rPr>
              <w:t>bsmi</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1E9E19" w14:textId="77777777" w:rsidR="00E72076" w:rsidRDefault="00E72076" w:rsidP="00E72076">
            <w:r>
              <w:rPr>
                <w:rFonts w:ascii="Times New Roman" w:eastAsia="Times New Roman" w:hAnsi="Times New Roman"/>
                <w:sz w:val="20"/>
              </w:rPr>
              <w:lastRenderedPageBreak/>
              <w:t>6/07/26</w:t>
            </w:r>
          </w:p>
        </w:tc>
      </w:tr>
      <w:tr w:rsidR="00E72076" w:rsidRPr="00F92F11" w14:paraId="2AC1D7D8" w14:textId="77777777" w:rsidTr="00F7228A">
        <w:tc>
          <w:tcPr>
            <w:tcW w:w="2720" w:type="dxa"/>
            <w:vMerge/>
          </w:tcPr>
          <w:p w14:paraId="61E0215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E6B225A"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1F11C631" w14:textId="77777777" w:rsidR="00E72076" w:rsidRPr="00E57248" w:rsidRDefault="00E72076" w:rsidP="00E72076">
            <w:pPr>
              <w:rPr>
                <w:rFonts w:ascii="Times New Roman" w:eastAsia="Times New Roman" w:hAnsi="Times New Roman"/>
                <w:sz w:val="20"/>
                <w:lang w:val="ru-RU"/>
              </w:rPr>
            </w:pPr>
            <w:r w:rsidRPr="00E57248">
              <w:rPr>
                <w:rFonts w:ascii="Times New Roman" w:eastAsia="Times New Roman" w:hAnsi="Times New Roman"/>
                <w:sz w:val="20"/>
                <w:lang w:val="ru-RU"/>
              </w:rPr>
              <w:t>Предохранительные или сбросные клапаны (коды ТН ВЭД: 848140); арматура для трубопроводов, корпусов котлов, резервуаров, чанов и аналогичных емкостей (за исключением редукционных клапанов, клапанов для управления передачей пневматической энергии, обратных (невозвратных) клапанов и предохранительных или сбросных клапанов) (коды ТН ВЭД: 848180).</w:t>
            </w:r>
          </w:p>
        </w:tc>
        <w:tc>
          <w:tcPr>
            <w:tcW w:w="2720" w:type="dxa"/>
            <w:vMerge/>
          </w:tcPr>
          <w:p w14:paraId="07ED0412" w14:textId="77777777" w:rsidR="00E72076" w:rsidRPr="001A1BA8" w:rsidRDefault="00E72076" w:rsidP="00E72076">
            <w:pPr>
              <w:rPr>
                <w:lang w:val="ru-RU"/>
              </w:rPr>
            </w:pPr>
          </w:p>
        </w:tc>
      </w:tr>
      <w:tr w:rsidR="00E72076" w14:paraId="4E10266C" w14:textId="77777777" w:rsidTr="00F7228A">
        <w:tc>
          <w:tcPr>
            <w:tcW w:w="2720" w:type="dxa"/>
            <w:vMerge/>
          </w:tcPr>
          <w:p w14:paraId="698240E0"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4FFAF2F" w14:textId="77777777" w:rsidR="00E72076" w:rsidRDefault="00E72076" w:rsidP="00E72076">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1FF087CD" w14:textId="77777777" w:rsidR="00E72076" w:rsidRPr="00E57248" w:rsidRDefault="00E72076" w:rsidP="00E72076">
            <w:pPr>
              <w:rPr>
                <w:rFonts w:ascii="Times New Roman" w:eastAsia="Times New Roman" w:hAnsi="Times New Roman"/>
                <w:sz w:val="20"/>
                <w:lang w:val="ru-RU"/>
              </w:rPr>
            </w:pPr>
            <w:r w:rsidRPr="00E57248">
              <w:rPr>
                <w:rFonts w:ascii="Times New Roman" w:eastAsia="Times New Roman" w:hAnsi="Times New Roman"/>
                <w:sz w:val="20"/>
                <w:lang w:val="ru-RU"/>
              </w:rPr>
              <w:t>В целях снижения риска утечки газа, возникающего в результате непреднамеренного срабатывания клапанов для баллонов со сжиженным углеводородным газом (СУГ), а также дальнейшего повышения безопасности их использования, Бюро стандартов, метрологии и инспекции (BSMI) предлагает обновить применяемый стандарт инспекции до CNS 1324:2024. Предлагаемая редакция направлена на усиление требований безопасности к таким клапанам и, таким образом, на повышение безопасности использования баллонов со сжиженным углеводородным газом. Процедуры оценки соответствия остаются без изменений.</w:t>
            </w:r>
          </w:p>
        </w:tc>
        <w:tc>
          <w:tcPr>
            <w:tcW w:w="2720" w:type="dxa"/>
            <w:vMerge/>
          </w:tcPr>
          <w:p w14:paraId="69968243" w14:textId="77777777" w:rsidR="00E72076" w:rsidRDefault="00E72076" w:rsidP="00E72076"/>
        </w:tc>
      </w:tr>
      <w:tr w:rsidR="00E72076" w14:paraId="45A66D4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C9ECE28" w14:textId="05CC0C27" w:rsidR="00E72076" w:rsidRPr="00823995" w:rsidRDefault="00E72076" w:rsidP="00E72076">
            <w:pPr>
              <w:rPr>
                <w:lang w:val="ru-RU"/>
              </w:rPr>
            </w:pPr>
            <w:r>
              <w:rPr>
                <w:rFonts w:ascii="Times New Roman" w:eastAsia="Times New Roman" w:hAnsi="Times New Roman"/>
                <w:sz w:val="20"/>
                <w:lang w:val="ru-RU"/>
              </w:rPr>
              <w:t>122</w:t>
            </w:r>
          </w:p>
        </w:tc>
        <w:tc>
          <w:tcPr>
            <w:tcW w:w="2720" w:type="dxa"/>
            <w:tcBorders>
              <w:top w:val="single" w:sz="8" w:space="0" w:color="000000"/>
              <w:left w:val="single" w:sz="8" w:space="0" w:color="000000"/>
              <w:bottom w:val="single" w:sz="8" w:space="0" w:color="000000"/>
              <w:right w:val="single" w:sz="8" w:space="0" w:color="000000"/>
            </w:tcBorders>
          </w:tcPr>
          <w:p w14:paraId="5357B4F7" w14:textId="77777777" w:rsidR="00E72076" w:rsidRDefault="00E72076" w:rsidP="00E72076">
            <w:r>
              <w:rPr>
                <w:rFonts w:ascii="Times New Roman" w:eastAsia="Times New Roman" w:hAnsi="Times New Roman"/>
                <w:sz w:val="20"/>
              </w:rPr>
              <w:t>G/TBT/N/TPKM/577/Add.1</w:t>
            </w:r>
          </w:p>
        </w:tc>
        <w:tc>
          <w:tcPr>
            <w:tcW w:w="5102" w:type="dxa"/>
            <w:tcBorders>
              <w:top w:val="single" w:sz="8" w:space="0" w:color="000000"/>
              <w:left w:val="single" w:sz="8" w:space="0" w:color="000000"/>
              <w:bottom w:val="single" w:sz="8" w:space="0" w:color="000000"/>
              <w:right w:val="single" w:sz="8" w:space="0" w:color="000000"/>
            </w:tcBorders>
          </w:tcPr>
          <w:p w14:paraId="66C638CD"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Отдельной таможенной территории Тайваня, Пэнху, Цзиньмэнь и Мацу.</w:t>
            </w:r>
            <w:r w:rsidRPr="001A1BA8">
              <w:rPr>
                <w:rFonts w:ascii="Times New Roman" w:eastAsia="Times New Roman" w:hAnsi="Times New Roman"/>
                <w:sz w:val="20"/>
                <w:lang w:val="ru-RU"/>
              </w:rPr>
              <w:br/>
              <w:t>Уведомленная мера принята - дата: 7 мая 2026 г.</w:t>
            </w:r>
            <w:r w:rsidRPr="001A1BA8">
              <w:rPr>
                <w:rFonts w:ascii="Times New Roman" w:eastAsia="Times New Roman" w:hAnsi="Times New Roman"/>
                <w:sz w:val="20"/>
                <w:lang w:val="ru-RU"/>
              </w:rPr>
              <w:br/>
              <w:t>Уведомленная мера опубликована - дата: 7 мая 2026 г.</w:t>
            </w:r>
            <w:r w:rsidRPr="001A1BA8">
              <w:rPr>
                <w:rFonts w:ascii="Times New Roman" w:eastAsia="Times New Roman" w:hAnsi="Times New Roman"/>
                <w:sz w:val="20"/>
                <w:lang w:val="ru-RU"/>
              </w:rPr>
              <w:br/>
              <w:t>Уведомленная мера вступает в силу - дата: 1 июля 2027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TPKM</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/26_02419_00_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TPKM</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/26_02419_00_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7DFED7" w14:textId="77777777" w:rsidR="00E72076" w:rsidRDefault="00E72076" w:rsidP="00E72076">
            <w:r>
              <w:rPr>
                <w:rFonts w:ascii="Times New Roman" w:eastAsia="Times New Roman" w:hAnsi="Times New Roman"/>
                <w:sz w:val="20"/>
              </w:rPr>
              <w:t>-</w:t>
            </w:r>
          </w:p>
        </w:tc>
      </w:tr>
      <w:tr w:rsidR="00E72076" w14:paraId="53487440" w14:textId="77777777" w:rsidTr="00F7228A">
        <w:tc>
          <w:tcPr>
            <w:tcW w:w="2720" w:type="dxa"/>
            <w:vMerge/>
          </w:tcPr>
          <w:p w14:paraId="1CBBEBB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04F26B8"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278D4D1E" w14:textId="77777777" w:rsidR="00E72076" w:rsidRDefault="00E72076" w:rsidP="00E72076">
            <w:r>
              <w:rPr>
                <w:rFonts w:ascii="Times New Roman" w:eastAsia="Times New Roman" w:hAnsi="Times New Roman"/>
                <w:sz w:val="20"/>
              </w:rPr>
              <w:t>-</w:t>
            </w:r>
          </w:p>
        </w:tc>
        <w:tc>
          <w:tcPr>
            <w:tcW w:w="2720" w:type="dxa"/>
            <w:vMerge/>
          </w:tcPr>
          <w:p w14:paraId="72D43D81" w14:textId="77777777" w:rsidR="00E72076" w:rsidRDefault="00E72076" w:rsidP="00E72076"/>
        </w:tc>
      </w:tr>
      <w:tr w:rsidR="00E72076" w14:paraId="2846EA00" w14:textId="77777777" w:rsidTr="00F7228A">
        <w:tc>
          <w:tcPr>
            <w:tcW w:w="2720" w:type="dxa"/>
            <w:vMerge/>
          </w:tcPr>
          <w:p w14:paraId="1DA094CB"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478E58C" w14:textId="77777777" w:rsidR="00E72076" w:rsidRDefault="00E72076" w:rsidP="00E72076">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1D0AEF5F" w14:textId="77777777" w:rsidR="00E72076" w:rsidRDefault="00E72076" w:rsidP="00E72076">
            <w:r>
              <w:rPr>
                <w:rFonts w:ascii="Times New Roman" w:eastAsia="Times New Roman" w:hAnsi="Times New Roman"/>
                <w:sz w:val="20"/>
              </w:rPr>
              <w:t>-</w:t>
            </w:r>
          </w:p>
        </w:tc>
        <w:tc>
          <w:tcPr>
            <w:tcW w:w="2720" w:type="dxa"/>
            <w:vMerge/>
          </w:tcPr>
          <w:p w14:paraId="478DDC3D" w14:textId="77777777" w:rsidR="00E72076" w:rsidRDefault="00E72076" w:rsidP="00E72076"/>
        </w:tc>
      </w:tr>
      <w:tr w:rsidR="00E72076" w14:paraId="46DA970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38BD3AC" w14:textId="0BACC0AD" w:rsidR="00E72076" w:rsidRPr="00823995" w:rsidRDefault="00E72076" w:rsidP="00E72076">
            <w:pPr>
              <w:rPr>
                <w:lang w:val="ru-RU"/>
              </w:rPr>
            </w:pPr>
            <w:r>
              <w:rPr>
                <w:rFonts w:ascii="Times New Roman" w:eastAsia="Times New Roman" w:hAnsi="Times New Roman"/>
                <w:sz w:val="20"/>
                <w:lang w:val="ru-RU"/>
              </w:rPr>
              <w:t>123</w:t>
            </w:r>
          </w:p>
        </w:tc>
        <w:tc>
          <w:tcPr>
            <w:tcW w:w="2720" w:type="dxa"/>
            <w:tcBorders>
              <w:top w:val="single" w:sz="8" w:space="0" w:color="000000"/>
              <w:left w:val="single" w:sz="8" w:space="0" w:color="000000"/>
              <w:bottom w:val="single" w:sz="8" w:space="0" w:color="000000"/>
              <w:right w:val="single" w:sz="8" w:space="0" w:color="000000"/>
            </w:tcBorders>
          </w:tcPr>
          <w:p w14:paraId="664446DF" w14:textId="77777777" w:rsidR="00E72076" w:rsidRDefault="00E72076" w:rsidP="00E72076">
            <w:r>
              <w:rPr>
                <w:rFonts w:ascii="Times New Roman" w:eastAsia="Times New Roman" w:hAnsi="Times New Roman"/>
                <w:sz w:val="20"/>
              </w:rPr>
              <w:t>G/TBT/N/JPN/849/Add.1</w:t>
            </w:r>
          </w:p>
        </w:tc>
        <w:tc>
          <w:tcPr>
            <w:tcW w:w="5102" w:type="dxa"/>
            <w:tcBorders>
              <w:top w:val="single" w:sz="8" w:space="0" w:color="000000"/>
              <w:left w:val="single" w:sz="8" w:space="0" w:color="000000"/>
              <w:bottom w:val="single" w:sz="8" w:space="0" w:color="000000"/>
              <w:right w:val="single" w:sz="8" w:space="0" w:color="000000"/>
            </w:tcBorders>
          </w:tcPr>
          <w:p w14:paraId="645FCD99"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6 мая 2026 года, распространяется по просьбе делегации Японии.</w:t>
            </w:r>
            <w:r w:rsidRPr="001A1BA8">
              <w:rPr>
                <w:rFonts w:ascii="Times New Roman" w:eastAsia="Times New Roman" w:hAnsi="Times New Roman"/>
                <w:sz w:val="20"/>
                <w:lang w:val="ru-RU"/>
              </w:rPr>
              <w:br/>
              <w:t>Официально утвержденная мера опубликована - дата: 28 апреля 2025 г.</w:t>
            </w:r>
            <w:r w:rsidRPr="001A1BA8">
              <w:rPr>
                <w:rFonts w:ascii="Times New Roman" w:eastAsia="Times New Roman" w:hAnsi="Times New Roman"/>
                <w:sz w:val="20"/>
                <w:lang w:val="ru-RU"/>
              </w:rPr>
              <w:br/>
              <w:t>Официально утвержденная мера вступает в силу - дата: 28 апреля 2025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caa</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jp</w:t>
            </w:r>
            <w:r w:rsidRPr="001A1BA8">
              <w:rPr>
                <w:rFonts w:ascii="Times New Roman" w:eastAsia="Times New Roman" w:hAnsi="Times New Roman"/>
                <w:sz w:val="20"/>
                <w:lang w:val="ru-RU"/>
              </w:rPr>
              <w:t>/</w:t>
            </w:r>
            <w:r>
              <w:rPr>
                <w:rFonts w:ascii="Times New Roman" w:eastAsia="Times New Roman" w:hAnsi="Times New Roman"/>
                <w:sz w:val="20"/>
              </w:rPr>
              <w:t>policies</w:t>
            </w:r>
            <w:r w:rsidRPr="001A1BA8">
              <w:rPr>
                <w:rFonts w:ascii="Times New Roman" w:eastAsia="Times New Roman" w:hAnsi="Times New Roman"/>
                <w:sz w:val="20"/>
                <w:lang w:val="ru-RU"/>
              </w:rPr>
              <w:t>/</w:t>
            </w:r>
            <w:r>
              <w:rPr>
                <w:rFonts w:ascii="Times New Roman" w:eastAsia="Times New Roman" w:hAnsi="Times New Roman"/>
                <w:sz w:val="20"/>
              </w:rPr>
              <w:t>policy</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_</w:t>
            </w:r>
            <w:r>
              <w:rPr>
                <w:rFonts w:ascii="Times New Roman" w:eastAsia="Times New Roman" w:hAnsi="Times New Roman"/>
                <w:sz w:val="20"/>
              </w:rPr>
              <w:t>evaluation</w:t>
            </w:r>
            <w:r w:rsidRPr="001A1BA8">
              <w:rPr>
                <w:rFonts w:ascii="Times New Roman" w:eastAsia="Times New Roman" w:hAnsi="Times New Roman"/>
                <w:sz w:val="20"/>
                <w:lang w:val="ru-RU"/>
              </w:rPr>
              <w:t>/</w:t>
            </w:r>
            <w:r>
              <w:rPr>
                <w:rFonts w:ascii="Times New Roman" w:eastAsia="Times New Roman" w:hAnsi="Times New Roman"/>
                <w:sz w:val="20"/>
              </w:rPr>
              <w:t>appliance</w:t>
            </w:r>
            <w:r w:rsidRPr="001A1BA8">
              <w:rPr>
                <w:rFonts w:ascii="Times New Roman" w:eastAsia="Times New Roman" w:hAnsi="Times New Roman"/>
                <w:sz w:val="20"/>
                <w:lang w:val="ru-RU"/>
              </w:rPr>
              <w:t>/</w:t>
            </w:r>
            <w:r>
              <w:rPr>
                <w:rFonts w:ascii="Times New Roman" w:eastAsia="Times New Roman" w:hAnsi="Times New Roman"/>
                <w:sz w:val="20"/>
              </w:rPr>
              <w:t>positive</w:t>
            </w:r>
            <w:r w:rsidRPr="001A1BA8">
              <w:rPr>
                <w:rFonts w:ascii="Times New Roman" w:eastAsia="Times New Roman" w:hAnsi="Times New Roman"/>
                <w:sz w:val="20"/>
                <w:lang w:val="ru-RU"/>
              </w:rPr>
              <w:t>_</w:t>
            </w:r>
            <w:r>
              <w:rPr>
                <w:rFonts w:ascii="Times New Roman" w:eastAsia="Times New Roman" w:hAnsi="Times New Roman"/>
                <w:sz w:val="20"/>
              </w:rPr>
              <w:t>list</w:t>
            </w:r>
            <w:r w:rsidRPr="001A1BA8">
              <w:rPr>
                <w:rFonts w:ascii="Times New Roman" w:eastAsia="Times New Roman" w:hAnsi="Times New Roman"/>
                <w:sz w:val="20"/>
                <w:lang w:val="ru-RU"/>
              </w:rPr>
              <w:t>_</w:t>
            </w:r>
            <w:r>
              <w:rPr>
                <w:rFonts w:ascii="Times New Roman" w:eastAsia="Times New Roman" w:hAnsi="Times New Roman"/>
                <w:sz w:val="20"/>
              </w:rPr>
              <w:t>new</w:t>
            </w:r>
            <w:r w:rsidRPr="001A1BA8">
              <w:rPr>
                <w:rFonts w:ascii="Times New Roman" w:eastAsia="Times New Roman" w:hAnsi="Times New Roman"/>
                <w:sz w:val="20"/>
                <w:lang w:val="ru-RU"/>
              </w:rPr>
              <w:t>/</w:t>
            </w:r>
            <w:r>
              <w:rPr>
                <w:rFonts w:ascii="Times New Roman" w:eastAsia="Times New Roman" w:hAnsi="Times New Roman"/>
                <w:sz w:val="20"/>
              </w:rPr>
              <w:t>assets</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_</w:t>
            </w:r>
            <w:r>
              <w:rPr>
                <w:rFonts w:ascii="Times New Roman" w:eastAsia="Times New Roman" w:hAnsi="Times New Roman"/>
                <w:sz w:val="20"/>
              </w:rPr>
              <w:t>cms</w:t>
            </w:r>
            <w:r w:rsidRPr="001A1BA8">
              <w:rPr>
                <w:rFonts w:ascii="Times New Roman" w:eastAsia="Times New Roman" w:hAnsi="Times New Roman"/>
                <w:sz w:val="20"/>
                <w:lang w:val="ru-RU"/>
              </w:rPr>
              <w:t>101_250613_007.</w:t>
            </w:r>
            <w:r>
              <w:rPr>
                <w:rFonts w:ascii="Times New Roman" w:eastAsia="Times New Roman" w:hAnsi="Times New Roman"/>
                <w:sz w:val="20"/>
              </w:rPr>
              <w:t>pdf</w:t>
            </w:r>
            <w:r w:rsidRPr="001A1BA8">
              <w:rPr>
                <w:rFonts w:ascii="Times New Roman" w:eastAsia="Times New Roman" w:hAnsi="Times New Roman"/>
                <w:sz w:val="20"/>
                <w:lang w:val="ru-RU"/>
              </w:rPr>
              <w:br/>
              <w:t>(на японском языке)</w:t>
            </w:r>
            <w:r w:rsidRPr="001A1BA8">
              <w:rPr>
                <w:rFonts w:ascii="Times New Roman" w:eastAsia="Times New Roman" w:hAnsi="Times New Roman"/>
                <w:sz w:val="20"/>
                <w:lang w:val="ru-RU"/>
              </w:rPr>
              <w:br/>
            </w:r>
            <w:r>
              <w:rPr>
                <w:rFonts w:ascii="Times New Roman" w:eastAsia="Times New Roman" w:hAnsi="Times New Roman"/>
                <w:sz w:val="20"/>
              </w:rPr>
              <w:lastRenderedPageBreak/>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JPN</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/26_02404_00_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5F58B3" w14:textId="77777777" w:rsidR="00E72076" w:rsidRDefault="00E72076" w:rsidP="00E72076">
            <w:r>
              <w:rPr>
                <w:rFonts w:ascii="Times New Roman" w:eastAsia="Times New Roman" w:hAnsi="Times New Roman"/>
                <w:sz w:val="20"/>
              </w:rPr>
              <w:lastRenderedPageBreak/>
              <w:t>-</w:t>
            </w:r>
          </w:p>
        </w:tc>
      </w:tr>
      <w:tr w:rsidR="00E72076" w14:paraId="21D744FD" w14:textId="77777777" w:rsidTr="00F7228A">
        <w:tc>
          <w:tcPr>
            <w:tcW w:w="2720" w:type="dxa"/>
            <w:vMerge/>
          </w:tcPr>
          <w:p w14:paraId="4ADFE23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9F75F69"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7213EE6C" w14:textId="77777777" w:rsidR="00E72076" w:rsidRDefault="00E72076" w:rsidP="00E72076">
            <w:r>
              <w:rPr>
                <w:rFonts w:ascii="Times New Roman" w:eastAsia="Times New Roman" w:hAnsi="Times New Roman"/>
                <w:sz w:val="20"/>
              </w:rPr>
              <w:t>-</w:t>
            </w:r>
          </w:p>
        </w:tc>
        <w:tc>
          <w:tcPr>
            <w:tcW w:w="2720" w:type="dxa"/>
            <w:vMerge/>
          </w:tcPr>
          <w:p w14:paraId="01AE96AE" w14:textId="77777777" w:rsidR="00E72076" w:rsidRDefault="00E72076" w:rsidP="00E72076"/>
        </w:tc>
      </w:tr>
      <w:tr w:rsidR="00E72076" w14:paraId="3DD505D1" w14:textId="77777777" w:rsidTr="00F7228A">
        <w:tc>
          <w:tcPr>
            <w:tcW w:w="2720" w:type="dxa"/>
            <w:vMerge/>
          </w:tcPr>
          <w:p w14:paraId="5A7E651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DF929A1" w14:textId="77777777" w:rsidR="00E72076" w:rsidRDefault="00E72076" w:rsidP="00E72076">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1ABECC26" w14:textId="77777777" w:rsidR="00E72076" w:rsidRDefault="00E72076" w:rsidP="00E72076">
            <w:r>
              <w:rPr>
                <w:rFonts w:ascii="Times New Roman" w:eastAsia="Times New Roman" w:hAnsi="Times New Roman"/>
                <w:sz w:val="20"/>
              </w:rPr>
              <w:t>-</w:t>
            </w:r>
          </w:p>
        </w:tc>
        <w:tc>
          <w:tcPr>
            <w:tcW w:w="2720" w:type="dxa"/>
            <w:vMerge/>
          </w:tcPr>
          <w:p w14:paraId="24AA8C4C" w14:textId="77777777" w:rsidR="00E72076" w:rsidRDefault="00E72076" w:rsidP="00E72076"/>
        </w:tc>
      </w:tr>
      <w:tr w:rsidR="00E72076" w14:paraId="00D67EFC"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04D0455" w14:textId="760AB5C8" w:rsidR="00E72076" w:rsidRPr="00823995" w:rsidRDefault="00E72076" w:rsidP="00E72076">
            <w:pPr>
              <w:rPr>
                <w:lang w:val="ru-RU"/>
              </w:rPr>
            </w:pPr>
            <w:r>
              <w:rPr>
                <w:rFonts w:ascii="Times New Roman" w:eastAsia="Times New Roman" w:hAnsi="Times New Roman"/>
                <w:sz w:val="20"/>
                <w:lang w:val="ru-RU"/>
              </w:rPr>
              <w:t>124</w:t>
            </w:r>
          </w:p>
        </w:tc>
        <w:tc>
          <w:tcPr>
            <w:tcW w:w="2720" w:type="dxa"/>
            <w:tcBorders>
              <w:top w:val="single" w:sz="8" w:space="0" w:color="000000"/>
              <w:left w:val="single" w:sz="8" w:space="0" w:color="000000"/>
              <w:bottom w:val="single" w:sz="8" w:space="0" w:color="000000"/>
              <w:right w:val="single" w:sz="8" w:space="0" w:color="000000"/>
            </w:tcBorders>
          </w:tcPr>
          <w:p w14:paraId="15AC0FD1" w14:textId="77777777" w:rsidR="00E72076" w:rsidRDefault="00E72076" w:rsidP="00E72076">
            <w:r>
              <w:rPr>
                <w:rFonts w:ascii="Times New Roman" w:eastAsia="Times New Roman" w:hAnsi="Times New Roman"/>
                <w:sz w:val="20"/>
              </w:rPr>
              <w:t>G/TBT/N/JPN/828/Add.1</w:t>
            </w:r>
          </w:p>
        </w:tc>
        <w:tc>
          <w:tcPr>
            <w:tcW w:w="5102" w:type="dxa"/>
            <w:tcBorders>
              <w:top w:val="single" w:sz="8" w:space="0" w:color="000000"/>
              <w:left w:val="single" w:sz="8" w:space="0" w:color="000000"/>
              <w:bottom w:val="single" w:sz="8" w:space="0" w:color="000000"/>
              <w:right w:val="single" w:sz="8" w:space="0" w:color="000000"/>
            </w:tcBorders>
          </w:tcPr>
          <w:p w14:paraId="04E77DBA"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6 мая 2026 года, распространяется по просьбе делегации Японии.</w:t>
            </w:r>
            <w:r w:rsidRPr="001A1BA8">
              <w:rPr>
                <w:rFonts w:ascii="Times New Roman" w:eastAsia="Times New Roman" w:hAnsi="Times New Roman"/>
                <w:sz w:val="20"/>
                <w:lang w:val="ru-RU"/>
              </w:rPr>
              <w:br/>
              <w:t>Уведомленная мера опубликована - дата: 30 мая 2025 г.</w:t>
            </w:r>
            <w:r w:rsidRPr="001A1BA8">
              <w:rPr>
                <w:rFonts w:ascii="Times New Roman" w:eastAsia="Times New Roman" w:hAnsi="Times New Roman"/>
                <w:sz w:val="20"/>
                <w:lang w:val="ru-RU"/>
              </w:rPr>
              <w:br/>
              <w:t>Уведомленная мера вступает в силу - дата: 1 июня 2025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caa</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jp</w:t>
            </w:r>
            <w:r w:rsidRPr="001A1BA8">
              <w:rPr>
                <w:rFonts w:ascii="Times New Roman" w:eastAsia="Times New Roman" w:hAnsi="Times New Roman"/>
                <w:sz w:val="20"/>
                <w:lang w:val="ru-RU"/>
              </w:rPr>
              <w:t>/</w:t>
            </w:r>
            <w:r>
              <w:rPr>
                <w:rFonts w:ascii="Times New Roman" w:eastAsia="Times New Roman" w:hAnsi="Times New Roman"/>
                <w:sz w:val="20"/>
              </w:rPr>
              <w:t>policies</w:t>
            </w:r>
            <w:r w:rsidRPr="001A1BA8">
              <w:rPr>
                <w:rFonts w:ascii="Times New Roman" w:eastAsia="Times New Roman" w:hAnsi="Times New Roman"/>
                <w:sz w:val="20"/>
                <w:lang w:val="ru-RU"/>
              </w:rPr>
              <w:t>/</w:t>
            </w:r>
            <w:r>
              <w:rPr>
                <w:rFonts w:ascii="Times New Roman" w:eastAsia="Times New Roman" w:hAnsi="Times New Roman"/>
                <w:sz w:val="20"/>
              </w:rPr>
              <w:t>policy</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_</w:t>
            </w:r>
            <w:r>
              <w:rPr>
                <w:rFonts w:ascii="Times New Roman" w:eastAsia="Times New Roman" w:hAnsi="Times New Roman"/>
                <w:sz w:val="20"/>
              </w:rPr>
              <w:t>evaluation</w:t>
            </w:r>
            <w:r w:rsidRPr="001A1BA8">
              <w:rPr>
                <w:rFonts w:ascii="Times New Roman" w:eastAsia="Times New Roman" w:hAnsi="Times New Roman"/>
                <w:sz w:val="20"/>
                <w:lang w:val="ru-RU"/>
              </w:rPr>
              <w:t>/</w:t>
            </w:r>
            <w:r>
              <w:rPr>
                <w:rFonts w:ascii="Times New Roman" w:eastAsia="Times New Roman" w:hAnsi="Times New Roman"/>
                <w:sz w:val="20"/>
              </w:rPr>
              <w:t>appliance</w:t>
            </w:r>
            <w:r w:rsidRPr="001A1BA8">
              <w:rPr>
                <w:rFonts w:ascii="Times New Roman" w:eastAsia="Times New Roman" w:hAnsi="Times New Roman"/>
                <w:sz w:val="20"/>
                <w:lang w:val="ru-RU"/>
              </w:rPr>
              <w:t>/</w:t>
            </w:r>
            <w:r>
              <w:rPr>
                <w:rFonts w:ascii="Times New Roman" w:eastAsia="Times New Roman" w:hAnsi="Times New Roman"/>
                <w:sz w:val="20"/>
              </w:rPr>
              <w:t>assets</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_</w:t>
            </w:r>
            <w:r>
              <w:rPr>
                <w:rFonts w:ascii="Times New Roman" w:eastAsia="Times New Roman" w:hAnsi="Times New Roman"/>
                <w:sz w:val="20"/>
              </w:rPr>
              <w:t>cms</w:t>
            </w:r>
            <w:r w:rsidRPr="001A1BA8">
              <w:rPr>
                <w:rFonts w:ascii="Times New Roman" w:eastAsia="Times New Roman" w:hAnsi="Times New Roman"/>
                <w:sz w:val="20"/>
                <w:lang w:val="ru-RU"/>
              </w:rPr>
              <w:t>101_250530_001.</w:t>
            </w:r>
            <w:r>
              <w:rPr>
                <w:rFonts w:ascii="Times New Roman" w:eastAsia="Times New Roman" w:hAnsi="Times New Roman"/>
                <w:sz w:val="20"/>
              </w:rPr>
              <w:t>pdf</w:t>
            </w:r>
            <w:r w:rsidRPr="001A1BA8">
              <w:rPr>
                <w:rFonts w:ascii="Times New Roman" w:eastAsia="Times New Roman" w:hAnsi="Times New Roman"/>
                <w:sz w:val="20"/>
                <w:lang w:val="ru-RU"/>
              </w:rPr>
              <w:t xml:space="preserve"> (на японском языке)</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caa</w:t>
            </w:r>
            <w:r w:rsidRPr="001A1BA8">
              <w:rPr>
                <w:rFonts w:ascii="Times New Roman" w:eastAsia="Times New Roman" w:hAnsi="Times New Roman"/>
                <w:sz w:val="20"/>
                <w:lang w:val="ru-RU"/>
              </w:rPr>
              <w:t>.</w:t>
            </w:r>
            <w:r>
              <w:rPr>
                <w:rFonts w:ascii="Times New Roman" w:eastAsia="Times New Roman" w:hAnsi="Times New Roman"/>
                <w:sz w:val="20"/>
              </w:rPr>
              <w:t>go</w:t>
            </w:r>
            <w:r w:rsidRPr="001A1BA8">
              <w:rPr>
                <w:rFonts w:ascii="Times New Roman" w:eastAsia="Times New Roman" w:hAnsi="Times New Roman"/>
                <w:sz w:val="20"/>
                <w:lang w:val="ru-RU"/>
              </w:rPr>
              <w:t>.</w:t>
            </w:r>
            <w:r>
              <w:rPr>
                <w:rFonts w:ascii="Times New Roman" w:eastAsia="Times New Roman" w:hAnsi="Times New Roman"/>
                <w:sz w:val="20"/>
              </w:rPr>
              <w:t>jp</w:t>
            </w:r>
            <w:r w:rsidRPr="001A1BA8">
              <w:rPr>
                <w:rFonts w:ascii="Times New Roman" w:eastAsia="Times New Roman" w:hAnsi="Times New Roman"/>
                <w:sz w:val="20"/>
                <w:lang w:val="ru-RU"/>
              </w:rPr>
              <w:t>/</w:t>
            </w:r>
            <w:r>
              <w:rPr>
                <w:rFonts w:ascii="Times New Roman" w:eastAsia="Times New Roman" w:hAnsi="Times New Roman"/>
                <w:sz w:val="20"/>
              </w:rPr>
              <w:t>policies</w:t>
            </w:r>
            <w:r w:rsidRPr="001A1BA8">
              <w:rPr>
                <w:rFonts w:ascii="Times New Roman" w:eastAsia="Times New Roman" w:hAnsi="Times New Roman"/>
                <w:sz w:val="20"/>
                <w:lang w:val="ru-RU"/>
              </w:rPr>
              <w:t>/</w:t>
            </w:r>
            <w:r>
              <w:rPr>
                <w:rFonts w:ascii="Times New Roman" w:eastAsia="Times New Roman" w:hAnsi="Times New Roman"/>
                <w:sz w:val="20"/>
              </w:rPr>
              <w:t>policy</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_</w:t>
            </w:r>
            <w:r>
              <w:rPr>
                <w:rFonts w:ascii="Times New Roman" w:eastAsia="Times New Roman" w:hAnsi="Times New Roman"/>
                <w:sz w:val="20"/>
              </w:rPr>
              <w:t>evaluation</w:t>
            </w:r>
            <w:r w:rsidRPr="001A1BA8">
              <w:rPr>
                <w:rFonts w:ascii="Times New Roman" w:eastAsia="Times New Roman" w:hAnsi="Times New Roman"/>
                <w:sz w:val="20"/>
                <w:lang w:val="ru-RU"/>
              </w:rPr>
              <w:t>/</w:t>
            </w:r>
            <w:r>
              <w:rPr>
                <w:rFonts w:ascii="Times New Roman" w:eastAsia="Times New Roman" w:hAnsi="Times New Roman"/>
                <w:sz w:val="20"/>
              </w:rPr>
              <w:t>appliance</w:t>
            </w:r>
            <w:r w:rsidRPr="001A1BA8">
              <w:rPr>
                <w:rFonts w:ascii="Times New Roman" w:eastAsia="Times New Roman" w:hAnsi="Times New Roman"/>
                <w:sz w:val="20"/>
                <w:lang w:val="ru-RU"/>
              </w:rPr>
              <w:t>/</w:t>
            </w:r>
            <w:r>
              <w:rPr>
                <w:rFonts w:ascii="Times New Roman" w:eastAsia="Times New Roman" w:hAnsi="Times New Roman"/>
                <w:sz w:val="20"/>
              </w:rPr>
              <w:t>notice</w:t>
            </w:r>
            <w:r w:rsidRPr="001A1BA8">
              <w:rPr>
                <w:rFonts w:ascii="Times New Roman" w:eastAsia="Times New Roman" w:hAnsi="Times New Roman"/>
                <w:sz w:val="20"/>
                <w:lang w:val="ru-RU"/>
              </w:rPr>
              <w:t>/</w:t>
            </w:r>
            <w:r>
              <w:rPr>
                <w:rFonts w:ascii="Times New Roman" w:eastAsia="Times New Roman" w:hAnsi="Times New Roman"/>
                <w:sz w:val="20"/>
              </w:rPr>
              <w:t>assets</w:t>
            </w:r>
            <w:r w:rsidRPr="001A1BA8">
              <w:rPr>
                <w:rFonts w:ascii="Times New Roman" w:eastAsia="Times New Roman" w:hAnsi="Times New Roman"/>
                <w:sz w:val="20"/>
                <w:lang w:val="ru-RU"/>
              </w:rPr>
              <w:t>/</w:t>
            </w:r>
            <w:r>
              <w:rPr>
                <w:rFonts w:ascii="Times New Roman" w:eastAsia="Times New Roman" w:hAnsi="Times New Roman"/>
                <w:sz w:val="20"/>
              </w:rPr>
              <w:t>standards</w:t>
            </w:r>
            <w:r w:rsidRPr="001A1BA8">
              <w:rPr>
                <w:rFonts w:ascii="Times New Roman" w:eastAsia="Times New Roman" w:hAnsi="Times New Roman"/>
                <w:sz w:val="20"/>
                <w:lang w:val="ru-RU"/>
              </w:rPr>
              <w:t>_</w:t>
            </w:r>
            <w:r>
              <w:rPr>
                <w:rFonts w:ascii="Times New Roman" w:eastAsia="Times New Roman" w:hAnsi="Times New Roman"/>
                <w:sz w:val="20"/>
              </w:rPr>
              <w:t>cms</w:t>
            </w:r>
            <w:r w:rsidRPr="001A1BA8">
              <w:rPr>
                <w:rFonts w:ascii="Times New Roman" w:eastAsia="Times New Roman" w:hAnsi="Times New Roman"/>
                <w:sz w:val="20"/>
                <w:lang w:val="ru-RU"/>
              </w:rPr>
              <w:t>101_260213_01.</w:t>
            </w:r>
            <w:r>
              <w:rPr>
                <w:rFonts w:ascii="Times New Roman" w:eastAsia="Times New Roman" w:hAnsi="Times New Roman"/>
                <w:sz w:val="20"/>
              </w:rPr>
              <w:t>pdf</w:t>
            </w:r>
            <w:r w:rsidRPr="001A1BA8">
              <w:rPr>
                <w:rFonts w:ascii="Times New Roman" w:eastAsia="Times New Roman" w:hAnsi="Times New Roman"/>
                <w:sz w:val="20"/>
                <w:lang w:val="ru-RU"/>
              </w:rPr>
              <w:t xml:space="preserve"> (на японском языке)</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JPN</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/26_02405_00_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CEEFE8" w14:textId="77777777" w:rsidR="00E72076" w:rsidRDefault="00E72076" w:rsidP="00E72076">
            <w:r>
              <w:rPr>
                <w:rFonts w:ascii="Times New Roman" w:eastAsia="Times New Roman" w:hAnsi="Times New Roman"/>
                <w:sz w:val="20"/>
              </w:rPr>
              <w:t>-</w:t>
            </w:r>
          </w:p>
        </w:tc>
      </w:tr>
      <w:tr w:rsidR="00E72076" w14:paraId="1B032CAC" w14:textId="77777777" w:rsidTr="00F7228A">
        <w:tc>
          <w:tcPr>
            <w:tcW w:w="2720" w:type="dxa"/>
            <w:vMerge/>
          </w:tcPr>
          <w:p w14:paraId="3FD24C0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1BAC6FE"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7570AA2E" w14:textId="77777777" w:rsidR="00E72076" w:rsidRDefault="00E72076" w:rsidP="00E72076">
            <w:r>
              <w:rPr>
                <w:rFonts w:ascii="Times New Roman" w:eastAsia="Times New Roman" w:hAnsi="Times New Roman"/>
                <w:sz w:val="20"/>
              </w:rPr>
              <w:t>-</w:t>
            </w:r>
          </w:p>
        </w:tc>
        <w:tc>
          <w:tcPr>
            <w:tcW w:w="2720" w:type="dxa"/>
            <w:vMerge/>
          </w:tcPr>
          <w:p w14:paraId="7E3D917C" w14:textId="77777777" w:rsidR="00E72076" w:rsidRDefault="00E72076" w:rsidP="00E72076"/>
        </w:tc>
      </w:tr>
      <w:tr w:rsidR="00E72076" w14:paraId="1F1CDC92" w14:textId="77777777" w:rsidTr="00F7228A">
        <w:tc>
          <w:tcPr>
            <w:tcW w:w="2720" w:type="dxa"/>
            <w:vMerge/>
          </w:tcPr>
          <w:p w14:paraId="63D5883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1D8907D" w14:textId="77777777" w:rsidR="00E72076" w:rsidRDefault="00E72076" w:rsidP="00E72076">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3C2BB658" w14:textId="77777777" w:rsidR="00E72076" w:rsidRDefault="00E72076" w:rsidP="00E72076">
            <w:r>
              <w:rPr>
                <w:rFonts w:ascii="Times New Roman" w:eastAsia="Times New Roman" w:hAnsi="Times New Roman"/>
                <w:sz w:val="20"/>
              </w:rPr>
              <w:t>-</w:t>
            </w:r>
          </w:p>
        </w:tc>
        <w:tc>
          <w:tcPr>
            <w:tcW w:w="2720" w:type="dxa"/>
            <w:vMerge/>
          </w:tcPr>
          <w:p w14:paraId="73FF2AE1" w14:textId="77777777" w:rsidR="00E72076" w:rsidRDefault="00E72076" w:rsidP="00E72076"/>
        </w:tc>
      </w:tr>
      <w:tr w:rsidR="00E72076" w14:paraId="2F97990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14696FF" w14:textId="67A0E46F" w:rsidR="00E72076" w:rsidRPr="00823995" w:rsidRDefault="00E72076" w:rsidP="00E72076">
            <w:pPr>
              <w:rPr>
                <w:lang w:val="ru-RU"/>
              </w:rPr>
            </w:pPr>
            <w:r>
              <w:rPr>
                <w:rFonts w:ascii="Times New Roman" w:eastAsia="Times New Roman" w:hAnsi="Times New Roman"/>
                <w:sz w:val="20"/>
                <w:lang w:val="ru-RU"/>
              </w:rPr>
              <w:t>125</w:t>
            </w:r>
          </w:p>
        </w:tc>
        <w:tc>
          <w:tcPr>
            <w:tcW w:w="2720" w:type="dxa"/>
            <w:tcBorders>
              <w:top w:val="single" w:sz="8" w:space="0" w:color="000000"/>
              <w:left w:val="single" w:sz="8" w:space="0" w:color="000000"/>
              <w:bottom w:val="single" w:sz="8" w:space="0" w:color="000000"/>
              <w:right w:val="single" w:sz="8" w:space="0" w:color="000000"/>
            </w:tcBorders>
          </w:tcPr>
          <w:p w14:paraId="7C1B72D3" w14:textId="77777777" w:rsidR="00E72076" w:rsidRDefault="00E72076" w:rsidP="00E72076">
            <w:r>
              <w:rPr>
                <w:rFonts w:ascii="Times New Roman" w:eastAsia="Times New Roman" w:hAnsi="Times New Roman"/>
                <w:sz w:val="20"/>
              </w:rPr>
              <w:t>G/TBT/N/IDN/185/Add.1</w:t>
            </w:r>
          </w:p>
        </w:tc>
        <w:tc>
          <w:tcPr>
            <w:tcW w:w="5102" w:type="dxa"/>
            <w:tcBorders>
              <w:top w:val="single" w:sz="8" w:space="0" w:color="000000"/>
              <w:left w:val="single" w:sz="8" w:space="0" w:color="000000"/>
              <w:bottom w:val="single" w:sz="8" w:space="0" w:color="000000"/>
              <w:right w:val="single" w:sz="8" w:space="0" w:color="000000"/>
            </w:tcBorders>
          </w:tcPr>
          <w:p w14:paraId="4410FFB7"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7 мая 2026 года, распространяется по просьбе делегации Индонезии.</w:t>
            </w:r>
            <w:r w:rsidRPr="001A1BA8">
              <w:rPr>
                <w:rFonts w:ascii="Times New Roman" w:eastAsia="Times New Roman" w:hAnsi="Times New Roman"/>
                <w:sz w:val="20"/>
                <w:lang w:val="ru-RU"/>
              </w:rPr>
              <w:br/>
              <w:t>Уведомленная мера отменена - дата: 5 мая 2026 г.</w:t>
            </w:r>
            <w:r w:rsidRPr="001A1BA8">
              <w:rPr>
                <w:rFonts w:ascii="Times New Roman" w:eastAsia="Times New Roman" w:hAnsi="Times New Roman"/>
                <w:sz w:val="20"/>
                <w:lang w:val="ru-RU"/>
              </w:rPr>
              <w:br/>
              <w:t>Соответствующий символ в случае повторного уведомления о мере: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2EDB15" w14:textId="77777777" w:rsidR="00E72076" w:rsidRDefault="00E72076" w:rsidP="00E72076">
            <w:r>
              <w:rPr>
                <w:rFonts w:ascii="Times New Roman" w:eastAsia="Times New Roman" w:hAnsi="Times New Roman"/>
                <w:sz w:val="20"/>
              </w:rPr>
              <w:t>-</w:t>
            </w:r>
          </w:p>
        </w:tc>
      </w:tr>
      <w:tr w:rsidR="00E72076" w14:paraId="6730B3C6" w14:textId="77777777" w:rsidTr="00F7228A">
        <w:tc>
          <w:tcPr>
            <w:tcW w:w="2720" w:type="dxa"/>
            <w:vMerge/>
          </w:tcPr>
          <w:p w14:paraId="65D6B10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85253AC"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0960F08A" w14:textId="77777777" w:rsidR="00E72076" w:rsidRDefault="00E72076" w:rsidP="00E72076">
            <w:r>
              <w:rPr>
                <w:rFonts w:ascii="Times New Roman" w:eastAsia="Times New Roman" w:hAnsi="Times New Roman"/>
                <w:sz w:val="20"/>
              </w:rPr>
              <w:t>-</w:t>
            </w:r>
          </w:p>
        </w:tc>
        <w:tc>
          <w:tcPr>
            <w:tcW w:w="2720" w:type="dxa"/>
            <w:vMerge/>
          </w:tcPr>
          <w:p w14:paraId="66F885C5" w14:textId="77777777" w:rsidR="00E72076" w:rsidRDefault="00E72076" w:rsidP="00E72076"/>
        </w:tc>
      </w:tr>
      <w:tr w:rsidR="00E72076" w14:paraId="2FA56814" w14:textId="77777777" w:rsidTr="00F7228A">
        <w:tc>
          <w:tcPr>
            <w:tcW w:w="2720" w:type="dxa"/>
            <w:vMerge/>
          </w:tcPr>
          <w:p w14:paraId="526DB1A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544739C" w14:textId="77777777" w:rsidR="00E72076" w:rsidRDefault="00E72076" w:rsidP="00E72076">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3E1406C2" w14:textId="77777777" w:rsidR="00E72076" w:rsidRDefault="00E72076" w:rsidP="00E72076">
            <w:r>
              <w:rPr>
                <w:rFonts w:ascii="Times New Roman" w:eastAsia="Times New Roman" w:hAnsi="Times New Roman"/>
                <w:sz w:val="20"/>
              </w:rPr>
              <w:t>-</w:t>
            </w:r>
          </w:p>
        </w:tc>
        <w:tc>
          <w:tcPr>
            <w:tcW w:w="2720" w:type="dxa"/>
            <w:vMerge/>
          </w:tcPr>
          <w:p w14:paraId="21540736" w14:textId="77777777" w:rsidR="00E72076" w:rsidRDefault="00E72076" w:rsidP="00E72076"/>
        </w:tc>
      </w:tr>
      <w:tr w:rsidR="00E72076" w14:paraId="4F1B6CA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7968959" w14:textId="63E7D711" w:rsidR="00E72076" w:rsidRPr="00823995" w:rsidRDefault="00E72076" w:rsidP="00E72076">
            <w:pPr>
              <w:rPr>
                <w:lang w:val="ru-RU"/>
              </w:rPr>
            </w:pPr>
            <w:r>
              <w:rPr>
                <w:rFonts w:ascii="Times New Roman" w:eastAsia="Times New Roman" w:hAnsi="Times New Roman"/>
                <w:sz w:val="20"/>
                <w:lang w:val="ru-RU"/>
              </w:rPr>
              <w:t>126</w:t>
            </w:r>
          </w:p>
        </w:tc>
        <w:tc>
          <w:tcPr>
            <w:tcW w:w="2720" w:type="dxa"/>
            <w:tcBorders>
              <w:top w:val="single" w:sz="8" w:space="0" w:color="000000"/>
              <w:left w:val="single" w:sz="8" w:space="0" w:color="000000"/>
              <w:bottom w:val="single" w:sz="8" w:space="0" w:color="000000"/>
              <w:right w:val="single" w:sz="8" w:space="0" w:color="000000"/>
            </w:tcBorders>
          </w:tcPr>
          <w:p w14:paraId="6520237A" w14:textId="77777777" w:rsidR="00E72076" w:rsidRDefault="00E72076" w:rsidP="00E72076">
            <w:r>
              <w:rPr>
                <w:rFonts w:ascii="Times New Roman" w:eastAsia="Times New Roman" w:hAnsi="Times New Roman"/>
                <w:sz w:val="20"/>
              </w:rPr>
              <w:t>G/TBT/N/CAN/765/Add.2</w:t>
            </w:r>
          </w:p>
        </w:tc>
        <w:tc>
          <w:tcPr>
            <w:tcW w:w="5102" w:type="dxa"/>
            <w:tcBorders>
              <w:top w:val="single" w:sz="8" w:space="0" w:color="000000"/>
              <w:left w:val="single" w:sz="8" w:space="0" w:color="000000"/>
              <w:bottom w:val="single" w:sz="8" w:space="0" w:color="000000"/>
              <w:right w:val="single" w:sz="8" w:space="0" w:color="000000"/>
            </w:tcBorders>
          </w:tcPr>
          <w:p w14:paraId="1CFDDACF"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6 мая 2026 года, распространяется по просьбе делегации Канады.</w:t>
            </w:r>
            <w:r w:rsidRPr="001A1BA8">
              <w:rPr>
                <w:rFonts w:ascii="Times New Roman" w:eastAsia="Times New Roman" w:hAnsi="Times New Roman"/>
                <w:sz w:val="20"/>
                <w:lang w:val="ru-RU"/>
              </w:rPr>
              <w:br/>
              <w:t>Дата публикации уведомленной меры: 5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t>Уведомление:</w:t>
            </w:r>
            <w:r w:rsidRPr="001A1BA8">
              <w:rPr>
                <w:rFonts w:ascii="Times New Roman" w:eastAsia="Times New Roman" w:hAnsi="Times New Roman"/>
                <w:sz w:val="20"/>
                <w:lang w:val="ru-RU"/>
              </w:rPr>
              <w:br/>
              <w:t>Министерство здравоохранения Канады запрашивает отзывы о предлагаемом поэтапном внедрении списка использованной литературы для министерского указа о доверии (на английском и французском языках).:</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programs</w:t>
            </w:r>
            <w:r w:rsidRPr="001A1BA8">
              <w:rPr>
                <w:rFonts w:ascii="Times New Roman" w:eastAsia="Times New Roman" w:hAnsi="Times New Roman"/>
                <w:sz w:val="20"/>
                <w:lang w:val="ru-RU"/>
              </w:rPr>
              <w:t>/</w:t>
            </w:r>
            <w:r>
              <w:rPr>
                <w:rFonts w:ascii="Times New Roman" w:eastAsia="Times New Roman" w:hAnsi="Times New Roman"/>
                <w:sz w:val="20"/>
              </w:rPr>
              <w:t>consultation</w:t>
            </w:r>
            <w:r w:rsidRPr="001A1BA8">
              <w:rPr>
                <w:rFonts w:ascii="Times New Roman" w:eastAsia="Times New Roman" w:hAnsi="Times New Roman"/>
                <w:sz w:val="20"/>
                <w:lang w:val="ru-RU"/>
              </w:rPr>
              <w:t>-</w:t>
            </w:r>
            <w:r>
              <w:rPr>
                <w:rFonts w:ascii="Times New Roman" w:eastAsia="Times New Roman" w:hAnsi="Times New Roman"/>
                <w:sz w:val="20"/>
              </w:rPr>
              <w:t>proposed</w:t>
            </w:r>
            <w:r w:rsidRPr="001A1BA8">
              <w:rPr>
                <w:rFonts w:ascii="Times New Roman" w:eastAsia="Times New Roman" w:hAnsi="Times New Roman"/>
                <w:sz w:val="20"/>
                <w:lang w:val="ru-RU"/>
              </w:rPr>
              <w:t>-</w:t>
            </w:r>
            <w:r>
              <w:rPr>
                <w:rFonts w:ascii="Times New Roman" w:eastAsia="Times New Roman" w:hAnsi="Times New Roman"/>
                <w:sz w:val="20"/>
              </w:rPr>
              <w:t>phased</w:t>
            </w:r>
            <w:r w:rsidRPr="001A1BA8">
              <w:rPr>
                <w:rFonts w:ascii="Times New Roman" w:eastAsia="Times New Roman" w:hAnsi="Times New Roman"/>
                <w:sz w:val="20"/>
                <w:lang w:val="ru-RU"/>
              </w:rPr>
              <w:t>-</w:t>
            </w:r>
            <w:r>
              <w:rPr>
                <w:rFonts w:ascii="Times New Roman" w:eastAsia="Times New Roman" w:hAnsi="Times New Roman"/>
                <w:sz w:val="20"/>
              </w:rPr>
              <w:t>implementation</w:t>
            </w:r>
            <w:r w:rsidRPr="001A1BA8">
              <w:rPr>
                <w:rFonts w:ascii="Times New Roman" w:eastAsia="Times New Roman" w:hAnsi="Times New Roman"/>
                <w:sz w:val="20"/>
                <w:lang w:val="ru-RU"/>
              </w:rPr>
              <w:t>-</w:t>
            </w:r>
            <w:r>
              <w:rPr>
                <w:rFonts w:ascii="Times New Roman" w:eastAsia="Times New Roman" w:hAnsi="Times New Roman"/>
                <w:sz w:val="20"/>
              </w:rPr>
              <w:t>incorporated</w:t>
            </w:r>
            <w:r w:rsidRPr="001A1BA8">
              <w:rPr>
                <w:rFonts w:ascii="Times New Roman" w:eastAsia="Times New Roman" w:hAnsi="Times New Roman"/>
                <w:sz w:val="20"/>
                <w:lang w:val="ru-RU"/>
              </w:rPr>
              <w:t>-</w:t>
            </w:r>
            <w:r>
              <w:rPr>
                <w:rFonts w:ascii="Times New Roman" w:eastAsia="Times New Roman" w:hAnsi="Times New Roman"/>
                <w:sz w:val="20"/>
              </w:rPr>
              <w:t>by</w:t>
            </w:r>
            <w:r w:rsidRPr="001A1BA8">
              <w:rPr>
                <w:rFonts w:ascii="Times New Roman" w:eastAsia="Times New Roman" w:hAnsi="Times New Roman"/>
                <w:sz w:val="20"/>
                <w:lang w:val="ru-RU"/>
              </w:rPr>
              <w:t>-</w:t>
            </w:r>
            <w:r>
              <w:rPr>
                <w:rFonts w:ascii="Times New Roman" w:eastAsia="Times New Roman" w:hAnsi="Times New Roman"/>
                <w:sz w:val="20"/>
              </w:rPr>
              <w:t>reference</w:t>
            </w:r>
            <w:r w:rsidRPr="001A1BA8">
              <w:rPr>
                <w:rFonts w:ascii="Times New Roman" w:eastAsia="Times New Roman" w:hAnsi="Times New Roman"/>
                <w:sz w:val="20"/>
                <w:lang w:val="ru-RU"/>
              </w:rPr>
              <w:t>-</w:t>
            </w:r>
            <w:r>
              <w:rPr>
                <w:rFonts w:ascii="Times New Roman" w:eastAsia="Times New Roman" w:hAnsi="Times New Roman"/>
                <w:sz w:val="20"/>
              </w:rPr>
              <w:t>list</w:t>
            </w:r>
            <w:r w:rsidRPr="001A1BA8">
              <w:rPr>
                <w:rFonts w:ascii="Times New Roman" w:eastAsia="Times New Roman" w:hAnsi="Times New Roman"/>
                <w:sz w:val="20"/>
                <w:lang w:val="ru-RU"/>
              </w:rPr>
              <w:t>-</w:t>
            </w:r>
            <w:r>
              <w:rPr>
                <w:rFonts w:ascii="Times New Roman" w:eastAsia="Times New Roman" w:hAnsi="Times New Roman"/>
                <w:sz w:val="20"/>
              </w:rPr>
              <w:t>ministerial</w:t>
            </w:r>
            <w:r w:rsidRPr="001A1BA8">
              <w:rPr>
                <w:rFonts w:ascii="Times New Roman" w:eastAsia="Times New Roman" w:hAnsi="Times New Roman"/>
                <w:sz w:val="20"/>
                <w:lang w:val="ru-RU"/>
              </w:rPr>
              <w:t>-</w:t>
            </w:r>
            <w:r>
              <w:rPr>
                <w:rFonts w:ascii="Times New Roman" w:eastAsia="Times New Roman" w:hAnsi="Times New Roman"/>
                <w:sz w:val="20"/>
              </w:rPr>
              <w:t>reliance</w:t>
            </w:r>
            <w:r w:rsidRPr="001A1BA8">
              <w:rPr>
                <w:rFonts w:ascii="Times New Roman" w:eastAsia="Times New Roman" w:hAnsi="Times New Roman"/>
                <w:sz w:val="20"/>
                <w:lang w:val="ru-RU"/>
              </w:rPr>
              <w:t>-</w:t>
            </w:r>
            <w:r>
              <w:rPr>
                <w:rFonts w:ascii="Times New Roman" w:eastAsia="Times New Roman" w:hAnsi="Times New Roman"/>
                <w:sz w:val="20"/>
              </w:rPr>
              <w:t>order</w:t>
            </w:r>
            <w:r w:rsidRPr="001A1BA8">
              <w:rPr>
                <w:rFonts w:ascii="Times New Roman" w:eastAsia="Times New Roman" w:hAnsi="Times New Roman"/>
                <w:sz w:val="20"/>
                <w:lang w:val="ru-RU"/>
              </w:rPr>
              <w:t>/</w:t>
            </w:r>
            <w:r>
              <w:rPr>
                <w:rFonts w:ascii="Times New Roman" w:eastAsia="Times New Roman" w:hAnsi="Times New Roman"/>
                <w:sz w:val="20"/>
              </w:rPr>
              <w:t>notice</w:t>
            </w:r>
            <w:r w:rsidRPr="001A1BA8">
              <w:rPr>
                <w:rFonts w:ascii="Times New Roman" w:eastAsia="Times New Roman" w:hAnsi="Times New Roman"/>
                <w:sz w:val="20"/>
                <w:lang w:val="ru-RU"/>
              </w:rPr>
              <w:t>.</w:t>
            </w:r>
            <w:r>
              <w:rPr>
                <w:rFonts w:ascii="Times New Roman" w:eastAsia="Times New Roman" w:hAnsi="Times New Roman"/>
                <w:sz w:val="20"/>
              </w:rPr>
              <w:t>html</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fr</w:t>
            </w:r>
            <w:r w:rsidRPr="001A1BA8">
              <w:rPr>
                <w:rFonts w:ascii="Times New Roman" w:eastAsia="Times New Roman" w:hAnsi="Times New Roman"/>
                <w:sz w:val="20"/>
                <w:lang w:val="ru-RU"/>
              </w:rPr>
              <w:t>/</w:t>
            </w:r>
            <w:r>
              <w:rPr>
                <w:rFonts w:ascii="Times New Roman" w:eastAsia="Times New Roman" w:hAnsi="Times New Roman"/>
                <w:sz w:val="20"/>
              </w:rPr>
              <w:t>sante</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programmes</w:t>
            </w:r>
            <w:r w:rsidRPr="001A1BA8">
              <w:rPr>
                <w:rFonts w:ascii="Times New Roman" w:eastAsia="Times New Roman" w:hAnsi="Times New Roman"/>
                <w:sz w:val="20"/>
                <w:lang w:val="ru-RU"/>
              </w:rPr>
              <w:t>/</w:t>
            </w:r>
            <w:r>
              <w:rPr>
                <w:rFonts w:ascii="Times New Roman" w:eastAsia="Times New Roman" w:hAnsi="Times New Roman"/>
                <w:sz w:val="20"/>
              </w:rPr>
              <w:t>consultation</w:t>
            </w:r>
            <w:r w:rsidRPr="001A1BA8">
              <w:rPr>
                <w:rFonts w:ascii="Times New Roman" w:eastAsia="Times New Roman" w:hAnsi="Times New Roman"/>
                <w:sz w:val="20"/>
                <w:lang w:val="ru-RU"/>
              </w:rPr>
              <w:t>-</w:t>
            </w:r>
            <w:r>
              <w:rPr>
                <w:rFonts w:ascii="Times New Roman" w:eastAsia="Times New Roman" w:hAnsi="Times New Roman"/>
                <w:sz w:val="20"/>
              </w:rPr>
              <w:t>mise</w:t>
            </w:r>
            <w:r w:rsidRPr="001A1BA8">
              <w:rPr>
                <w:rFonts w:ascii="Times New Roman" w:eastAsia="Times New Roman" w:hAnsi="Times New Roman"/>
                <w:sz w:val="20"/>
                <w:lang w:val="ru-RU"/>
              </w:rPr>
              <w:t>-</w:t>
            </w:r>
            <w:r>
              <w:rPr>
                <w:rFonts w:ascii="Times New Roman" w:eastAsia="Times New Roman" w:hAnsi="Times New Roman"/>
                <w:sz w:val="20"/>
              </w:rPr>
              <w:t>oeuvre</w:t>
            </w:r>
            <w:r w:rsidRPr="001A1BA8">
              <w:rPr>
                <w:rFonts w:ascii="Times New Roman" w:eastAsia="Times New Roman" w:hAnsi="Times New Roman"/>
                <w:sz w:val="20"/>
                <w:lang w:val="ru-RU"/>
              </w:rPr>
              <w:t>-</w:t>
            </w:r>
            <w:r>
              <w:rPr>
                <w:rFonts w:ascii="Times New Roman" w:eastAsia="Times New Roman" w:hAnsi="Times New Roman"/>
                <w:sz w:val="20"/>
              </w:rPr>
              <w:t>progressive</w:t>
            </w:r>
            <w:r w:rsidRPr="001A1BA8">
              <w:rPr>
                <w:rFonts w:ascii="Times New Roman" w:eastAsia="Times New Roman" w:hAnsi="Times New Roman"/>
                <w:sz w:val="20"/>
                <w:lang w:val="ru-RU"/>
              </w:rPr>
              <w:t>-</w:t>
            </w:r>
            <w:r>
              <w:rPr>
                <w:rFonts w:ascii="Times New Roman" w:eastAsia="Times New Roman" w:hAnsi="Times New Roman"/>
                <w:sz w:val="20"/>
              </w:rPr>
              <w:t>proposee</w:t>
            </w:r>
            <w:r w:rsidRPr="001A1BA8">
              <w:rPr>
                <w:rFonts w:ascii="Times New Roman" w:eastAsia="Times New Roman" w:hAnsi="Times New Roman"/>
                <w:sz w:val="20"/>
                <w:lang w:val="ru-RU"/>
              </w:rPr>
              <w:t>-</w:t>
            </w:r>
            <w:r>
              <w:rPr>
                <w:rFonts w:ascii="Times New Roman" w:eastAsia="Times New Roman" w:hAnsi="Times New Roman"/>
                <w:sz w:val="20"/>
              </w:rPr>
              <w:t>liste</w:t>
            </w:r>
            <w:r w:rsidRPr="001A1BA8">
              <w:rPr>
                <w:rFonts w:ascii="Times New Roman" w:eastAsia="Times New Roman" w:hAnsi="Times New Roman"/>
                <w:sz w:val="20"/>
                <w:lang w:val="ru-RU"/>
              </w:rPr>
              <w:t>-</w:t>
            </w:r>
            <w:r>
              <w:rPr>
                <w:rFonts w:ascii="Times New Roman" w:eastAsia="Times New Roman" w:hAnsi="Times New Roman"/>
                <w:sz w:val="20"/>
              </w:rPr>
              <w:t>incorporee</w:t>
            </w:r>
            <w:r w:rsidRPr="001A1BA8">
              <w:rPr>
                <w:rFonts w:ascii="Times New Roman" w:eastAsia="Times New Roman" w:hAnsi="Times New Roman"/>
                <w:sz w:val="20"/>
                <w:lang w:val="ru-RU"/>
              </w:rPr>
              <w:t>-</w:t>
            </w:r>
            <w:r>
              <w:rPr>
                <w:rFonts w:ascii="Times New Roman" w:eastAsia="Times New Roman" w:hAnsi="Times New Roman"/>
                <w:sz w:val="20"/>
              </w:rPr>
              <w:t>par</w:t>
            </w:r>
            <w:r w:rsidRPr="001A1BA8">
              <w:rPr>
                <w:rFonts w:ascii="Times New Roman" w:eastAsia="Times New Roman" w:hAnsi="Times New Roman"/>
                <w:sz w:val="20"/>
                <w:lang w:val="ru-RU"/>
              </w:rPr>
              <w:t>-</w:t>
            </w:r>
            <w:r>
              <w:rPr>
                <w:rFonts w:ascii="Times New Roman" w:eastAsia="Times New Roman" w:hAnsi="Times New Roman"/>
                <w:sz w:val="20"/>
              </w:rPr>
              <w:t>renvoi</w:t>
            </w:r>
            <w:r w:rsidRPr="001A1BA8">
              <w:rPr>
                <w:rFonts w:ascii="Times New Roman" w:eastAsia="Times New Roman" w:hAnsi="Times New Roman"/>
                <w:sz w:val="20"/>
                <w:lang w:val="ru-RU"/>
              </w:rPr>
              <w:t>-</w:t>
            </w:r>
            <w:r>
              <w:rPr>
                <w:rFonts w:ascii="Times New Roman" w:eastAsia="Times New Roman" w:hAnsi="Times New Roman"/>
                <w:sz w:val="20"/>
              </w:rPr>
              <w:t>arrete</w:t>
            </w:r>
            <w:r w:rsidRPr="001A1BA8">
              <w:rPr>
                <w:rFonts w:ascii="Times New Roman" w:eastAsia="Times New Roman" w:hAnsi="Times New Roman"/>
                <w:sz w:val="20"/>
                <w:lang w:val="ru-RU"/>
              </w:rPr>
              <w:t>-</w:t>
            </w:r>
            <w:r>
              <w:rPr>
                <w:rFonts w:ascii="Times New Roman" w:eastAsia="Times New Roman" w:hAnsi="Times New Roman"/>
                <w:sz w:val="20"/>
              </w:rPr>
              <w:t>ministeriel</w:t>
            </w:r>
            <w:r w:rsidRPr="001A1BA8">
              <w:rPr>
                <w:rFonts w:ascii="Times New Roman" w:eastAsia="Times New Roman" w:hAnsi="Times New Roman"/>
                <w:sz w:val="20"/>
                <w:lang w:val="ru-RU"/>
              </w:rPr>
              <w:t>-</w:t>
            </w:r>
            <w:r>
              <w:rPr>
                <w:rFonts w:ascii="Times New Roman" w:eastAsia="Times New Roman" w:hAnsi="Times New Roman"/>
                <w:sz w:val="20"/>
              </w:rPr>
              <w:t>prevoyant</w:t>
            </w:r>
            <w:r w:rsidRPr="001A1BA8">
              <w:rPr>
                <w:rFonts w:ascii="Times New Roman" w:eastAsia="Times New Roman" w:hAnsi="Times New Roman"/>
                <w:sz w:val="20"/>
                <w:lang w:val="ru-RU"/>
              </w:rPr>
              <w:t>-</w:t>
            </w:r>
            <w:r>
              <w:rPr>
                <w:rFonts w:ascii="Times New Roman" w:eastAsia="Times New Roman" w:hAnsi="Times New Roman"/>
                <w:sz w:val="20"/>
              </w:rPr>
              <w:t>recours</w:t>
            </w:r>
            <w:r w:rsidRPr="001A1BA8">
              <w:rPr>
                <w:rFonts w:ascii="Times New Roman" w:eastAsia="Times New Roman" w:hAnsi="Times New Roman"/>
                <w:sz w:val="20"/>
                <w:lang w:val="ru-RU"/>
              </w:rPr>
              <w:t>-</w:t>
            </w:r>
            <w:r>
              <w:rPr>
                <w:rFonts w:ascii="Times New Roman" w:eastAsia="Times New Roman" w:hAnsi="Times New Roman"/>
                <w:sz w:val="20"/>
              </w:rPr>
              <w:t>decisions</w:t>
            </w:r>
            <w:r w:rsidRPr="001A1BA8">
              <w:rPr>
                <w:rFonts w:ascii="Times New Roman" w:eastAsia="Times New Roman" w:hAnsi="Times New Roman"/>
                <w:sz w:val="20"/>
                <w:lang w:val="ru-RU"/>
              </w:rPr>
              <w:t>-</w:t>
            </w:r>
            <w:r>
              <w:rPr>
                <w:rFonts w:ascii="Times New Roman" w:eastAsia="Times New Roman" w:hAnsi="Times New Roman"/>
                <w:sz w:val="20"/>
              </w:rPr>
              <w:t>autorites</w:t>
            </w:r>
            <w:r w:rsidRPr="001A1BA8">
              <w:rPr>
                <w:rFonts w:ascii="Times New Roman" w:eastAsia="Times New Roman" w:hAnsi="Times New Roman"/>
                <w:sz w:val="20"/>
                <w:lang w:val="ru-RU"/>
              </w:rPr>
              <w:t>-</w:t>
            </w:r>
            <w:r>
              <w:rPr>
                <w:rFonts w:ascii="Times New Roman" w:eastAsia="Times New Roman" w:hAnsi="Times New Roman"/>
                <w:sz w:val="20"/>
              </w:rPr>
              <w:t>reglementaires</w:t>
            </w:r>
            <w:r w:rsidRPr="001A1BA8">
              <w:rPr>
                <w:rFonts w:ascii="Times New Roman" w:eastAsia="Times New Roman" w:hAnsi="Times New Roman"/>
                <w:sz w:val="20"/>
                <w:lang w:val="ru-RU"/>
              </w:rPr>
              <w:t>-</w:t>
            </w:r>
            <w:r>
              <w:rPr>
                <w:rFonts w:ascii="Times New Roman" w:eastAsia="Times New Roman" w:hAnsi="Times New Roman"/>
                <w:sz w:val="20"/>
              </w:rPr>
              <w:t>etrangeres</w:t>
            </w:r>
            <w:r w:rsidRPr="001A1BA8">
              <w:rPr>
                <w:rFonts w:ascii="Times New Roman" w:eastAsia="Times New Roman" w:hAnsi="Times New Roman"/>
                <w:sz w:val="20"/>
                <w:lang w:val="ru-RU"/>
              </w:rPr>
              <w:t>/</w:t>
            </w:r>
            <w:r>
              <w:rPr>
                <w:rFonts w:ascii="Times New Roman" w:eastAsia="Times New Roman" w:hAnsi="Times New Roman"/>
                <w:sz w:val="20"/>
              </w:rPr>
              <w:t>avis</w:t>
            </w:r>
            <w:r w:rsidRPr="001A1BA8">
              <w:rPr>
                <w:rFonts w:ascii="Times New Roman" w:eastAsia="Times New Roman" w:hAnsi="Times New Roman"/>
                <w:sz w:val="20"/>
                <w:lang w:val="ru-RU"/>
              </w:rPr>
              <w:t>.</w:t>
            </w:r>
            <w:r>
              <w:rPr>
                <w:rFonts w:ascii="Times New Roman" w:eastAsia="Times New Roman" w:hAnsi="Times New Roman"/>
                <w:sz w:val="20"/>
              </w:rPr>
              <w:t>html</w:t>
            </w:r>
            <w:r w:rsidRPr="001A1BA8">
              <w:rPr>
                <w:rFonts w:ascii="Times New Roman" w:eastAsia="Times New Roman" w:hAnsi="Times New Roman"/>
                <w:sz w:val="20"/>
                <w:lang w:val="ru-RU"/>
              </w:rPr>
              <w:br/>
              <w:t>Консультация:</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Консультации по предлагаемому поэтапному внедрению списка использованной литературы для министерского указа о доверии (на английском и французском языках):</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en</w:t>
            </w:r>
            <w:r w:rsidRPr="001A1BA8">
              <w:rPr>
                <w:rFonts w:ascii="Times New Roman" w:eastAsia="Times New Roman" w:hAnsi="Times New Roman"/>
                <w:sz w:val="20"/>
                <w:lang w:val="ru-RU"/>
              </w:rPr>
              <w:t>/</w:t>
            </w:r>
            <w:r>
              <w:rPr>
                <w:rFonts w:ascii="Times New Roman" w:eastAsia="Times New Roman" w:hAnsi="Times New Roman"/>
                <w:sz w:val="20"/>
              </w:rPr>
              <w:t>health</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programs</w:t>
            </w:r>
            <w:r w:rsidRPr="001A1BA8">
              <w:rPr>
                <w:rFonts w:ascii="Times New Roman" w:eastAsia="Times New Roman" w:hAnsi="Times New Roman"/>
                <w:sz w:val="20"/>
                <w:lang w:val="ru-RU"/>
              </w:rPr>
              <w:t>/</w:t>
            </w:r>
            <w:r>
              <w:rPr>
                <w:rFonts w:ascii="Times New Roman" w:eastAsia="Times New Roman" w:hAnsi="Times New Roman"/>
                <w:sz w:val="20"/>
              </w:rPr>
              <w:t>consultation</w:t>
            </w:r>
            <w:r w:rsidRPr="001A1BA8">
              <w:rPr>
                <w:rFonts w:ascii="Times New Roman" w:eastAsia="Times New Roman" w:hAnsi="Times New Roman"/>
                <w:sz w:val="20"/>
                <w:lang w:val="ru-RU"/>
              </w:rPr>
              <w:t>-</w:t>
            </w:r>
            <w:r>
              <w:rPr>
                <w:rFonts w:ascii="Times New Roman" w:eastAsia="Times New Roman" w:hAnsi="Times New Roman"/>
                <w:sz w:val="20"/>
              </w:rPr>
              <w:t>proposed</w:t>
            </w:r>
            <w:r w:rsidRPr="001A1BA8">
              <w:rPr>
                <w:rFonts w:ascii="Times New Roman" w:eastAsia="Times New Roman" w:hAnsi="Times New Roman"/>
                <w:sz w:val="20"/>
                <w:lang w:val="ru-RU"/>
              </w:rPr>
              <w:t>-</w:t>
            </w:r>
            <w:r>
              <w:rPr>
                <w:rFonts w:ascii="Times New Roman" w:eastAsia="Times New Roman" w:hAnsi="Times New Roman"/>
                <w:sz w:val="20"/>
              </w:rPr>
              <w:t>phased</w:t>
            </w:r>
            <w:r w:rsidRPr="001A1BA8">
              <w:rPr>
                <w:rFonts w:ascii="Times New Roman" w:eastAsia="Times New Roman" w:hAnsi="Times New Roman"/>
                <w:sz w:val="20"/>
                <w:lang w:val="ru-RU"/>
              </w:rPr>
              <w:t>-</w:t>
            </w:r>
            <w:r>
              <w:rPr>
                <w:rFonts w:ascii="Times New Roman" w:eastAsia="Times New Roman" w:hAnsi="Times New Roman"/>
                <w:sz w:val="20"/>
              </w:rPr>
              <w:t>implementation</w:t>
            </w:r>
            <w:r w:rsidRPr="001A1BA8">
              <w:rPr>
                <w:rFonts w:ascii="Times New Roman" w:eastAsia="Times New Roman" w:hAnsi="Times New Roman"/>
                <w:sz w:val="20"/>
                <w:lang w:val="ru-RU"/>
              </w:rPr>
              <w:t>-</w:t>
            </w:r>
            <w:r>
              <w:rPr>
                <w:rFonts w:ascii="Times New Roman" w:eastAsia="Times New Roman" w:hAnsi="Times New Roman"/>
                <w:sz w:val="20"/>
              </w:rPr>
              <w:t>incorporated</w:t>
            </w:r>
            <w:r w:rsidRPr="001A1BA8">
              <w:rPr>
                <w:rFonts w:ascii="Times New Roman" w:eastAsia="Times New Roman" w:hAnsi="Times New Roman"/>
                <w:sz w:val="20"/>
                <w:lang w:val="ru-RU"/>
              </w:rPr>
              <w:t>-</w:t>
            </w:r>
            <w:r>
              <w:rPr>
                <w:rFonts w:ascii="Times New Roman" w:eastAsia="Times New Roman" w:hAnsi="Times New Roman"/>
                <w:sz w:val="20"/>
              </w:rPr>
              <w:t>by</w:t>
            </w:r>
            <w:r w:rsidRPr="001A1BA8">
              <w:rPr>
                <w:rFonts w:ascii="Times New Roman" w:eastAsia="Times New Roman" w:hAnsi="Times New Roman"/>
                <w:sz w:val="20"/>
                <w:lang w:val="ru-RU"/>
              </w:rPr>
              <w:t>-</w:t>
            </w:r>
            <w:r>
              <w:rPr>
                <w:rFonts w:ascii="Times New Roman" w:eastAsia="Times New Roman" w:hAnsi="Times New Roman"/>
                <w:sz w:val="20"/>
              </w:rPr>
              <w:t>reference</w:t>
            </w:r>
            <w:r w:rsidRPr="001A1BA8">
              <w:rPr>
                <w:rFonts w:ascii="Times New Roman" w:eastAsia="Times New Roman" w:hAnsi="Times New Roman"/>
                <w:sz w:val="20"/>
                <w:lang w:val="ru-RU"/>
              </w:rPr>
              <w:t>-</w:t>
            </w:r>
            <w:r>
              <w:rPr>
                <w:rFonts w:ascii="Times New Roman" w:eastAsia="Times New Roman" w:hAnsi="Times New Roman"/>
                <w:sz w:val="20"/>
              </w:rPr>
              <w:t>list</w:t>
            </w:r>
            <w:r w:rsidRPr="001A1BA8">
              <w:rPr>
                <w:rFonts w:ascii="Times New Roman" w:eastAsia="Times New Roman" w:hAnsi="Times New Roman"/>
                <w:sz w:val="20"/>
                <w:lang w:val="ru-RU"/>
              </w:rPr>
              <w:t>-</w:t>
            </w:r>
            <w:r>
              <w:rPr>
                <w:rFonts w:ascii="Times New Roman" w:eastAsia="Times New Roman" w:hAnsi="Times New Roman"/>
                <w:sz w:val="20"/>
              </w:rPr>
              <w:t>ministerial</w:t>
            </w:r>
            <w:r w:rsidRPr="001A1BA8">
              <w:rPr>
                <w:rFonts w:ascii="Times New Roman" w:eastAsia="Times New Roman" w:hAnsi="Times New Roman"/>
                <w:sz w:val="20"/>
                <w:lang w:val="ru-RU"/>
              </w:rPr>
              <w:t>-</w:t>
            </w:r>
            <w:r>
              <w:rPr>
                <w:rFonts w:ascii="Times New Roman" w:eastAsia="Times New Roman" w:hAnsi="Times New Roman"/>
                <w:sz w:val="20"/>
              </w:rPr>
              <w:t>reliance</w:t>
            </w:r>
            <w:r w:rsidRPr="001A1BA8">
              <w:rPr>
                <w:rFonts w:ascii="Times New Roman" w:eastAsia="Times New Roman" w:hAnsi="Times New Roman"/>
                <w:sz w:val="20"/>
                <w:lang w:val="ru-RU"/>
              </w:rPr>
              <w:t>-</w:t>
            </w:r>
            <w:r>
              <w:rPr>
                <w:rFonts w:ascii="Times New Roman" w:eastAsia="Times New Roman" w:hAnsi="Times New Roman"/>
                <w:sz w:val="20"/>
              </w:rPr>
              <w:t>order</w:t>
            </w:r>
            <w:r w:rsidRPr="001A1BA8">
              <w:rPr>
                <w:rFonts w:ascii="Times New Roman" w:eastAsia="Times New Roman" w:hAnsi="Times New Roman"/>
                <w:sz w:val="20"/>
                <w:lang w:val="ru-RU"/>
              </w:rPr>
              <w:t>.</w:t>
            </w:r>
            <w:r>
              <w:rPr>
                <w:rFonts w:ascii="Times New Roman" w:eastAsia="Times New Roman" w:hAnsi="Times New Roman"/>
                <w:sz w:val="20"/>
              </w:rPr>
              <w:t>html</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fr</w:t>
            </w:r>
            <w:r w:rsidRPr="001A1BA8">
              <w:rPr>
                <w:rFonts w:ascii="Times New Roman" w:eastAsia="Times New Roman" w:hAnsi="Times New Roman"/>
                <w:sz w:val="20"/>
                <w:lang w:val="ru-RU"/>
              </w:rPr>
              <w:t>/</w:t>
            </w:r>
            <w:r>
              <w:rPr>
                <w:rFonts w:ascii="Times New Roman" w:eastAsia="Times New Roman" w:hAnsi="Times New Roman"/>
                <w:sz w:val="20"/>
              </w:rPr>
              <w:t>sante</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programmes</w:t>
            </w:r>
            <w:r w:rsidRPr="001A1BA8">
              <w:rPr>
                <w:rFonts w:ascii="Times New Roman" w:eastAsia="Times New Roman" w:hAnsi="Times New Roman"/>
                <w:sz w:val="20"/>
                <w:lang w:val="ru-RU"/>
              </w:rPr>
              <w:t>/</w:t>
            </w:r>
            <w:r>
              <w:rPr>
                <w:rFonts w:ascii="Times New Roman" w:eastAsia="Times New Roman" w:hAnsi="Times New Roman"/>
                <w:sz w:val="20"/>
              </w:rPr>
              <w:t>consultation</w:t>
            </w:r>
            <w:r w:rsidRPr="001A1BA8">
              <w:rPr>
                <w:rFonts w:ascii="Times New Roman" w:eastAsia="Times New Roman" w:hAnsi="Times New Roman"/>
                <w:sz w:val="20"/>
                <w:lang w:val="ru-RU"/>
              </w:rPr>
              <w:t>-</w:t>
            </w:r>
            <w:r>
              <w:rPr>
                <w:rFonts w:ascii="Times New Roman" w:eastAsia="Times New Roman" w:hAnsi="Times New Roman"/>
                <w:sz w:val="20"/>
              </w:rPr>
              <w:t>mise</w:t>
            </w:r>
            <w:r w:rsidRPr="001A1BA8">
              <w:rPr>
                <w:rFonts w:ascii="Times New Roman" w:eastAsia="Times New Roman" w:hAnsi="Times New Roman"/>
                <w:sz w:val="20"/>
                <w:lang w:val="ru-RU"/>
              </w:rPr>
              <w:t>-</w:t>
            </w:r>
            <w:r>
              <w:rPr>
                <w:rFonts w:ascii="Times New Roman" w:eastAsia="Times New Roman" w:hAnsi="Times New Roman"/>
                <w:sz w:val="20"/>
              </w:rPr>
              <w:t>oeuvre</w:t>
            </w:r>
            <w:r w:rsidRPr="001A1BA8">
              <w:rPr>
                <w:rFonts w:ascii="Times New Roman" w:eastAsia="Times New Roman" w:hAnsi="Times New Roman"/>
                <w:sz w:val="20"/>
                <w:lang w:val="ru-RU"/>
              </w:rPr>
              <w:t>-</w:t>
            </w:r>
            <w:r>
              <w:rPr>
                <w:rFonts w:ascii="Times New Roman" w:eastAsia="Times New Roman" w:hAnsi="Times New Roman"/>
                <w:sz w:val="20"/>
              </w:rPr>
              <w:t>progressive</w:t>
            </w:r>
            <w:r w:rsidRPr="001A1BA8">
              <w:rPr>
                <w:rFonts w:ascii="Times New Roman" w:eastAsia="Times New Roman" w:hAnsi="Times New Roman"/>
                <w:sz w:val="20"/>
                <w:lang w:val="ru-RU"/>
              </w:rPr>
              <w:t>-</w:t>
            </w:r>
            <w:r>
              <w:rPr>
                <w:rFonts w:ascii="Times New Roman" w:eastAsia="Times New Roman" w:hAnsi="Times New Roman"/>
                <w:sz w:val="20"/>
              </w:rPr>
              <w:t>proposee</w:t>
            </w:r>
            <w:r w:rsidRPr="001A1BA8">
              <w:rPr>
                <w:rFonts w:ascii="Times New Roman" w:eastAsia="Times New Roman" w:hAnsi="Times New Roman"/>
                <w:sz w:val="20"/>
                <w:lang w:val="ru-RU"/>
              </w:rPr>
              <w:t>-</w:t>
            </w:r>
            <w:r>
              <w:rPr>
                <w:rFonts w:ascii="Times New Roman" w:eastAsia="Times New Roman" w:hAnsi="Times New Roman"/>
                <w:sz w:val="20"/>
              </w:rPr>
              <w:t>liste</w:t>
            </w:r>
            <w:r w:rsidRPr="001A1BA8">
              <w:rPr>
                <w:rFonts w:ascii="Times New Roman" w:eastAsia="Times New Roman" w:hAnsi="Times New Roman"/>
                <w:sz w:val="20"/>
                <w:lang w:val="ru-RU"/>
              </w:rPr>
              <w:t>-</w:t>
            </w:r>
            <w:r>
              <w:rPr>
                <w:rFonts w:ascii="Times New Roman" w:eastAsia="Times New Roman" w:hAnsi="Times New Roman"/>
                <w:sz w:val="20"/>
              </w:rPr>
              <w:t>incorporee</w:t>
            </w:r>
            <w:r w:rsidRPr="001A1BA8">
              <w:rPr>
                <w:rFonts w:ascii="Times New Roman" w:eastAsia="Times New Roman" w:hAnsi="Times New Roman"/>
                <w:sz w:val="20"/>
                <w:lang w:val="ru-RU"/>
              </w:rPr>
              <w:t>-</w:t>
            </w:r>
            <w:r>
              <w:rPr>
                <w:rFonts w:ascii="Times New Roman" w:eastAsia="Times New Roman" w:hAnsi="Times New Roman"/>
                <w:sz w:val="20"/>
              </w:rPr>
              <w:t>par</w:t>
            </w:r>
            <w:r w:rsidRPr="001A1BA8">
              <w:rPr>
                <w:rFonts w:ascii="Times New Roman" w:eastAsia="Times New Roman" w:hAnsi="Times New Roman"/>
                <w:sz w:val="20"/>
                <w:lang w:val="ru-RU"/>
              </w:rPr>
              <w:t>-</w:t>
            </w:r>
            <w:r>
              <w:rPr>
                <w:rFonts w:ascii="Times New Roman" w:eastAsia="Times New Roman" w:hAnsi="Times New Roman"/>
                <w:sz w:val="20"/>
              </w:rPr>
              <w:t>renvoi</w:t>
            </w:r>
            <w:r w:rsidRPr="001A1BA8">
              <w:rPr>
                <w:rFonts w:ascii="Times New Roman" w:eastAsia="Times New Roman" w:hAnsi="Times New Roman"/>
                <w:sz w:val="20"/>
                <w:lang w:val="ru-RU"/>
              </w:rPr>
              <w:t>-</w:t>
            </w:r>
            <w:r>
              <w:rPr>
                <w:rFonts w:ascii="Times New Roman" w:eastAsia="Times New Roman" w:hAnsi="Times New Roman"/>
                <w:sz w:val="20"/>
              </w:rPr>
              <w:t>arrete</w:t>
            </w:r>
            <w:r w:rsidRPr="001A1BA8">
              <w:rPr>
                <w:rFonts w:ascii="Times New Roman" w:eastAsia="Times New Roman" w:hAnsi="Times New Roman"/>
                <w:sz w:val="20"/>
                <w:lang w:val="ru-RU"/>
              </w:rPr>
              <w:t>-</w:t>
            </w:r>
            <w:r>
              <w:rPr>
                <w:rFonts w:ascii="Times New Roman" w:eastAsia="Times New Roman" w:hAnsi="Times New Roman"/>
                <w:sz w:val="20"/>
              </w:rPr>
              <w:t>ministeriel</w:t>
            </w:r>
            <w:r w:rsidRPr="001A1BA8">
              <w:rPr>
                <w:rFonts w:ascii="Times New Roman" w:eastAsia="Times New Roman" w:hAnsi="Times New Roman"/>
                <w:sz w:val="20"/>
                <w:lang w:val="ru-RU"/>
              </w:rPr>
              <w:t>-</w:t>
            </w:r>
            <w:r>
              <w:rPr>
                <w:rFonts w:ascii="Times New Roman" w:eastAsia="Times New Roman" w:hAnsi="Times New Roman"/>
                <w:sz w:val="20"/>
              </w:rPr>
              <w:t>prevoyant</w:t>
            </w:r>
            <w:r w:rsidRPr="001A1BA8">
              <w:rPr>
                <w:rFonts w:ascii="Times New Roman" w:eastAsia="Times New Roman" w:hAnsi="Times New Roman"/>
                <w:sz w:val="20"/>
                <w:lang w:val="ru-RU"/>
              </w:rPr>
              <w:t>-</w:t>
            </w:r>
            <w:r>
              <w:rPr>
                <w:rFonts w:ascii="Times New Roman" w:eastAsia="Times New Roman" w:hAnsi="Times New Roman"/>
                <w:sz w:val="20"/>
              </w:rPr>
              <w:t>recours</w:t>
            </w:r>
            <w:r w:rsidRPr="001A1BA8">
              <w:rPr>
                <w:rFonts w:ascii="Times New Roman" w:eastAsia="Times New Roman" w:hAnsi="Times New Roman"/>
                <w:sz w:val="20"/>
                <w:lang w:val="ru-RU"/>
              </w:rPr>
              <w:t>-</w:t>
            </w:r>
            <w:r>
              <w:rPr>
                <w:rFonts w:ascii="Times New Roman" w:eastAsia="Times New Roman" w:hAnsi="Times New Roman"/>
                <w:sz w:val="20"/>
              </w:rPr>
              <w:t>decisions</w:t>
            </w:r>
            <w:r w:rsidRPr="001A1BA8">
              <w:rPr>
                <w:rFonts w:ascii="Times New Roman" w:eastAsia="Times New Roman" w:hAnsi="Times New Roman"/>
                <w:sz w:val="20"/>
                <w:lang w:val="ru-RU"/>
              </w:rPr>
              <w:t>-</w:t>
            </w:r>
            <w:r>
              <w:rPr>
                <w:rFonts w:ascii="Times New Roman" w:eastAsia="Times New Roman" w:hAnsi="Times New Roman"/>
                <w:sz w:val="20"/>
              </w:rPr>
              <w:t>autorites</w:t>
            </w:r>
            <w:r w:rsidRPr="001A1BA8">
              <w:rPr>
                <w:rFonts w:ascii="Times New Roman" w:eastAsia="Times New Roman" w:hAnsi="Times New Roman"/>
                <w:sz w:val="20"/>
                <w:lang w:val="ru-RU"/>
              </w:rPr>
              <w:t>-</w:t>
            </w:r>
            <w:r>
              <w:rPr>
                <w:rFonts w:ascii="Times New Roman" w:eastAsia="Times New Roman" w:hAnsi="Times New Roman"/>
                <w:sz w:val="20"/>
              </w:rPr>
              <w:t>reglementaires</w:t>
            </w:r>
            <w:r w:rsidRPr="001A1BA8">
              <w:rPr>
                <w:rFonts w:ascii="Times New Roman" w:eastAsia="Times New Roman" w:hAnsi="Times New Roman"/>
                <w:sz w:val="20"/>
                <w:lang w:val="ru-RU"/>
              </w:rPr>
              <w:t>-</w:t>
            </w:r>
            <w:r>
              <w:rPr>
                <w:rFonts w:ascii="Times New Roman" w:eastAsia="Times New Roman" w:hAnsi="Times New Roman"/>
                <w:sz w:val="20"/>
              </w:rPr>
              <w:t>etrangeres</w:t>
            </w:r>
            <w:r w:rsidRPr="001A1BA8">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C008B8" w14:textId="77777777" w:rsidR="00E72076" w:rsidRDefault="00E72076" w:rsidP="00E72076">
            <w:r>
              <w:rPr>
                <w:rFonts w:ascii="Times New Roman" w:eastAsia="Times New Roman" w:hAnsi="Times New Roman"/>
                <w:sz w:val="20"/>
              </w:rPr>
              <w:lastRenderedPageBreak/>
              <w:t>-</w:t>
            </w:r>
          </w:p>
        </w:tc>
      </w:tr>
      <w:tr w:rsidR="00E72076" w14:paraId="299F8114" w14:textId="77777777" w:rsidTr="00F7228A">
        <w:tc>
          <w:tcPr>
            <w:tcW w:w="2720" w:type="dxa"/>
            <w:vMerge/>
          </w:tcPr>
          <w:p w14:paraId="6A2465D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1649A4B" w14:textId="77777777" w:rsidR="00E72076" w:rsidRDefault="00E72076" w:rsidP="00E72076">
            <w:r>
              <w:rPr>
                <w:rFonts w:ascii="Times New Roman" w:eastAsia="Times New Roman" w:hAnsi="Times New Roman"/>
                <w:sz w:val="20"/>
              </w:rPr>
              <w:t>7/05/26</w:t>
            </w:r>
          </w:p>
        </w:tc>
        <w:tc>
          <w:tcPr>
            <w:tcW w:w="5102" w:type="dxa"/>
            <w:tcBorders>
              <w:top w:val="single" w:sz="8" w:space="0" w:color="000000"/>
              <w:left w:val="single" w:sz="8" w:space="0" w:color="000000"/>
              <w:bottom w:val="single" w:sz="8" w:space="0" w:color="000000"/>
              <w:right w:val="single" w:sz="8" w:space="0" w:color="000000"/>
            </w:tcBorders>
          </w:tcPr>
          <w:p w14:paraId="5B7FDBE7" w14:textId="77777777" w:rsidR="00E72076" w:rsidRDefault="00E72076" w:rsidP="00E72076">
            <w:r>
              <w:rPr>
                <w:rFonts w:ascii="Times New Roman" w:eastAsia="Times New Roman" w:hAnsi="Times New Roman"/>
                <w:sz w:val="20"/>
              </w:rPr>
              <w:t>-</w:t>
            </w:r>
          </w:p>
        </w:tc>
        <w:tc>
          <w:tcPr>
            <w:tcW w:w="2720" w:type="dxa"/>
            <w:vMerge/>
          </w:tcPr>
          <w:p w14:paraId="532410A6" w14:textId="77777777" w:rsidR="00E72076" w:rsidRDefault="00E72076" w:rsidP="00E72076"/>
        </w:tc>
      </w:tr>
      <w:tr w:rsidR="00E72076" w14:paraId="21554574" w14:textId="77777777" w:rsidTr="00F7228A">
        <w:tc>
          <w:tcPr>
            <w:tcW w:w="2720" w:type="dxa"/>
            <w:vMerge/>
          </w:tcPr>
          <w:p w14:paraId="6727AEC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8684827" w14:textId="77777777" w:rsidR="00E72076" w:rsidRDefault="00E72076" w:rsidP="00E72076">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53A4EDCA" w14:textId="77777777" w:rsidR="00E72076" w:rsidRDefault="00E72076" w:rsidP="00E72076">
            <w:r>
              <w:rPr>
                <w:rFonts w:ascii="Times New Roman" w:eastAsia="Times New Roman" w:hAnsi="Times New Roman"/>
                <w:sz w:val="20"/>
              </w:rPr>
              <w:t>-</w:t>
            </w:r>
          </w:p>
        </w:tc>
        <w:tc>
          <w:tcPr>
            <w:tcW w:w="2720" w:type="dxa"/>
            <w:vMerge/>
          </w:tcPr>
          <w:p w14:paraId="79432E54" w14:textId="77777777" w:rsidR="00E72076" w:rsidRDefault="00E72076" w:rsidP="00E72076"/>
        </w:tc>
      </w:tr>
      <w:tr w:rsidR="00E72076" w14:paraId="593D7029"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F562D35" w14:textId="5193A43D" w:rsidR="00E72076" w:rsidRPr="00823995" w:rsidRDefault="00E72076" w:rsidP="00E72076">
            <w:pPr>
              <w:rPr>
                <w:lang w:val="ru-RU"/>
              </w:rPr>
            </w:pPr>
            <w:r>
              <w:rPr>
                <w:rFonts w:ascii="Times New Roman" w:eastAsia="Times New Roman" w:hAnsi="Times New Roman"/>
                <w:sz w:val="20"/>
                <w:lang w:val="ru-RU"/>
              </w:rPr>
              <w:t>127</w:t>
            </w:r>
          </w:p>
        </w:tc>
        <w:tc>
          <w:tcPr>
            <w:tcW w:w="2720" w:type="dxa"/>
            <w:tcBorders>
              <w:top w:val="single" w:sz="8" w:space="0" w:color="000000"/>
              <w:left w:val="single" w:sz="8" w:space="0" w:color="000000"/>
              <w:bottom w:val="single" w:sz="8" w:space="0" w:color="000000"/>
              <w:right w:val="single" w:sz="8" w:space="0" w:color="000000"/>
            </w:tcBorders>
          </w:tcPr>
          <w:p w14:paraId="081141B1" w14:textId="77777777" w:rsidR="00E72076" w:rsidRDefault="00E72076" w:rsidP="00E72076">
            <w:r>
              <w:rPr>
                <w:rFonts w:ascii="Times New Roman" w:eastAsia="Times New Roman" w:hAnsi="Times New Roman"/>
                <w:sz w:val="20"/>
              </w:rPr>
              <w:t>G/TBT/N/VNM/402</w:t>
            </w:r>
          </w:p>
        </w:tc>
        <w:tc>
          <w:tcPr>
            <w:tcW w:w="5102" w:type="dxa"/>
            <w:tcBorders>
              <w:top w:val="single" w:sz="8" w:space="0" w:color="000000"/>
              <w:left w:val="single" w:sz="8" w:space="0" w:color="000000"/>
              <w:bottom w:val="single" w:sz="8" w:space="0" w:color="000000"/>
              <w:right w:val="single" w:sz="8" w:space="0" w:color="000000"/>
            </w:tcBorders>
          </w:tcPr>
          <w:p w14:paraId="1911EB4F" w14:textId="77777777" w:rsidR="00E72076" w:rsidRPr="001A1BA8" w:rsidRDefault="00E72076" w:rsidP="00E72076">
            <w:pPr>
              <w:rPr>
                <w:lang w:val="ru-RU"/>
              </w:rPr>
            </w:pPr>
            <w:r w:rsidRPr="001A1BA8">
              <w:rPr>
                <w:rFonts w:ascii="Times New Roman" w:eastAsia="Times New Roman" w:hAnsi="Times New Roman"/>
                <w:sz w:val="20"/>
                <w:lang w:val="ru-RU"/>
              </w:rPr>
              <w:t>Проект циркуляра, устанавливающего правила измерения и управления качеством ювелирного золота, золота ручной работы, золота в слитках и материального золота при производстве, импорте и обращении на рынке; (23 страницы, на вьетнамском языке)</w:t>
            </w:r>
            <w:r w:rsidRPr="001A1BA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VNM</w:t>
            </w:r>
            <w:r w:rsidRPr="001A1BA8">
              <w:rPr>
                <w:rFonts w:ascii="Times New Roman" w:eastAsia="Times New Roman" w:hAnsi="Times New Roman"/>
                <w:sz w:val="20"/>
                <w:lang w:val="ru-RU"/>
              </w:rPr>
              <w:t>/26_02388_00_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7CFE87" w14:textId="77777777" w:rsidR="00E72076" w:rsidRDefault="00E72076" w:rsidP="00E72076">
            <w:r>
              <w:rPr>
                <w:rFonts w:ascii="Times New Roman" w:eastAsia="Times New Roman" w:hAnsi="Times New Roman"/>
                <w:sz w:val="20"/>
              </w:rPr>
              <w:t>5/06/26</w:t>
            </w:r>
          </w:p>
        </w:tc>
      </w:tr>
      <w:tr w:rsidR="00E72076" w:rsidRPr="00F92F11" w14:paraId="02F549AA" w14:textId="77777777" w:rsidTr="00F7228A">
        <w:tc>
          <w:tcPr>
            <w:tcW w:w="2720" w:type="dxa"/>
            <w:vMerge/>
          </w:tcPr>
          <w:p w14:paraId="2504BD0C"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1D53B45"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2C4F8B9A" w14:textId="77777777" w:rsidR="00E72076" w:rsidRPr="001A1BA8" w:rsidRDefault="00E72076" w:rsidP="00E72076">
            <w:pPr>
              <w:rPr>
                <w:lang w:val="ru-RU"/>
              </w:rPr>
            </w:pPr>
            <w:r w:rsidRPr="001A1BA8">
              <w:rPr>
                <w:rFonts w:ascii="Times New Roman" w:eastAsia="Times New Roman" w:hAnsi="Times New Roman"/>
                <w:sz w:val="20"/>
                <w:lang w:val="ru-RU"/>
              </w:rPr>
              <w:t>ювелирное золото, золото ручной работы, золото в слитках, материальное золото.</w:t>
            </w:r>
          </w:p>
        </w:tc>
        <w:tc>
          <w:tcPr>
            <w:tcW w:w="2720" w:type="dxa"/>
            <w:vMerge/>
          </w:tcPr>
          <w:p w14:paraId="02AB5C01" w14:textId="77777777" w:rsidR="00E72076" w:rsidRPr="001A1BA8" w:rsidRDefault="00E72076" w:rsidP="00E72076">
            <w:pPr>
              <w:rPr>
                <w:lang w:val="ru-RU"/>
              </w:rPr>
            </w:pPr>
          </w:p>
        </w:tc>
      </w:tr>
      <w:tr w:rsidR="00E72076" w:rsidRPr="00F92F11" w14:paraId="553D9A79" w14:textId="77777777" w:rsidTr="00F7228A">
        <w:tc>
          <w:tcPr>
            <w:tcW w:w="2720" w:type="dxa"/>
            <w:vMerge/>
          </w:tcPr>
          <w:p w14:paraId="1717B430"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3684D1C" w14:textId="77777777" w:rsidR="00E72076" w:rsidRDefault="00E72076" w:rsidP="00E72076">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5362D573"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Данный проект циркуляра регулирует вопросы управления в области измерений и качества в отношении:</w:t>
            </w:r>
          </w:p>
          <w:p w14:paraId="11A37FDB"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ювелирного золота и кустарного (ремесленного) золота, импортируемого, производимого, перерабатываемого и обращающегося на рынке;</w:t>
            </w:r>
          </w:p>
          <w:p w14:paraId="486CA51D"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слиткового золота, импортируемого, производимого и обращающегося на рынке;</w:t>
            </w:r>
          </w:p>
          <w:p w14:paraId="0B0717FD"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сырьевого золота, импортируемого для целей производства ювелирного золота, кустарного золота и слиткового золота; а также сырьевого золота, импортируемого для целей перепродажи предприятиям и коммерческим банкам для производства ювелирного золота, кустарного золота и слиткового золота.</w:t>
            </w:r>
          </w:p>
          <w:p w14:paraId="2A2FFF35"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Настоящий проект циркуляра применяется к:</w:t>
            </w:r>
          </w:p>
          <w:p w14:paraId="0E5E53DF"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 xml:space="preserve">Организациям и физическим лицам, осуществляющим импорт, производство, переработку, покупку и продажу ювелирного золота и кустарного золота; импорт, производство, покупку и продажу слиткового золота; а также импорт сырьевого золота, как указано в пункте 3 </w:t>
            </w:r>
            <w:r w:rsidRPr="008459FE">
              <w:rPr>
                <w:rFonts w:ascii="Times New Roman" w:eastAsia="Times New Roman" w:hAnsi="Times New Roman"/>
                <w:sz w:val="20"/>
                <w:lang w:val="ru-RU"/>
              </w:rPr>
              <w:lastRenderedPageBreak/>
              <w:t>статьи 1 настоящего циркуляра.</w:t>
            </w:r>
          </w:p>
          <w:p w14:paraId="53C44DA7"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Организациям, осуществляющим инспекцию, калибровку и испытания средств измерений и эталонов измерений; а также организациям, уполномоченным проводить испытания для определения содержания золота.</w:t>
            </w:r>
          </w:p>
          <w:p w14:paraId="2CE3EFFD"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Соответствующим государственным органам, участвующим в управлении измерениями и контроле качества в сфере торговли золотом.</w:t>
            </w:r>
          </w:p>
          <w:p w14:paraId="3F7A7B1A"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Настоящий проект циркуляра устанавливает, в частности, следующие требования:</w:t>
            </w:r>
          </w:p>
          <w:p w14:paraId="58D16524"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метрологические и качественные требования к ювелирному, кустарному и слитковому золоту;</w:t>
            </w:r>
          </w:p>
          <w:p w14:paraId="742207F7"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требования к маркировке золотой продукции и обязательной информации, подлежащей нанесению на этикетки;</w:t>
            </w:r>
          </w:p>
          <w:p w14:paraId="58989287"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прослеживаемость золотой продукции;</w:t>
            </w:r>
          </w:p>
          <w:p w14:paraId="703A325C"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испытания для определения содержания золота.</w:t>
            </w:r>
          </w:p>
          <w:p w14:paraId="03AAF427" w14:textId="77777777" w:rsidR="00E72076" w:rsidRPr="008459FE" w:rsidRDefault="00E72076" w:rsidP="00E72076">
            <w:pPr>
              <w:rPr>
                <w:rFonts w:ascii="Times New Roman" w:eastAsia="Times New Roman" w:hAnsi="Times New Roman"/>
                <w:sz w:val="20"/>
                <w:lang w:val="ru-RU"/>
              </w:rPr>
            </w:pPr>
            <w:r w:rsidRPr="008459FE">
              <w:rPr>
                <w:rFonts w:ascii="Times New Roman" w:eastAsia="Times New Roman" w:hAnsi="Times New Roman"/>
                <w:sz w:val="20"/>
                <w:lang w:val="ru-RU"/>
              </w:rPr>
              <w:t>Настоящий проект циркуляра заменяет Циркуляр № 22/2013/TT-BKHCN от 26 сентября 2013 года Министерства науки и технологий, регулирующий управление метрологией в торговле золотом и управление качеством ювелирного и кустарного золота на рынке.</w:t>
            </w:r>
          </w:p>
        </w:tc>
        <w:tc>
          <w:tcPr>
            <w:tcW w:w="2720" w:type="dxa"/>
            <w:vMerge/>
          </w:tcPr>
          <w:p w14:paraId="5065320A" w14:textId="77777777" w:rsidR="00E72076" w:rsidRPr="001A1BA8" w:rsidRDefault="00E72076" w:rsidP="00E72076">
            <w:pPr>
              <w:rPr>
                <w:lang w:val="ru-RU"/>
              </w:rPr>
            </w:pPr>
          </w:p>
        </w:tc>
      </w:tr>
      <w:tr w:rsidR="00E72076" w14:paraId="5BBBC44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75C02ED" w14:textId="4B665B84" w:rsidR="00E72076" w:rsidRPr="00823995" w:rsidRDefault="00E72076" w:rsidP="00E72076">
            <w:pPr>
              <w:rPr>
                <w:lang w:val="ru-RU"/>
              </w:rPr>
            </w:pPr>
            <w:r>
              <w:rPr>
                <w:rFonts w:ascii="Times New Roman" w:eastAsia="Times New Roman" w:hAnsi="Times New Roman"/>
                <w:sz w:val="20"/>
                <w:lang w:val="ru-RU"/>
              </w:rPr>
              <w:t>128</w:t>
            </w:r>
          </w:p>
        </w:tc>
        <w:tc>
          <w:tcPr>
            <w:tcW w:w="2720" w:type="dxa"/>
            <w:tcBorders>
              <w:top w:val="single" w:sz="8" w:space="0" w:color="000000"/>
              <w:left w:val="single" w:sz="8" w:space="0" w:color="000000"/>
              <w:bottom w:val="single" w:sz="8" w:space="0" w:color="000000"/>
              <w:right w:val="single" w:sz="8" w:space="0" w:color="000000"/>
            </w:tcBorders>
          </w:tcPr>
          <w:p w14:paraId="5FE9184F" w14:textId="77777777" w:rsidR="00E72076" w:rsidRDefault="00E72076" w:rsidP="00E72076">
            <w:r>
              <w:rPr>
                <w:rFonts w:ascii="Times New Roman" w:eastAsia="Times New Roman" w:hAnsi="Times New Roman"/>
                <w:sz w:val="20"/>
              </w:rPr>
              <w:t>G/TBT/N/USA/2246/Add.1</w:t>
            </w:r>
          </w:p>
        </w:tc>
        <w:tc>
          <w:tcPr>
            <w:tcW w:w="5102" w:type="dxa"/>
            <w:tcBorders>
              <w:top w:val="single" w:sz="8" w:space="0" w:color="000000"/>
              <w:left w:val="single" w:sz="8" w:space="0" w:color="000000"/>
              <w:bottom w:val="single" w:sz="8" w:space="0" w:color="000000"/>
              <w:right w:val="single" w:sz="8" w:space="0" w:color="000000"/>
            </w:tcBorders>
          </w:tcPr>
          <w:p w14:paraId="0C568337"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5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 xml:space="preserve">Другой: </w:t>
            </w:r>
            <w:r w:rsidRPr="001A1BA8">
              <w:rPr>
                <w:rFonts w:ascii="Times New Roman" w:eastAsia="Times New Roman" w:hAnsi="Times New Roman"/>
                <w:sz w:val="20"/>
                <w:lang w:val="ru-RU"/>
              </w:rPr>
              <w:br/>
              <w:t>Уведомление о наличии</w:t>
            </w:r>
            <w:r w:rsidRPr="001A1BA8">
              <w:rPr>
                <w:rFonts w:ascii="Times New Roman" w:eastAsia="Times New Roman" w:hAnsi="Times New Roman"/>
                <w:sz w:val="20"/>
                <w:lang w:val="ru-RU"/>
              </w:rPr>
              <w:br/>
              <w:t xml:space="preserve">свободных номеров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/26_02385_00_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F499C3" w14:textId="77777777" w:rsidR="00E72076" w:rsidRDefault="00E72076" w:rsidP="00E72076">
            <w:r>
              <w:rPr>
                <w:rFonts w:ascii="Times New Roman" w:eastAsia="Times New Roman" w:hAnsi="Times New Roman"/>
                <w:sz w:val="20"/>
              </w:rPr>
              <w:t>-</w:t>
            </w:r>
          </w:p>
        </w:tc>
      </w:tr>
      <w:tr w:rsidR="00E72076" w14:paraId="4EB986AA" w14:textId="77777777" w:rsidTr="00F7228A">
        <w:tc>
          <w:tcPr>
            <w:tcW w:w="2720" w:type="dxa"/>
            <w:vMerge/>
          </w:tcPr>
          <w:p w14:paraId="4D669E8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4DD8C98"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72678958" w14:textId="77777777" w:rsidR="00E72076" w:rsidRDefault="00E72076" w:rsidP="00E72076">
            <w:r>
              <w:rPr>
                <w:rFonts w:ascii="Times New Roman" w:eastAsia="Times New Roman" w:hAnsi="Times New Roman"/>
                <w:sz w:val="20"/>
              </w:rPr>
              <w:t>-</w:t>
            </w:r>
          </w:p>
        </w:tc>
        <w:tc>
          <w:tcPr>
            <w:tcW w:w="2720" w:type="dxa"/>
            <w:vMerge/>
          </w:tcPr>
          <w:p w14:paraId="090CE4FD" w14:textId="77777777" w:rsidR="00E72076" w:rsidRDefault="00E72076" w:rsidP="00E72076"/>
        </w:tc>
      </w:tr>
      <w:tr w:rsidR="00E72076" w14:paraId="740ADB16" w14:textId="77777777" w:rsidTr="00F7228A">
        <w:tc>
          <w:tcPr>
            <w:tcW w:w="2720" w:type="dxa"/>
            <w:vMerge/>
          </w:tcPr>
          <w:p w14:paraId="3E700FE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C1F238D"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1A3C420" w14:textId="77777777" w:rsidR="00E72076" w:rsidRDefault="00E72076" w:rsidP="00E72076">
            <w:r>
              <w:rPr>
                <w:rFonts w:ascii="Times New Roman" w:eastAsia="Times New Roman" w:hAnsi="Times New Roman"/>
                <w:sz w:val="20"/>
              </w:rPr>
              <w:t>-</w:t>
            </w:r>
          </w:p>
        </w:tc>
        <w:tc>
          <w:tcPr>
            <w:tcW w:w="2720" w:type="dxa"/>
            <w:vMerge/>
          </w:tcPr>
          <w:p w14:paraId="02A7A252" w14:textId="77777777" w:rsidR="00E72076" w:rsidRDefault="00E72076" w:rsidP="00E72076"/>
        </w:tc>
      </w:tr>
      <w:tr w:rsidR="00E72076" w14:paraId="08A5A042"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F83C247" w14:textId="27CDEAA2" w:rsidR="00E72076" w:rsidRPr="00823995" w:rsidRDefault="00E72076" w:rsidP="00E72076">
            <w:pPr>
              <w:rPr>
                <w:lang w:val="ru-RU"/>
              </w:rPr>
            </w:pPr>
            <w:r>
              <w:rPr>
                <w:rFonts w:ascii="Times New Roman" w:eastAsia="Times New Roman" w:hAnsi="Times New Roman"/>
                <w:sz w:val="20"/>
                <w:lang w:val="ru-RU"/>
              </w:rPr>
              <w:t>129</w:t>
            </w:r>
          </w:p>
        </w:tc>
        <w:tc>
          <w:tcPr>
            <w:tcW w:w="2720" w:type="dxa"/>
            <w:tcBorders>
              <w:top w:val="single" w:sz="8" w:space="0" w:color="000000"/>
              <w:left w:val="single" w:sz="8" w:space="0" w:color="000000"/>
              <w:bottom w:val="single" w:sz="8" w:space="0" w:color="000000"/>
              <w:right w:val="single" w:sz="8" w:space="0" w:color="000000"/>
            </w:tcBorders>
          </w:tcPr>
          <w:p w14:paraId="5CC102DF" w14:textId="77777777" w:rsidR="00E72076" w:rsidRDefault="00E72076" w:rsidP="00E72076">
            <w:r>
              <w:rPr>
                <w:rFonts w:ascii="Times New Roman" w:eastAsia="Times New Roman" w:hAnsi="Times New Roman"/>
                <w:sz w:val="20"/>
              </w:rPr>
              <w:t>G/TBT/N/USA/2062/Add.9</w:t>
            </w:r>
          </w:p>
        </w:tc>
        <w:tc>
          <w:tcPr>
            <w:tcW w:w="5102" w:type="dxa"/>
            <w:tcBorders>
              <w:top w:val="single" w:sz="8" w:space="0" w:color="000000"/>
              <w:left w:val="single" w:sz="8" w:space="0" w:color="000000"/>
              <w:bottom w:val="single" w:sz="8" w:space="0" w:color="000000"/>
              <w:right w:val="single" w:sz="8" w:space="0" w:color="000000"/>
            </w:tcBorders>
          </w:tcPr>
          <w:p w14:paraId="7398001F"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5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 xml:space="preserve">Другой: </w:t>
            </w:r>
            <w:r w:rsidRPr="001A1BA8">
              <w:rPr>
                <w:rFonts w:ascii="Times New Roman" w:eastAsia="Times New Roman" w:hAnsi="Times New Roman"/>
                <w:sz w:val="20"/>
                <w:lang w:val="ru-RU"/>
              </w:rPr>
              <w:br/>
              <w:t>Уведомление; продление срока вступления в силу</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/26_02384_00_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49A0AC" w14:textId="77777777" w:rsidR="00E72076" w:rsidRDefault="00E72076" w:rsidP="00E72076">
            <w:r>
              <w:rPr>
                <w:rFonts w:ascii="Times New Roman" w:eastAsia="Times New Roman" w:hAnsi="Times New Roman"/>
                <w:sz w:val="20"/>
              </w:rPr>
              <w:t>-</w:t>
            </w:r>
          </w:p>
        </w:tc>
      </w:tr>
      <w:tr w:rsidR="00E72076" w14:paraId="587E19E3" w14:textId="77777777" w:rsidTr="00F7228A">
        <w:tc>
          <w:tcPr>
            <w:tcW w:w="2720" w:type="dxa"/>
            <w:vMerge/>
          </w:tcPr>
          <w:p w14:paraId="5501B92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E29CBD7"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647DBE6F" w14:textId="77777777" w:rsidR="00E72076" w:rsidRDefault="00E72076" w:rsidP="00E72076">
            <w:r>
              <w:rPr>
                <w:rFonts w:ascii="Times New Roman" w:eastAsia="Times New Roman" w:hAnsi="Times New Roman"/>
                <w:sz w:val="20"/>
              </w:rPr>
              <w:t>-</w:t>
            </w:r>
          </w:p>
        </w:tc>
        <w:tc>
          <w:tcPr>
            <w:tcW w:w="2720" w:type="dxa"/>
            <w:vMerge/>
          </w:tcPr>
          <w:p w14:paraId="46FFA587" w14:textId="77777777" w:rsidR="00E72076" w:rsidRDefault="00E72076" w:rsidP="00E72076"/>
        </w:tc>
      </w:tr>
      <w:tr w:rsidR="00E72076" w14:paraId="3A9D2740" w14:textId="77777777" w:rsidTr="00F7228A">
        <w:tc>
          <w:tcPr>
            <w:tcW w:w="2720" w:type="dxa"/>
            <w:vMerge/>
          </w:tcPr>
          <w:p w14:paraId="78B3FE3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C2D7621"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7198F27" w14:textId="77777777" w:rsidR="00E72076" w:rsidRDefault="00E72076" w:rsidP="00E72076">
            <w:r>
              <w:rPr>
                <w:rFonts w:ascii="Times New Roman" w:eastAsia="Times New Roman" w:hAnsi="Times New Roman"/>
                <w:sz w:val="20"/>
              </w:rPr>
              <w:t>-</w:t>
            </w:r>
          </w:p>
        </w:tc>
        <w:tc>
          <w:tcPr>
            <w:tcW w:w="2720" w:type="dxa"/>
            <w:vMerge/>
          </w:tcPr>
          <w:p w14:paraId="5A95A9BA" w14:textId="77777777" w:rsidR="00E72076" w:rsidRDefault="00E72076" w:rsidP="00E72076"/>
        </w:tc>
      </w:tr>
      <w:tr w:rsidR="00E72076" w14:paraId="36ACCEE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9F7A48E" w14:textId="6FA7DAC4" w:rsidR="00E72076" w:rsidRPr="00823995" w:rsidRDefault="00E72076" w:rsidP="00E72076">
            <w:pPr>
              <w:rPr>
                <w:lang w:val="ru-RU"/>
              </w:rPr>
            </w:pPr>
            <w:r>
              <w:rPr>
                <w:rFonts w:ascii="Times New Roman" w:eastAsia="Times New Roman" w:hAnsi="Times New Roman"/>
                <w:sz w:val="20"/>
                <w:lang w:val="ru-RU"/>
              </w:rPr>
              <w:t>130</w:t>
            </w:r>
          </w:p>
        </w:tc>
        <w:tc>
          <w:tcPr>
            <w:tcW w:w="2720" w:type="dxa"/>
            <w:tcBorders>
              <w:top w:val="single" w:sz="8" w:space="0" w:color="000000"/>
              <w:left w:val="single" w:sz="8" w:space="0" w:color="000000"/>
              <w:bottom w:val="single" w:sz="8" w:space="0" w:color="000000"/>
              <w:right w:val="single" w:sz="8" w:space="0" w:color="000000"/>
            </w:tcBorders>
          </w:tcPr>
          <w:p w14:paraId="6C70C169" w14:textId="77777777" w:rsidR="00E72076" w:rsidRDefault="00E72076" w:rsidP="00E72076">
            <w:r>
              <w:rPr>
                <w:rFonts w:ascii="Times New Roman" w:eastAsia="Times New Roman" w:hAnsi="Times New Roman"/>
                <w:sz w:val="20"/>
              </w:rPr>
              <w:t>G/TBT/N/UKR/383</w:t>
            </w:r>
          </w:p>
        </w:tc>
        <w:tc>
          <w:tcPr>
            <w:tcW w:w="5102" w:type="dxa"/>
            <w:tcBorders>
              <w:top w:val="single" w:sz="8" w:space="0" w:color="000000"/>
              <w:left w:val="single" w:sz="8" w:space="0" w:color="000000"/>
              <w:bottom w:val="single" w:sz="8" w:space="0" w:color="000000"/>
              <w:right w:val="single" w:sz="8" w:space="0" w:color="000000"/>
            </w:tcBorders>
          </w:tcPr>
          <w:p w14:paraId="3CB8D394" w14:textId="77777777" w:rsidR="00E72076" w:rsidRPr="001A1BA8" w:rsidRDefault="00E72076" w:rsidP="00E72076">
            <w:pPr>
              <w:rPr>
                <w:lang w:val="ru-RU"/>
              </w:rPr>
            </w:pPr>
            <w:r w:rsidRPr="001A1BA8">
              <w:rPr>
                <w:rFonts w:ascii="Times New Roman" w:eastAsia="Times New Roman" w:hAnsi="Times New Roman"/>
                <w:sz w:val="20"/>
                <w:lang w:val="ru-RU"/>
              </w:rPr>
              <w:t>Проект постановления Кабинета Министров Украины "О внесении изменений в Постановление Кабинета Министров Украины № 771 от 21 августа 2019 года" (74 страницы, на украинском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w:t>
            </w:r>
            <w:r>
              <w:rPr>
                <w:rFonts w:ascii="Times New Roman" w:eastAsia="Times New Roman" w:hAnsi="Times New Roman"/>
                <w:sz w:val="20"/>
              </w:rPr>
              <w:t>Documents</w:t>
            </w:r>
            <w:r w:rsidRPr="001A1BA8">
              <w:rPr>
                <w:rFonts w:ascii="Times New Roman" w:eastAsia="Times New Roman" w:hAnsi="Times New Roman"/>
                <w:sz w:val="20"/>
                <w:lang w:val="ru-RU"/>
              </w:rPr>
              <w:t>/</w:t>
            </w:r>
            <w:r>
              <w:rPr>
                <w:rFonts w:ascii="Times New Roman" w:eastAsia="Times New Roman" w:hAnsi="Times New Roman"/>
                <w:sz w:val="20"/>
              </w:rPr>
              <w:t>Detail</w:t>
            </w:r>
            <w:r w:rsidRPr="001A1BA8">
              <w:rPr>
                <w:rFonts w:ascii="Times New Roman" w:eastAsia="Times New Roman" w:hAnsi="Times New Roman"/>
                <w:sz w:val="20"/>
                <w:lang w:val="ru-RU"/>
              </w:rPr>
              <w:t>/27</w:t>
            </w:r>
            <w:r>
              <w:rPr>
                <w:rFonts w:ascii="Times New Roman" w:eastAsia="Times New Roman" w:hAnsi="Times New Roman"/>
                <w:sz w:val="20"/>
              </w:rPr>
              <w:t>a</w:t>
            </w:r>
            <w:r w:rsidRPr="001A1BA8">
              <w:rPr>
                <w:rFonts w:ascii="Times New Roman" w:eastAsia="Times New Roman" w:hAnsi="Times New Roman"/>
                <w:sz w:val="20"/>
                <w:lang w:val="ru-RU"/>
              </w:rPr>
              <w:t>3</w:t>
            </w:r>
            <w:r>
              <w:rPr>
                <w:rFonts w:ascii="Times New Roman" w:eastAsia="Times New Roman" w:hAnsi="Times New Roman"/>
                <w:sz w:val="20"/>
              </w:rPr>
              <w:t>f</w:t>
            </w:r>
            <w:r w:rsidRPr="001A1BA8">
              <w:rPr>
                <w:rFonts w:ascii="Times New Roman" w:eastAsia="Times New Roman" w:hAnsi="Times New Roman"/>
                <w:sz w:val="20"/>
                <w:lang w:val="ru-RU"/>
              </w:rPr>
              <w:t>6</w:t>
            </w:r>
            <w:r>
              <w:rPr>
                <w:rFonts w:ascii="Times New Roman" w:eastAsia="Times New Roman" w:hAnsi="Times New Roman"/>
                <w:sz w:val="20"/>
              </w:rPr>
              <w:t>cf</w:t>
            </w:r>
            <w:r w:rsidRPr="001A1BA8">
              <w:rPr>
                <w:rFonts w:ascii="Times New Roman" w:eastAsia="Times New Roman" w:hAnsi="Times New Roman"/>
                <w:sz w:val="20"/>
                <w:lang w:val="ru-RU"/>
              </w:rPr>
              <w:t>-87</w:t>
            </w:r>
            <w:r>
              <w:rPr>
                <w:rFonts w:ascii="Times New Roman" w:eastAsia="Times New Roman" w:hAnsi="Times New Roman"/>
                <w:sz w:val="20"/>
              </w:rPr>
              <w:t>c</w:t>
            </w:r>
            <w:r w:rsidRPr="001A1BA8">
              <w:rPr>
                <w:rFonts w:ascii="Times New Roman" w:eastAsia="Times New Roman" w:hAnsi="Times New Roman"/>
                <w:sz w:val="20"/>
                <w:lang w:val="ru-RU"/>
              </w:rPr>
              <w:t>9-4</w:t>
            </w:r>
            <w:r>
              <w:rPr>
                <w:rFonts w:ascii="Times New Roman" w:eastAsia="Times New Roman" w:hAnsi="Times New Roman"/>
                <w:sz w:val="20"/>
              </w:rPr>
              <w:t>d</w:t>
            </w:r>
            <w:r w:rsidRPr="001A1BA8">
              <w:rPr>
                <w:rFonts w:ascii="Times New Roman" w:eastAsia="Times New Roman" w:hAnsi="Times New Roman"/>
                <w:sz w:val="20"/>
                <w:lang w:val="ru-RU"/>
              </w:rPr>
              <w:t>68-</w:t>
            </w:r>
            <w:r>
              <w:rPr>
                <w:rFonts w:ascii="Times New Roman" w:eastAsia="Times New Roman" w:hAnsi="Times New Roman"/>
                <w:sz w:val="20"/>
              </w:rPr>
              <w:t>bfd</w:t>
            </w:r>
            <w:r w:rsidRPr="001A1BA8">
              <w:rPr>
                <w:rFonts w:ascii="Times New Roman" w:eastAsia="Times New Roman" w:hAnsi="Times New Roman"/>
                <w:sz w:val="20"/>
                <w:lang w:val="ru-RU"/>
              </w:rPr>
              <w:t>0-768</w:t>
            </w:r>
            <w:r>
              <w:rPr>
                <w:rFonts w:ascii="Times New Roman" w:eastAsia="Times New Roman" w:hAnsi="Times New Roman"/>
                <w:sz w:val="20"/>
              </w:rPr>
              <w:t>f</w:t>
            </w:r>
            <w:r w:rsidRPr="001A1BA8">
              <w:rPr>
                <w:rFonts w:ascii="Times New Roman" w:eastAsia="Times New Roman" w:hAnsi="Times New Roman"/>
                <w:sz w:val="20"/>
                <w:lang w:val="ru-RU"/>
              </w:rPr>
              <w:t>9</w:t>
            </w:r>
            <w:r>
              <w:rPr>
                <w:rFonts w:ascii="Times New Roman" w:eastAsia="Times New Roman" w:hAnsi="Times New Roman"/>
                <w:sz w:val="20"/>
              </w:rPr>
              <w:t>ff</w:t>
            </w:r>
            <w:r w:rsidRPr="001A1BA8">
              <w:rPr>
                <w:rFonts w:ascii="Times New Roman" w:eastAsia="Times New Roman" w:hAnsi="Times New Roman"/>
                <w:sz w:val="20"/>
                <w:lang w:val="ru-RU"/>
              </w:rPr>
              <w:t>2</w:t>
            </w:r>
            <w:r>
              <w:rPr>
                <w:rFonts w:ascii="Times New Roman" w:eastAsia="Times New Roman" w:hAnsi="Times New Roman"/>
                <w:sz w:val="20"/>
              </w:rPr>
              <w:t>ff</w:t>
            </w:r>
            <w:r w:rsidRPr="001A1BA8">
              <w:rPr>
                <w:rFonts w:ascii="Times New Roman" w:eastAsia="Times New Roman" w:hAnsi="Times New Roman"/>
                <w:sz w:val="20"/>
                <w:lang w:val="ru-RU"/>
              </w:rPr>
              <w:t>17?</w:t>
            </w:r>
            <w:r>
              <w:rPr>
                <w:rFonts w:ascii="Times New Roman" w:eastAsia="Times New Roman" w:hAnsi="Times New Roman"/>
                <w:sz w:val="20"/>
              </w:rPr>
              <w:t>lang</w:t>
            </w:r>
            <w:r w:rsidRPr="001A1BA8">
              <w:rPr>
                <w:rFonts w:ascii="Times New Roman" w:eastAsia="Times New Roman" w:hAnsi="Times New Roman"/>
                <w:sz w:val="20"/>
                <w:lang w:val="ru-RU"/>
              </w:rPr>
              <w:t>=</w:t>
            </w:r>
            <w:r>
              <w:rPr>
                <w:rFonts w:ascii="Times New Roman" w:eastAsia="Times New Roman" w:hAnsi="Times New Roman"/>
                <w:sz w:val="20"/>
              </w:rPr>
              <w:t>uk</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&amp;</w:t>
            </w:r>
            <w:r>
              <w:rPr>
                <w:rFonts w:ascii="Times New Roman" w:eastAsia="Times New Roman" w:hAnsi="Times New Roman"/>
                <w:sz w:val="20"/>
              </w:rPr>
              <w:t>title</w:t>
            </w:r>
            <w:r w:rsidRPr="001A1BA8">
              <w:rPr>
                <w:rFonts w:ascii="Times New Roman" w:eastAsia="Times New Roman" w:hAnsi="Times New Roman"/>
                <w:sz w:val="20"/>
                <w:lang w:val="ru-RU"/>
              </w:rPr>
              <w:t>=</w:t>
            </w:r>
            <w:r>
              <w:rPr>
                <w:rFonts w:ascii="Times New Roman" w:eastAsia="Times New Roman" w:hAnsi="Times New Roman"/>
                <w:sz w:val="20"/>
              </w:rPr>
              <w:t>ProktPostanoviKabinetuMinistrivUkrainiproVnesenniaZminDoPostanoviKabinetuMinistrivUkrainiVid</w:t>
            </w:r>
            <w:r w:rsidRPr="001A1BA8">
              <w:rPr>
                <w:rFonts w:ascii="Times New Roman" w:eastAsia="Times New Roman" w:hAnsi="Times New Roman"/>
                <w:sz w:val="20"/>
                <w:lang w:val="ru-RU"/>
              </w:rPr>
              <w:t>21-</w:t>
            </w:r>
            <w:r>
              <w:rPr>
                <w:rFonts w:ascii="Times New Roman" w:eastAsia="Times New Roman" w:hAnsi="Times New Roman"/>
                <w:sz w:val="20"/>
              </w:rPr>
              <w:t>Serpnia</w:t>
            </w:r>
            <w:r w:rsidRPr="001A1BA8">
              <w:rPr>
                <w:rFonts w:ascii="Times New Roman" w:eastAsia="Times New Roman" w:hAnsi="Times New Roman"/>
                <w:sz w:val="20"/>
                <w:lang w:val="ru-RU"/>
              </w:rPr>
              <w:t>2019-</w:t>
            </w:r>
            <w:r>
              <w:rPr>
                <w:rFonts w:ascii="Times New Roman" w:eastAsia="Times New Roman" w:hAnsi="Times New Roman"/>
                <w:sz w:val="20"/>
              </w:rPr>
              <w:t>R</w:t>
            </w:r>
            <w:r w:rsidRPr="001A1BA8">
              <w:rPr>
                <w:rFonts w:ascii="Times New Roman" w:eastAsia="Times New Roman" w:hAnsi="Times New Roman"/>
                <w:sz w:val="20"/>
                <w:lang w:val="ru-RU"/>
              </w:rPr>
              <w:t>-771-</w:t>
            </w:r>
            <w:r w:rsidRPr="001A1BA8">
              <w:rPr>
                <w:rFonts w:ascii="Times New Roman" w:eastAsia="Times New Roman" w:hAnsi="Times New Roman"/>
                <w:sz w:val="20"/>
                <w:lang w:val="ru-RU"/>
              </w:rPr>
              <w:br/>
              <w:t>Секретариат Кабинета Министров Украины</w:t>
            </w:r>
            <w:r w:rsidRPr="001A1BA8">
              <w:rPr>
                <w:rFonts w:ascii="Times New Roman" w:eastAsia="Times New Roman" w:hAnsi="Times New Roman"/>
                <w:sz w:val="20"/>
                <w:lang w:val="ru-RU"/>
              </w:rPr>
              <w:br/>
              <w:t>Департамент международной торговой политики</w:t>
            </w:r>
            <w:r w:rsidRPr="001A1BA8">
              <w:rPr>
                <w:rFonts w:ascii="Times New Roman" w:eastAsia="Times New Roman" w:hAnsi="Times New Roman"/>
                <w:sz w:val="20"/>
                <w:lang w:val="ru-RU"/>
              </w:rPr>
              <w:br/>
              <w:t>ул. М. Грушевского, 12/2, Киев, 01008</w:t>
            </w:r>
            <w:r w:rsidRPr="001A1BA8">
              <w:rPr>
                <w:rFonts w:ascii="Times New Roman" w:eastAsia="Times New Roman" w:hAnsi="Times New Roman"/>
                <w:sz w:val="20"/>
                <w:lang w:val="ru-RU"/>
              </w:rPr>
              <w:br/>
              <w:t>Тел.: +(38 044) 256 65 07</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1A1BA8">
              <w:rPr>
                <w:rFonts w:ascii="Times New Roman" w:eastAsia="Times New Roman" w:hAnsi="Times New Roman"/>
                <w:sz w:val="20"/>
                <w:lang w:val="ru-RU"/>
              </w:rPr>
              <w:t>@</w:t>
            </w:r>
            <w:r>
              <w:rPr>
                <w:rFonts w:ascii="Times New Roman" w:eastAsia="Times New Roman" w:hAnsi="Times New Roman"/>
                <w:sz w:val="20"/>
              </w:rPr>
              <w:t>kmu</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kmu</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99A71D" w14:textId="77777777" w:rsidR="00E72076" w:rsidRDefault="00E72076" w:rsidP="00E72076">
            <w:r>
              <w:rPr>
                <w:rFonts w:ascii="Times New Roman" w:eastAsia="Times New Roman" w:hAnsi="Times New Roman"/>
                <w:sz w:val="20"/>
              </w:rPr>
              <w:t>5/07/26</w:t>
            </w:r>
          </w:p>
        </w:tc>
      </w:tr>
      <w:tr w:rsidR="00E72076" w14:paraId="301EF616" w14:textId="77777777" w:rsidTr="00F7228A">
        <w:tc>
          <w:tcPr>
            <w:tcW w:w="2720" w:type="dxa"/>
            <w:vMerge/>
          </w:tcPr>
          <w:p w14:paraId="1E8AB68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A88685A"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6E181757" w14:textId="77777777" w:rsidR="00E72076" w:rsidRDefault="00E72076" w:rsidP="00E72076">
            <w:r>
              <w:rPr>
                <w:rFonts w:ascii="Times New Roman" w:eastAsia="Times New Roman" w:hAnsi="Times New Roman"/>
                <w:sz w:val="20"/>
              </w:rPr>
              <w:t>средства индивидуальной защиты</w:t>
            </w:r>
          </w:p>
        </w:tc>
        <w:tc>
          <w:tcPr>
            <w:tcW w:w="2720" w:type="dxa"/>
            <w:vMerge/>
          </w:tcPr>
          <w:p w14:paraId="2D444BDC" w14:textId="77777777" w:rsidR="00E72076" w:rsidRDefault="00E72076" w:rsidP="00E72076"/>
        </w:tc>
      </w:tr>
      <w:tr w:rsidR="00E72076" w:rsidRPr="00F92F11" w14:paraId="73C2A2D6" w14:textId="77777777" w:rsidTr="00F7228A">
        <w:tc>
          <w:tcPr>
            <w:tcW w:w="2720" w:type="dxa"/>
            <w:vMerge/>
          </w:tcPr>
          <w:p w14:paraId="2ED3888E"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42A6BE8" w14:textId="77777777" w:rsidR="00E72076" w:rsidRDefault="00E72076" w:rsidP="00E72076">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A7A5F39" w14:textId="77777777" w:rsidR="00E72076" w:rsidRPr="001A1BA8" w:rsidRDefault="00E72076" w:rsidP="00E72076">
            <w:pPr>
              <w:rPr>
                <w:lang w:val="ru-RU"/>
              </w:rPr>
            </w:pPr>
            <w:r w:rsidRPr="001A1BA8">
              <w:rPr>
                <w:rFonts w:ascii="Times New Roman" w:eastAsia="Times New Roman" w:hAnsi="Times New Roman"/>
                <w:sz w:val="20"/>
                <w:lang w:val="ru-RU"/>
              </w:rPr>
              <w:t>Проектом постановления предлагается изложить Технический регламент о средствах индивидуальной защиты (далее - Технический регламент), утвержденный Постановлением Кабинета Министров Украины № 771 от 21 августа 2019 года, в новой редакции, приведя его содержание и структуру в соответствие с Регламентом (ЕС) 2016/425 Европейского парламента и Совета от 9 марта 2016 года о средствах индивидуальной защиты и отмене Директивы Совета 89/686/</w:t>
            </w:r>
            <w:r>
              <w:rPr>
                <w:rFonts w:ascii="Times New Roman" w:eastAsia="Times New Roman" w:hAnsi="Times New Roman"/>
                <w:sz w:val="20"/>
              </w:rPr>
              <w:t>EEC</w:t>
            </w:r>
            <w:r w:rsidRPr="001A1BA8">
              <w:rPr>
                <w:rFonts w:ascii="Times New Roman" w:eastAsia="Times New Roman" w:hAnsi="Times New Roman"/>
                <w:sz w:val="20"/>
                <w:lang w:val="ru-RU"/>
              </w:rPr>
              <w:t>.</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Технический регламент устанавливает требования к разработке и производству средств индивидуальной защиты (далее - СИЗ), размещаемых на рынке, с целью обеспечения защиты жизни и здоровья пользователей (потребителей и конечных пользователей), а также регулирует обращение средств индивидуальной защиты на рынке Украины.</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Средства индивидуальной защиты могут быть размещены на рынке только в том случае, если они соответствуют требованиям настоящего Технического регламента.</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Обязательства импортеров изложены в пунктах 21-29 Технического регламента.</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br/>
              <w:t xml:space="preserve">Технический регламент содержит положения, касающиеся декларирования соответствия, общих принципов нанесения маркировки соответствия, процедур оценки соответствия и других связанных с </w:t>
            </w:r>
            <w:r w:rsidRPr="001A1BA8">
              <w:rPr>
                <w:rFonts w:ascii="Times New Roman" w:eastAsia="Times New Roman" w:hAnsi="Times New Roman"/>
                <w:sz w:val="20"/>
                <w:lang w:val="ru-RU"/>
              </w:rPr>
              <w:lastRenderedPageBreak/>
              <w:t>этим требований.</w:t>
            </w:r>
          </w:p>
        </w:tc>
        <w:tc>
          <w:tcPr>
            <w:tcW w:w="2720" w:type="dxa"/>
            <w:vMerge/>
          </w:tcPr>
          <w:p w14:paraId="73A3F388" w14:textId="77777777" w:rsidR="00E72076" w:rsidRPr="001A1BA8" w:rsidRDefault="00E72076" w:rsidP="00E72076">
            <w:pPr>
              <w:rPr>
                <w:lang w:val="ru-RU"/>
              </w:rPr>
            </w:pPr>
          </w:p>
        </w:tc>
      </w:tr>
      <w:tr w:rsidR="00E72076" w14:paraId="7C387C91"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CEDE475" w14:textId="0C50A116" w:rsidR="00E72076" w:rsidRPr="00823995" w:rsidRDefault="00E72076" w:rsidP="00E72076">
            <w:pPr>
              <w:rPr>
                <w:lang w:val="ru-RU"/>
              </w:rPr>
            </w:pPr>
            <w:r>
              <w:rPr>
                <w:rFonts w:ascii="Times New Roman" w:eastAsia="Times New Roman" w:hAnsi="Times New Roman"/>
                <w:sz w:val="20"/>
                <w:lang w:val="ru-RU"/>
              </w:rPr>
              <w:t>131</w:t>
            </w:r>
          </w:p>
        </w:tc>
        <w:tc>
          <w:tcPr>
            <w:tcW w:w="2720" w:type="dxa"/>
            <w:tcBorders>
              <w:top w:val="single" w:sz="8" w:space="0" w:color="000000"/>
              <w:left w:val="single" w:sz="8" w:space="0" w:color="000000"/>
              <w:bottom w:val="single" w:sz="8" w:space="0" w:color="000000"/>
              <w:right w:val="single" w:sz="8" w:space="0" w:color="000000"/>
            </w:tcBorders>
          </w:tcPr>
          <w:p w14:paraId="1D620199" w14:textId="77777777" w:rsidR="00E72076" w:rsidRDefault="00E72076" w:rsidP="00E72076">
            <w:r>
              <w:rPr>
                <w:rFonts w:ascii="Times New Roman" w:eastAsia="Times New Roman" w:hAnsi="Times New Roman"/>
                <w:sz w:val="20"/>
              </w:rPr>
              <w:t>G/TBT/N/TUR/62/Add.3</w:t>
            </w:r>
          </w:p>
        </w:tc>
        <w:tc>
          <w:tcPr>
            <w:tcW w:w="5102" w:type="dxa"/>
            <w:tcBorders>
              <w:top w:val="single" w:sz="8" w:space="0" w:color="000000"/>
              <w:left w:val="single" w:sz="8" w:space="0" w:color="000000"/>
              <w:bottom w:val="single" w:sz="8" w:space="0" w:color="000000"/>
              <w:right w:val="single" w:sz="8" w:space="0" w:color="000000"/>
            </w:tcBorders>
          </w:tcPr>
          <w:p w14:paraId="53E3FAAF"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6 мая 2026 года, распространяется по просьбе делегации Турции.</w:t>
            </w:r>
            <w:r w:rsidRPr="001A1BA8">
              <w:rPr>
                <w:rFonts w:ascii="Times New Roman" w:eastAsia="Times New Roman" w:hAnsi="Times New Roman"/>
                <w:sz w:val="20"/>
                <w:lang w:val="ru-RU"/>
              </w:rPr>
              <w:br/>
              <w:t>Уведомленная мера вступает в силу - дата: 29 апреля 2026 года; Официальный вестник от 29 апреля 2026 года, номер 33238</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mevzuat</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tr</w:t>
            </w:r>
            <w:r w:rsidRPr="001A1BA8">
              <w:rPr>
                <w:rFonts w:ascii="Times New Roman" w:eastAsia="Times New Roman" w:hAnsi="Times New Roman"/>
                <w:sz w:val="20"/>
                <w:lang w:val="ru-RU"/>
              </w:rPr>
              <w:t>/</w:t>
            </w:r>
            <w:r>
              <w:rPr>
                <w:rFonts w:ascii="Times New Roman" w:eastAsia="Times New Roman" w:hAnsi="Times New Roman"/>
                <w:sz w:val="20"/>
              </w:rPr>
              <w:t>mevzuat</w:t>
            </w:r>
            <w:r w:rsidRPr="001A1BA8">
              <w:rPr>
                <w:rFonts w:ascii="Times New Roman" w:eastAsia="Times New Roman" w:hAnsi="Times New Roman"/>
                <w:sz w:val="20"/>
                <w:lang w:val="ru-RU"/>
              </w:rPr>
              <w:t>?МевзуатНо=16053&amp;МевзуатТур=9&amp;Мевзуаттип=5</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TUR</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/26_02395_00_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14FCF0" w14:textId="77777777" w:rsidR="00E72076" w:rsidRDefault="00E72076" w:rsidP="00E72076">
            <w:r>
              <w:rPr>
                <w:rFonts w:ascii="Times New Roman" w:eastAsia="Times New Roman" w:hAnsi="Times New Roman"/>
                <w:sz w:val="20"/>
              </w:rPr>
              <w:t>-</w:t>
            </w:r>
          </w:p>
        </w:tc>
      </w:tr>
      <w:tr w:rsidR="00E72076" w14:paraId="5715904C" w14:textId="77777777" w:rsidTr="00F7228A">
        <w:tc>
          <w:tcPr>
            <w:tcW w:w="2720" w:type="dxa"/>
            <w:vMerge/>
          </w:tcPr>
          <w:p w14:paraId="1E0FD0C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FC8E66A"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393C49F9" w14:textId="77777777" w:rsidR="00E72076" w:rsidRDefault="00E72076" w:rsidP="00E72076">
            <w:r>
              <w:rPr>
                <w:rFonts w:ascii="Times New Roman" w:eastAsia="Times New Roman" w:hAnsi="Times New Roman"/>
                <w:sz w:val="20"/>
              </w:rPr>
              <w:t>-</w:t>
            </w:r>
          </w:p>
        </w:tc>
        <w:tc>
          <w:tcPr>
            <w:tcW w:w="2720" w:type="dxa"/>
            <w:vMerge/>
          </w:tcPr>
          <w:p w14:paraId="58EEAAA6" w14:textId="77777777" w:rsidR="00E72076" w:rsidRDefault="00E72076" w:rsidP="00E72076"/>
        </w:tc>
      </w:tr>
      <w:tr w:rsidR="00E72076" w14:paraId="799230DF" w14:textId="77777777" w:rsidTr="00F7228A">
        <w:tc>
          <w:tcPr>
            <w:tcW w:w="2720" w:type="dxa"/>
            <w:vMerge/>
          </w:tcPr>
          <w:p w14:paraId="714DA65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AF29B83" w14:textId="77777777" w:rsidR="00E72076" w:rsidRPr="008459FE" w:rsidRDefault="00E72076" w:rsidP="00E72076">
            <w:pPr>
              <w:rPr>
                <w:lang w:val="ru-RU"/>
              </w:rPr>
            </w:pPr>
            <w:r>
              <w:rPr>
                <w:rFonts w:ascii="Times New Roman" w:eastAsia="Times New Roman" w:hAnsi="Times New Roman"/>
                <w:sz w:val="20"/>
              </w:rPr>
              <w:t>Тур</w:t>
            </w:r>
            <w:r>
              <w:rPr>
                <w:rFonts w:ascii="Times New Roman" w:eastAsia="Times New Roman" w:hAnsi="Times New Roman"/>
                <w:sz w:val="20"/>
                <w:lang w:val="ru-RU"/>
              </w:rPr>
              <w:t>ция</w:t>
            </w:r>
          </w:p>
        </w:tc>
        <w:tc>
          <w:tcPr>
            <w:tcW w:w="5102" w:type="dxa"/>
            <w:tcBorders>
              <w:top w:val="single" w:sz="8" w:space="0" w:color="000000"/>
              <w:left w:val="single" w:sz="8" w:space="0" w:color="000000"/>
              <w:bottom w:val="single" w:sz="8" w:space="0" w:color="000000"/>
              <w:right w:val="single" w:sz="8" w:space="0" w:color="000000"/>
            </w:tcBorders>
          </w:tcPr>
          <w:p w14:paraId="5844D704" w14:textId="77777777" w:rsidR="00E72076" w:rsidRDefault="00E72076" w:rsidP="00E72076">
            <w:r>
              <w:rPr>
                <w:rFonts w:ascii="Times New Roman" w:eastAsia="Times New Roman" w:hAnsi="Times New Roman"/>
                <w:sz w:val="20"/>
              </w:rPr>
              <w:t>-</w:t>
            </w:r>
          </w:p>
        </w:tc>
        <w:tc>
          <w:tcPr>
            <w:tcW w:w="2720" w:type="dxa"/>
            <w:vMerge/>
          </w:tcPr>
          <w:p w14:paraId="63F999E7" w14:textId="77777777" w:rsidR="00E72076" w:rsidRDefault="00E72076" w:rsidP="00E72076"/>
        </w:tc>
      </w:tr>
      <w:tr w:rsidR="00E72076" w14:paraId="579C9F66"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869C1CF" w14:textId="44147BFD" w:rsidR="00E72076" w:rsidRPr="00823995" w:rsidRDefault="00E72076" w:rsidP="00E72076">
            <w:pPr>
              <w:rPr>
                <w:lang w:val="ru-RU"/>
              </w:rPr>
            </w:pPr>
            <w:r>
              <w:rPr>
                <w:rFonts w:ascii="Times New Roman" w:eastAsia="Times New Roman" w:hAnsi="Times New Roman"/>
                <w:sz w:val="20"/>
                <w:lang w:val="ru-RU"/>
              </w:rPr>
              <w:t>132</w:t>
            </w:r>
          </w:p>
        </w:tc>
        <w:tc>
          <w:tcPr>
            <w:tcW w:w="2720" w:type="dxa"/>
            <w:tcBorders>
              <w:top w:val="single" w:sz="8" w:space="0" w:color="000000"/>
              <w:left w:val="single" w:sz="8" w:space="0" w:color="000000"/>
              <w:bottom w:val="single" w:sz="8" w:space="0" w:color="000000"/>
              <w:right w:val="single" w:sz="8" w:space="0" w:color="000000"/>
            </w:tcBorders>
          </w:tcPr>
          <w:p w14:paraId="0C3D2A7F" w14:textId="77777777" w:rsidR="00E72076" w:rsidRDefault="00E72076" w:rsidP="00E72076">
            <w:r>
              <w:rPr>
                <w:rFonts w:ascii="Times New Roman" w:eastAsia="Times New Roman" w:hAnsi="Times New Roman"/>
                <w:sz w:val="20"/>
              </w:rPr>
              <w:t>G/TBT/N/TUR/235</w:t>
            </w:r>
          </w:p>
        </w:tc>
        <w:tc>
          <w:tcPr>
            <w:tcW w:w="5102" w:type="dxa"/>
            <w:tcBorders>
              <w:top w:val="single" w:sz="8" w:space="0" w:color="000000"/>
              <w:left w:val="single" w:sz="8" w:space="0" w:color="000000"/>
              <w:bottom w:val="single" w:sz="8" w:space="0" w:color="000000"/>
              <w:right w:val="single" w:sz="8" w:space="0" w:color="000000"/>
            </w:tcBorders>
          </w:tcPr>
          <w:p w14:paraId="21940D33" w14:textId="77777777" w:rsidR="00E72076" w:rsidRPr="001A1BA8" w:rsidRDefault="00E72076" w:rsidP="00E72076">
            <w:pPr>
              <w:rPr>
                <w:lang w:val="ru-RU"/>
              </w:rPr>
            </w:pPr>
            <w:r w:rsidRPr="001A1BA8">
              <w:rPr>
                <w:rFonts w:ascii="Times New Roman" w:eastAsia="Times New Roman" w:hAnsi="Times New Roman"/>
                <w:sz w:val="20"/>
                <w:lang w:val="ru-RU"/>
              </w:rPr>
              <w:t>Коммюнике Турецкого пищевого кодекса об ограничении использования бисфенола А, других опасных бисфенолов и производных бисфенол</w:t>
            </w:r>
            <w:r>
              <w:rPr>
                <w:rFonts w:ascii="Times New Roman" w:eastAsia="Times New Roman" w:hAnsi="Times New Roman"/>
                <w:sz w:val="20"/>
                <w:lang w:val="ru-RU"/>
              </w:rPr>
              <w:t>ов</w:t>
            </w:r>
            <w:r w:rsidRPr="001A1BA8">
              <w:rPr>
                <w:rFonts w:ascii="Times New Roman" w:eastAsia="Times New Roman" w:hAnsi="Times New Roman"/>
                <w:sz w:val="20"/>
                <w:lang w:val="ru-RU"/>
              </w:rPr>
              <w:t xml:space="preserve"> в некоторых материалах и изделиях, контактирующих с пищевыми продуктами; (7 страниц, на турецком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tarimorman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tr</w:t>
            </w:r>
            <w:r w:rsidRPr="001A1BA8">
              <w:rPr>
                <w:rFonts w:ascii="Times New Roman" w:eastAsia="Times New Roman" w:hAnsi="Times New Roman"/>
                <w:sz w:val="20"/>
                <w:lang w:val="ru-RU"/>
              </w:rPr>
              <w:t>/</w:t>
            </w:r>
            <w:r>
              <w:rPr>
                <w:rFonts w:ascii="Times New Roman" w:eastAsia="Times New Roman" w:hAnsi="Times New Roman"/>
                <w:sz w:val="20"/>
              </w:rPr>
              <w:t>GKGM</w:t>
            </w:r>
            <w:r w:rsidRPr="001A1BA8">
              <w:rPr>
                <w:rFonts w:ascii="Times New Roman" w:eastAsia="Times New Roman" w:hAnsi="Times New Roman"/>
                <w:sz w:val="20"/>
                <w:lang w:val="ru-RU"/>
              </w:rPr>
              <w:t>/</w:t>
            </w:r>
            <w:r>
              <w:rPr>
                <w:rFonts w:ascii="Times New Roman" w:eastAsia="Times New Roman" w:hAnsi="Times New Roman"/>
                <w:sz w:val="20"/>
              </w:rPr>
              <w:t>Duyuru</w:t>
            </w:r>
            <w:r w:rsidRPr="001A1BA8">
              <w:rPr>
                <w:rFonts w:ascii="Times New Roman" w:eastAsia="Times New Roman" w:hAnsi="Times New Roman"/>
                <w:sz w:val="20"/>
                <w:lang w:val="ru-RU"/>
              </w:rPr>
              <w:t>/683/</w:t>
            </w:r>
            <w:r>
              <w:rPr>
                <w:rFonts w:ascii="Times New Roman" w:eastAsia="Times New Roman" w:hAnsi="Times New Roman"/>
                <w:sz w:val="20"/>
              </w:rPr>
              <w:t>Mevzuat</w:t>
            </w:r>
            <w:r w:rsidRPr="001A1BA8">
              <w:rPr>
                <w:rFonts w:ascii="Times New Roman" w:eastAsia="Times New Roman" w:hAnsi="Times New Roman"/>
                <w:sz w:val="20"/>
                <w:lang w:val="ru-RU"/>
              </w:rPr>
              <w:t>-</w:t>
            </w:r>
            <w:r>
              <w:rPr>
                <w:rFonts w:ascii="Times New Roman" w:eastAsia="Times New Roman" w:hAnsi="Times New Roman"/>
                <w:sz w:val="20"/>
              </w:rPr>
              <w:t>Taslagi</w:t>
            </w:r>
            <w:r w:rsidRPr="001A1BA8">
              <w:rPr>
                <w:rFonts w:ascii="Times New Roman" w:eastAsia="Times New Roman" w:hAnsi="Times New Roman"/>
                <w:sz w:val="20"/>
                <w:lang w:val="ru-RU"/>
              </w:rPr>
              <w:t>-</w:t>
            </w:r>
            <w:r>
              <w:rPr>
                <w:rFonts w:ascii="Times New Roman" w:eastAsia="Times New Roman" w:hAnsi="Times New Roman"/>
                <w:sz w:val="20"/>
              </w:rPr>
              <w:t>Tgk</w:t>
            </w:r>
            <w:r w:rsidRPr="001A1BA8">
              <w:rPr>
                <w:rFonts w:ascii="Times New Roman" w:eastAsia="Times New Roman" w:hAnsi="Times New Roman"/>
                <w:sz w:val="20"/>
                <w:lang w:val="ru-RU"/>
              </w:rPr>
              <w:t>-</w:t>
            </w:r>
            <w:r>
              <w:rPr>
                <w:rFonts w:ascii="Times New Roman" w:eastAsia="Times New Roman" w:hAnsi="Times New Roman"/>
                <w:sz w:val="20"/>
              </w:rPr>
              <w:t>Gida</w:t>
            </w:r>
            <w:r w:rsidRPr="001A1BA8">
              <w:rPr>
                <w:rFonts w:ascii="Times New Roman" w:eastAsia="Times New Roman" w:hAnsi="Times New Roman"/>
                <w:sz w:val="20"/>
                <w:lang w:val="ru-RU"/>
              </w:rPr>
              <w:t>-</w:t>
            </w:r>
            <w:r>
              <w:rPr>
                <w:rFonts w:ascii="Times New Roman" w:eastAsia="Times New Roman" w:hAnsi="Times New Roman"/>
                <w:sz w:val="20"/>
              </w:rPr>
              <w:t>Ile</w:t>
            </w:r>
            <w:r w:rsidRPr="001A1BA8">
              <w:rPr>
                <w:rFonts w:ascii="Times New Roman" w:eastAsia="Times New Roman" w:hAnsi="Times New Roman"/>
                <w:sz w:val="20"/>
                <w:lang w:val="ru-RU"/>
              </w:rPr>
              <w:t>-</w:t>
            </w:r>
            <w:r>
              <w:rPr>
                <w:rFonts w:ascii="Times New Roman" w:eastAsia="Times New Roman" w:hAnsi="Times New Roman"/>
                <w:sz w:val="20"/>
              </w:rPr>
              <w:t>Temas</w:t>
            </w:r>
            <w:r w:rsidRPr="001A1BA8">
              <w:rPr>
                <w:rFonts w:ascii="Times New Roman" w:eastAsia="Times New Roman" w:hAnsi="Times New Roman"/>
                <w:sz w:val="20"/>
                <w:lang w:val="ru-RU"/>
              </w:rPr>
              <w:t>-</w:t>
            </w:r>
            <w:r>
              <w:rPr>
                <w:rFonts w:ascii="Times New Roman" w:eastAsia="Times New Roman" w:hAnsi="Times New Roman"/>
                <w:sz w:val="20"/>
              </w:rPr>
              <w:t>Eden</w:t>
            </w:r>
            <w:r w:rsidRPr="001A1BA8">
              <w:rPr>
                <w:rFonts w:ascii="Times New Roman" w:eastAsia="Times New Roman" w:hAnsi="Times New Roman"/>
                <w:sz w:val="20"/>
                <w:lang w:val="ru-RU"/>
              </w:rPr>
              <w:br/>
              <w:t xml:space="preserve">Справочный центр </w:t>
            </w:r>
            <w:r>
              <w:rPr>
                <w:rFonts w:ascii="Times New Roman" w:eastAsia="Times New Roman" w:hAnsi="Times New Roman"/>
                <w:sz w:val="20"/>
              </w:rPr>
              <w:t>T</w:t>
            </w:r>
            <w:r w:rsidRPr="001A1BA8">
              <w:rPr>
                <w:rFonts w:ascii="Times New Roman" w:eastAsia="Times New Roman" w:hAnsi="Times New Roman"/>
                <w:sz w:val="20"/>
                <w:lang w:val="ru-RU"/>
              </w:rPr>
              <w:t>ü</w:t>
            </w:r>
            <w:r>
              <w:rPr>
                <w:rFonts w:ascii="Times New Roman" w:eastAsia="Times New Roman" w:hAnsi="Times New Roman"/>
                <w:sz w:val="20"/>
              </w:rPr>
              <w:t>rkiye</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br/>
              <w:t>Министерство торговли</w:t>
            </w:r>
            <w:r w:rsidRPr="001A1BA8">
              <w:rPr>
                <w:rFonts w:ascii="Times New Roman" w:eastAsia="Times New Roman" w:hAnsi="Times New Roman"/>
                <w:sz w:val="20"/>
                <w:lang w:val="ru-RU"/>
              </w:rPr>
              <w:br/>
              <w:t>Генеральный директор по безопасности и инспектированию продукции</w:t>
            </w:r>
            <w:r w:rsidRPr="001A1BA8">
              <w:rPr>
                <w:rFonts w:ascii="Times New Roman" w:eastAsia="Times New Roman" w:hAnsi="Times New Roman"/>
                <w:sz w:val="20"/>
                <w:lang w:val="ru-RU"/>
              </w:rPr>
              <w:br/>
            </w:r>
            <w:r>
              <w:rPr>
                <w:rFonts w:ascii="Times New Roman" w:eastAsia="Times New Roman" w:hAnsi="Times New Roman"/>
                <w:sz w:val="20"/>
              </w:rPr>
              <w:t>S</w:t>
            </w:r>
            <w:r w:rsidRPr="001A1BA8">
              <w:rPr>
                <w:rFonts w:ascii="Times New Roman" w:eastAsia="Times New Roman" w:hAnsi="Times New Roman"/>
                <w:sz w:val="20"/>
                <w:lang w:val="ru-RU"/>
              </w:rPr>
              <w:t>öğü</w:t>
            </w:r>
            <w:r>
              <w:rPr>
                <w:rFonts w:ascii="Times New Roman" w:eastAsia="Times New Roman" w:hAnsi="Times New Roman"/>
                <w:sz w:val="20"/>
              </w:rPr>
              <w:t>t</w:t>
            </w:r>
            <w:r w:rsidRPr="001A1BA8">
              <w:rPr>
                <w:rFonts w:ascii="Times New Roman" w:eastAsia="Times New Roman" w:hAnsi="Times New Roman"/>
                <w:sz w:val="20"/>
                <w:lang w:val="ru-RU"/>
              </w:rPr>
              <w:t>ö</w:t>
            </w:r>
            <w:r>
              <w:rPr>
                <w:rFonts w:ascii="Times New Roman" w:eastAsia="Times New Roman" w:hAnsi="Times New Roman"/>
                <w:sz w:val="20"/>
              </w:rPr>
              <w:t>z</w:t>
            </w:r>
            <w:r w:rsidRPr="001A1BA8">
              <w:rPr>
                <w:rFonts w:ascii="Times New Roman" w:eastAsia="Times New Roman" w:hAnsi="Times New Roman"/>
                <w:sz w:val="20"/>
                <w:lang w:val="ru-RU"/>
              </w:rPr>
              <w:t xml:space="preserve">ü </w:t>
            </w:r>
            <w:r>
              <w:rPr>
                <w:rFonts w:ascii="Times New Roman" w:eastAsia="Times New Roman" w:hAnsi="Times New Roman"/>
                <w:sz w:val="20"/>
              </w:rPr>
              <w:t>Mah</w:t>
            </w:r>
            <w:r w:rsidRPr="001A1BA8">
              <w:rPr>
                <w:rFonts w:ascii="Times New Roman" w:eastAsia="Times New Roman" w:hAnsi="Times New Roman"/>
                <w:sz w:val="20"/>
                <w:lang w:val="ru-RU"/>
              </w:rPr>
              <w:t>. 2176, Идентификационный номер:63, 06510, Чанкая/Анкара/ТУРЦИЯ</w:t>
            </w:r>
            <w:r w:rsidRPr="001A1BA8">
              <w:rPr>
                <w:rFonts w:ascii="Times New Roman" w:eastAsia="Times New Roman" w:hAnsi="Times New Roman"/>
                <w:sz w:val="20"/>
                <w:lang w:val="ru-RU"/>
              </w:rPr>
              <w:br/>
              <w:t>Телефон: +90 312 204 89 75</w:t>
            </w:r>
            <w:r w:rsidRPr="001A1BA8">
              <w:rPr>
                <w:rFonts w:ascii="Times New Roman" w:eastAsia="Times New Roman" w:hAnsi="Times New Roman"/>
                <w:sz w:val="20"/>
                <w:lang w:val="ru-RU"/>
              </w:rPr>
              <w:br/>
              <w:t>Факс: +90 312 212 68 64</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ticaret</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tr</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teknikengel</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tr</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CB26CF" w14:textId="77777777" w:rsidR="00E72076" w:rsidRDefault="00E72076" w:rsidP="00E72076">
            <w:r>
              <w:rPr>
                <w:rFonts w:ascii="Times New Roman" w:eastAsia="Times New Roman" w:hAnsi="Times New Roman"/>
                <w:sz w:val="20"/>
              </w:rPr>
              <w:t>5/07/26</w:t>
            </w:r>
          </w:p>
        </w:tc>
      </w:tr>
      <w:tr w:rsidR="00E72076" w:rsidRPr="00F92F11" w14:paraId="3693EE4B" w14:textId="77777777" w:rsidTr="00F7228A">
        <w:tc>
          <w:tcPr>
            <w:tcW w:w="2720" w:type="dxa"/>
            <w:vMerge/>
          </w:tcPr>
          <w:p w14:paraId="2E9C01D8"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1FF83A0"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326967E5" w14:textId="77777777" w:rsidR="00E72076" w:rsidRPr="001A1BA8" w:rsidRDefault="00E72076" w:rsidP="00E72076">
            <w:pPr>
              <w:rPr>
                <w:lang w:val="ru-RU"/>
              </w:rPr>
            </w:pPr>
            <w:r w:rsidRPr="001A1BA8">
              <w:rPr>
                <w:rFonts w:ascii="Times New Roman" w:eastAsia="Times New Roman" w:hAnsi="Times New Roman"/>
                <w:sz w:val="20"/>
                <w:lang w:val="ru-RU"/>
              </w:rPr>
              <w:t>Материалы и изделия, контактирующие с пищевыми продуктами</w:t>
            </w:r>
          </w:p>
        </w:tc>
        <w:tc>
          <w:tcPr>
            <w:tcW w:w="2720" w:type="dxa"/>
            <w:vMerge/>
          </w:tcPr>
          <w:p w14:paraId="10C37CB5" w14:textId="77777777" w:rsidR="00E72076" w:rsidRPr="001A1BA8" w:rsidRDefault="00E72076" w:rsidP="00E72076">
            <w:pPr>
              <w:rPr>
                <w:lang w:val="ru-RU"/>
              </w:rPr>
            </w:pPr>
          </w:p>
        </w:tc>
      </w:tr>
      <w:tr w:rsidR="00E72076" w:rsidRPr="00F92F11" w14:paraId="09957AD3" w14:textId="77777777" w:rsidTr="00F7228A">
        <w:tc>
          <w:tcPr>
            <w:tcW w:w="2720" w:type="dxa"/>
            <w:vMerge/>
          </w:tcPr>
          <w:p w14:paraId="6429721C"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50B8539" w14:textId="77777777" w:rsidR="00E72076" w:rsidRPr="008459FE" w:rsidRDefault="00E72076" w:rsidP="00E72076">
            <w:pPr>
              <w:rPr>
                <w:lang w:val="ru-RU"/>
              </w:rPr>
            </w:pPr>
            <w:r>
              <w:rPr>
                <w:rFonts w:ascii="Times New Roman" w:eastAsia="Times New Roman" w:hAnsi="Times New Roman"/>
                <w:sz w:val="20"/>
              </w:rPr>
              <w:t>Тур</w:t>
            </w:r>
            <w:r>
              <w:rPr>
                <w:rFonts w:ascii="Times New Roman" w:eastAsia="Times New Roman" w:hAnsi="Times New Roman"/>
                <w:sz w:val="20"/>
                <w:lang w:val="ru-RU"/>
              </w:rPr>
              <w:t>ция</w:t>
            </w:r>
          </w:p>
        </w:tc>
        <w:tc>
          <w:tcPr>
            <w:tcW w:w="5102" w:type="dxa"/>
            <w:tcBorders>
              <w:top w:val="single" w:sz="8" w:space="0" w:color="000000"/>
              <w:left w:val="single" w:sz="8" w:space="0" w:color="000000"/>
              <w:bottom w:val="single" w:sz="8" w:space="0" w:color="000000"/>
              <w:right w:val="single" w:sz="8" w:space="0" w:color="000000"/>
            </w:tcBorders>
          </w:tcPr>
          <w:p w14:paraId="4602A882" w14:textId="77777777" w:rsidR="00E72076" w:rsidRPr="001A1BA8" w:rsidRDefault="00E72076" w:rsidP="00E72076">
            <w:pPr>
              <w:rPr>
                <w:lang w:val="ru-RU"/>
              </w:rPr>
            </w:pPr>
            <w:r w:rsidRPr="001A1BA8">
              <w:rPr>
                <w:rFonts w:ascii="Times New Roman" w:eastAsia="Times New Roman" w:hAnsi="Times New Roman"/>
                <w:sz w:val="20"/>
                <w:lang w:val="ru-RU"/>
              </w:rPr>
              <w:t>Целью настоящего коммюнике является установление конкретных правил в отношении бисфенола А (</w:t>
            </w:r>
            <w:r>
              <w:rPr>
                <w:rFonts w:ascii="Times New Roman" w:eastAsia="Times New Roman" w:hAnsi="Times New Roman"/>
                <w:sz w:val="20"/>
              </w:rPr>
              <w:t>BPA</w:t>
            </w:r>
            <w:r w:rsidRPr="001A1BA8">
              <w:rPr>
                <w:rFonts w:ascii="Times New Roman" w:eastAsia="Times New Roman" w:hAnsi="Times New Roman"/>
                <w:sz w:val="20"/>
                <w:lang w:val="ru-RU"/>
              </w:rPr>
              <w:t>) и его солей, а также других опасных бисфенолов и производных бисфенол</w:t>
            </w:r>
            <w:r>
              <w:rPr>
                <w:rFonts w:ascii="Times New Roman" w:eastAsia="Times New Roman" w:hAnsi="Times New Roman"/>
                <w:sz w:val="20"/>
                <w:lang w:val="ru-RU"/>
              </w:rPr>
              <w:t>ов</w:t>
            </w:r>
            <w:r w:rsidRPr="001A1BA8">
              <w:rPr>
                <w:rFonts w:ascii="Times New Roman" w:eastAsia="Times New Roman" w:hAnsi="Times New Roman"/>
                <w:sz w:val="20"/>
                <w:lang w:val="ru-RU"/>
              </w:rPr>
              <w:t>, используемых при производстве определенных материалов и изделий, контактирующих с пищевыми продуктами.</w:t>
            </w:r>
          </w:p>
        </w:tc>
        <w:tc>
          <w:tcPr>
            <w:tcW w:w="2720" w:type="dxa"/>
            <w:vMerge/>
          </w:tcPr>
          <w:p w14:paraId="6F076408" w14:textId="77777777" w:rsidR="00E72076" w:rsidRPr="001A1BA8" w:rsidRDefault="00E72076" w:rsidP="00E72076">
            <w:pPr>
              <w:rPr>
                <w:lang w:val="ru-RU"/>
              </w:rPr>
            </w:pPr>
          </w:p>
        </w:tc>
      </w:tr>
      <w:tr w:rsidR="00E72076" w14:paraId="222B7483"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4695A421" w14:textId="6B794B8D" w:rsidR="00E72076" w:rsidRPr="00823995" w:rsidRDefault="00E72076" w:rsidP="00E72076">
            <w:pPr>
              <w:rPr>
                <w:lang w:val="ru-RU"/>
              </w:rPr>
            </w:pPr>
            <w:r>
              <w:rPr>
                <w:rFonts w:ascii="Times New Roman" w:eastAsia="Times New Roman" w:hAnsi="Times New Roman"/>
                <w:sz w:val="20"/>
                <w:lang w:val="ru-RU"/>
              </w:rPr>
              <w:t>133</w:t>
            </w:r>
          </w:p>
        </w:tc>
        <w:tc>
          <w:tcPr>
            <w:tcW w:w="2720" w:type="dxa"/>
            <w:tcBorders>
              <w:top w:val="single" w:sz="8" w:space="0" w:color="000000"/>
              <w:left w:val="single" w:sz="8" w:space="0" w:color="000000"/>
              <w:bottom w:val="single" w:sz="8" w:space="0" w:color="000000"/>
              <w:right w:val="single" w:sz="8" w:space="0" w:color="000000"/>
            </w:tcBorders>
          </w:tcPr>
          <w:p w14:paraId="75C657A8" w14:textId="77777777" w:rsidR="00E72076" w:rsidRDefault="00E72076" w:rsidP="00E72076">
            <w:r>
              <w:rPr>
                <w:rFonts w:ascii="Times New Roman" w:eastAsia="Times New Roman" w:hAnsi="Times New Roman"/>
                <w:sz w:val="20"/>
              </w:rPr>
              <w:t>G/TBT/N/TUR/135/Add.2</w:t>
            </w:r>
          </w:p>
        </w:tc>
        <w:tc>
          <w:tcPr>
            <w:tcW w:w="5102" w:type="dxa"/>
            <w:tcBorders>
              <w:top w:val="single" w:sz="8" w:space="0" w:color="000000"/>
              <w:left w:val="single" w:sz="8" w:space="0" w:color="000000"/>
              <w:bottom w:val="single" w:sz="8" w:space="0" w:color="000000"/>
              <w:right w:val="single" w:sz="8" w:space="0" w:color="000000"/>
            </w:tcBorders>
          </w:tcPr>
          <w:p w14:paraId="551DC7C8"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6 мая 2026 года, распространяется по просьбе делегации Турции.</w:t>
            </w:r>
            <w:r w:rsidRPr="001A1BA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tarimorman</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tr</w:t>
            </w:r>
            <w:r w:rsidRPr="001A1BA8">
              <w:rPr>
                <w:rFonts w:ascii="Times New Roman" w:eastAsia="Times New Roman" w:hAnsi="Times New Roman"/>
                <w:sz w:val="20"/>
                <w:lang w:val="ru-RU"/>
              </w:rPr>
              <w:t>/</w:t>
            </w:r>
            <w:r>
              <w:rPr>
                <w:rFonts w:ascii="Times New Roman" w:eastAsia="Times New Roman" w:hAnsi="Times New Roman"/>
                <w:sz w:val="20"/>
              </w:rPr>
              <w:t>GKGM</w:t>
            </w:r>
            <w:r w:rsidRPr="001A1BA8">
              <w:rPr>
                <w:rFonts w:ascii="Times New Roman" w:eastAsia="Times New Roman" w:hAnsi="Times New Roman"/>
                <w:sz w:val="20"/>
                <w:lang w:val="ru-RU"/>
              </w:rPr>
              <w:t>/</w:t>
            </w:r>
            <w:r>
              <w:rPr>
                <w:rFonts w:ascii="Times New Roman" w:eastAsia="Times New Roman" w:hAnsi="Times New Roman"/>
                <w:sz w:val="20"/>
              </w:rPr>
              <w:t>Duyuru</w:t>
            </w:r>
            <w:r w:rsidRPr="001A1BA8">
              <w:rPr>
                <w:rFonts w:ascii="Times New Roman" w:eastAsia="Times New Roman" w:hAnsi="Times New Roman"/>
                <w:sz w:val="20"/>
                <w:lang w:val="ru-RU"/>
              </w:rPr>
              <w:t>/683/</w:t>
            </w:r>
            <w:r>
              <w:rPr>
                <w:rFonts w:ascii="Times New Roman" w:eastAsia="Times New Roman" w:hAnsi="Times New Roman"/>
                <w:sz w:val="20"/>
              </w:rPr>
              <w:t>Mevzuat</w:t>
            </w:r>
            <w:r w:rsidRPr="001A1BA8">
              <w:rPr>
                <w:rFonts w:ascii="Times New Roman" w:eastAsia="Times New Roman" w:hAnsi="Times New Roman"/>
                <w:sz w:val="20"/>
                <w:lang w:val="ru-RU"/>
              </w:rPr>
              <w:t>-</w:t>
            </w:r>
            <w:r>
              <w:rPr>
                <w:rFonts w:ascii="Times New Roman" w:eastAsia="Times New Roman" w:hAnsi="Times New Roman"/>
                <w:sz w:val="20"/>
              </w:rPr>
              <w:t>Taslagi</w:t>
            </w:r>
            <w:r w:rsidRPr="001A1BA8">
              <w:rPr>
                <w:rFonts w:ascii="Times New Roman" w:eastAsia="Times New Roman" w:hAnsi="Times New Roman"/>
                <w:sz w:val="20"/>
                <w:lang w:val="ru-RU"/>
              </w:rPr>
              <w:t>-</w:t>
            </w:r>
            <w:r>
              <w:rPr>
                <w:rFonts w:ascii="Times New Roman" w:eastAsia="Times New Roman" w:hAnsi="Times New Roman"/>
                <w:sz w:val="20"/>
              </w:rPr>
              <w:t>Tgk</w:t>
            </w:r>
            <w:r w:rsidRPr="001A1BA8">
              <w:rPr>
                <w:rFonts w:ascii="Times New Roman" w:eastAsia="Times New Roman" w:hAnsi="Times New Roman"/>
                <w:sz w:val="20"/>
                <w:lang w:val="ru-RU"/>
              </w:rPr>
              <w:t>-</w:t>
            </w:r>
            <w:r>
              <w:rPr>
                <w:rFonts w:ascii="Times New Roman" w:eastAsia="Times New Roman" w:hAnsi="Times New Roman"/>
                <w:sz w:val="20"/>
              </w:rPr>
              <w:t>Gida</w:t>
            </w:r>
            <w:r w:rsidRPr="001A1BA8">
              <w:rPr>
                <w:rFonts w:ascii="Times New Roman" w:eastAsia="Times New Roman" w:hAnsi="Times New Roman"/>
                <w:sz w:val="20"/>
                <w:lang w:val="ru-RU"/>
              </w:rPr>
              <w:t>-</w:t>
            </w:r>
            <w:r>
              <w:rPr>
                <w:rFonts w:ascii="Times New Roman" w:eastAsia="Times New Roman" w:hAnsi="Times New Roman"/>
                <w:sz w:val="20"/>
              </w:rPr>
              <w:t>Ile</w:t>
            </w:r>
            <w:r w:rsidRPr="001A1BA8">
              <w:rPr>
                <w:rFonts w:ascii="Times New Roman" w:eastAsia="Times New Roman" w:hAnsi="Times New Roman"/>
                <w:sz w:val="20"/>
                <w:lang w:val="ru-RU"/>
              </w:rPr>
              <w:t>-</w:t>
            </w:r>
            <w:r>
              <w:rPr>
                <w:rFonts w:ascii="Times New Roman" w:eastAsia="Times New Roman" w:hAnsi="Times New Roman"/>
                <w:sz w:val="20"/>
              </w:rPr>
              <w:t>Temas</w:t>
            </w:r>
            <w:r w:rsidRPr="001A1BA8">
              <w:rPr>
                <w:rFonts w:ascii="Times New Roman" w:eastAsia="Times New Roman" w:hAnsi="Times New Roman"/>
                <w:sz w:val="20"/>
                <w:lang w:val="ru-RU"/>
              </w:rPr>
              <w:t>-</w:t>
            </w:r>
            <w:r>
              <w:rPr>
                <w:rFonts w:ascii="Times New Roman" w:eastAsia="Times New Roman" w:hAnsi="Times New Roman"/>
                <w:sz w:val="20"/>
              </w:rPr>
              <w:t>Eden</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TUR</w:t>
            </w:r>
            <w:r w:rsidRPr="001A1BA8">
              <w:rPr>
                <w:rFonts w:ascii="Times New Roman" w:eastAsia="Times New Roman" w:hAnsi="Times New Roman"/>
                <w:sz w:val="20"/>
                <w:lang w:val="ru-RU"/>
              </w:rPr>
              <w:t>/</w:t>
            </w:r>
            <w:r>
              <w:rPr>
                <w:rFonts w:ascii="Times New Roman" w:eastAsia="Times New Roman" w:hAnsi="Times New Roman"/>
                <w:sz w:val="20"/>
              </w:rPr>
              <w:t>mo</w:t>
            </w:r>
            <w:r>
              <w:rPr>
                <w:rFonts w:ascii="Times New Roman" w:eastAsia="Times New Roman" w:hAnsi="Times New Roman"/>
                <w:sz w:val="20"/>
              </w:rPr>
              <w:lastRenderedPageBreak/>
              <w:t>dification</w:t>
            </w:r>
            <w:r w:rsidRPr="001A1BA8">
              <w:rPr>
                <w:rFonts w:ascii="Times New Roman" w:eastAsia="Times New Roman" w:hAnsi="Times New Roman"/>
                <w:sz w:val="20"/>
                <w:lang w:val="ru-RU"/>
              </w:rPr>
              <w:t>/26_02394_00_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863851" w14:textId="77777777" w:rsidR="00E72076" w:rsidRDefault="00E72076" w:rsidP="00E72076">
            <w:r>
              <w:rPr>
                <w:rFonts w:ascii="Times New Roman" w:eastAsia="Times New Roman" w:hAnsi="Times New Roman"/>
                <w:sz w:val="20"/>
              </w:rPr>
              <w:lastRenderedPageBreak/>
              <w:t>-</w:t>
            </w:r>
          </w:p>
        </w:tc>
      </w:tr>
      <w:tr w:rsidR="00E72076" w14:paraId="556FA4B9" w14:textId="77777777" w:rsidTr="00F7228A">
        <w:tc>
          <w:tcPr>
            <w:tcW w:w="2720" w:type="dxa"/>
            <w:vMerge/>
          </w:tcPr>
          <w:p w14:paraId="78218D7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A3C2FAC"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31FDAAA2" w14:textId="77777777" w:rsidR="00E72076" w:rsidRDefault="00E72076" w:rsidP="00E72076">
            <w:r>
              <w:rPr>
                <w:rFonts w:ascii="Times New Roman" w:eastAsia="Times New Roman" w:hAnsi="Times New Roman"/>
                <w:sz w:val="20"/>
              </w:rPr>
              <w:t>-</w:t>
            </w:r>
          </w:p>
        </w:tc>
        <w:tc>
          <w:tcPr>
            <w:tcW w:w="2720" w:type="dxa"/>
            <w:vMerge/>
          </w:tcPr>
          <w:p w14:paraId="6B87D7D3" w14:textId="77777777" w:rsidR="00E72076" w:rsidRDefault="00E72076" w:rsidP="00E72076"/>
        </w:tc>
      </w:tr>
      <w:tr w:rsidR="00E72076" w14:paraId="361CFC81" w14:textId="77777777" w:rsidTr="00F7228A">
        <w:tc>
          <w:tcPr>
            <w:tcW w:w="2720" w:type="dxa"/>
            <w:vMerge/>
          </w:tcPr>
          <w:p w14:paraId="370F3CC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5E9B6386" w14:textId="77777777" w:rsidR="00E72076" w:rsidRDefault="00E72076" w:rsidP="00E72076">
            <w:r>
              <w:rPr>
                <w:rFonts w:ascii="Times New Roman" w:eastAsia="Times New Roman" w:hAnsi="Times New Roman"/>
                <w:sz w:val="20"/>
              </w:rPr>
              <w:t>Турецкие</w:t>
            </w:r>
          </w:p>
        </w:tc>
        <w:tc>
          <w:tcPr>
            <w:tcW w:w="5102" w:type="dxa"/>
            <w:tcBorders>
              <w:top w:val="single" w:sz="8" w:space="0" w:color="000000"/>
              <w:left w:val="single" w:sz="8" w:space="0" w:color="000000"/>
              <w:bottom w:val="single" w:sz="8" w:space="0" w:color="000000"/>
              <w:right w:val="single" w:sz="8" w:space="0" w:color="000000"/>
            </w:tcBorders>
          </w:tcPr>
          <w:p w14:paraId="0A460597" w14:textId="77777777" w:rsidR="00E72076" w:rsidRDefault="00E72076" w:rsidP="00E72076">
            <w:r>
              <w:rPr>
                <w:rFonts w:ascii="Times New Roman" w:eastAsia="Times New Roman" w:hAnsi="Times New Roman"/>
                <w:sz w:val="20"/>
              </w:rPr>
              <w:t>-</w:t>
            </w:r>
          </w:p>
        </w:tc>
        <w:tc>
          <w:tcPr>
            <w:tcW w:w="2720" w:type="dxa"/>
            <w:vMerge/>
          </w:tcPr>
          <w:p w14:paraId="3B5139A3" w14:textId="77777777" w:rsidR="00E72076" w:rsidRDefault="00E72076" w:rsidP="00E72076"/>
        </w:tc>
      </w:tr>
      <w:tr w:rsidR="00E72076" w14:paraId="43773A18"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10FB5FC" w14:textId="74D6460C" w:rsidR="00E72076" w:rsidRPr="00823995" w:rsidRDefault="00E72076" w:rsidP="00E72076">
            <w:pPr>
              <w:rPr>
                <w:lang w:val="ru-RU"/>
              </w:rPr>
            </w:pPr>
            <w:r>
              <w:rPr>
                <w:rFonts w:ascii="Times New Roman" w:eastAsia="Times New Roman" w:hAnsi="Times New Roman"/>
                <w:sz w:val="20"/>
                <w:lang w:val="ru-RU"/>
              </w:rPr>
              <w:t>134</w:t>
            </w:r>
          </w:p>
        </w:tc>
        <w:tc>
          <w:tcPr>
            <w:tcW w:w="2720" w:type="dxa"/>
            <w:tcBorders>
              <w:top w:val="single" w:sz="8" w:space="0" w:color="000000"/>
              <w:left w:val="single" w:sz="8" w:space="0" w:color="000000"/>
              <w:bottom w:val="single" w:sz="8" w:space="0" w:color="000000"/>
              <w:right w:val="single" w:sz="8" w:space="0" w:color="000000"/>
            </w:tcBorders>
          </w:tcPr>
          <w:p w14:paraId="22C54536" w14:textId="77777777" w:rsidR="00E72076" w:rsidRDefault="00E72076" w:rsidP="00E72076">
            <w:r>
              <w:rPr>
                <w:rFonts w:ascii="Times New Roman" w:eastAsia="Times New Roman" w:hAnsi="Times New Roman"/>
                <w:sz w:val="20"/>
              </w:rPr>
              <w:t>G/TBT/N/IDN/160/Corr.1</w:t>
            </w:r>
          </w:p>
        </w:tc>
        <w:tc>
          <w:tcPr>
            <w:tcW w:w="5102" w:type="dxa"/>
            <w:tcBorders>
              <w:top w:val="single" w:sz="8" w:space="0" w:color="000000"/>
              <w:left w:val="single" w:sz="8" w:space="0" w:color="000000"/>
              <w:bottom w:val="single" w:sz="8" w:space="0" w:color="000000"/>
              <w:right w:val="single" w:sz="8" w:space="0" w:color="000000"/>
            </w:tcBorders>
          </w:tcPr>
          <w:p w14:paraId="04FCF918" w14:textId="77777777" w:rsidR="00E72076" w:rsidRPr="001A1BA8" w:rsidRDefault="00E72076" w:rsidP="00E72076">
            <w:pPr>
              <w:rPr>
                <w:lang w:val="ru-RU"/>
              </w:rPr>
            </w:pPr>
            <w:r w:rsidRPr="001A1BA8">
              <w:rPr>
                <w:rFonts w:ascii="Times New Roman" w:eastAsia="Times New Roman" w:hAnsi="Times New Roman"/>
                <w:sz w:val="20"/>
                <w:lang w:val="ru-RU"/>
              </w:rPr>
              <w:t>Проект Указа Министра по делам религий о создании Гармонизированной системы Кодификации видов продуктов питания и напитков, которые должны быть сертифицированы как халяльные</w:t>
            </w:r>
          </w:p>
          <w:p w14:paraId="77ECC457" w14:textId="77777777" w:rsidR="00E72076" w:rsidRPr="001A1BA8" w:rsidRDefault="00E72076" w:rsidP="00E72076">
            <w:pPr>
              <w:rPr>
                <w:lang w:val="ru-RU"/>
              </w:rPr>
            </w:pPr>
            <w:r>
              <w:rPr>
                <w:rFonts w:ascii="Times New Roman" w:eastAsia="Times New Roman" w:hAnsi="Times New Roman"/>
                <w:sz w:val="18"/>
              </w:rPr>
              <w:t>https</w:t>
            </w:r>
            <w:r w:rsidRPr="001A1BA8">
              <w:rPr>
                <w:rFonts w:ascii="Times New Roman" w:eastAsia="Times New Roman" w:hAnsi="Times New Roman"/>
                <w:sz w:val="18"/>
                <w:lang w:val="ru-RU"/>
              </w:rPr>
              <w:t>://</w:t>
            </w:r>
            <w:r>
              <w:rPr>
                <w:rFonts w:ascii="Times New Roman" w:eastAsia="Times New Roman" w:hAnsi="Times New Roman"/>
                <w:sz w:val="18"/>
              </w:rPr>
              <w:t>docs</w:t>
            </w:r>
            <w:r w:rsidRPr="001A1BA8">
              <w:rPr>
                <w:rFonts w:ascii="Times New Roman" w:eastAsia="Times New Roman" w:hAnsi="Times New Roman"/>
                <w:sz w:val="18"/>
                <w:lang w:val="ru-RU"/>
              </w:rPr>
              <w:t>.</w:t>
            </w:r>
            <w:r>
              <w:rPr>
                <w:rFonts w:ascii="Times New Roman" w:eastAsia="Times New Roman" w:hAnsi="Times New Roman"/>
                <w:sz w:val="18"/>
              </w:rPr>
              <w:t>wto</w:t>
            </w:r>
            <w:r w:rsidRPr="001A1BA8">
              <w:rPr>
                <w:rFonts w:ascii="Times New Roman" w:eastAsia="Times New Roman" w:hAnsi="Times New Roman"/>
                <w:sz w:val="18"/>
                <w:lang w:val="ru-RU"/>
              </w:rPr>
              <w:t>.</w:t>
            </w:r>
            <w:r>
              <w:rPr>
                <w:rFonts w:ascii="Times New Roman" w:eastAsia="Times New Roman" w:hAnsi="Times New Roman"/>
                <w:sz w:val="18"/>
              </w:rPr>
              <w:t>org</w:t>
            </w:r>
            <w:r w:rsidRPr="001A1BA8">
              <w:rPr>
                <w:rFonts w:ascii="Times New Roman" w:eastAsia="Times New Roman" w:hAnsi="Times New Roman"/>
                <w:sz w:val="18"/>
                <w:lang w:val="ru-RU"/>
              </w:rPr>
              <w:t>/</w:t>
            </w:r>
            <w:r>
              <w:rPr>
                <w:rFonts w:ascii="Times New Roman" w:eastAsia="Times New Roman" w:hAnsi="Times New Roman"/>
                <w:sz w:val="18"/>
              </w:rPr>
              <w:t>imrd</w:t>
            </w:r>
            <w:r w:rsidRPr="001A1BA8">
              <w:rPr>
                <w:rFonts w:ascii="Times New Roman" w:eastAsia="Times New Roman" w:hAnsi="Times New Roman"/>
                <w:sz w:val="18"/>
                <w:lang w:val="ru-RU"/>
              </w:rPr>
              <w:t>/</w:t>
            </w:r>
            <w:r>
              <w:rPr>
                <w:rFonts w:ascii="Times New Roman" w:eastAsia="Times New Roman" w:hAnsi="Times New Roman"/>
                <w:sz w:val="18"/>
              </w:rPr>
              <w:t>directdoc</w:t>
            </w:r>
            <w:r w:rsidRPr="001A1BA8">
              <w:rPr>
                <w:rFonts w:ascii="Times New Roman" w:eastAsia="Times New Roman" w:hAnsi="Times New Roman"/>
                <w:sz w:val="18"/>
                <w:lang w:val="ru-RU"/>
              </w:rPr>
              <w:t>.</w:t>
            </w:r>
            <w:r>
              <w:rPr>
                <w:rFonts w:ascii="Times New Roman" w:eastAsia="Times New Roman" w:hAnsi="Times New Roman"/>
                <w:sz w:val="18"/>
              </w:rPr>
              <w:t>asp</w:t>
            </w:r>
            <w:r w:rsidRPr="001A1BA8">
              <w:rPr>
                <w:rFonts w:ascii="Times New Roman" w:eastAsia="Times New Roman" w:hAnsi="Times New Roman"/>
                <w:sz w:val="18"/>
                <w:lang w:val="ru-RU"/>
              </w:rPr>
              <w:t>?</w:t>
            </w:r>
            <w:r>
              <w:rPr>
                <w:rFonts w:ascii="Times New Roman" w:eastAsia="Times New Roman" w:hAnsi="Times New Roman"/>
                <w:sz w:val="18"/>
              </w:rPr>
              <w:t>DDFDocuments</w:t>
            </w:r>
            <w:r w:rsidRPr="001A1BA8">
              <w:rPr>
                <w:rFonts w:ascii="Times New Roman" w:eastAsia="Times New Roman" w:hAnsi="Times New Roman"/>
                <w:sz w:val="18"/>
                <w:lang w:val="ru-RU"/>
              </w:rPr>
              <w:t>/</w:t>
            </w:r>
            <w:r>
              <w:rPr>
                <w:rFonts w:ascii="Times New Roman" w:eastAsia="Times New Roman" w:hAnsi="Times New Roman"/>
                <w:sz w:val="18"/>
              </w:rPr>
              <w:t>T</w:t>
            </w:r>
            <w:r w:rsidRPr="001A1BA8">
              <w:rPr>
                <w:rFonts w:ascii="Times New Roman" w:eastAsia="Times New Roman" w:hAnsi="Times New Roman"/>
                <w:sz w:val="18"/>
                <w:lang w:val="ru-RU"/>
              </w:rPr>
              <w:t>/</w:t>
            </w:r>
            <w:r>
              <w:rPr>
                <w:rFonts w:ascii="Times New Roman" w:eastAsia="Times New Roman" w:hAnsi="Times New Roman"/>
                <w:sz w:val="18"/>
              </w:rPr>
              <w:t>G</w:t>
            </w:r>
            <w:r w:rsidRPr="001A1BA8">
              <w:rPr>
                <w:rFonts w:ascii="Times New Roman" w:eastAsia="Times New Roman" w:hAnsi="Times New Roman"/>
                <w:sz w:val="18"/>
                <w:lang w:val="ru-RU"/>
              </w:rPr>
              <w:t>/</w:t>
            </w:r>
            <w:r>
              <w:rPr>
                <w:rFonts w:ascii="Times New Roman" w:eastAsia="Times New Roman" w:hAnsi="Times New Roman"/>
                <w:sz w:val="18"/>
              </w:rPr>
              <w:t>TBTN</w:t>
            </w:r>
            <w:r w:rsidRPr="001A1BA8">
              <w:rPr>
                <w:rFonts w:ascii="Times New Roman" w:eastAsia="Times New Roman" w:hAnsi="Times New Roman"/>
                <w:sz w:val="18"/>
                <w:lang w:val="ru-RU"/>
              </w:rPr>
              <w:t>23/</w:t>
            </w:r>
            <w:r>
              <w:rPr>
                <w:rFonts w:ascii="Times New Roman" w:eastAsia="Times New Roman" w:hAnsi="Times New Roman"/>
                <w:sz w:val="18"/>
              </w:rPr>
              <w:t>IDN</w:t>
            </w:r>
            <w:r w:rsidRPr="001A1BA8">
              <w:rPr>
                <w:rFonts w:ascii="Times New Roman" w:eastAsia="Times New Roman" w:hAnsi="Times New Roman"/>
                <w:sz w:val="18"/>
                <w:lang w:val="ru-RU"/>
              </w:rPr>
              <w:t>160</w:t>
            </w:r>
            <w:r>
              <w:rPr>
                <w:rFonts w:ascii="Times New Roman" w:eastAsia="Times New Roman" w:hAnsi="Times New Roman"/>
                <w:sz w:val="18"/>
              </w:rPr>
              <w:t>C</w:t>
            </w:r>
            <w:r w:rsidRPr="001A1BA8">
              <w:rPr>
                <w:rFonts w:ascii="Times New Roman" w:eastAsia="Times New Roman" w:hAnsi="Times New Roman"/>
                <w:sz w:val="18"/>
                <w:lang w:val="ru-RU"/>
              </w:rPr>
              <w:t>1.</w:t>
            </w:r>
            <w:r>
              <w:rPr>
                <w:rFonts w:ascii="Times New Roman" w:eastAsia="Times New Roman" w:hAnsi="Times New Roman"/>
                <w:sz w:val="18"/>
              </w:rPr>
              <w:t>docx</w:t>
            </w:r>
          </w:p>
          <w:p w14:paraId="51352767" w14:textId="77777777" w:rsidR="00E72076" w:rsidRPr="001A1BA8" w:rsidRDefault="00E72076" w:rsidP="00E72076">
            <w:pPr>
              <w:rPr>
                <w:lang w:val="ru-RU"/>
              </w:rPr>
            </w:pPr>
            <w:r>
              <w:rPr>
                <w:rFonts w:ascii="Times New Roman" w:eastAsia="Times New Roman" w:hAnsi="Times New Roman"/>
                <w:sz w:val="18"/>
              </w:rPr>
              <w:t>https</w:t>
            </w:r>
            <w:r w:rsidRPr="001A1BA8">
              <w:rPr>
                <w:rFonts w:ascii="Times New Roman" w:eastAsia="Times New Roman" w:hAnsi="Times New Roman"/>
                <w:sz w:val="18"/>
                <w:lang w:val="ru-RU"/>
              </w:rPr>
              <w:t>://</w:t>
            </w:r>
            <w:r>
              <w:rPr>
                <w:rFonts w:ascii="Times New Roman" w:eastAsia="Times New Roman" w:hAnsi="Times New Roman"/>
                <w:sz w:val="18"/>
              </w:rPr>
              <w:t>members</w:t>
            </w:r>
            <w:r w:rsidRPr="001A1BA8">
              <w:rPr>
                <w:rFonts w:ascii="Times New Roman" w:eastAsia="Times New Roman" w:hAnsi="Times New Roman"/>
                <w:sz w:val="18"/>
                <w:lang w:val="ru-RU"/>
              </w:rPr>
              <w:t>.</w:t>
            </w:r>
            <w:r>
              <w:rPr>
                <w:rFonts w:ascii="Times New Roman" w:eastAsia="Times New Roman" w:hAnsi="Times New Roman"/>
                <w:sz w:val="18"/>
              </w:rPr>
              <w:t>wto</w:t>
            </w:r>
            <w:r w:rsidRPr="001A1BA8">
              <w:rPr>
                <w:rFonts w:ascii="Times New Roman" w:eastAsia="Times New Roman" w:hAnsi="Times New Roman"/>
                <w:sz w:val="18"/>
                <w:lang w:val="ru-RU"/>
              </w:rPr>
              <w:t>.</w:t>
            </w:r>
            <w:r>
              <w:rPr>
                <w:rFonts w:ascii="Times New Roman" w:eastAsia="Times New Roman" w:hAnsi="Times New Roman"/>
                <w:sz w:val="18"/>
              </w:rPr>
              <w:t>org</w:t>
            </w:r>
            <w:r w:rsidRPr="001A1BA8">
              <w:rPr>
                <w:rFonts w:ascii="Times New Roman" w:eastAsia="Times New Roman" w:hAnsi="Times New Roman"/>
                <w:sz w:val="18"/>
                <w:lang w:val="ru-RU"/>
              </w:rPr>
              <w:t>/</w:t>
            </w:r>
            <w:r>
              <w:rPr>
                <w:rFonts w:ascii="Times New Roman" w:eastAsia="Times New Roman" w:hAnsi="Times New Roman"/>
                <w:sz w:val="18"/>
              </w:rPr>
              <w:t>crnattachments</w:t>
            </w:r>
            <w:r w:rsidRPr="001A1BA8">
              <w:rPr>
                <w:rFonts w:ascii="Times New Roman" w:eastAsia="Times New Roman" w:hAnsi="Times New Roman"/>
                <w:sz w:val="18"/>
                <w:lang w:val="ru-RU"/>
              </w:rPr>
              <w:t>/2026/</w:t>
            </w:r>
            <w:r>
              <w:rPr>
                <w:rFonts w:ascii="Times New Roman" w:eastAsia="Times New Roman" w:hAnsi="Times New Roman"/>
                <w:sz w:val="18"/>
              </w:rPr>
              <w:t>TBT</w:t>
            </w:r>
            <w:r w:rsidRPr="001A1BA8">
              <w:rPr>
                <w:rFonts w:ascii="Times New Roman" w:eastAsia="Times New Roman" w:hAnsi="Times New Roman"/>
                <w:sz w:val="18"/>
                <w:lang w:val="ru-RU"/>
              </w:rPr>
              <w:t>/</w:t>
            </w:r>
            <w:r>
              <w:rPr>
                <w:rFonts w:ascii="Times New Roman" w:eastAsia="Times New Roman" w:hAnsi="Times New Roman"/>
                <w:sz w:val="18"/>
              </w:rPr>
              <w:t>IDN</w:t>
            </w:r>
            <w:r w:rsidRPr="001A1BA8">
              <w:rPr>
                <w:rFonts w:ascii="Times New Roman" w:eastAsia="Times New Roman" w:hAnsi="Times New Roman"/>
                <w:sz w:val="18"/>
                <w:lang w:val="ru-RU"/>
              </w:rPr>
              <w:t>/26_02389_00_</w:t>
            </w:r>
            <w:r>
              <w:rPr>
                <w:rFonts w:ascii="Times New Roman" w:eastAsia="Times New Roman" w:hAnsi="Times New Roman"/>
                <w:sz w:val="18"/>
              </w:rPr>
              <w:t>x</w:t>
            </w:r>
            <w:r w:rsidRPr="001A1BA8">
              <w:rPr>
                <w:rFonts w:ascii="Times New Roman" w:eastAsia="Times New Roman" w:hAnsi="Times New Roman"/>
                <w:sz w:val="18"/>
                <w:lang w:val="ru-RU"/>
              </w:rPr>
              <w:t>.</w:t>
            </w:r>
            <w:r>
              <w:rPr>
                <w:rFonts w:ascii="Times New Roman" w:eastAsia="Times New Roman" w:hAnsi="Times New Roman"/>
                <w:sz w:val="18"/>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358689" w14:textId="77777777" w:rsidR="00E72076" w:rsidRDefault="00E72076" w:rsidP="00E72076">
            <w:r>
              <w:rPr>
                <w:rFonts w:ascii="Times New Roman" w:eastAsia="Times New Roman" w:hAnsi="Times New Roman"/>
                <w:sz w:val="20"/>
              </w:rPr>
              <w:t>-</w:t>
            </w:r>
          </w:p>
        </w:tc>
      </w:tr>
      <w:tr w:rsidR="00E72076" w14:paraId="61D3D71D" w14:textId="77777777" w:rsidTr="00F7228A">
        <w:tc>
          <w:tcPr>
            <w:tcW w:w="2720" w:type="dxa"/>
            <w:vMerge/>
          </w:tcPr>
          <w:p w14:paraId="4FFC7C2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434421C" w14:textId="77777777" w:rsidR="00E72076" w:rsidRDefault="00E72076" w:rsidP="00E72076">
            <w:r>
              <w:rPr>
                <w:rFonts w:ascii="Times New Roman" w:eastAsia="Times New Roman" w:hAnsi="Times New Roman"/>
                <w:sz w:val="20"/>
              </w:rPr>
              <w:t>6/05/26</w:t>
            </w:r>
          </w:p>
        </w:tc>
        <w:tc>
          <w:tcPr>
            <w:tcW w:w="5102" w:type="dxa"/>
            <w:tcBorders>
              <w:top w:val="single" w:sz="8" w:space="0" w:color="000000"/>
              <w:left w:val="single" w:sz="8" w:space="0" w:color="000000"/>
              <w:bottom w:val="single" w:sz="8" w:space="0" w:color="000000"/>
              <w:right w:val="single" w:sz="8" w:space="0" w:color="000000"/>
            </w:tcBorders>
          </w:tcPr>
          <w:p w14:paraId="03D8E067" w14:textId="77777777" w:rsidR="00E72076" w:rsidRDefault="00E72076" w:rsidP="00E72076">
            <w:r>
              <w:rPr>
                <w:rFonts w:ascii="Times New Roman" w:eastAsia="Times New Roman" w:hAnsi="Times New Roman"/>
                <w:sz w:val="20"/>
              </w:rPr>
              <w:t>Продукты питания и напитки</w:t>
            </w:r>
          </w:p>
        </w:tc>
        <w:tc>
          <w:tcPr>
            <w:tcW w:w="2720" w:type="dxa"/>
            <w:vMerge/>
          </w:tcPr>
          <w:p w14:paraId="322573AF" w14:textId="77777777" w:rsidR="00E72076" w:rsidRDefault="00E72076" w:rsidP="00E72076"/>
        </w:tc>
      </w:tr>
      <w:tr w:rsidR="00E72076" w:rsidRPr="00F92F11" w14:paraId="6F5B8140" w14:textId="77777777" w:rsidTr="00F7228A">
        <w:tc>
          <w:tcPr>
            <w:tcW w:w="2720" w:type="dxa"/>
            <w:vMerge/>
          </w:tcPr>
          <w:p w14:paraId="16F06BD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06718EA" w14:textId="77777777" w:rsidR="00E72076" w:rsidRDefault="00E72076" w:rsidP="00E72076">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2E3386C0" w14:textId="77777777" w:rsidR="00E72076" w:rsidRPr="001A1BA8" w:rsidRDefault="00E72076" w:rsidP="00E72076">
            <w:pPr>
              <w:rPr>
                <w:lang w:val="ru-RU"/>
              </w:rPr>
            </w:pPr>
            <w:r w:rsidRPr="001A1BA8">
              <w:rPr>
                <w:rFonts w:ascii="Times New Roman" w:eastAsia="Times New Roman" w:hAnsi="Times New Roman"/>
                <w:sz w:val="20"/>
                <w:lang w:val="ru-RU"/>
              </w:rPr>
              <w:t>С документом, содержащим Указ главы Организационного агентства по обеспечению качества халяльной продукции (</w:t>
            </w:r>
            <w:r>
              <w:rPr>
                <w:rFonts w:ascii="Times New Roman" w:eastAsia="Times New Roman" w:hAnsi="Times New Roman"/>
                <w:sz w:val="20"/>
              </w:rPr>
              <w:t>BPJPH</w:t>
            </w:r>
            <w:r w:rsidRPr="001A1BA8">
              <w:rPr>
                <w:rFonts w:ascii="Times New Roman" w:eastAsia="Times New Roman" w:hAnsi="Times New Roman"/>
                <w:sz w:val="20"/>
                <w:lang w:val="ru-RU"/>
              </w:rPr>
              <w:t xml:space="preserve">) Республики Индонезия № 307 от 2025 года, касающимся Кода гармонизированной системы для типов продуктов, которые должны быть сертифицированы как Халяльные, в области продуктов питания и напитков, пищевых добавок, косметики и натуральных лекарственных средств, можно ознакомиться по этой ссылке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bit</w:t>
            </w:r>
            <w:r w:rsidRPr="001A1BA8">
              <w:rPr>
                <w:rFonts w:ascii="Times New Roman" w:eastAsia="Times New Roman" w:hAnsi="Times New Roman"/>
                <w:sz w:val="20"/>
                <w:lang w:val="ru-RU"/>
              </w:rPr>
              <w:t>.</w:t>
            </w:r>
            <w:r>
              <w:rPr>
                <w:rFonts w:ascii="Times New Roman" w:eastAsia="Times New Roman" w:hAnsi="Times New Roman"/>
                <w:sz w:val="20"/>
              </w:rPr>
              <w:t>ly</w:t>
            </w:r>
            <w:r w:rsidRPr="001A1BA8">
              <w:rPr>
                <w:rFonts w:ascii="Times New Roman" w:eastAsia="Times New Roman" w:hAnsi="Times New Roman"/>
                <w:sz w:val="20"/>
                <w:lang w:val="ru-RU"/>
              </w:rPr>
              <w:t>/</w:t>
            </w:r>
            <w:r>
              <w:rPr>
                <w:rFonts w:ascii="Times New Roman" w:eastAsia="Times New Roman" w:hAnsi="Times New Roman"/>
                <w:sz w:val="20"/>
              </w:rPr>
              <w:t>RegulasiKodeHS</w:t>
            </w:r>
          </w:p>
        </w:tc>
        <w:tc>
          <w:tcPr>
            <w:tcW w:w="2720" w:type="dxa"/>
            <w:vMerge/>
          </w:tcPr>
          <w:p w14:paraId="09C54101" w14:textId="77777777" w:rsidR="00E72076" w:rsidRPr="001A1BA8" w:rsidRDefault="00E72076" w:rsidP="00E72076">
            <w:pPr>
              <w:rPr>
                <w:lang w:val="ru-RU"/>
              </w:rPr>
            </w:pPr>
          </w:p>
        </w:tc>
      </w:tr>
      <w:tr w:rsidR="00E72076" w14:paraId="5043823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47A75CE" w14:textId="0D995BFE" w:rsidR="00E72076" w:rsidRPr="00823995" w:rsidRDefault="00E72076" w:rsidP="00E72076">
            <w:pPr>
              <w:rPr>
                <w:lang w:val="ru-RU"/>
              </w:rPr>
            </w:pPr>
            <w:r>
              <w:rPr>
                <w:rFonts w:ascii="Times New Roman" w:eastAsia="Times New Roman" w:hAnsi="Times New Roman"/>
                <w:sz w:val="20"/>
                <w:lang w:val="ru-RU"/>
              </w:rPr>
              <w:t>135</w:t>
            </w:r>
          </w:p>
        </w:tc>
        <w:tc>
          <w:tcPr>
            <w:tcW w:w="2720" w:type="dxa"/>
            <w:tcBorders>
              <w:top w:val="single" w:sz="8" w:space="0" w:color="000000"/>
              <w:left w:val="single" w:sz="8" w:space="0" w:color="000000"/>
              <w:bottom w:val="single" w:sz="8" w:space="0" w:color="000000"/>
              <w:right w:val="single" w:sz="8" w:space="0" w:color="000000"/>
            </w:tcBorders>
          </w:tcPr>
          <w:p w14:paraId="09061590" w14:textId="77777777" w:rsidR="00E72076" w:rsidRDefault="00E72076" w:rsidP="00E72076">
            <w:r>
              <w:rPr>
                <w:rFonts w:ascii="Times New Roman" w:eastAsia="Times New Roman" w:hAnsi="Times New Roman"/>
                <w:sz w:val="20"/>
              </w:rPr>
              <w:t>G/TBT/N/USA/564/Add.14</w:t>
            </w:r>
          </w:p>
        </w:tc>
        <w:tc>
          <w:tcPr>
            <w:tcW w:w="5102" w:type="dxa"/>
            <w:tcBorders>
              <w:top w:val="single" w:sz="8" w:space="0" w:color="000000"/>
              <w:left w:val="single" w:sz="8" w:space="0" w:color="000000"/>
              <w:bottom w:val="single" w:sz="8" w:space="0" w:color="000000"/>
              <w:right w:val="single" w:sz="8" w:space="0" w:color="000000"/>
            </w:tcBorders>
          </w:tcPr>
          <w:p w14:paraId="4975F1DB"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от 4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4 мая 2026 г.</w:t>
            </w:r>
            <w:r w:rsidRPr="001A1BA8">
              <w:rPr>
                <w:rFonts w:ascii="Times New Roman" w:eastAsia="Times New Roman" w:hAnsi="Times New Roman"/>
                <w:sz w:val="20"/>
                <w:lang w:val="ru-RU"/>
              </w:rPr>
              <w:br/>
              <w:t>Уведомленная мера вступает в силу - дата: 1 августа 2026 г.; если Комиссия не получит существенного отрицательного комментария к 3 июня 2026 г. Если Комиссия получит такой комментарий, она опубликует документ в Федеральном реестре, отменяющий это прямое окончательное правило до даты его вступления в силу. Включение определенных материалов, перечисленных в этом правиле, путем ссылки на них, утверждается директором Федерального реестра с 1 августа 2026 года.</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/26_02357_00_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CC2F68" w14:textId="77777777" w:rsidR="00E72076" w:rsidRDefault="00E72076" w:rsidP="00E72076">
            <w:r>
              <w:rPr>
                <w:rFonts w:ascii="Times New Roman" w:eastAsia="Times New Roman" w:hAnsi="Times New Roman"/>
                <w:sz w:val="20"/>
              </w:rPr>
              <w:t>-</w:t>
            </w:r>
          </w:p>
        </w:tc>
      </w:tr>
      <w:tr w:rsidR="00E72076" w14:paraId="7CDB57AB" w14:textId="77777777" w:rsidTr="00F7228A">
        <w:tc>
          <w:tcPr>
            <w:tcW w:w="2720" w:type="dxa"/>
            <w:vMerge/>
          </w:tcPr>
          <w:p w14:paraId="48E8801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A866D43"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321A6FB1" w14:textId="77777777" w:rsidR="00E72076" w:rsidRDefault="00E72076" w:rsidP="00E72076">
            <w:r>
              <w:rPr>
                <w:rFonts w:ascii="Times New Roman" w:eastAsia="Times New Roman" w:hAnsi="Times New Roman"/>
                <w:sz w:val="20"/>
              </w:rPr>
              <w:t>-</w:t>
            </w:r>
          </w:p>
        </w:tc>
        <w:tc>
          <w:tcPr>
            <w:tcW w:w="2720" w:type="dxa"/>
            <w:vMerge/>
          </w:tcPr>
          <w:p w14:paraId="3B3BB6A9" w14:textId="77777777" w:rsidR="00E72076" w:rsidRDefault="00E72076" w:rsidP="00E72076"/>
        </w:tc>
      </w:tr>
      <w:tr w:rsidR="00E72076" w14:paraId="50B80E05" w14:textId="77777777" w:rsidTr="00F7228A">
        <w:tc>
          <w:tcPr>
            <w:tcW w:w="2720" w:type="dxa"/>
            <w:vMerge/>
          </w:tcPr>
          <w:p w14:paraId="05BF390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3FA94D6"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F2C956F" w14:textId="77777777" w:rsidR="00E72076" w:rsidRDefault="00E72076" w:rsidP="00E72076">
            <w:r>
              <w:rPr>
                <w:rFonts w:ascii="Times New Roman" w:eastAsia="Times New Roman" w:hAnsi="Times New Roman"/>
                <w:sz w:val="20"/>
              </w:rPr>
              <w:t>-</w:t>
            </w:r>
          </w:p>
        </w:tc>
        <w:tc>
          <w:tcPr>
            <w:tcW w:w="2720" w:type="dxa"/>
            <w:vMerge/>
          </w:tcPr>
          <w:p w14:paraId="3C6D85F0" w14:textId="77777777" w:rsidR="00E72076" w:rsidRDefault="00E72076" w:rsidP="00E72076"/>
        </w:tc>
      </w:tr>
      <w:tr w:rsidR="00E72076" w14:paraId="35EAD177"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FFEBABF" w14:textId="0F681413" w:rsidR="00E72076" w:rsidRPr="00823995" w:rsidRDefault="00E72076" w:rsidP="00E72076">
            <w:pPr>
              <w:rPr>
                <w:lang w:val="ru-RU"/>
              </w:rPr>
            </w:pPr>
            <w:r>
              <w:rPr>
                <w:rFonts w:ascii="Times New Roman" w:eastAsia="Times New Roman" w:hAnsi="Times New Roman"/>
                <w:sz w:val="20"/>
                <w:lang w:val="ru-RU"/>
              </w:rPr>
              <w:t>136</w:t>
            </w:r>
          </w:p>
        </w:tc>
        <w:tc>
          <w:tcPr>
            <w:tcW w:w="2720" w:type="dxa"/>
            <w:tcBorders>
              <w:top w:val="single" w:sz="8" w:space="0" w:color="000000"/>
              <w:left w:val="single" w:sz="8" w:space="0" w:color="000000"/>
              <w:bottom w:val="single" w:sz="8" w:space="0" w:color="000000"/>
              <w:right w:val="single" w:sz="8" w:space="0" w:color="000000"/>
            </w:tcBorders>
          </w:tcPr>
          <w:p w14:paraId="2A4EFE91" w14:textId="77777777" w:rsidR="00E72076" w:rsidRDefault="00E72076" w:rsidP="00E72076">
            <w:r>
              <w:rPr>
                <w:rFonts w:ascii="Times New Roman" w:eastAsia="Times New Roman" w:hAnsi="Times New Roman"/>
                <w:sz w:val="20"/>
              </w:rPr>
              <w:t>G/TBT/N/USA/2222/Add.1</w:t>
            </w:r>
          </w:p>
        </w:tc>
        <w:tc>
          <w:tcPr>
            <w:tcW w:w="5102" w:type="dxa"/>
            <w:tcBorders>
              <w:top w:val="single" w:sz="8" w:space="0" w:color="000000"/>
              <w:left w:val="single" w:sz="8" w:space="0" w:color="000000"/>
              <w:bottom w:val="single" w:sz="8" w:space="0" w:color="000000"/>
              <w:right w:val="single" w:sz="8" w:space="0" w:color="000000"/>
            </w:tcBorders>
          </w:tcPr>
          <w:p w14:paraId="3388B799" w14:textId="77777777" w:rsidR="00E72076" w:rsidRPr="001A1BA8" w:rsidRDefault="00E72076" w:rsidP="00E72076">
            <w:pPr>
              <w:rPr>
                <w:lang w:val="ru-RU"/>
              </w:rPr>
            </w:pPr>
            <w:r w:rsidRPr="001A1BA8">
              <w:rPr>
                <w:rFonts w:ascii="Times New Roman" w:eastAsia="Times New Roman" w:hAnsi="Times New Roman"/>
                <w:sz w:val="20"/>
                <w:lang w:val="ru-RU"/>
              </w:rPr>
              <w:t xml:space="preserve">Нижеследующее сообщение от 4 мая 2026 года </w:t>
            </w:r>
            <w:r w:rsidRPr="001A1BA8">
              <w:rPr>
                <w:rFonts w:ascii="Times New Roman" w:eastAsia="Times New Roman" w:hAnsi="Times New Roman"/>
                <w:sz w:val="20"/>
                <w:lang w:val="ru-RU"/>
              </w:rPr>
              <w:lastRenderedPageBreak/>
              <w:t>распространяется по просьбе делегации Соединенных Штатов Америки.</w:t>
            </w:r>
            <w:r w:rsidRPr="001A1BA8">
              <w:rPr>
                <w:rFonts w:ascii="Times New Roman" w:eastAsia="Times New Roman" w:hAnsi="Times New Roman"/>
                <w:sz w:val="20"/>
                <w:lang w:val="ru-RU"/>
              </w:rPr>
              <w:br/>
              <w:t>Уведомленная мера опубликована - дата: 4 мая 2026 г.</w:t>
            </w:r>
            <w:r w:rsidRPr="001A1BA8">
              <w:rPr>
                <w:rFonts w:ascii="Times New Roman" w:eastAsia="Times New Roman" w:hAnsi="Times New Roman"/>
                <w:sz w:val="20"/>
                <w:lang w:val="ru-RU"/>
              </w:rPr>
              <w:br/>
              <w:t>Уведомленная мера вступает в силу - дата: 3 июня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USA</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/26_02358_00_</w:t>
            </w:r>
            <w:r>
              <w:rPr>
                <w:rFonts w:ascii="Times New Roman" w:eastAsia="Times New Roman" w:hAnsi="Times New Roman"/>
                <w:sz w:val="20"/>
              </w:rPr>
              <w:t>e</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F847E5" w14:textId="77777777" w:rsidR="00E72076" w:rsidRDefault="00E72076" w:rsidP="00E72076">
            <w:r>
              <w:rPr>
                <w:rFonts w:ascii="Times New Roman" w:eastAsia="Times New Roman" w:hAnsi="Times New Roman"/>
                <w:sz w:val="20"/>
              </w:rPr>
              <w:lastRenderedPageBreak/>
              <w:t>-</w:t>
            </w:r>
          </w:p>
        </w:tc>
      </w:tr>
      <w:tr w:rsidR="00E72076" w14:paraId="13101012" w14:textId="77777777" w:rsidTr="00F7228A">
        <w:tc>
          <w:tcPr>
            <w:tcW w:w="2720" w:type="dxa"/>
            <w:vMerge/>
          </w:tcPr>
          <w:p w14:paraId="0C72A1B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4B1C683"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531966CE" w14:textId="77777777" w:rsidR="00E72076" w:rsidRDefault="00E72076" w:rsidP="00E72076">
            <w:r>
              <w:rPr>
                <w:rFonts w:ascii="Times New Roman" w:eastAsia="Times New Roman" w:hAnsi="Times New Roman"/>
                <w:sz w:val="20"/>
              </w:rPr>
              <w:t>-</w:t>
            </w:r>
          </w:p>
        </w:tc>
        <w:tc>
          <w:tcPr>
            <w:tcW w:w="2720" w:type="dxa"/>
            <w:vMerge/>
          </w:tcPr>
          <w:p w14:paraId="1089D72A" w14:textId="77777777" w:rsidR="00E72076" w:rsidRDefault="00E72076" w:rsidP="00E72076"/>
        </w:tc>
      </w:tr>
      <w:tr w:rsidR="00E72076" w14:paraId="146D00FF" w14:textId="77777777" w:rsidTr="00F7228A">
        <w:tc>
          <w:tcPr>
            <w:tcW w:w="2720" w:type="dxa"/>
            <w:vMerge/>
          </w:tcPr>
          <w:p w14:paraId="6A4543A6"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E413196"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618321E" w14:textId="77777777" w:rsidR="00E72076" w:rsidRDefault="00E72076" w:rsidP="00E72076">
            <w:r>
              <w:rPr>
                <w:rFonts w:ascii="Times New Roman" w:eastAsia="Times New Roman" w:hAnsi="Times New Roman"/>
                <w:sz w:val="20"/>
              </w:rPr>
              <w:t>-</w:t>
            </w:r>
          </w:p>
        </w:tc>
        <w:tc>
          <w:tcPr>
            <w:tcW w:w="2720" w:type="dxa"/>
            <w:vMerge/>
          </w:tcPr>
          <w:p w14:paraId="09476EA9" w14:textId="77777777" w:rsidR="00E72076" w:rsidRDefault="00E72076" w:rsidP="00E72076"/>
        </w:tc>
      </w:tr>
      <w:tr w:rsidR="00E72076" w14:paraId="5C80337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4CBE192" w14:textId="437A8F6E" w:rsidR="00E72076" w:rsidRPr="00823995" w:rsidRDefault="00E72076" w:rsidP="00E72076">
            <w:pPr>
              <w:rPr>
                <w:lang w:val="ru-RU"/>
              </w:rPr>
            </w:pPr>
            <w:r>
              <w:rPr>
                <w:rFonts w:ascii="Times New Roman" w:eastAsia="Times New Roman" w:hAnsi="Times New Roman"/>
                <w:sz w:val="20"/>
                <w:lang w:val="ru-RU"/>
              </w:rPr>
              <w:t>137</w:t>
            </w:r>
          </w:p>
        </w:tc>
        <w:tc>
          <w:tcPr>
            <w:tcW w:w="2720" w:type="dxa"/>
            <w:tcBorders>
              <w:top w:val="single" w:sz="8" w:space="0" w:color="000000"/>
              <w:left w:val="single" w:sz="8" w:space="0" w:color="000000"/>
              <w:bottom w:val="single" w:sz="8" w:space="0" w:color="000000"/>
              <w:right w:val="single" w:sz="8" w:space="0" w:color="000000"/>
            </w:tcBorders>
          </w:tcPr>
          <w:p w14:paraId="0C997AF4" w14:textId="77777777" w:rsidR="00E72076" w:rsidRDefault="00E72076" w:rsidP="00E72076">
            <w:r>
              <w:rPr>
                <w:rFonts w:ascii="Times New Roman" w:eastAsia="Times New Roman" w:hAnsi="Times New Roman"/>
                <w:sz w:val="20"/>
              </w:rPr>
              <w:t>G/TBT/N/UKR/382</w:t>
            </w:r>
          </w:p>
        </w:tc>
        <w:tc>
          <w:tcPr>
            <w:tcW w:w="5102" w:type="dxa"/>
            <w:tcBorders>
              <w:top w:val="single" w:sz="8" w:space="0" w:color="000000"/>
              <w:left w:val="single" w:sz="8" w:space="0" w:color="000000"/>
              <w:bottom w:val="single" w:sz="8" w:space="0" w:color="000000"/>
              <w:right w:val="single" w:sz="8" w:space="0" w:color="000000"/>
            </w:tcBorders>
          </w:tcPr>
          <w:p w14:paraId="770E9F1B" w14:textId="77777777" w:rsidR="00E72076" w:rsidRPr="001A1BA8" w:rsidRDefault="00E72076" w:rsidP="00E72076">
            <w:pPr>
              <w:rPr>
                <w:lang w:val="ru-RU"/>
              </w:rPr>
            </w:pPr>
            <w:r w:rsidRPr="001A1BA8">
              <w:rPr>
                <w:rFonts w:ascii="Times New Roman" w:eastAsia="Times New Roman" w:hAnsi="Times New Roman"/>
                <w:sz w:val="20"/>
                <w:lang w:val="ru-RU"/>
              </w:rPr>
              <w:t>Проект приказа Министерства здравоохранения Украины "Об утверждении порядка подтверждения соответствия предприятий по производству лекарственных средств, расположенных за пределами Украины, требованиям надлежащей производственной практики, установленным в Украине"; (93 страницы, на украинском языке)</w:t>
            </w:r>
            <w:r w:rsidRPr="001A1BA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/26_02347_01_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/26_02347_02_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/26_02347_03_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/26_02347_04_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/26_02347_05_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/26_02347_06_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/26_02347_07_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/26_02347_08_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/26_02347_09_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/26_02347_10_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/26_02347_11_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/26_02347_12_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/26_02347_13_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moz</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w:t>
            </w:r>
            <w:r>
              <w:rPr>
                <w:rFonts w:ascii="Times New Roman" w:eastAsia="Times New Roman" w:hAnsi="Times New Roman"/>
                <w:sz w:val="20"/>
              </w:rPr>
              <w:t>uk</w:t>
            </w:r>
            <w:r w:rsidRPr="001A1BA8">
              <w:rPr>
                <w:rFonts w:ascii="Times New Roman" w:eastAsia="Times New Roman" w:hAnsi="Times New Roman"/>
                <w:sz w:val="20"/>
                <w:lang w:val="ru-RU"/>
              </w:rPr>
              <w:t>/</w:t>
            </w:r>
            <w:r>
              <w:rPr>
                <w:rFonts w:ascii="Times New Roman" w:eastAsia="Times New Roman" w:hAnsi="Times New Roman"/>
                <w:sz w:val="20"/>
              </w:rPr>
              <w:t>gromadske</w:t>
            </w:r>
            <w:r w:rsidRPr="001A1BA8">
              <w:rPr>
                <w:rFonts w:ascii="Times New Roman" w:eastAsia="Times New Roman" w:hAnsi="Times New Roman"/>
                <w:sz w:val="20"/>
                <w:lang w:val="ru-RU"/>
              </w:rPr>
              <w:t>-</w:t>
            </w:r>
            <w:r>
              <w:rPr>
                <w:rFonts w:ascii="Times New Roman" w:eastAsia="Times New Roman" w:hAnsi="Times New Roman"/>
                <w:sz w:val="20"/>
              </w:rPr>
              <w:t>obgovorennya</w:t>
            </w:r>
            <w:r w:rsidRPr="001A1BA8">
              <w:rPr>
                <w:rFonts w:ascii="Times New Roman" w:eastAsia="Times New Roman" w:hAnsi="Times New Roman"/>
                <w:sz w:val="20"/>
                <w:lang w:val="ru-RU"/>
              </w:rPr>
              <w:t>-</w:t>
            </w:r>
            <w:r>
              <w:rPr>
                <w:rFonts w:ascii="Times New Roman" w:eastAsia="Times New Roman" w:hAnsi="Times New Roman"/>
                <w:sz w:val="20"/>
              </w:rPr>
              <w:t>proyektu</w:t>
            </w:r>
            <w:r w:rsidRPr="001A1BA8">
              <w:rPr>
                <w:rFonts w:ascii="Times New Roman" w:eastAsia="Times New Roman" w:hAnsi="Times New Roman"/>
                <w:sz w:val="20"/>
                <w:lang w:val="ru-RU"/>
              </w:rPr>
              <w:t>-</w:t>
            </w:r>
            <w:r>
              <w:rPr>
                <w:rFonts w:ascii="Times New Roman" w:eastAsia="Times New Roman" w:hAnsi="Times New Roman"/>
                <w:sz w:val="20"/>
              </w:rPr>
              <w:t>nakazu</w:t>
            </w:r>
            <w:r w:rsidRPr="001A1BA8">
              <w:rPr>
                <w:rFonts w:ascii="Times New Roman" w:eastAsia="Times New Roman" w:hAnsi="Times New Roman"/>
                <w:sz w:val="20"/>
                <w:lang w:val="ru-RU"/>
              </w:rPr>
              <w:t>-</w:t>
            </w:r>
            <w:r>
              <w:rPr>
                <w:rFonts w:ascii="Times New Roman" w:eastAsia="Times New Roman" w:hAnsi="Times New Roman"/>
                <w:sz w:val="20"/>
              </w:rPr>
              <w:t>ministerstva</w:t>
            </w:r>
            <w:r w:rsidRPr="001A1BA8">
              <w:rPr>
                <w:rFonts w:ascii="Times New Roman" w:eastAsia="Times New Roman" w:hAnsi="Times New Roman"/>
                <w:sz w:val="20"/>
                <w:lang w:val="ru-RU"/>
              </w:rPr>
              <w:t>-</w:t>
            </w:r>
            <w:r>
              <w:rPr>
                <w:rFonts w:ascii="Times New Roman" w:eastAsia="Times New Roman" w:hAnsi="Times New Roman"/>
                <w:sz w:val="20"/>
              </w:rPr>
              <w:t>ohoroni</w:t>
            </w:r>
            <w:r w:rsidRPr="001A1BA8">
              <w:rPr>
                <w:rFonts w:ascii="Times New Roman" w:eastAsia="Times New Roman" w:hAnsi="Times New Roman"/>
                <w:sz w:val="20"/>
                <w:lang w:val="ru-RU"/>
              </w:rPr>
              <w:t>-</w:t>
            </w:r>
            <w:r>
              <w:rPr>
                <w:rFonts w:ascii="Times New Roman" w:eastAsia="Times New Roman" w:hAnsi="Times New Roman"/>
                <w:sz w:val="20"/>
              </w:rPr>
              <w:t>zdorov</w:t>
            </w:r>
            <w:r w:rsidRPr="001A1BA8">
              <w:rPr>
                <w:rFonts w:ascii="Times New Roman" w:eastAsia="Times New Roman" w:hAnsi="Times New Roman"/>
                <w:sz w:val="20"/>
                <w:lang w:val="ru-RU"/>
              </w:rPr>
              <w:t>-</w:t>
            </w:r>
            <w:r>
              <w:rPr>
                <w:rFonts w:ascii="Times New Roman" w:eastAsia="Times New Roman" w:hAnsi="Times New Roman"/>
                <w:sz w:val="20"/>
              </w:rPr>
              <w:t>ya</w:t>
            </w:r>
            <w:r w:rsidRPr="001A1BA8">
              <w:rPr>
                <w:rFonts w:ascii="Times New Roman" w:eastAsia="Times New Roman" w:hAnsi="Times New Roman"/>
                <w:sz w:val="20"/>
                <w:lang w:val="ru-RU"/>
              </w:rPr>
              <w:t>-</w:t>
            </w:r>
            <w:r>
              <w:rPr>
                <w:rFonts w:ascii="Times New Roman" w:eastAsia="Times New Roman" w:hAnsi="Times New Roman"/>
                <w:sz w:val="20"/>
              </w:rPr>
              <w:t>ukrayini</w:t>
            </w:r>
            <w:r w:rsidRPr="001A1BA8">
              <w:rPr>
                <w:rFonts w:ascii="Times New Roman" w:eastAsia="Times New Roman" w:hAnsi="Times New Roman"/>
                <w:sz w:val="20"/>
                <w:lang w:val="ru-RU"/>
              </w:rPr>
              <w:t>-</w:t>
            </w:r>
            <w:r>
              <w:rPr>
                <w:rFonts w:ascii="Times New Roman" w:eastAsia="Times New Roman" w:hAnsi="Times New Roman"/>
                <w:sz w:val="20"/>
              </w:rPr>
              <w:t>pro</w:t>
            </w:r>
            <w:r w:rsidRPr="001A1BA8">
              <w:rPr>
                <w:rFonts w:ascii="Times New Roman" w:eastAsia="Times New Roman" w:hAnsi="Times New Roman"/>
                <w:sz w:val="20"/>
                <w:lang w:val="ru-RU"/>
              </w:rPr>
              <w:t>-</w:t>
            </w:r>
            <w:r>
              <w:rPr>
                <w:rFonts w:ascii="Times New Roman" w:eastAsia="Times New Roman" w:hAnsi="Times New Roman"/>
                <w:sz w:val="20"/>
              </w:rPr>
              <w:t>zatverdzhennya</w:t>
            </w:r>
            <w:r w:rsidRPr="001A1BA8">
              <w:rPr>
                <w:rFonts w:ascii="Times New Roman" w:eastAsia="Times New Roman" w:hAnsi="Times New Roman"/>
                <w:sz w:val="20"/>
                <w:lang w:val="ru-RU"/>
              </w:rPr>
              <w:t>-</w:t>
            </w:r>
            <w:r>
              <w:rPr>
                <w:rFonts w:ascii="Times New Roman" w:eastAsia="Times New Roman" w:hAnsi="Times New Roman"/>
                <w:sz w:val="20"/>
              </w:rPr>
              <w:t>poryadku</w:t>
            </w:r>
            <w:r w:rsidRPr="001A1BA8">
              <w:rPr>
                <w:rFonts w:ascii="Times New Roman" w:eastAsia="Times New Roman" w:hAnsi="Times New Roman"/>
                <w:sz w:val="20"/>
                <w:lang w:val="ru-RU"/>
              </w:rPr>
              <w:t>-</w:t>
            </w:r>
            <w:r>
              <w:rPr>
                <w:rFonts w:ascii="Times New Roman" w:eastAsia="Times New Roman" w:hAnsi="Times New Roman"/>
                <w:sz w:val="20"/>
              </w:rPr>
              <w:t>pidtverdzhennya</w:t>
            </w:r>
            <w:r w:rsidRPr="001A1BA8">
              <w:rPr>
                <w:rFonts w:ascii="Times New Roman" w:eastAsia="Times New Roman" w:hAnsi="Times New Roman"/>
                <w:sz w:val="20"/>
                <w:lang w:val="ru-RU"/>
              </w:rPr>
              <w:t>-</w:t>
            </w:r>
            <w:r>
              <w:rPr>
                <w:rFonts w:ascii="Times New Roman" w:eastAsia="Times New Roman" w:hAnsi="Times New Roman"/>
                <w:sz w:val="20"/>
              </w:rPr>
              <w:t>vidpovidnosti</w:t>
            </w:r>
            <w:r w:rsidRPr="001A1BA8">
              <w:rPr>
                <w:rFonts w:ascii="Times New Roman" w:eastAsia="Times New Roman" w:hAnsi="Times New Roman"/>
                <w:sz w:val="20"/>
                <w:lang w:val="ru-RU"/>
              </w:rPr>
              <w:t>-</w:t>
            </w:r>
            <w:r>
              <w:rPr>
                <w:rFonts w:ascii="Times New Roman" w:eastAsia="Times New Roman" w:hAnsi="Times New Roman"/>
                <w:sz w:val="20"/>
              </w:rPr>
              <w:lastRenderedPageBreak/>
              <w:t>virobnictv</w:t>
            </w:r>
            <w:r w:rsidRPr="001A1BA8">
              <w:rPr>
                <w:rFonts w:ascii="Times New Roman" w:eastAsia="Times New Roman" w:hAnsi="Times New Roman"/>
                <w:sz w:val="20"/>
                <w:lang w:val="ru-RU"/>
              </w:rPr>
              <w:t>-</w:t>
            </w:r>
            <w:r>
              <w:rPr>
                <w:rFonts w:ascii="Times New Roman" w:eastAsia="Times New Roman" w:hAnsi="Times New Roman"/>
                <w:sz w:val="20"/>
              </w:rPr>
              <w:t>likarskih</w:t>
            </w:r>
            <w:r w:rsidRPr="001A1BA8">
              <w:rPr>
                <w:rFonts w:ascii="Times New Roman" w:eastAsia="Times New Roman" w:hAnsi="Times New Roman"/>
                <w:sz w:val="20"/>
                <w:lang w:val="ru-RU"/>
              </w:rPr>
              <w:t>-</w:t>
            </w:r>
            <w:r>
              <w:rPr>
                <w:rFonts w:ascii="Times New Roman" w:eastAsia="Times New Roman" w:hAnsi="Times New Roman"/>
                <w:sz w:val="20"/>
              </w:rPr>
              <w:t>zasobiv</w:t>
            </w:r>
            <w:r w:rsidRPr="001A1BA8">
              <w:rPr>
                <w:rFonts w:ascii="Times New Roman" w:eastAsia="Times New Roman" w:hAnsi="Times New Roman"/>
                <w:sz w:val="20"/>
                <w:lang w:val="ru-RU"/>
              </w:rPr>
              <w:t>-</w:t>
            </w:r>
            <w:r>
              <w:rPr>
                <w:rFonts w:ascii="Times New Roman" w:eastAsia="Times New Roman" w:hAnsi="Times New Roman"/>
                <w:sz w:val="20"/>
              </w:rPr>
              <w:t>roztashovanih</w:t>
            </w:r>
            <w:r w:rsidRPr="001A1BA8">
              <w:rPr>
                <w:rFonts w:ascii="Times New Roman" w:eastAsia="Times New Roman" w:hAnsi="Times New Roman"/>
                <w:sz w:val="20"/>
                <w:lang w:val="ru-RU"/>
              </w:rPr>
              <w:t>-</w:t>
            </w:r>
            <w:r>
              <w:rPr>
                <w:rFonts w:ascii="Times New Roman" w:eastAsia="Times New Roman" w:hAnsi="Times New Roman"/>
                <w:sz w:val="20"/>
              </w:rPr>
              <w:t>poza</w:t>
            </w:r>
            <w:r w:rsidRPr="001A1BA8">
              <w:rPr>
                <w:rFonts w:ascii="Times New Roman" w:eastAsia="Times New Roman" w:hAnsi="Times New Roman"/>
                <w:sz w:val="20"/>
                <w:lang w:val="ru-RU"/>
              </w:rPr>
              <w:t>-</w:t>
            </w:r>
            <w:r>
              <w:rPr>
                <w:rFonts w:ascii="Times New Roman" w:eastAsia="Times New Roman" w:hAnsi="Times New Roman"/>
                <w:sz w:val="20"/>
              </w:rPr>
              <w:t>mezhami</w:t>
            </w:r>
            <w:r w:rsidRPr="001A1BA8">
              <w:rPr>
                <w:rFonts w:ascii="Times New Roman" w:eastAsia="Times New Roman" w:hAnsi="Times New Roman"/>
                <w:sz w:val="20"/>
                <w:lang w:val="ru-RU"/>
              </w:rPr>
              <w:t>-</w:t>
            </w:r>
            <w:r>
              <w:rPr>
                <w:rFonts w:ascii="Times New Roman" w:eastAsia="Times New Roman" w:hAnsi="Times New Roman"/>
                <w:sz w:val="20"/>
              </w:rPr>
              <w:t>ukrayini</w:t>
            </w:r>
            <w:r w:rsidRPr="001A1BA8">
              <w:rPr>
                <w:rFonts w:ascii="Times New Roman" w:eastAsia="Times New Roman" w:hAnsi="Times New Roman"/>
                <w:sz w:val="20"/>
                <w:lang w:val="ru-RU"/>
              </w:rPr>
              <w:br/>
              <w:t>Секретариат Кабинета Министров Украины</w:t>
            </w:r>
            <w:r w:rsidRPr="001A1BA8">
              <w:rPr>
                <w:rFonts w:ascii="Times New Roman" w:eastAsia="Times New Roman" w:hAnsi="Times New Roman"/>
                <w:sz w:val="20"/>
                <w:lang w:val="ru-RU"/>
              </w:rPr>
              <w:br/>
              <w:t>Департамент международной торговой политики</w:t>
            </w:r>
            <w:r w:rsidRPr="001A1BA8">
              <w:rPr>
                <w:rFonts w:ascii="Times New Roman" w:eastAsia="Times New Roman" w:hAnsi="Times New Roman"/>
                <w:sz w:val="20"/>
                <w:lang w:val="ru-RU"/>
              </w:rPr>
              <w:br/>
              <w:t>ул. М. Грушевского, 12/2</w:t>
            </w:r>
            <w:r w:rsidRPr="001A1BA8">
              <w:rPr>
                <w:rFonts w:ascii="Times New Roman" w:eastAsia="Times New Roman" w:hAnsi="Times New Roman"/>
                <w:sz w:val="20"/>
                <w:lang w:val="ru-RU"/>
              </w:rPr>
              <w:br/>
              <w:t>Киев, 01008</w:t>
            </w:r>
            <w:r w:rsidRPr="001A1BA8">
              <w:rPr>
                <w:rFonts w:ascii="Times New Roman" w:eastAsia="Times New Roman" w:hAnsi="Times New Roman"/>
                <w:sz w:val="20"/>
                <w:lang w:val="ru-RU"/>
              </w:rPr>
              <w:br/>
              <w:t>Тел.: +(38 044) 256 65 07</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1A1BA8">
              <w:rPr>
                <w:rFonts w:ascii="Times New Roman" w:eastAsia="Times New Roman" w:hAnsi="Times New Roman"/>
                <w:sz w:val="20"/>
                <w:lang w:val="ru-RU"/>
              </w:rPr>
              <w:t>@</w:t>
            </w:r>
            <w:r>
              <w:rPr>
                <w:rFonts w:ascii="Times New Roman" w:eastAsia="Times New Roman" w:hAnsi="Times New Roman"/>
                <w:sz w:val="20"/>
              </w:rPr>
              <w:t>kmu</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kmu</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FABF0E" w14:textId="77777777" w:rsidR="00E72076" w:rsidRDefault="00E72076" w:rsidP="00E72076">
            <w:r>
              <w:rPr>
                <w:rFonts w:ascii="Times New Roman" w:eastAsia="Times New Roman" w:hAnsi="Times New Roman"/>
                <w:sz w:val="20"/>
              </w:rPr>
              <w:lastRenderedPageBreak/>
              <w:t>19/06/26</w:t>
            </w:r>
          </w:p>
        </w:tc>
      </w:tr>
      <w:tr w:rsidR="00E72076" w14:paraId="3B9B5474" w14:textId="77777777" w:rsidTr="00F7228A">
        <w:tc>
          <w:tcPr>
            <w:tcW w:w="2720" w:type="dxa"/>
            <w:vMerge/>
          </w:tcPr>
          <w:p w14:paraId="3D42F243"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C54B740"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6906F3F4" w14:textId="77777777" w:rsidR="00E72076" w:rsidRDefault="00E72076" w:rsidP="00E72076">
            <w:r>
              <w:rPr>
                <w:rFonts w:ascii="Times New Roman" w:eastAsia="Times New Roman" w:hAnsi="Times New Roman"/>
                <w:sz w:val="20"/>
              </w:rPr>
              <w:t>Медикаменты</w:t>
            </w:r>
          </w:p>
        </w:tc>
        <w:tc>
          <w:tcPr>
            <w:tcW w:w="2720" w:type="dxa"/>
            <w:vMerge/>
          </w:tcPr>
          <w:p w14:paraId="4AC9D273" w14:textId="77777777" w:rsidR="00E72076" w:rsidRDefault="00E72076" w:rsidP="00E72076"/>
        </w:tc>
      </w:tr>
      <w:tr w:rsidR="00E72076" w:rsidRPr="00F92F11" w14:paraId="1E4A9139" w14:textId="77777777" w:rsidTr="00F7228A">
        <w:tc>
          <w:tcPr>
            <w:tcW w:w="2720" w:type="dxa"/>
            <w:vMerge/>
          </w:tcPr>
          <w:p w14:paraId="5103B557"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1650A439" w14:textId="77777777" w:rsidR="00E72076" w:rsidRDefault="00E72076" w:rsidP="00E72076">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2EB8DB7A" w14:textId="77777777" w:rsidR="00E72076" w:rsidRPr="001A1BA8" w:rsidRDefault="00E72076" w:rsidP="00E72076">
            <w:pPr>
              <w:rPr>
                <w:lang w:val="ru-RU"/>
              </w:rPr>
            </w:pPr>
            <w:r w:rsidRPr="001A1BA8">
              <w:rPr>
                <w:rFonts w:ascii="Times New Roman" w:eastAsia="Times New Roman" w:hAnsi="Times New Roman"/>
                <w:sz w:val="20"/>
                <w:lang w:val="ru-RU"/>
              </w:rPr>
              <w:t>Проект Приказа разработан в соответствии с требованиями статей 47 и 108 Закона Украины "О лекарственных средствах" № 2469-</w:t>
            </w:r>
            <w:r>
              <w:rPr>
                <w:rFonts w:ascii="Times New Roman" w:eastAsia="Times New Roman" w:hAnsi="Times New Roman"/>
                <w:sz w:val="20"/>
              </w:rPr>
              <w:t>IX</w:t>
            </w:r>
            <w:r w:rsidRPr="001A1BA8">
              <w:rPr>
                <w:rFonts w:ascii="Times New Roman" w:eastAsia="Times New Roman" w:hAnsi="Times New Roman"/>
                <w:sz w:val="20"/>
                <w:lang w:val="ru-RU"/>
              </w:rPr>
              <w:t xml:space="preserve"> от 28 июля 2022 года, с учетом соответствующего законодательства Европейского Союза. В соответствии с пунктом 4 статьи 47 Закона, подтверждение соответствия производства лекарственных средств требованиям надлежащей производственной практики, установленным в Украине, в том числе для производственных предприятий, расположенных за пределами Украины, осуществляется органом государственного контроля путем инспекции производственных предприятий, проводимой в соответствии с законодательством Европейского Союза, с учетом процедур проверки и практики обмена информацией, применяемых в Европейском союзе при производстве и распространении лекарственных средств, и на основе подхода к планированию, основанного на оценке рисков (за исключением импортируемых активных фармацевтических ингредиентов).Проект Приказа устанавливает правовые и организационные основы процедуры подтверждения соответствия условий производства лекарственных средств на производственных предприятиях, расположенных за пределами Украины, требованиям надлежащей производственной практики (</w:t>
            </w:r>
            <w:r>
              <w:rPr>
                <w:rFonts w:ascii="Times New Roman" w:eastAsia="Times New Roman" w:hAnsi="Times New Roman"/>
                <w:sz w:val="20"/>
              </w:rPr>
              <w:t>GMP</w:t>
            </w:r>
            <w:r w:rsidRPr="001A1BA8">
              <w:rPr>
                <w:rFonts w:ascii="Times New Roman" w:eastAsia="Times New Roman" w:hAnsi="Times New Roman"/>
                <w:sz w:val="20"/>
                <w:lang w:val="ru-RU"/>
              </w:rPr>
              <w:t xml:space="preserve">), установленным в Украине.В частности, он предусматривает: инспекцию предприятий по производству лекарственных средств, расположенных за пределами Украины; признание официальных документов о соответствии </w:t>
            </w:r>
            <w:r>
              <w:rPr>
                <w:rFonts w:ascii="Times New Roman" w:eastAsia="Times New Roman" w:hAnsi="Times New Roman"/>
                <w:sz w:val="20"/>
              </w:rPr>
              <w:t>GMP</w:t>
            </w:r>
            <w:r w:rsidRPr="001A1BA8">
              <w:rPr>
                <w:rFonts w:ascii="Times New Roman" w:eastAsia="Times New Roman" w:hAnsi="Times New Roman"/>
                <w:sz w:val="20"/>
                <w:lang w:val="ru-RU"/>
              </w:rPr>
              <w:t>, выданных компетентными органами стран со строгими регулирующими органами (</w:t>
            </w:r>
            <w:r>
              <w:rPr>
                <w:rFonts w:ascii="Times New Roman" w:eastAsia="Times New Roman" w:hAnsi="Times New Roman"/>
                <w:sz w:val="20"/>
              </w:rPr>
              <w:t>SRA</w:t>
            </w:r>
            <w:r w:rsidRPr="001A1BA8">
              <w:rPr>
                <w:rFonts w:ascii="Times New Roman" w:eastAsia="Times New Roman" w:hAnsi="Times New Roman"/>
                <w:sz w:val="20"/>
                <w:lang w:val="ru-RU"/>
              </w:rPr>
              <w:t xml:space="preserve">); выдачу органом государственного контроля документов, подтверждающих соответствие </w:t>
            </w:r>
            <w:r>
              <w:rPr>
                <w:rFonts w:ascii="Times New Roman" w:eastAsia="Times New Roman" w:hAnsi="Times New Roman"/>
                <w:sz w:val="20"/>
              </w:rPr>
              <w:t>GMP</w:t>
            </w:r>
            <w:r w:rsidRPr="001A1BA8">
              <w:rPr>
                <w:rFonts w:ascii="Times New Roman" w:eastAsia="Times New Roman" w:hAnsi="Times New Roman"/>
                <w:sz w:val="20"/>
                <w:lang w:val="ru-RU"/>
              </w:rPr>
              <w:t xml:space="preserve">; определение полномочий и прав должностных лиц. органа государственного контроля при проведении процедуры подтверждения соответствия требованиям </w:t>
            </w:r>
            <w:r>
              <w:rPr>
                <w:rFonts w:ascii="Times New Roman" w:eastAsia="Times New Roman" w:hAnsi="Times New Roman"/>
                <w:sz w:val="20"/>
              </w:rPr>
              <w:t>GMP</w:t>
            </w:r>
            <w:r w:rsidRPr="001A1BA8">
              <w:rPr>
                <w:rFonts w:ascii="Times New Roman" w:eastAsia="Times New Roman" w:hAnsi="Times New Roman"/>
                <w:sz w:val="20"/>
                <w:lang w:val="ru-RU"/>
              </w:rPr>
              <w:t xml:space="preserve">; права и обязанности производителей лекарственных средств, расположенных за пределами Украины, в ходе такой процедуры.Эта процедура применяется к производителям лекарственных средств, расположенным за пределами территории Украины, </w:t>
            </w:r>
            <w:r w:rsidRPr="001A1BA8">
              <w:rPr>
                <w:rFonts w:ascii="Times New Roman" w:eastAsia="Times New Roman" w:hAnsi="Times New Roman"/>
                <w:sz w:val="20"/>
                <w:lang w:val="ru-RU"/>
              </w:rPr>
              <w:lastRenderedPageBreak/>
              <w:t xml:space="preserve">которые имеют лицензию на производство (если такое лицензирование требуется в соответствии с национальным законодательством страны, в которой расположены производственные мощности) и которые подают заявки на регистрацию лекарственных средств в Украине, а также к заявителям и их уполномоченным представителям в соответствии с законодательством Украины. в порядке, установленном законом.Также установлено, что процедура подтверждения соответствия производства лекарственных средств установленным в Украине требованиям </w:t>
            </w:r>
            <w:r>
              <w:rPr>
                <w:rFonts w:ascii="Times New Roman" w:eastAsia="Times New Roman" w:hAnsi="Times New Roman"/>
                <w:sz w:val="20"/>
              </w:rPr>
              <w:t>GMP</w:t>
            </w:r>
            <w:r w:rsidRPr="001A1BA8">
              <w:rPr>
                <w:rFonts w:ascii="Times New Roman" w:eastAsia="Times New Roman" w:hAnsi="Times New Roman"/>
                <w:sz w:val="20"/>
                <w:lang w:val="ru-RU"/>
              </w:rPr>
              <w:t>, которая была начата, но не завершена до вступления в силу настоящего Приказа, должна быть завершена в соответствии с Процедурой подтверждения соответствия условий производства лекарственных средств требованиям надлежащего производства. Практика, утвержденная Приказом Министерства здравоохранения Украины № 1130 от 27 декабря 2012 года (с изменениями, внесенными Приказом № 1346 от 9 июня 2020 года), которая для целей проведения такой процедуры до ее завершения применяется в редакции, действующей на дату вступления в силу такого порядка. Решения, принятые по завершении такой процедуры, оформляются по формам, утвержденным настоящим Приказом. С принятием данного проекта Приказа утрачивает силу Приказ Министерства здравоохранения Украины № 1130 от 27 декабря 2012 года “Об утверждении порядка подтверждения соответствия условий производства лекарственных средств требованиям надлежащей производственной практики”.</w:t>
            </w:r>
          </w:p>
        </w:tc>
        <w:tc>
          <w:tcPr>
            <w:tcW w:w="2720" w:type="dxa"/>
            <w:vMerge/>
          </w:tcPr>
          <w:p w14:paraId="04C896B7" w14:textId="77777777" w:rsidR="00E72076" w:rsidRPr="001A1BA8" w:rsidRDefault="00E72076" w:rsidP="00E72076">
            <w:pPr>
              <w:rPr>
                <w:lang w:val="ru-RU"/>
              </w:rPr>
            </w:pPr>
          </w:p>
        </w:tc>
      </w:tr>
      <w:tr w:rsidR="00E72076" w14:paraId="320DAEB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2DB1E7AA" w14:textId="1085B98C" w:rsidR="00E72076" w:rsidRPr="00823995" w:rsidRDefault="00E72076" w:rsidP="00E72076">
            <w:pPr>
              <w:rPr>
                <w:lang w:val="ru-RU"/>
              </w:rPr>
            </w:pPr>
            <w:r>
              <w:rPr>
                <w:rFonts w:ascii="Times New Roman" w:eastAsia="Times New Roman" w:hAnsi="Times New Roman"/>
                <w:sz w:val="20"/>
                <w:lang w:val="ru-RU"/>
              </w:rPr>
              <w:t>138</w:t>
            </w:r>
          </w:p>
        </w:tc>
        <w:tc>
          <w:tcPr>
            <w:tcW w:w="2720" w:type="dxa"/>
            <w:tcBorders>
              <w:top w:val="single" w:sz="8" w:space="0" w:color="000000"/>
              <w:left w:val="single" w:sz="8" w:space="0" w:color="000000"/>
              <w:bottom w:val="single" w:sz="8" w:space="0" w:color="000000"/>
              <w:right w:val="single" w:sz="8" w:space="0" w:color="000000"/>
            </w:tcBorders>
          </w:tcPr>
          <w:p w14:paraId="1D1121D4" w14:textId="77777777" w:rsidR="00E72076" w:rsidRDefault="00E72076" w:rsidP="00E72076">
            <w:r>
              <w:rPr>
                <w:rFonts w:ascii="Times New Roman" w:eastAsia="Times New Roman" w:hAnsi="Times New Roman"/>
                <w:sz w:val="20"/>
              </w:rPr>
              <w:t>G/TBT/N/UKR/349/Rev.2/Add.1</w:t>
            </w:r>
          </w:p>
        </w:tc>
        <w:tc>
          <w:tcPr>
            <w:tcW w:w="5102" w:type="dxa"/>
            <w:tcBorders>
              <w:top w:val="single" w:sz="8" w:space="0" w:color="000000"/>
              <w:left w:val="single" w:sz="8" w:space="0" w:color="000000"/>
              <w:bottom w:val="single" w:sz="8" w:space="0" w:color="000000"/>
              <w:right w:val="single" w:sz="8" w:space="0" w:color="000000"/>
            </w:tcBorders>
          </w:tcPr>
          <w:p w14:paraId="354B76EA"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4 мая 2026 года, распространяется по просьбе делегации Украины.</w:t>
            </w:r>
            <w:r w:rsidRPr="001A1BA8">
              <w:rPr>
                <w:rFonts w:ascii="Times New Roman" w:eastAsia="Times New Roman" w:hAnsi="Times New Roman"/>
                <w:sz w:val="20"/>
                <w:lang w:val="ru-RU"/>
              </w:rPr>
              <w:br/>
              <w:t>Уведомленная мера принята - дата: 19 февраля 2026 г.</w:t>
            </w:r>
            <w:r w:rsidRPr="001A1BA8">
              <w:rPr>
                <w:rFonts w:ascii="Times New Roman" w:eastAsia="Times New Roman" w:hAnsi="Times New Roman"/>
                <w:sz w:val="20"/>
                <w:lang w:val="ru-RU"/>
              </w:rPr>
              <w:br/>
              <w:t>Уведомленная мера опубликована - дата: 17 апреля 2026 г.</w:t>
            </w:r>
            <w:r w:rsidRPr="001A1BA8">
              <w:rPr>
                <w:rFonts w:ascii="Times New Roman" w:eastAsia="Times New Roman" w:hAnsi="Times New Roman"/>
                <w:sz w:val="20"/>
                <w:lang w:val="ru-RU"/>
              </w:rPr>
              <w:br/>
              <w:t>Уведомленная мера вступает в силу - дата: 17 апреля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zakon</w:t>
            </w:r>
            <w:r w:rsidRPr="001A1BA8">
              <w:rPr>
                <w:rFonts w:ascii="Times New Roman" w:eastAsia="Times New Roman" w:hAnsi="Times New Roman"/>
                <w:sz w:val="20"/>
                <w:lang w:val="ru-RU"/>
              </w:rPr>
              <w:t>.</w:t>
            </w:r>
            <w:r>
              <w:rPr>
                <w:rFonts w:ascii="Times New Roman" w:eastAsia="Times New Roman" w:hAnsi="Times New Roman"/>
                <w:sz w:val="20"/>
              </w:rPr>
              <w:t>rada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w:t>
            </w:r>
            <w:r>
              <w:rPr>
                <w:rFonts w:ascii="Times New Roman" w:eastAsia="Times New Roman" w:hAnsi="Times New Roman"/>
                <w:sz w:val="20"/>
              </w:rPr>
              <w:t>laws</w:t>
            </w:r>
            <w:r w:rsidRPr="001A1BA8">
              <w:rPr>
                <w:rFonts w:ascii="Times New Roman" w:eastAsia="Times New Roman" w:hAnsi="Times New Roman"/>
                <w:sz w:val="20"/>
                <w:lang w:val="ru-RU"/>
              </w:rPr>
              <w:t>/</w:t>
            </w:r>
            <w:r>
              <w:rPr>
                <w:rFonts w:ascii="Times New Roman" w:eastAsia="Times New Roman" w:hAnsi="Times New Roman"/>
                <w:sz w:val="20"/>
              </w:rPr>
              <w:t>show</w:t>
            </w:r>
            <w:r w:rsidRPr="001A1BA8">
              <w:rPr>
                <w:rFonts w:ascii="Times New Roman" w:eastAsia="Times New Roman" w:hAnsi="Times New Roman"/>
                <w:sz w:val="20"/>
                <w:lang w:val="ru-RU"/>
              </w:rPr>
              <w:t>/</w:t>
            </w:r>
            <w:r>
              <w:rPr>
                <w:rFonts w:ascii="Times New Roman" w:eastAsia="Times New Roman" w:hAnsi="Times New Roman"/>
                <w:sz w:val="20"/>
              </w:rPr>
              <w:t>z</w:t>
            </w:r>
            <w:r w:rsidRPr="001A1BA8">
              <w:rPr>
                <w:rFonts w:ascii="Times New Roman" w:eastAsia="Times New Roman" w:hAnsi="Times New Roman"/>
                <w:sz w:val="20"/>
                <w:lang w:val="ru-RU"/>
              </w:rPr>
              <w:t>0417-26#</w:t>
            </w:r>
            <w:r>
              <w:rPr>
                <w:rFonts w:ascii="Times New Roman" w:eastAsia="Times New Roman" w:hAnsi="Times New Roman"/>
                <w:sz w:val="20"/>
              </w:rPr>
              <w:t>Text</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w:t>
            </w:r>
            <w:r>
              <w:rPr>
                <w:rFonts w:ascii="Times New Roman" w:eastAsia="Times New Roman" w:hAnsi="Times New Roman"/>
                <w:sz w:val="20"/>
              </w:rPr>
              <w:t>final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/26_02352_00_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1DD1FD" w14:textId="77777777" w:rsidR="00E72076" w:rsidRDefault="00E72076" w:rsidP="00E72076">
            <w:r>
              <w:rPr>
                <w:rFonts w:ascii="Times New Roman" w:eastAsia="Times New Roman" w:hAnsi="Times New Roman"/>
                <w:sz w:val="20"/>
              </w:rPr>
              <w:t>-</w:t>
            </w:r>
          </w:p>
        </w:tc>
      </w:tr>
      <w:tr w:rsidR="00E72076" w14:paraId="018C8849" w14:textId="77777777" w:rsidTr="00F7228A">
        <w:tc>
          <w:tcPr>
            <w:tcW w:w="2720" w:type="dxa"/>
            <w:vMerge/>
          </w:tcPr>
          <w:p w14:paraId="51F4EAE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BE4E894"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57BB39E0" w14:textId="77777777" w:rsidR="00E72076" w:rsidRDefault="00E72076" w:rsidP="00E72076">
            <w:r>
              <w:rPr>
                <w:rFonts w:ascii="Times New Roman" w:eastAsia="Times New Roman" w:hAnsi="Times New Roman"/>
                <w:sz w:val="20"/>
              </w:rPr>
              <w:t>-</w:t>
            </w:r>
          </w:p>
        </w:tc>
        <w:tc>
          <w:tcPr>
            <w:tcW w:w="2720" w:type="dxa"/>
            <w:vMerge/>
          </w:tcPr>
          <w:p w14:paraId="44A8247C" w14:textId="77777777" w:rsidR="00E72076" w:rsidRDefault="00E72076" w:rsidP="00E72076"/>
        </w:tc>
      </w:tr>
      <w:tr w:rsidR="00E72076" w14:paraId="11D3B4B5" w14:textId="77777777" w:rsidTr="00F7228A">
        <w:tc>
          <w:tcPr>
            <w:tcW w:w="2720" w:type="dxa"/>
            <w:vMerge/>
          </w:tcPr>
          <w:p w14:paraId="075506D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63F3B03B" w14:textId="77777777" w:rsidR="00E72076" w:rsidRDefault="00E72076" w:rsidP="00E72076">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16BCBC23" w14:textId="77777777" w:rsidR="00E72076" w:rsidRDefault="00E72076" w:rsidP="00E72076">
            <w:r>
              <w:rPr>
                <w:rFonts w:ascii="Times New Roman" w:eastAsia="Times New Roman" w:hAnsi="Times New Roman"/>
                <w:sz w:val="20"/>
              </w:rPr>
              <w:t>-</w:t>
            </w:r>
          </w:p>
        </w:tc>
        <w:tc>
          <w:tcPr>
            <w:tcW w:w="2720" w:type="dxa"/>
            <w:vMerge/>
          </w:tcPr>
          <w:p w14:paraId="618A4DB3" w14:textId="77777777" w:rsidR="00E72076" w:rsidRDefault="00E72076" w:rsidP="00E72076"/>
        </w:tc>
      </w:tr>
      <w:tr w:rsidR="00E72076" w14:paraId="698CA32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01C82DB8" w14:textId="2D82717C" w:rsidR="00E72076" w:rsidRPr="00823995" w:rsidRDefault="00E72076" w:rsidP="00E72076">
            <w:pPr>
              <w:rPr>
                <w:lang w:val="ru-RU"/>
              </w:rPr>
            </w:pPr>
            <w:r>
              <w:rPr>
                <w:rFonts w:ascii="Times New Roman" w:eastAsia="Times New Roman" w:hAnsi="Times New Roman"/>
                <w:sz w:val="20"/>
                <w:lang w:val="ru-RU"/>
              </w:rPr>
              <w:t>139</w:t>
            </w:r>
          </w:p>
        </w:tc>
        <w:tc>
          <w:tcPr>
            <w:tcW w:w="2720" w:type="dxa"/>
            <w:tcBorders>
              <w:top w:val="single" w:sz="8" w:space="0" w:color="000000"/>
              <w:left w:val="single" w:sz="8" w:space="0" w:color="000000"/>
              <w:bottom w:val="single" w:sz="8" w:space="0" w:color="000000"/>
              <w:right w:val="single" w:sz="8" w:space="0" w:color="000000"/>
            </w:tcBorders>
          </w:tcPr>
          <w:p w14:paraId="778E9487" w14:textId="77777777" w:rsidR="00E72076" w:rsidRDefault="00E72076" w:rsidP="00E72076">
            <w:r>
              <w:rPr>
                <w:rFonts w:ascii="Times New Roman" w:eastAsia="Times New Roman" w:hAnsi="Times New Roman"/>
                <w:sz w:val="20"/>
              </w:rPr>
              <w:t>G/TBT/N/UKR/279/Add.1</w:t>
            </w:r>
          </w:p>
        </w:tc>
        <w:tc>
          <w:tcPr>
            <w:tcW w:w="5102" w:type="dxa"/>
            <w:tcBorders>
              <w:top w:val="single" w:sz="8" w:space="0" w:color="000000"/>
              <w:left w:val="single" w:sz="8" w:space="0" w:color="000000"/>
              <w:bottom w:val="single" w:sz="8" w:space="0" w:color="000000"/>
              <w:right w:val="single" w:sz="8" w:space="0" w:color="000000"/>
            </w:tcBorders>
          </w:tcPr>
          <w:p w14:paraId="33E4F116"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4 мая 2026 года, распространяется по просьбе делегации Украины.</w:t>
            </w:r>
            <w:r w:rsidRPr="001A1BA8">
              <w:rPr>
                <w:rFonts w:ascii="Times New Roman" w:eastAsia="Times New Roman" w:hAnsi="Times New Roman"/>
                <w:sz w:val="20"/>
                <w:lang w:val="ru-RU"/>
              </w:rPr>
              <w:br/>
              <w:t>Заявленная мера принята - дата: 8 апреля 2026 г.</w:t>
            </w:r>
            <w:r w:rsidRPr="001A1BA8">
              <w:rPr>
                <w:rFonts w:ascii="Times New Roman" w:eastAsia="Times New Roman" w:hAnsi="Times New Roman"/>
                <w:sz w:val="20"/>
                <w:lang w:val="ru-RU"/>
              </w:rPr>
              <w:br/>
              <w:t>Заявленная мера опубликована - дата: 2 мая 2026 г.</w:t>
            </w:r>
            <w:r w:rsidRPr="001A1BA8">
              <w:rPr>
                <w:rFonts w:ascii="Times New Roman" w:eastAsia="Times New Roman" w:hAnsi="Times New Roman"/>
                <w:sz w:val="20"/>
                <w:lang w:val="ru-RU"/>
              </w:rPr>
              <w:br/>
              <w:t>Заявленная мера вступает в силу - дата: 3 мая 2026 г.</w:t>
            </w:r>
            <w:r w:rsidRPr="001A1BA8">
              <w:rPr>
                <w:rFonts w:ascii="Times New Roman" w:eastAsia="Times New Roman" w:hAnsi="Times New Roman"/>
                <w:sz w:val="20"/>
                <w:lang w:val="ru-RU"/>
              </w:rPr>
              <w:br/>
              <w:t xml:space="preserve">Текст окончательной меры доступен по адресу: </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zakon</w:t>
            </w:r>
            <w:r w:rsidRPr="001A1BA8">
              <w:rPr>
                <w:rFonts w:ascii="Times New Roman" w:eastAsia="Times New Roman" w:hAnsi="Times New Roman"/>
                <w:sz w:val="20"/>
                <w:lang w:val="ru-RU"/>
              </w:rPr>
              <w:t>.</w:t>
            </w:r>
            <w:r>
              <w:rPr>
                <w:rFonts w:ascii="Times New Roman" w:eastAsia="Times New Roman" w:hAnsi="Times New Roman"/>
                <w:sz w:val="20"/>
              </w:rPr>
              <w:t>rada</w:t>
            </w:r>
            <w:r w:rsidRPr="001A1BA8">
              <w:rPr>
                <w:rFonts w:ascii="Times New Roman" w:eastAsia="Times New Roman" w:hAnsi="Times New Roman"/>
                <w:sz w:val="20"/>
                <w:lang w:val="ru-RU"/>
              </w:rPr>
              <w:t>.</w:t>
            </w:r>
            <w:r>
              <w:rPr>
                <w:rFonts w:ascii="Times New Roman" w:eastAsia="Times New Roman" w:hAnsi="Times New Roman"/>
                <w:sz w:val="20"/>
              </w:rPr>
              <w:t>gov</w:t>
            </w:r>
            <w:r w:rsidRPr="001A1BA8">
              <w:rPr>
                <w:rFonts w:ascii="Times New Roman" w:eastAsia="Times New Roman" w:hAnsi="Times New Roman"/>
                <w:sz w:val="20"/>
                <w:lang w:val="ru-RU"/>
              </w:rPr>
              <w:t>.</w:t>
            </w:r>
            <w:r>
              <w:rPr>
                <w:rFonts w:ascii="Times New Roman" w:eastAsia="Times New Roman" w:hAnsi="Times New Roman"/>
                <w:sz w:val="20"/>
              </w:rPr>
              <w:t>ua</w:t>
            </w:r>
            <w:r w:rsidRPr="001A1BA8">
              <w:rPr>
                <w:rFonts w:ascii="Times New Roman" w:eastAsia="Times New Roman" w:hAnsi="Times New Roman"/>
                <w:sz w:val="20"/>
                <w:lang w:val="ru-RU"/>
              </w:rPr>
              <w:t>/</w:t>
            </w:r>
            <w:r>
              <w:rPr>
                <w:rFonts w:ascii="Times New Roman" w:eastAsia="Times New Roman" w:hAnsi="Times New Roman"/>
                <w:sz w:val="20"/>
              </w:rPr>
              <w:t>laws</w:t>
            </w:r>
            <w:r w:rsidRPr="001A1BA8">
              <w:rPr>
                <w:rFonts w:ascii="Times New Roman" w:eastAsia="Times New Roman" w:hAnsi="Times New Roman"/>
                <w:sz w:val="20"/>
                <w:lang w:val="ru-RU"/>
              </w:rPr>
              <w:t>/</w:t>
            </w:r>
            <w:r>
              <w:rPr>
                <w:rFonts w:ascii="Times New Roman" w:eastAsia="Times New Roman" w:hAnsi="Times New Roman"/>
                <w:sz w:val="20"/>
              </w:rPr>
              <w:t>show</w:t>
            </w:r>
            <w:r w:rsidRPr="001A1BA8">
              <w:rPr>
                <w:rFonts w:ascii="Times New Roman" w:eastAsia="Times New Roman" w:hAnsi="Times New Roman"/>
                <w:sz w:val="20"/>
                <w:lang w:val="ru-RU"/>
              </w:rPr>
              <w:t>/4839-20#</w:t>
            </w:r>
            <w:r>
              <w:rPr>
                <w:rFonts w:ascii="Times New Roman" w:eastAsia="Times New Roman" w:hAnsi="Times New Roman"/>
                <w:sz w:val="20"/>
              </w:rPr>
              <w:t>Text</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members</w:t>
            </w:r>
            <w:r w:rsidRPr="001A1BA8">
              <w:rPr>
                <w:rFonts w:ascii="Times New Roman" w:eastAsia="Times New Roman" w:hAnsi="Times New Roman"/>
                <w:sz w:val="20"/>
                <w:lang w:val="ru-RU"/>
              </w:rPr>
              <w:t>.</w:t>
            </w:r>
            <w:r>
              <w:rPr>
                <w:rFonts w:ascii="Times New Roman" w:eastAsia="Times New Roman" w:hAnsi="Times New Roman"/>
                <w:sz w:val="20"/>
              </w:rPr>
              <w:t>wto</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crnattachments</w:t>
            </w:r>
            <w:r w:rsidRPr="001A1BA8">
              <w:rPr>
                <w:rFonts w:ascii="Times New Roman" w:eastAsia="Times New Roman" w:hAnsi="Times New Roman"/>
                <w:sz w:val="20"/>
                <w:lang w:val="ru-RU"/>
              </w:rPr>
              <w:t>/2026/</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UKR</w:t>
            </w:r>
            <w:r w:rsidRPr="001A1BA8">
              <w:rPr>
                <w:rFonts w:ascii="Times New Roman" w:eastAsia="Times New Roman" w:hAnsi="Times New Roman"/>
                <w:sz w:val="20"/>
                <w:lang w:val="ru-RU"/>
              </w:rPr>
              <w:t>/</w:t>
            </w:r>
            <w:r>
              <w:rPr>
                <w:rFonts w:ascii="Times New Roman" w:eastAsia="Times New Roman" w:hAnsi="Times New Roman"/>
                <w:sz w:val="20"/>
              </w:rPr>
              <w:t>fin</w:t>
            </w:r>
            <w:r>
              <w:rPr>
                <w:rFonts w:ascii="Times New Roman" w:eastAsia="Times New Roman" w:hAnsi="Times New Roman"/>
                <w:sz w:val="20"/>
              </w:rPr>
              <w:lastRenderedPageBreak/>
              <w:t>al</w:t>
            </w:r>
            <w:r w:rsidRPr="001A1BA8">
              <w:rPr>
                <w:rFonts w:ascii="Times New Roman" w:eastAsia="Times New Roman" w:hAnsi="Times New Roman"/>
                <w:sz w:val="20"/>
                <w:lang w:val="ru-RU"/>
              </w:rPr>
              <w:t>_</w:t>
            </w:r>
            <w:r>
              <w:rPr>
                <w:rFonts w:ascii="Times New Roman" w:eastAsia="Times New Roman" w:hAnsi="Times New Roman"/>
                <w:sz w:val="20"/>
              </w:rPr>
              <w:t>measure</w:t>
            </w:r>
            <w:r w:rsidRPr="001A1BA8">
              <w:rPr>
                <w:rFonts w:ascii="Times New Roman" w:eastAsia="Times New Roman" w:hAnsi="Times New Roman"/>
                <w:sz w:val="20"/>
                <w:lang w:val="ru-RU"/>
              </w:rPr>
              <w:t>/26_02355_00_</w:t>
            </w:r>
            <w:r>
              <w:rPr>
                <w:rFonts w:ascii="Times New Roman" w:eastAsia="Times New Roman" w:hAnsi="Times New Roman"/>
                <w:sz w:val="20"/>
              </w:rPr>
              <w:t>x</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101B514" w14:textId="77777777" w:rsidR="00E72076" w:rsidRDefault="00E72076" w:rsidP="00E72076">
            <w:r>
              <w:rPr>
                <w:rFonts w:ascii="Times New Roman" w:eastAsia="Times New Roman" w:hAnsi="Times New Roman"/>
                <w:sz w:val="20"/>
              </w:rPr>
              <w:lastRenderedPageBreak/>
              <w:t>-</w:t>
            </w:r>
          </w:p>
        </w:tc>
      </w:tr>
      <w:tr w:rsidR="00E72076" w14:paraId="276213AF" w14:textId="77777777" w:rsidTr="00F7228A">
        <w:tc>
          <w:tcPr>
            <w:tcW w:w="2720" w:type="dxa"/>
            <w:vMerge/>
          </w:tcPr>
          <w:p w14:paraId="535C9FD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36C87D8"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15A43EAA" w14:textId="77777777" w:rsidR="00E72076" w:rsidRDefault="00E72076" w:rsidP="00E72076">
            <w:r>
              <w:rPr>
                <w:rFonts w:ascii="Times New Roman" w:eastAsia="Times New Roman" w:hAnsi="Times New Roman"/>
                <w:sz w:val="20"/>
              </w:rPr>
              <w:t>-</w:t>
            </w:r>
          </w:p>
        </w:tc>
        <w:tc>
          <w:tcPr>
            <w:tcW w:w="2720" w:type="dxa"/>
            <w:vMerge/>
          </w:tcPr>
          <w:p w14:paraId="5904C763" w14:textId="77777777" w:rsidR="00E72076" w:rsidRDefault="00E72076" w:rsidP="00E72076"/>
        </w:tc>
      </w:tr>
      <w:tr w:rsidR="00E72076" w14:paraId="60299C8B" w14:textId="77777777" w:rsidTr="00F7228A">
        <w:tc>
          <w:tcPr>
            <w:tcW w:w="2720" w:type="dxa"/>
            <w:vMerge/>
          </w:tcPr>
          <w:p w14:paraId="7899D792"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0EFE251" w14:textId="77777777" w:rsidR="00E72076" w:rsidRDefault="00E72076" w:rsidP="00E72076">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4DCA1504" w14:textId="77777777" w:rsidR="00E72076" w:rsidRDefault="00E72076" w:rsidP="00E72076">
            <w:r>
              <w:rPr>
                <w:rFonts w:ascii="Times New Roman" w:eastAsia="Times New Roman" w:hAnsi="Times New Roman"/>
                <w:sz w:val="20"/>
              </w:rPr>
              <w:t>-</w:t>
            </w:r>
          </w:p>
        </w:tc>
        <w:tc>
          <w:tcPr>
            <w:tcW w:w="2720" w:type="dxa"/>
            <w:vMerge/>
          </w:tcPr>
          <w:p w14:paraId="5C952141" w14:textId="77777777" w:rsidR="00E72076" w:rsidRDefault="00E72076" w:rsidP="00E72076"/>
        </w:tc>
      </w:tr>
      <w:tr w:rsidR="00E72076" w14:paraId="52DBCE4A"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376769D9" w14:textId="152E5B50" w:rsidR="00E72076" w:rsidRPr="00823995" w:rsidRDefault="00E72076" w:rsidP="00E72076">
            <w:pPr>
              <w:rPr>
                <w:lang w:val="ru-RU"/>
              </w:rPr>
            </w:pPr>
            <w:r>
              <w:rPr>
                <w:rFonts w:ascii="Times New Roman" w:eastAsia="Times New Roman" w:hAnsi="Times New Roman"/>
                <w:sz w:val="20"/>
                <w:lang w:val="ru-RU"/>
              </w:rPr>
              <w:t>140</w:t>
            </w:r>
          </w:p>
        </w:tc>
        <w:tc>
          <w:tcPr>
            <w:tcW w:w="2720" w:type="dxa"/>
            <w:tcBorders>
              <w:top w:val="single" w:sz="8" w:space="0" w:color="000000"/>
              <w:left w:val="single" w:sz="8" w:space="0" w:color="000000"/>
              <w:bottom w:val="single" w:sz="8" w:space="0" w:color="000000"/>
              <w:right w:val="single" w:sz="8" w:space="0" w:color="000000"/>
            </w:tcBorders>
          </w:tcPr>
          <w:p w14:paraId="15546C26" w14:textId="77777777" w:rsidR="00E72076" w:rsidRDefault="00E72076" w:rsidP="00E72076">
            <w:r>
              <w:rPr>
                <w:rFonts w:ascii="Times New Roman" w:eastAsia="Times New Roman" w:hAnsi="Times New Roman"/>
                <w:sz w:val="20"/>
              </w:rPr>
              <w:t>G/TBT/N/IDN/160/Add.4</w:t>
            </w:r>
          </w:p>
        </w:tc>
        <w:tc>
          <w:tcPr>
            <w:tcW w:w="5102" w:type="dxa"/>
            <w:tcBorders>
              <w:top w:val="single" w:sz="8" w:space="0" w:color="000000"/>
              <w:left w:val="single" w:sz="8" w:space="0" w:color="000000"/>
              <w:bottom w:val="single" w:sz="8" w:space="0" w:color="000000"/>
              <w:right w:val="single" w:sz="8" w:space="0" w:color="000000"/>
            </w:tcBorders>
          </w:tcPr>
          <w:p w14:paraId="62C597C3" w14:textId="77777777" w:rsidR="00E72076" w:rsidRDefault="00E72076" w:rsidP="00E72076">
            <w:r w:rsidRPr="001A1BA8">
              <w:rPr>
                <w:rFonts w:ascii="Times New Roman" w:eastAsia="Times New Roman" w:hAnsi="Times New Roman"/>
                <w:sz w:val="20"/>
                <w:lang w:val="ru-RU"/>
              </w:rPr>
              <w:t>Нижеследующее сообщение, датированное 4 мая 2026 года, распространяется по просьбе делегации Индонезии.</w:t>
            </w:r>
            <w:r w:rsidRPr="001A1BA8">
              <w:rPr>
                <w:rFonts w:ascii="Times New Roman" w:eastAsia="Times New Roman" w:hAnsi="Times New Roman"/>
                <w:sz w:val="20"/>
                <w:lang w:val="ru-RU"/>
              </w:rPr>
              <w:br/>
            </w:r>
            <w:r>
              <w:rPr>
                <w:rFonts w:ascii="Times New Roman" w:eastAsia="Times New Roman" w:hAnsi="Times New Roman"/>
                <w:sz w:val="20"/>
              </w:rPr>
              <w:t>Уведомленная мера принята - дата: 20 ноября 2025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5C0940" w14:textId="77777777" w:rsidR="00E72076" w:rsidRDefault="00E72076" w:rsidP="00E72076">
            <w:r>
              <w:rPr>
                <w:rFonts w:ascii="Times New Roman" w:eastAsia="Times New Roman" w:hAnsi="Times New Roman"/>
                <w:sz w:val="20"/>
              </w:rPr>
              <w:t>-</w:t>
            </w:r>
          </w:p>
        </w:tc>
      </w:tr>
      <w:tr w:rsidR="00E72076" w14:paraId="6024D73A" w14:textId="77777777" w:rsidTr="00F7228A">
        <w:tc>
          <w:tcPr>
            <w:tcW w:w="2720" w:type="dxa"/>
            <w:vMerge/>
          </w:tcPr>
          <w:p w14:paraId="5585D841"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AC61A9F"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6CF7F38A" w14:textId="77777777" w:rsidR="00E72076" w:rsidRDefault="00E72076" w:rsidP="00E72076">
            <w:r>
              <w:rPr>
                <w:rFonts w:ascii="Times New Roman" w:eastAsia="Times New Roman" w:hAnsi="Times New Roman"/>
                <w:sz w:val="20"/>
              </w:rPr>
              <w:t>-</w:t>
            </w:r>
          </w:p>
        </w:tc>
        <w:tc>
          <w:tcPr>
            <w:tcW w:w="2720" w:type="dxa"/>
            <w:vMerge/>
          </w:tcPr>
          <w:p w14:paraId="7F46F4A8" w14:textId="77777777" w:rsidR="00E72076" w:rsidRDefault="00E72076" w:rsidP="00E72076"/>
        </w:tc>
      </w:tr>
      <w:tr w:rsidR="00E72076" w14:paraId="049F609C" w14:textId="77777777" w:rsidTr="00F7228A">
        <w:tc>
          <w:tcPr>
            <w:tcW w:w="2720" w:type="dxa"/>
            <w:vMerge/>
          </w:tcPr>
          <w:p w14:paraId="0061B234"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3EFE181B" w14:textId="77777777" w:rsidR="00E72076" w:rsidRDefault="00E72076" w:rsidP="00E72076">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34EFABE3" w14:textId="77777777" w:rsidR="00E72076" w:rsidRDefault="00E72076" w:rsidP="00E72076">
            <w:r>
              <w:rPr>
                <w:rFonts w:ascii="Times New Roman" w:eastAsia="Times New Roman" w:hAnsi="Times New Roman"/>
                <w:sz w:val="20"/>
              </w:rPr>
              <w:t>-</w:t>
            </w:r>
          </w:p>
        </w:tc>
        <w:tc>
          <w:tcPr>
            <w:tcW w:w="2720" w:type="dxa"/>
            <w:vMerge/>
          </w:tcPr>
          <w:p w14:paraId="69A1F0CA" w14:textId="77777777" w:rsidR="00E72076" w:rsidRDefault="00E72076" w:rsidP="00E72076"/>
        </w:tc>
      </w:tr>
      <w:tr w:rsidR="00E72076" w14:paraId="7FB734F5"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149F15F" w14:textId="6711C268" w:rsidR="00E72076" w:rsidRPr="00823995" w:rsidRDefault="00E72076" w:rsidP="00E72076">
            <w:pPr>
              <w:rPr>
                <w:lang w:val="ru-RU"/>
              </w:rPr>
            </w:pPr>
            <w:r>
              <w:rPr>
                <w:rFonts w:ascii="Times New Roman" w:eastAsia="Times New Roman" w:hAnsi="Times New Roman"/>
                <w:sz w:val="20"/>
                <w:lang w:val="ru-RU"/>
              </w:rPr>
              <w:t>141</w:t>
            </w:r>
          </w:p>
        </w:tc>
        <w:tc>
          <w:tcPr>
            <w:tcW w:w="2720" w:type="dxa"/>
            <w:tcBorders>
              <w:top w:val="single" w:sz="8" w:space="0" w:color="000000"/>
              <w:left w:val="single" w:sz="8" w:space="0" w:color="000000"/>
              <w:bottom w:val="single" w:sz="8" w:space="0" w:color="000000"/>
              <w:right w:val="single" w:sz="8" w:space="0" w:color="000000"/>
            </w:tcBorders>
          </w:tcPr>
          <w:p w14:paraId="3CBDCC43" w14:textId="77777777" w:rsidR="00E72076" w:rsidRDefault="00E72076" w:rsidP="00E72076">
            <w:r>
              <w:rPr>
                <w:rFonts w:ascii="Times New Roman" w:eastAsia="Times New Roman" w:hAnsi="Times New Roman"/>
                <w:sz w:val="20"/>
              </w:rPr>
              <w:t>G/TBT/N/EGY/581</w:t>
            </w:r>
          </w:p>
        </w:tc>
        <w:tc>
          <w:tcPr>
            <w:tcW w:w="5102" w:type="dxa"/>
            <w:tcBorders>
              <w:top w:val="single" w:sz="8" w:space="0" w:color="000000"/>
              <w:left w:val="single" w:sz="8" w:space="0" w:color="000000"/>
              <w:bottom w:val="single" w:sz="8" w:space="0" w:color="000000"/>
              <w:right w:val="single" w:sz="8" w:space="0" w:color="000000"/>
            </w:tcBorders>
          </w:tcPr>
          <w:p w14:paraId="5851FED4" w14:textId="77777777" w:rsidR="00E72076" w:rsidRPr="004B64C1" w:rsidRDefault="00E72076" w:rsidP="00E72076">
            <w:pPr>
              <w:spacing w:before="100" w:beforeAutospacing="1" w:after="100" w:afterAutospacing="1" w:line="240" w:lineRule="auto"/>
              <w:rPr>
                <w:rFonts w:ascii="Times New Roman" w:eastAsia="Times New Roman" w:hAnsi="Times New Roman"/>
                <w:sz w:val="20"/>
                <w:lang w:val="ru-RU"/>
              </w:rPr>
            </w:pPr>
            <w:r w:rsidRPr="004B64C1">
              <w:rPr>
                <w:rFonts w:ascii="Times New Roman" w:eastAsia="Times New Roman" w:hAnsi="Times New Roman"/>
                <w:sz w:val="20"/>
                <w:lang w:val="ru-RU"/>
              </w:rPr>
              <w:t xml:space="preserve">Проект египетского стандарта «Стационарное тренировочное оборудование — Часть 2: Оборудование для силовых тренировок — дополнительные специальные требования безопасности и методы испытаний». </w:t>
            </w:r>
            <w:r w:rsidRPr="001A1BA8">
              <w:rPr>
                <w:rFonts w:ascii="Times New Roman" w:eastAsia="Times New Roman" w:hAnsi="Times New Roman"/>
                <w:sz w:val="20"/>
                <w:lang w:val="ru-RU"/>
              </w:rPr>
              <w:t>(25 страниц на арабском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sidRPr="004B64C1">
              <w:rPr>
                <w:rFonts w:ascii="Times New Roman" w:eastAsia="Times New Roman" w:hAnsi="Times New Roman"/>
                <w:sz w:val="20"/>
                <w:lang w:val="ru-RU"/>
              </w:rPr>
              <w:t>eos</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eos</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org</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eg</w:t>
            </w:r>
            <w:r w:rsidRPr="001A1BA8">
              <w:rPr>
                <w:rFonts w:ascii="Times New Roman" w:eastAsia="Times New Roman" w:hAnsi="Times New Roman"/>
                <w:sz w:val="20"/>
                <w:lang w:val="ru-RU"/>
              </w:rPr>
              <w:t xml:space="preserve"> / </w:t>
            </w:r>
            <w:r w:rsidRPr="004B64C1">
              <w:rPr>
                <w:rFonts w:ascii="Times New Roman" w:eastAsia="Times New Roman" w:hAnsi="Times New Roman"/>
                <w:sz w:val="20"/>
                <w:lang w:val="ru-RU"/>
              </w:rPr>
              <w:t>eos</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tbt</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eos</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org</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eg</w:t>
            </w:r>
            <w:r w:rsidRPr="001A1BA8">
              <w:rPr>
                <w:rFonts w:ascii="Times New Roman" w:eastAsia="Times New Roman" w:hAnsi="Times New Roman"/>
                <w:sz w:val="20"/>
                <w:lang w:val="ru-RU"/>
              </w:rPr>
              <w:br/>
              <w:t xml:space="preserve">Веб-сайт: </w:t>
            </w:r>
            <w:r w:rsidRPr="004B64C1">
              <w:rPr>
                <w:rFonts w:ascii="Times New Roman" w:eastAsia="Times New Roman" w:hAnsi="Times New Roman"/>
                <w:sz w:val="20"/>
                <w:lang w:val="ru-RU"/>
              </w:rPr>
              <w:t>http</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www</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eos</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org</w:t>
            </w:r>
            <w:r w:rsidRPr="001A1BA8">
              <w:rPr>
                <w:rFonts w:ascii="Times New Roman" w:eastAsia="Times New Roman" w:hAnsi="Times New Roman"/>
                <w:sz w:val="20"/>
                <w:lang w:val="ru-RU"/>
              </w:rPr>
              <w:t>.</w:t>
            </w:r>
            <w:r w:rsidRPr="004B64C1">
              <w:rPr>
                <w:rFonts w:ascii="Times New Roman" w:eastAsia="Times New Roman" w:hAnsi="Times New Roman"/>
                <w:sz w:val="20"/>
                <w:lang w:val="ru-RU"/>
              </w:rPr>
              <w:t>eg</w:t>
            </w:r>
            <w:r w:rsidRPr="001A1BA8">
              <w:rPr>
                <w:rFonts w:ascii="Times New Roman" w:eastAsia="Times New Roman" w:hAnsi="Times New Roman"/>
                <w:sz w:val="20"/>
                <w:lang w:val="ru-RU"/>
              </w:rPr>
              <w:br/>
              <w:t>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A9F8B6" w14:textId="77777777" w:rsidR="00E72076" w:rsidRDefault="00E72076" w:rsidP="00E72076">
            <w:r>
              <w:rPr>
                <w:rFonts w:ascii="Times New Roman" w:eastAsia="Times New Roman" w:hAnsi="Times New Roman"/>
                <w:sz w:val="20"/>
              </w:rPr>
              <w:t>4/07/26</w:t>
            </w:r>
          </w:p>
        </w:tc>
      </w:tr>
      <w:tr w:rsidR="00E72076" w:rsidRPr="00F92F11" w14:paraId="1B36DAF9" w14:textId="77777777" w:rsidTr="00F7228A">
        <w:tc>
          <w:tcPr>
            <w:tcW w:w="2720" w:type="dxa"/>
            <w:vMerge/>
          </w:tcPr>
          <w:p w14:paraId="327788D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EC9D1C3"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0F80F305" w14:textId="77777777" w:rsidR="00E72076" w:rsidRPr="001A1BA8" w:rsidRDefault="00E72076" w:rsidP="00E72076">
            <w:pPr>
              <w:rPr>
                <w:lang w:val="ru-RU"/>
              </w:rPr>
            </w:pPr>
            <w:r w:rsidRPr="001A1BA8">
              <w:rPr>
                <w:rFonts w:ascii="Times New Roman" w:eastAsia="Times New Roman" w:hAnsi="Times New Roman"/>
                <w:sz w:val="20"/>
                <w:lang w:val="ru-RU"/>
              </w:rPr>
              <w:t xml:space="preserve">Спортивное оборудование для помещений (код(ы) </w:t>
            </w:r>
            <w:r>
              <w:rPr>
                <w:rFonts w:ascii="Times New Roman" w:eastAsia="Times New Roman" w:hAnsi="Times New Roman"/>
                <w:sz w:val="20"/>
              </w:rPr>
              <w:t>ICS</w:t>
            </w:r>
            <w:r w:rsidRPr="001A1BA8">
              <w:rPr>
                <w:rFonts w:ascii="Times New Roman" w:eastAsia="Times New Roman" w:hAnsi="Times New Roman"/>
                <w:sz w:val="20"/>
                <w:lang w:val="ru-RU"/>
              </w:rPr>
              <w:t>: 97.220.30)</w:t>
            </w:r>
          </w:p>
        </w:tc>
        <w:tc>
          <w:tcPr>
            <w:tcW w:w="2720" w:type="dxa"/>
            <w:vMerge/>
          </w:tcPr>
          <w:p w14:paraId="60F7BDBD" w14:textId="77777777" w:rsidR="00E72076" w:rsidRPr="001A1BA8" w:rsidRDefault="00E72076" w:rsidP="00E72076">
            <w:pPr>
              <w:rPr>
                <w:lang w:val="ru-RU"/>
              </w:rPr>
            </w:pPr>
          </w:p>
        </w:tc>
      </w:tr>
      <w:tr w:rsidR="00E72076" w:rsidRPr="00F92F11" w14:paraId="1615908C" w14:textId="77777777" w:rsidTr="00F7228A">
        <w:tc>
          <w:tcPr>
            <w:tcW w:w="2720" w:type="dxa"/>
            <w:vMerge/>
          </w:tcPr>
          <w:p w14:paraId="227B37BC"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C15E064"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E4E45E8" w14:textId="77777777" w:rsidR="00E72076" w:rsidRPr="004B64C1" w:rsidRDefault="00E72076" w:rsidP="00E72076">
            <w:pPr>
              <w:rPr>
                <w:rFonts w:ascii="Times New Roman" w:eastAsia="Times New Roman" w:hAnsi="Times New Roman"/>
                <w:sz w:val="20"/>
                <w:lang w:val="ru-RU"/>
              </w:rPr>
            </w:pPr>
            <w:r w:rsidRPr="004B64C1">
              <w:rPr>
                <w:rFonts w:ascii="Times New Roman" w:eastAsia="Times New Roman" w:hAnsi="Times New Roman"/>
                <w:sz w:val="20"/>
                <w:lang w:val="ru-RU"/>
              </w:rPr>
              <w:t>Данный проект египетского стандарта устанавливает требования безопасности для стационарного силового тренажёрного оборудования в дополнение к общим требованиям безопасности. Настоящий стандарт распространяется на стационарное силовое тренажёрное оборудование с грузоблочным сопротивлением или иными видами сопротивления, такими как эластичные тросы, гидравлические, пневматические, электрические, магнитные, пружинные системы, а также внешне нагружаемые веса (далее — стационарное тренажёрное оборудование) классов H, S и I. Следует отметить, что данный проект стандарта является технически идентичным ISO 20957-2:2024.</w:t>
            </w:r>
          </w:p>
        </w:tc>
        <w:tc>
          <w:tcPr>
            <w:tcW w:w="2720" w:type="dxa"/>
            <w:vMerge/>
          </w:tcPr>
          <w:p w14:paraId="3BDC8636" w14:textId="77777777" w:rsidR="00E72076" w:rsidRPr="001A1BA8" w:rsidRDefault="00E72076" w:rsidP="00E72076">
            <w:pPr>
              <w:rPr>
                <w:lang w:val="ru-RU"/>
              </w:rPr>
            </w:pPr>
          </w:p>
        </w:tc>
      </w:tr>
      <w:tr w:rsidR="00E72076" w14:paraId="7F827DF0"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545716E9" w14:textId="69F42DC8" w:rsidR="00E72076" w:rsidRPr="00823995" w:rsidRDefault="00E72076" w:rsidP="00E72076">
            <w:pPr>
              <w:rPr>
                <w:lang w:val="ru-RU"/>
              </w:rPr>
            </w:pPr>
            <w:r>
              <w:rPr>
                <w:rFonts w:ascii="Times New Roman" w:eastAsia="Times New Roman" w:hAnsi="Times New Roman"/>
                <w:sz w:val="20"/>
                <w:lang w:val="ru-RU"/>
              </w:rPr>
              <w:t>142</w:t>
            </w:r>
          </w:p>
        </w:tc>
        <w:tc>
          <w:tcPr>
            <w:tcW w:w="2720" w:type="dxa"/>
            <w:tcBorders>
              <w:top w:val="single" w:sz="8" w:space="0" w:color="000000"/>
              <w:left w:val="single" w:sz="8" w:space="0" w:color="000000"/>
              <w:bottom w:val="single" w:sz="8" w:space="0" w:color="000000"/>
              <w:right w:val="single" w:sz="8" w:space="0" w:color="000000"/>
            </w:tcBorders>
          </w:tcPr>
          <w:p w14:paraId="2C16D07F" w14:textId="77777777" w:rsidR="00E72076" w:rsidRDefault="00E72076" w:rsidP="00E72076">
            <w:r>
              <w:rPr>
                <w:rFonts w:ascii="Times New Roman" w:eastAsia="Times New Roman" w:hAnsi="Times New Roman"/>
                <w:sz w:val="20"/>
              </w:rPr>
              <w:t>G/TBT/N/EGY/580</w:t>
            </w:r>
          </w:p>
        </w:tc>
        <w:tc>
          <w:tcPr>
            <w:tcW w:w="5102" w:type="dxa"/>
            <w:tcBorders>
              <w:top w:val="single" w:sz="8" w:space="0" w:color="000000"/>
              <w:left w:val="single" w:sz="8" w:space="0" w:color="000000"/>
              <w:bottom w:val="single" w:sz="8" w:space="0" w:color="000000"/>
              <w:right w:val="single" w:sz="8" w:space="0" w:color="000000"/>
            </w:tcBorders>
          </w:tcPr>
          <w:p w14:paraId="0249688A" w14:textId="77777777" w:rsidR="00E72076" w:rsidRPr="004B64C1" w:rsidRDefault="00E72076" w:rsidP="00E72076">
            <w:pPr>
              <w:spacing w:before="100" w:beforeAutospacing="1" w:after="100" w:afterAutospacing="1" w:line="240" w:lineRule="auto"/>
              <w:rPr>
                <w:rFonts w:ascii="Times New Roman" w:eastAsia="Times New Roman" w:hAnsi="Times New Roman" w:cs="Times New Roman"/>
                <w:sz w:val="24"/>
                <w:szCs w:val="24"/>
                <w:lang w:val="ru-RU" w:eastAsia="ru-RU"/>
              </w:rPr>
            </w:pPr>
            <w:r w:rsidRPr="004B64C1">
              <w:rPr>
                <w:rFonts w:ascii="Times New Roman" w:eastAsia="Times New Roman" w:hAnsi="Times New Roman"/>
                <w:sz w:val="20"/>
                <w:lang w:val="ru-RU"/>
              </w:rPr>
              <w:t>Проект египетского стандарта «Стационарное тренировочное оборудование — часть 6: беговые дорожки, дополнительные специальные требования безопасности и методы испытаний».</w:t>
            </w:r>
            <w:r w:rsidRPr="001A1BA8">
              <w:rPr>
                <w:rFonts w:ascii="Times New Roman" w:eastAsia="Times New Roman" w:hAnsi="Times New Roman"/>
                <w:sz w:val="20"/>
                <w:lang w:val="ru-RU"/>
              </w:rPr>
              <w:t xml:space="preserve"> (26 страниц на арабском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Тел.: + (202) 22845528</w:t>
            </w:r>
            <w:r w:rsidRPr="001A1BA8">
              <w:rPr>
                <w:rFonts w:ascii="Times New Roman" w:eastAsia="Times New Roman" w:hAnsi="Times New Roman"/>
                <w:sz w:val="20"/>
                <w:lang w:val="ru-RU"/>
              </w:rPr>
              <w:br/>
            </w:r>
            <w:r w:rsidRPr="001A1BA8">
              <w:rPr>
                <w:rFonts w:ascii="Times New Roman" w:eastAsia="Times New Roman" w:hAnsi="Times New Roman"/>
                <w:sz w:val="20"/>
                <w:lang w:val="ru-RU"/>
              </w:rPr>
              <w:lastRenderedPageBreak/>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3C25C9" w14:textId="77777777" w:rsidR="00E72076" w:rsidRDefault="00E72076" w:rsidP="00E72076">
            <w:r>
              <w:rPr>
                <w:rFonts w:ascii="Times New Roman" w:eastAsia="Times New Roman" w:hAnsi="Times New Roman"/>
                <w:sz w:val="20"/>
              </w:rPr>
              <w:lastRenderedPageBreak/>
              <w:t>4/07/26</w:t>
            </w:r>
          </w:p>
        </w:tc>
      </w:tr>
      <w:tr w:rsidR="00E72076" w:rsidRPr="00F92F11" w14:paraId="3F9A272A" w14:textId="77777777" w:rsidTr="00F7228A">
        <w:tc>
          <w:tcPr>
            <w:tcW w:w="2720" w:type="dxa"/>
            <w:vMerge/>
          </w:tcPr>
          <w:p w14:paraId="4C2662F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7AE69AD"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7918FF8A" w14:textId="77777777" w:rsidR="00E72076" w:rsidRPr="001A1BA8" w:rsidRDefault="00E72076" w:rsidP="00E72076">
            <w:pPr>
              <w:rPr>
                <w:lang w:val="ru-RU"/>
              </w:rPr>
            </w:pPr>
            <w:r w:rsidRPr="001A1BA8">
              <w:rPr>
                <w:rFonts w:ascii="Times New Roman" w:eastAsia="Times New Roman" w:hAnsi="Times New Roman"/>
                <w:sz w:val="20"/>
                <w:lang w:val="ru-RU"/>
              </w:rPr>
              <w:t xml:space="preserve">Спортивное оборудование для помещений (код(ы) </w:t>
            </w:r>
            <w:r>
              <w:rPr>
                <w:rFonts w:ascii="Times New Roman" w:eastAsia="Times New Roman" w:hAnsi="Times New Roman"/>
                <w:sz w:val="20"/>
              </w:rPr>
              <w:t>ICS</w:t>
            </w:r>
            <w:r w:rsidRPr="001A1BA8">
              <w:rPr>
                <w:rFonts w:ascii="Times New Roman" w:eastAsia="Times New Roman" w:hAnsi="Times New Roman"/>
                <w:sz w:val="20"/>
                <w:lang w:val="ru-RU"/>
              </w:rPr>
              <w:t>: 97.220.30)</w:t>
            </w:r>
          </w:p>
        </w:tc>
        <w:tc>
          <w:tcPr>
            <w:tcW w:w="2720" w:type="dxa"/>
            <w:vMerge/>
          </w:tcPr>
          <w:p w14:paraId="4F104E56" w14:textId="77777777" w:rsidR="00E72076" w:rsidRPr="001A1BA8" w:rsidRDefault="00E72076" w:rsidP="00E72076">
            <w:pPr>
              <w:rPr>
                <w:lang w:val="ru-RU"/>
              </w:rPr>
            </w:pPr>
          </w:p>
        </w:tc>
      </w:tr>
      <w:tr w:rsidR="00E72076" w:rsidRPr="00F92F11" w14:paraId="19604099" w14:textId="77777777" w:rsidTr="00F7228A">
        <w:tc>
          <w:tcPr>
            <w:tcW w:w="2720" w:type="dxa"/>
            <w:vMerge/>
          </w:tcPr>
          <w:p w14:paraId="17DD3BA5"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D45E410"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D4AF95B" w14:textId="77777777" w:rsidR="00E72076" w:rsidRPr="00F7228A" w:rsidRDefault="00E72076" w:rsidP="00E72076">
            <w:pPr>
              <w:rPr>
                <w:rFonts w:ascii="Times New Roman" w:eastAsia="Times New Roman" w:hAnsi="Times New Roman"/>
                <w:sz w:val="20"/>
                <w:lang w:val="ru-RU"/>
              </w:rPr>
            </w:pPr>
            <w:r w:rsidRPr="00F7228A">
              <w:rPr>
                <w:rFonts w:ascii="Times New Roman" w:eastAsia="Times New Roman" w:hAnsi="Times New Roman"/>
                <w:sz w:val="20"/>
                <w:lang w:val="ru-RU"/>
              </w:rPr>
              <w:t>Данный проект египетского стандарта устанавливает требования безопасности и методы испытаний для беговых дорожек в дополнение к общим требованиям безопасности и методам испытаний. Настоящий проект стандарта рассматривает значительные опасности, опасные ситуации и события, относящиеся к стационарному тренировочному оборудованию, используемому по назначению и в условиях предсказуемого производителем неправильного использования (см. раздел 4).</w:t>
            </w:r>
          </w:p>
          <w:p w14:paraId="604CCCBB" w14:textId="77777777" w:rsidR="00E72076" w:rsidRPr="00F7228A" w:rsidRDefault="00E72076" w:rsidP="00E72076">
            <w:pPr>
              <w:rPr>
                <w:rFonts w:ascii="Times New Roman" w:eastAsia="Times New Roman" w:hAnsi="Times New Roman"/>
                <w:sz w:val="20"/>
                <w:lang w:val="ru-RU"/>
              </w:rPr>
            </w:pPr>
            <w:r w:rsidRPr="00F7228A">
              <w:rPr>
                <w:rFonts w:ascii="Times New Roman" w:eastAsia="Times New Roman" w:hAnsi="Times New Roman"/>
                <w:sz w:val="20"/>
                <w:lang w:val="ru-RU"/>
              </w:rPr>
              <w:t>Он распространяется на тренажёры с приводом от двигателя, а также на тренажёры с ручным приводом, относящиеся к типу беговых дорожек (далее — беговые дорожки) классов S, H и I, а также классов A, B и C в части точности.</w:t>
            </w:r>
          </w:p>
          <w:p w14:paraId="7D57165E" w14:textId="77777777" w:rsidR="00E72076" w:rsidRPr="00F7228A" w:rsidRDefault="00E72076" w:rsidP="00E72076">
            <w:pPr>
              <w:rPr>
                <w:rFonts w:ascii="Times New Roman" w:eastAsia="Times New Roman" w:hAnsi="Times New Roman"/>
                <w:sz w:val="20"/>
                <w:lang w:val="ru-RU"/>
              </w:rPr>
            </w:pPr>
            <w:r w:rsidRPr="00F7228A">
              <w:rPr>
                <w:rFonts w:ascii="Times New Roman" w:eastAsia="Times New Roman" w:hAnsi="Times New Roman"/>
                <w:sz w:val="20"/>
                <w:lang w:val="ru-RU"/>
              </w:rPr>
              <w:t>Следует отметить, что данный проект стандарта технически идентичен ISO 20957-6:2021.</w:t>
            </w:r>
          </w:p>
        </w:tc>
        <w:tc>
          <w:tcPr>
            <w:tcW w:w="2720" w:type="dxa"/>
            <w:vMerge/>
          </w:tcPr>
          <w:p w14:paraId="11021EB2" w14:textId="77777777" w:rsidR="00E72076" w:rsidRPr="001A1BA8" w:rsidRDefault="00E72076" w:rsidP="00E72076">
            <w:pPr>
              <w:rPr>
                <w:lang w:val="ru-RU"/>
              </w:rPr>
            </w:pPr>
          </w:p>
        </w:tc>
      </w:tr>
      <w:tr w:rsidR="00E72076" w14:paraId="71EDBCFF"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C9AEE53" w14:textId="6EE853D6" w:rsidR="00E72076" w:rsidRPr="00823995" w:rsidRDefault="00E72076" w:rsidP="00E72076">
            <w:pPr>
              <w:rPr>
                <w:lang w:val="ru-RU"/>
              </w:rPr>
            </w:pPr>
            <w:r>
              <w:rPr>
                <w:rFonts w:ascii="Times New Roman" w:eastAsia="Times New Roman" w:hAnsi="Times New Roman"/>
                <w:sz w:val="20"/>
                <w:lang w:val="ru-RU"/>
              </w:rPr>
              <w:t>143</w:t>
            </w:r>
          </w:p>
        </w:tc>
        <w:tc>
          <w:tcPr>
            <w:tcW w:w="2720" w:type="dxa"/>
            <w:tcBorders>
              <w:top w:val="single" w:sz="8" w:space="0" w:color="000000"/>
              <w:left w:val="single" w:sz="8" w:space="0" w:color="000000"/>
              <w:bottom w:val="single" w:sz="8" w:space="0" w:color="000000"/>
              <w:right w:val="single" w:sz="8" w:space="0" w:color="000000"/>
            </w:tcBorders>
          </w:tcPr>
          <w:p w14:paraId="7EB5973A" w14:textId="77777777" w:rsidR="00E72076" w:rsidRDefault="00E72076" w:rsidP="00E72076">
            <w:r>
              <w:rPr>
                <w:rFonts w:ascii="Times New Roman" w:eastAsia="Times New Roman" w:hAnsi="Times New Roman"/>
                <w:sz w:val="20"/>
              </w:rPr>
              <w:t>G/TBT/N/EGY/579</w:t>
            </w:r>
          </w:p>
        </w:tc>
        <w:tc>
          <w:tcPr>
            <w:tcW w:w="5102" w:type="dxa"/>
            <w:tcBorders>
              <w:top w:val="single" w:sz="8" w:space="0" w:color="000000"/>
              <w:left w:val="single" w:sz="8" w:space="0" w:color="000000"/>
              <w:bottom w:val="single" w:sz="8" w:space="0" w:color="000000"/>
              <w:right w:val="single" w:sz="8" w:space="0" w:color="000000"/>
            </w:tcBorders>
          </w:tcPr>
          <w:p w14:paraId="17778B4D" w14:textId="77777777" w:rsidR="00E72076" w:rsidRPr="00F7228A" w:rsidRDefault="00E72076" w:rsidP="00E72076">
            <w:pPr>
              <w:spacing w:before="100" w:beforeAutospacing="1" w:after="100" w:afterAutospacing="1" w:line="240" w:lineRule="auto"/>
              <w:rPr>
                <w:rFonts w:ascii="Times New Roman" w:eastAsia="Times New Roman" w:hAnsi="Times New Roman" w:cs="Times New Roman"/>
                <w:sz w:val="24"/>
                <w:szCs w:val="24"/>
                <w:lang w:val="ru-RU" w:eastAsia="ru-RU"/>
              </w:rPr>
            </w:pPr>
            <w:r w:rsidRPr="00F7228A">
              <w:rPr>
                <w:rFonts w:ascii="Times New Roman" w:eastAsia="Times New Roman" w:hAnsi="Times New Roman"/>
                <w:sz w:val="20"/>
                <w:lang w:val="ru-RU"/>
              </w:rPr>
              <w:t>Проект египетского стандарта «Стационарное тренировочное оборудование. Часть 1: Общие требования безопасности и методы испытаний».</w:t>
            </w:r>
            <w:r w:rsidRPr="001A1BA8">
              <w:rPr>
                <w:rFonts w:ascii="Times New Roman" w:eastAsia="Times New Roman" w:hAnsi="Times New Roman"/>
                <w:sz w:val="20"/>
                <w:lang w:val="ru-RU"/>
              </w:rPr>
              <w:t xml:space="preserve"> (31 страница на арабском языке)</w:t>
            </w:r>
            <w:r w:rsidRPr="001A1BA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A1BA8">
              <w:rPr>
                <w:rFonts w:ascii="Times New Roman" w:eastAsia="Times New Roman" w:hAnsi="Times New Roman"/>
                <w:sz w:val="20"/>
                <w:lang w:val="ru-RU"/>
              </w:rPr>
              <w:br/>
              <w:t>Египетская организация по стандартизации и качеству</w:t>
            </w:r>
            <w:r w:rsidRPr="001A1BA8">
              <w:rPr>
                <w:rFonts w:ascii="Times New Roman" w:eastAsia="Times New Roman" w:hAnsi="Times New Roman"/>
                <w:sz w:val="20"/>
                <w:lang w:val="ru-RU"/>
              </w:rPr>
              <w:br/>
              <w:t>Ул. Тадриб Эль-Модарребин, 16, Америка, Каир, Египет</w:t>
            </w:r>
            <w:r w:rsidRPr="001A1BA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t xml:space="preserve"> / </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tbt</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A1BA8">
              <w:rPr>
                <w:rFonts w:ascii="Times New Roman" w:eastAsia="Times New Roman" w:hAnsi="Times New Roman"/>
                <w:sz w:val="20"/>
                <w:lang w:val="ru-RU"/>
              </w:rPr>
              <w:t>://</w:t>
            </w:r>
            <w:r>
              <w:rPr>
                <w:rFonts w:ascii="Times New Roman" w:eastAsia="Times New Roman" w:hAnsi="Times New Roman"/>
                <w:sz w:val="20"/>
              </w:rPr>
              <w:t>www</w:t>
            </w:r>
            <w:r w:rsidRPr="001A1BA8">
              <w:rPr>
                <w:rFonts w:ascii="Times New Roman" w:eastAsia="Times New Roman" w:hAnsi="Times New Roman"/>
                <w:sz w:val="20"/>
                <w:lang w:val="ru-RU"/>
              </w:rPr>
              <w:t>.</w:t>
            </w:r>
            <w:r>
              <w:rPr>
                <w:rFonts w:ascii="Times New Roman" w:eastAsia="Times New Roman" w:hAnsi="Times New Roman"/>
                <w:sz w:val="20"/>
              </w:rPr>
              <w:t>eos</w:t>
            </w:r>
            <w:r w:rsidRPr="001A1BA8">
              <w:rPr>
                <w:rFonts w:ascii="Times New Roman" w:eastAsia="Times New Roman" w:hAnsi="Times New Roman"/>
                <w:sz w:val="20"/>
                <w:lang w:val="ru-RU"/>
              </w:rPr>
              <w:t>.</w:t>
            </w:r>
            <w:r>
              <w:rPr>
                <w:rFonts w:ascii="Times New Roman" w:eastAsia="Times New Roman" w:hAnsi="Times New Roman"/>
                <w:sz w:val="20"/>
              </w:rPr>
              <w:t>org</w:t>
            </w:r>
            <w:r w:rsidRPr="001A1BA8">
              <w:rPr>
                <w:rFonts w:ascii="Times New Roman" w:eastAsia="Times New Roman" w:hAnsi="Times New Roman"/>
                <w:sz w:val="20"/>
                <w:lang w:val="ru-RU"/>
              </w:rPr>
              <w:t>.</w:t>
            </w:r>
            <w:r>
              <w:rPr>
                <w:rFonts w:ascii="Times New Roman" w:eastAsia="Times New Roman" w:hAnsi="Times New Roman"/>
                <w:sz w:val="20"/>
              </w:rPr>
              <w:t>eg</w:t>
            </w:r>
            <w:r w:rsidRPr="001A1BA8">
              <w:rPr>
                <w:rFonts w:ascii="Times New Roman" w:eastAsia="Times New Roman" w:hAnsi="Times New Roman"/>
                <w:sz w:val="20"/>
                <w:lang w:val="ru-RU"/>
              </w:rPr>
              <w:br/>
              <w:t>Тел.: + (202) 22845528</w:t>
            </w:r>
            <w:r w:rsidRPr="001A1BA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27CCEE" w14:textId="77777777" w:rsidR="00E72076" w:rsidRDefault="00E72076" w:rsidP="00E72076">
            <w:r>
              <w:rPr>
                <w:rFonts w:ascii="Times New Roman" w:eastAsia="Times New Roman" w:hAnsi="Times New Roman"/>
                <w:sz w:val="20"/>
              </w:rPr>
              <w:t>4/07/26</w:t>
            </w:r>
          </w:p>
        </w:tc>
      </w:tr>
      <w:tr w:rsidR="00E72076" w:rsidRPr="00F92F11" w14:paraId="2DB251A9" w14:textId="77777777" w:rsidTr="00F7228A">
        <w:tc>
          <w:tcPr>
            <w:tcW w:w="2720" w:type="dxa"/>
            <w:vMerge/>
          </w:tcPr>
          <w:p w14:paraId="48786A1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E8BAE87"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5FB362A2" w14:textId="77777777" w:rsidR="00E72076" w:rsidRPr="001A1BA8" w:rsidRDefault="00E72076" w:rsidP="00E72076">
            <w:pPr>
              <w:rPr>
                <w:lang w:val="ru-RU"/>
              </w:rPr>
            </w:pPr>
            <w:r w:rsidRPr="001A1BA8">
              <w:rPr>
                <w:rFonts w:ascii="Times New Roman" w:eastAsia="Times New Roman" w:hAnsi="Times New Roman"/>
                <w:sz w:val="20"/>
                <w:lang w:val="ru-RU"/>
              </w:rPr>
              <w:t xml:space="preserve">Спортивное оборудование для помещений (код(ы) </w:t>
            </w:r>
            <w:r>
              <w:rPr>
                <w:rFonts w:ascii="Times New Roman" w:eastAsia="Times New Roman" w:hAnsi="Times New Roman"/>
                <w:sz w:val="20"/>
              </w:rPr>
              <w:t>ICS</w:t>
            </w:r>
            <w:r w:rsidRPr="001A1BA8">
              <w:rPr>
                <w:rFonts w:ascii="Times New Roman" w:eastAsia="Times New Roman" w:hAnsi="Times New Roman"/>
                <w:sz w:val="20"/>
                <w:lang w:val="ru-RU"/>
              </w:rPr>
              <w:t>: 97.220.30)</w:t>
            </w:r>
          </w:p>
        </w:tc>
        <w:tc>
          <w:tcPr>
            <w:tcW w:w="2720" w:type="dxa"/>
            <w:vMerge/>
          </w:tcPr>
          <w:p w14:paraId="7FDBC8C6" w14:textId="77777777" w:rsidR="00E72076" w:rsidRPr="001A1BA8" w:rsidRDefault="00E72076" w:rsidP="00E72076">
            <w:pPr>
              <w:rPr>
                <w:lang w:val="ru-RU"/>
              </w:rPr>
            </w:pPr>
          </w:p>
        </w:tc>
      </w:tr>
      <w:tr w:rsidR="00E72076" w:rsidRPr="00F92F11" w14:paraId="6DABC80A" w14:textId="77777777" w:rsidTr="00F7228A">
        <w:tc>
          <w:tcPr>
            <w:tcW w:w="2720" w:type="dxa"/>
            <w:vMerge/>
          </w:tcPr>
          <w:p w14:paraId="2CF39271" w14:textId="77777777" w:rsidR="00E72076" w:rsidRPr="001A1BA8" w:rsidRDefault="00E72076" w:rsidP="00E7207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745CEEC" w14:textId="77777777" w:rsidR="00E72076" w:rsidRDefault="00E72076" w:rsidP="00E72076">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6C1FED5A" w14:textId="77777777" w:rsidR="00E72076" w:rsidRPr="00F7228A" w:rsidRDefault="00E72076" w:rsidP="00E72076">
            <w:pPr>
              <w:rPr>
                <w:rFonts w:ascii="Times New Roman" w:eastAsia="Times New Roman" w:hAnsi="Times New Roman"/>
                <w:sz w:val="20"/>
                <w:lang w:val="ru-RU"/>
              </w:rPr>
            </w:pPr>
            <w:r w:rsidRPr="00F7228A">
              <w:rPr>
                <w:rFonts w:ascii="Times New Roman" w:eastAsia="Times New Roman" w:hAnsi="Times New Roman"/>
                <w:sz w:val="20"/>
                <w:lang w:val="ru-RU"/>
              </w:rPr>
              <w:t>Данный проект египетского стандарта устанавливает общие требования безопасности и методы испытаний для стационарного тренировочного оборудования, предназначенного для использования в помещениях. Он также охватывает экологические аспекты.</w:t>
            </w:r>
          </w:p>
          <w:p w14:paraId="1FE189B0" w14:textId="77777777" w:rsidR="00E72076" w:rsidRPr="00F7228A" w:rsidRDefault="00E72076" w:rsidP="00E72076">
            <w:pPr>
              <w:rPr>
                <w:rFonts w:ascii="Times New Roman" w:eastAsia="Times New Roman" w:hAnsi="Times New Roman"/>
                <w:sz w:val="20"/>
                <w:lang w:val="ru-RU"/>
              </w:rPr>
            </w:pPr>
            <w:r w:rsidRPr="00F7228A">
              <w:rPr>
                <w:rFonts w:ascii="Times New Roman" w:eastAsia="Times New Roman" w:hAnsi="Times New Roman"/>
                <w:sz w:val="20"/>
                <w:lang w:val="ru-RU"/>
              </w:rPr>
              <w:t xml:space="preserve">Настоящий стандарт распространяется на все виды стационарного тренировочного оборудования. К нему относится оборудование, используемое в тренировочных зонах организаций, таких как спортивные ассоциации, образовательные учреждения, гостиницы, спортивные залы, клубы, реабилитационные центры и студии (классы S и I), где доступ и контроль специально регулируются владельцем (лицом, несущим юридическую ответственность), оборудование для домашнего использования (класс H), а также другие виды оборудования, включая оборудование с приводом </w:t>
            </w:r>
            <w:r w:rsidRPr="00F7228A">
              <w:rPr>
                <w:rFonts w:ascii="Times New Roman" w:eastAsia="Times New Roman" w:hAnsi="Times New Roman"/>
                <w:sz w:val="20"/>
                <w:lang w:val="ru-RU"/>
              </w:rPr>
              <w:lastRenderedPageBreak/>
              <w:t>от двигателя.</w:t>
            </w:r>
          </w:p>
          <w:p w14:paraId="2A6BDF4F" w14:textId="77777777" w:rsidR="00E72076" w:rsidRPr="00F7228A" w:rsidRDefault="00E72076" w:rsidP="00E72076">
            <w:pPr>
              <w:rPr>
                <w:rFonts w:ascii="Times New Roman" w:eastAsia="Times New Roman" w:hAnsi="Times New Roman"/>
                <w:sz w:val="20"/>
                <w:lang w:val="ru-RU"/>
              </w:rPr>
            </w:pPr>
            <w:r w:rsidRPr="00F7228A">
              <w:rPr>
                <w:rFonts w:ascii="Times New Roman" w:eastAsia="Times New Roman" w:hAnsi="Times New Roman"/>
                <w:sz w:val="20"/>
                <w:lang w:val="ru-RU"/>
              </w:rPr>
              <w:t>Следует отметить, что данный проект стандарта технически идентичен ISO 20957-1:2024.</w:t>
            </w:r>
          </w:p>
        </w:tc>
        <w:tc>
          <w:tcPr>
            <w:tcW w:w="2720" w:type="dxa"/>
            <w:vMerge/>
          </w:tcPr>
          <w:p w14:paraId="0762A049" w14:textId="77777777" w:rsidR="00E72076" w:rsidRPr="001A1BA8" w:rsidRDefault="00E72076" w:rsidP="00E72076">
            <w:pPr>
              <w:rPr>
                <w:lang w:val="ru-RU"/>
              </w:rPr>
            </w:pPr>
          </w:p>
        </w:tc>
      </w:tr>
      <w:tr w:rsidR="00E72076" w14:paraId="337A32EB"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2261852" w14:textId="3FF52838" w:rsidR="00E72076" w:rsidRPr="00823995" w:rsidRDefault="00E72076" w:rsidP="00E72076">
            <w:pPr>
              <w:rPr>
                <w:lang w:val="ru-RU"/>
              </w:rPr>
            </w:pPr>
            <w:r>
              <w:rPr>
                <w:rFonts w:ascii="Times New Roman" w:eastAsia="Times New Roman" w:hAnsi="Times New Roman"/>
                <w:sz w:val="20"/>
                <w:lang w:val="ru-RU"/>
              </w:rPr>
              <w:t>144</w:t>
            </w:r>
          </w:p>
        </w:tc>
        <w:tc>
          <w:tcPr>
            <w:tcW w:w="2720" w:type="dxa"/>
            <w:tcBorders>
              <w:top w:val="single" w:sz="8" w:space="0" w:color="000000"/>
              <w:left w:val="single" w:sz="8" w:space="0" w:color="000000"/>
              <w:bottom w:val="single" w:sz="8" w:space="0" w:color="000000"/>
              <w:right w:val="single" w:sz="8" w:space="0" w:color="000000"/>
            </w:tcBorders>
          </w:tcPr>
          <w:p w14:paraId="3A80092F" w14:textId="77777777" w:rsidR="00E72076" w:rsidRDefault="00E72076" w:rsidP="00E72076">
            <w:r>
              <w:rPr>
                <w:rFonts w:ascii="Times New Roman" w:eastAsia="Times New Roman" w:hAnsi="Times New Roman"/>
                <w:sz w:val="20"/>
              </w:rPr>
              <w:t>G/TBT/N/CAN/769/Add.1</w:t>
            </w:r>
          </w:p>
        </w:tc>
        <w:tc>
          <w:tcPr>
            <w:tcW w:w="5102" w:type="dxa"/>
            <w:tcBorders>
              <w:top w:val="single" w:sz="8" w:space="0" w:color="000000"/>
              <w:left w:val="single" w:sz="8" w:space="0" w:color="000000"/>
              <w:bottom w:val="single" w:sz="8" w:space="0" w:color="000000"/>
              <w:right w:val="single" w:sz="8" w:space="0" w:color="000000"/>
            </w:tcBorders>
          </w:tcPr>
          <w:p w14:paraId="5CED329A"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4 мая 2026 года, распространяется по просьбе делегации Канады.</w:t>
            </w:r>
            <w:r w:rsidRPr="001A1BA8">
              <w:rPr>
                <w:rFonts w:ascii="Times New Roman" w:eastAsia="Times New Roman" w:hAnsi="Times New Roman"/>
                <w:sz w:val="20"/>
                <w:lang w:val="ru-RU"/>
              </w:rPr>
              <w:br/>
              <w:t>Заявленная мера принята - дата: 1 мая 2026 г.</w:t>
            </w:r>
            <w:r w:rsidRPr="001A1BA8">
              <w:rPr>
                <w:rFonts w:ascii="Times New Roman" w:eastAsia="Times New Roman" w:hAnsi="Times New Roman"/>
                <w:sz w:val="20"/>
                <w:lang w:val="ru-RU"/>
              </w:rPr>
              <w:br/>
              <w:t>Заявленная мера опубликована - дата: 1 мая 2026 г.</w:t>
            </w:r>
            <w:r w:rsidRPr="001A1BA8">
              <w:rPr>
                <w:rFonts w:ascii="Times New Roman" w:eastAsia="Times New Roman" w:hAnsi="Times New Roman"/>
                <w:sz w:val="20"/>
                <w:lang w:val="ru-RU"/>
              </w:rPr>
              <w:br/>
              <w:t>Заявленная мера вступает в силу - дата: 1 ноября 2026 г.</w:t>
            </w:r>
            <w:r w:rsidRPr="001A1BA8">
              <w:rPr>
                <w:rFonts w:ascii="Times New Roman" w:eastAsia="Times New Roman" w:hAnsi="Times New Roman"/>
                <w:sz w:val="20"/>
                <w:lang w:val="ru-RU"/>
              </w:rPr>
              <w:br/>
              <w:t xml:space="preserve">Текст окончательной меры доступен по ссылке: </w:t>
            </w:r>
            <w:r w:rsidRPr="001A1BA8">
              <w:rPr>
                <w:rFonts w:ascii="Times New Roman" w:eastAsia="Times New Roman" w:hAnsi="Times New Roman"/>
                <w:sz w:val="20"/>
                <w:lang w:val="ru-RU"/>
              </w:rPr>
              <w:br/>
            </w:r>
            <w:r>
              <w:rPr>
                <w:rFonts w:ascii="Times New Roman" w:eastAsia="Times New Roman" w:hAnsi="Times New Roman"/>
                <w:sz w:val="20"/>
              </w:rPr>
              <w:t>TSD</w:t>
            </w:r>
            <w:r w:rsidRPr="001A1BA8">
              <w:rPr>
                <w:rFonts w:ascii="Times New Roman" w:eastAsia="Times New Roman" w:hAnsi="Times New Roman"/>
                <w:sz w:val="20"/>
                <w:lang w:val="ru-RU"/>
              </w:rPr>
              <w:t xml:space="preserve"> 139: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tc</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sites</w:t>
            </w:r>
            <w:r w:rsidRPr="001A1BA8">
              <w:rPr>
                <w:rFonts w:ascii="Times New Roman" w:eastAsia="Times New Roman" w:hAnsi="Times New Roman"/>
                <w:sz w:val="20"/>
                <w:lang w:val="ru-RU"/>
              </w:rPr>
              <w:t>/</w:t>
            </w:r>
            <w:r>
              <w:rPr>
                <w:rFonts w:ascii="Times New Roman" w:eastAsia="Times New Roman" w:hAnsi="Times New Roman"/>
                <w:sz w:val="20"/>
              </w:rPr>
              <w:t>default</w:t>
            </w:r>
            <w:r w:rsidRPr="001A1BA8">
              <w:rPr>
                <w:rFonts w:ascii="Times New Roman" w:eastAsia="Times New Roman" w:hAnsi="Times New Roman"/>
                <w:sz w:val="20"/>
                <w:lang w:val="ru-RU"/>
              </w:rPr>
              <w:t>/</w:t>
            </w:r>
            <w:r>
              <w:rPr>
                <w:rFonts w:ascii="Times New Roman" w:eastAsia="Times New Roman" w:hAnsi="Times New Roman"/>
                <w:sz w:val="20"/>
              </w:rPr>
              <w:t>files</w:t>
            </w:r>
            <w:r w:rsidRPr="001A1BA8">
              <w:rPr>
                <w:rFonts w:ascii="Times New Roman" w:eastAsia="Times New Roman" w:hAnsi="Times New Roman"/>
                <w:sz w:val="20"/>
                <w:lang w:val="ru-RU"/>
              </w:rPr>
              <w:t>/2026-05/139_</w:t>
            </w:r>
            <w:r>
              <w:rPr>
                <w:rFonts w:ascii="Times New Roman" w:eastAsia="Times New Roman" w:hAnsi="Times New Roman"/>
                <w:sz w:val="20"/>
              </w:rPr>
              <w:t>TSD</w:t>
            </w:r>
            <w:r w:rsidRPr="001A1BA8">
              <w:rPr>
                <w:rFonts w:ascii="Times New Roman" w:eastAsia="Times New Roman" w:hAnsi="Times New Roman"/>
                <w:sz w:val="20"/>
                <w:lang w:val="ru-RU"/>
              </w:rPr>
              <w:t>_</w:t>
            </w:r>
            <w:r>
              <w:rPr>
                <w:rFonts w:ascii="Times New Roman" w:eastAsia="Times New Roman" w:hAnsi="Times New Roman"/>
                <w:sz w:val="20"/>
              </w:rPr>
              <w:t>rev</w:t>
            </w:r>
            <w:r w:rsidRPr="001A1BA8">
              <w:rPr>
                <w:rFonts w:ascii="Times New Roman" w:eastAsia="Times New Roman" w:hAnsi="Times New Roman"/>
                <w:sz w:val="20"/>
                <w:lang w:val="ru-RU"/>
              </w:rPr>
              <w:t>_1.</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BB38AE" w14:textId="77777777" w:rsidR="00E72076" w:rsidRDefault="00E72076" w:rsidP="00E72076">
            <w:r>
              <w:rPr>
                <w:rFonts w:ascii="Times New Roman" w:eastAsia="Times New Roman" w:hAnsi="Times New Roman"/>
                <w:sz w:val="20"/>
              </w:rPr>
              <w:t>-</w:t>
            </w:r>
          </w:p>
        </w:tc>
      </w:tr>
      <w:tr w:rsidR="00E72076" w14:paraId="09B49893" w14:textId="77777777" w:rsidTr="00F7228A">
        <w:tc>
          <w:tcPr>
            <w:tcW w:w="2720" w:type="dxa"/>
            <w:vMerge/>
          </w:tcPr>
          <w:p w14:paraId="720034B0"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CF2438B"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4515EBDC" w14:textId="77777777" w:rsidR="00E72076" w:rsidRDefault="00E72076" w:rsidP="00E72076">
            <w:r>
              <w:rPr>
                <w:rFonts w:ascii="Times New Roman" w:eastAsia="Times New Roman" w:hAnsi="Times New Roman"/>
                <w:sz w:val="20"/>
              </w:rPr>
              <w:t>-</w:t>
            </w:r>
          </w:p>
        </w:tc>
        <w:tc>
          <w:tcPr>
            <w:tcW w:w="2720" w:type="dxa"/>
            <w:vMerge/>
          </w:tcPr>
          <w:p w14:paraId="750631E2" w14:textId="77777777" w:rsidR="00E72076" w:rsidRDefault="00E72076" w:rsidP="00E72076"/>
        </w:tc>
      </w:tr>
      <w:tr w:rsidR="00E72076" w14:paraId="173634D9" w14:textId="77777777" w:rsidTr="00F7228A">
        <w:tc>
          <w:tcPr>
            <w:tcW w:w="2720" w:type="dxa"/>
            <w:vMerge/>
          </w:tcPr>
          <w:p w14:paraId="704E0169"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7B991A51" w14:textId="77777777" w:rsidR="00E72076" w:rsidRDefault="00E72076" w:rsidP="00E72076">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3B939B53" w14:textId="77777777" w:rsidR="00E72076" w:rsidRDefault="00E72076" w:rsidP="00E72076">
            <w:r>
              <w:rPr>
                <w:rFonts w:ascii="Times New Roman" w:eastAsia="Times New Roman" w:hAnsi="Times New Roman"/>
                <w:sz w:val="20"/>
              </w:rPr>
              <w:t>-</w:t>
            </w:r>
          </w:p>
        </w:tc>
        <w:tc>
          <w:tcPr>
            <w:tcW w:w="2720" w:type="dxa"/>
            <w:vMerge/>
          </w:tcPr>
          <w:p w14:paraId="28BA8968" w14:textId="77777777" w:rsidR="00E72076" w:rsidRDefault="00E72076" w:rsidP="00E72076"/>
        </w:tc>
      </w:tr>
      <w:tr w:rsidR="00E72076" w14:paraId="257438ED"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1596290C" w14:textId="4E2EFBC3" w:rsidR="00E72076" w:rsidRPr="00823995" w:rsidRDefault="00E72076" w:rsidP="00E72076">
            <w:pPr>
              <w:rPr>
                <w:lang w:val="ru-RU"/>
              </w:rPr>
            </w:pPr>
            <w:r>
              <w:rPr>
                <w:rFonts w:ascii="Times New Roman" w:eastAsia="Times New Roman" w:hAnsi="Times New Roman"/>
                <w:sz w:val="20"/>
                <w:lang w:val="ru-RU"/>
              </w:rPr>
              <w:t>145</w:t>
            </w:r>
          </w:p>
        </w:tc>
        <w:tc>
          <w:tcPr>
            <w:tcW w:w="2720" w:type="dxa"/>
            <w:tcBorders>
              <w:top w:val="single" w:sz="8" w:space="0" w:color="000000"/>
              <w:left w:val="single" w:sz="8" w:space="0" w:color="000000"/>
              <w:bottom w:val="single" w:sz="8" w:space="0" w:color="000000"/>
              <w:right w:val="single" w:sz="8" w:space="0" w:color="000000"/>
            </w:tcBorders>
          </w:tcPr>
          <w:p w14:paraId="3CB17E63" w14:textId="77777777" w:rsidR="00E72076" w:rsidRDefault="00E72076" w:rsidP="00E72076">
            <w:r>
              <w:rPr>
                <w:rFonts w:ascii="Times New Roman" w:eastAsia="Times New Roman" w:hAnsi="Times New Roman"/>
                <w:sz w:val="20"/>
              </w:rPr>
              <w:t>G/TBT/N/CAN/768/Add.1</w:t>
            </w:r>
          </w:p>
        </w:tc>
        <w:tc>
          <w:tcPr>
            <w:tcW w:w="5102" w:type="dxa"/>
            <w:tcBorders>
              <w:top w:val="single" w:sz="8" w:space="0" w:color="000000"/>
              <w:left w:val="single" w:sz="8" w:space="0" w:color="000000"/>
              <w:bottom w:val="single" w:sz="8" w:space="0" w:color="000000"/>
              <w:right w:val="single" w:sz="8" w:space="0" w:color="000000"/>
            </w:tcBorders>
          </w:tcPr>
          <w:p w14:paraId="004A6B51" w14:textId="77777777" w:rsidR="00E72076" w:rsidRPr="001A1BA8" w:rsidRDefault="00E72076" w:rsidP="00E72076">
            <w:pPr>
              <w:rPr>
                <w:lang w:val="ru-RU"/>
              </w:rPr>
            </w:pPr>
            <w:r w:rsidRPr="001A1BA8">
              <w:rPr>
                <w:rFonts w:ascii="Times New Roman" w:eastAsia="Times New Roman" w:hAnsi="Times New Roman"/>
                <w:sz w:val="20"/>
                <w:lang w:val="ru-RU"/>
              </w:rPr>
              <w:t>Нижеследующее сообщение, датированное 4 мая 2026 года, распространяется по просьбе делегации Канады.</w:t>
            </w:r>
            <w:r w:rsidRPr="001A1BA8">
              <w:rPr>
                <w:rFonts w:ascii="Times New Roman" w:eastAsia="Times New Roman" w:hAnsi="Times New Roman"/>
                <w:sz w:val="20"/>
                <w:lang w:val="ru-RU"/>
              </w:rPr>
              <w:br/>
              <w:t>Заявленная мера принята - дата: 1 мая 2026 г.</w:t>
            </w:r>
            <w:r w:rsidRPr="001A1BA8">
              <w:rPr>
                <w:rFonts w:ascii="Times New Roman" w:eastAsia="Times New Roman" w:hAnsi="Times New Roman"/>
                <w:sz w:val="20"/>
                <w:lang w:val="ru-RU"/>
              </w:rPr>
              <w:br/>
              <w:t>Заявленная мера опубликована - дата: 1 мая 2026 г.</w:t>
            </w:r>
            <w:r w:rsidRPr="001A1BA8">
              <w:rPr>
                <w:rFonts w:ascii="Times New Roman" w:eastAsia="Times New Roman" w:hAnsi="Times New Roman"/>
                <w:sz w:val="20"/>
                <w:lang w:val="ru-RU"/>
              </w:rPr>
              <w:br/>
              <w:t>Заявленная мера вступает в силу - дата: 1 ноября 2026 г.</w:t>
            </w:r>
            <w:r w:rsidRPr="001A1BA8">
              <w:rPr>
                <w:rFonts w:ascii="Times New Roman" w:eastAsia="Times New Roman" w:hAnsi="Times New Roman"/>
                <w:sz w:val="20"/>
                <w:lang w:val="ru-RU"/>
              </w:rPr>
              <w:br/>
              <w:t xml:space="preserve">Текст окончательной меры доступен по ссылке: </w:t>
            </w:r>
            <w:r w:rsidRPr="001A1BA8">
              <w:rPr>
                <w:rFonts w:ascii="Times New Roman" w:eastAsia="Times New Roman" w:hAnsi="Times New Roman"/>
                <w:sz w:val="20"/>
                <w:lang w:val="ru-RU"/>
              </w:rPr>
              <w:br/>
            </w:r>
            <w:r>
              <w:rPr>
                <w:rFonts w:ascii="Times New Roman" w:eastAsia="Times New Roman" w:hAnsi="Times New Roman"/>
                <w:sz w:val="20"/>
              </w:rPr>
              <w:t>TSD</w:t>
            </w:r>
            <w:r w:rsidRPr="001A1BA8">
              <w:rPr>
                <w:rFonts w:ascii="Times New Roman" w:eastAsia="Times New Roman" w:hAnsi="Times New Roman"/>
                <w:sz w:val="20"/>
                <w:lang w:val="ru-RU"/>
              </w:rPr>
              <w:t xml:space="preserve"> 105: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tc</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sites</w:t>
            </w:r>
            <w:r w:rsidRPr="001A1BA8">
              <w:rPr>
                <w:rFonts w:ascii="Times New Roman" w:eastAsia="Times New Roman" w:hAnsi="Times New Roman"/>
                <w:sz w:val="20"/>
                <w:lang w:val="ru-RU"/>
              </w:rPr>
              <w:t>/</w:t>
            </w:r>
            <w:r>
              <w:rPr>
                <w:rFonts w:ascii="Times New Roman" w:eastAsia="Times New Roman" w:hAnsi="Times New Roman"/>
                <w:sz w:val="20"/>
              </w:rPr>
              <w:t>default</w:t>
            </w:r>
            <w:r w:rsidRPr="001A1BA8">
              <w:rPr>
                <w:rFonts w:ascii="Times New Roman" w:eastAsia="Times New Roman" w:hAnsi="Times New Roman"/>
                <w:sz w:val="20"/>
                <w:lang w:val="ru-RU"/>
              </w:rPr>
              <w:t>/</w:t>
            </w:r>
            <w:r>
              <w:rPr>
                <w:rFonts w:ascii="Times New Roman" w:eastAsia="Times New Roman" w:hAnsi="Times New Roman"/>
                <w:sz w:val="20"/>
              </w:rPr>
              <w:t>files</w:t>
            </w:r>
            <w:r w:rsidRPr="001A1BA8">
              <w:rPr>
                <w:rFonts w:ascii="Times New Roman" w:eastAsia="Times New Roman" w:hAnsi="Times New Roman"/>
                <w:sz w:val="20"/>
                <w:lang w:val="ru-RU"/>
              </w:rPr>
              <w:t>/2026-04/105_</w:t>
            </w:r>
            <w:r>
              <w:rPr>
                <w:rFonts w:ascii="Times New Roman" w:eastAsia="Times New Roman" w:hAnsi="Times New Roman"/>
                <w:sz w:val="20"/>
              </w:rPr>
              <w:t>TSD</w:t>
            </w:r>
            <w:r w:rsidRPr="001A1BA8">
              <w:rPr>
                <w:rFonts w:ascii="Times New Roman" w:eastAsia="Times New Roman" w:hAnsi="Times New Roman"/>
                <w:sz w:val="20"/>
                <w:lang w:val="ru-RU"/>
              </w:rPr>
              <w:t>_</w:t>
            </w:r>
            <w:r>
              <w:rPr>
                <w:rFonts w:ascii="Times New Roman" w:eastAsia="Times New Roman" w:hAnsi="Times New Roman"/>
                <w:sz w:val="20"/>
              </w:rPr>
              <w:t>rev</w:t>
            </w:r>
            <w:r w:rsidRPr="001A1BA8">
              <w:rPr>
                <w:rFonts w:ascii="Times New Roman" w:eastAsia="Times New Roman" w:hAnsi="Times New Roman"/>
                <w:sz w:val="20"/>
                <w:lang w:val="ru-RU"/>
              </w:rPr>
              <w:t>7_</w:t>
            </w:r>
            <w:r>
              <w:rPr>
                <w:rFonts w:ascii="Times New Roman" w:eastAsia="Times New Roman" w:hAnsi="Times New Roman"/>
                <w:sz w:val="20"/>
              </w:rPr>
              <w:t>FINAL</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TSD</w:t>
            </w:r>
            <w:r w:rsidRPr="001A1BA8">
              <w:rPr>
                <w:rFonts w:ascii="Times New Roman" w:eastAsia="Times New Roman" w:hAnsi="Times New Roman"/>
                <w:sz w:val="20"/>
                <w:lang w:val="ru-RU"/>
              </w:rPr>
              <w:t xml:space="preserve"> 110: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tc</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sites</w:t>
            </w:r>
            <w:r w:rsidRPr="001A1BA8">
              <w:rPr>
                <w:rFonts w:ascii="Times New Roman" w:eastAsia="Times New Roman" w:hAnsi="Times New Roman"/>
                <w:sz w:val="20"/>
                <w:lang w:val="ru-RU"/>
              </w:rPr>
              <w:t>/</w:t>
            </w:r>
            <w:r>
              <w:rPr>
                <w:rFonts w:ascii="Times New Roman" w:eastAsia="Times New Roman" w:hAnsi="Times New Roman"/>
                <w:sz w:val="20"/>
              </w:rPr>
              <w:t>default</w:t>
            </w:r>
            <w:r w:rsidRPr="001A1BA8">
              <w:rPr>
                <w:rFonts w:ascii="Times New Roman" w:eastAsia="Times New Roman" w:hAnsi="Times New Roman"/>
                <w:sz w:val="20"/>
                <w:lang w:val="ru-RU"/>
              </w:rPr>
              <w:t>/</w:t>
            </w:r>
            <w:r>
              <w:rPr>
                <w:rFonts w:ascii="Times New Roman" w:eastAsia="Times New Roman" w:hAnsi="Times New Roman"/>
                <w:sz w:val="20"/>
              </w:rPr>
              <w:t>files</w:t>
            </w:r>
            <w:r w:rsidRPr="001A1BA8">
              <w:rPr>
                <w:rFonts w:ascii="Times New Roman" w:eastAsia="Times New Roman" w:hAnsi="Times New Roman"/>
                <w:sz w:val="20"/>
                <w:lang w:val="ru-RU"/>
              </w:rPr>
              <w:t>/2026-04/110_</w:t>
            </w:r>
            <w:r>
              <w:rPr>
                <w:rFonts w:ascii="Times New Roman" w:eastAsia="Times New Roman" w:hAnsi="Times New Roman"/>
                <w:sz w:val="20"/>
              </w:rPr>
              <w:t>TSD</w:t>
            </w:r>
            <w:r w:rsidRPr="001A1BA8">
              <w:rPr>
                <w:rFonts w:ascii="Times New Roman" w:eastAsia="Times New Roman" w:hAnsi="Times New Roman"/>
                <w:sz w:val="20"/>
                <w:lang w:val="ru-RU"/>
              </w:rPr>
              <w:t>_</w:t>
            </w:r>
            <w:r>
              <w:rPr>
                <w:rFonts w:ascii="Times New Roman" w:eastAsia="Times New Roman" w:hAnsi="Times New Roman"/>
                <w:sz w:val="20"/>
              </w:rPr>
              <w:t>rev</w:t>
            </w:r>
            <w:r w:rsidRPr="001A1BA8">
              <w:rPr>
                <w:rFonts w:ascii="Times New Roman" w:eastAsia="Times New Roman" w:hAnsi="Times New Roman"/>
                <w:sz w:val="20"/>
                <w:lang w:val="ru-RU"/>
              </w:rPr>
              <w:t>2_</w:t>
            </w:r>
            <w:r>
              <w:rPr>
                <w:rFonts w:ascii="Times New Roman" w:eastAsia="Times New Roman" w:hAnsi="Times New Roman"/>
                <w:sz w:val="20"/>
              </w:rPr>
              <w:t>FINAL</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TSD</w:t>
            </w:r>
            <w:r w:rsidRPr="001A1BA8">
              <w:rPr>
                <w:rFonts w:ascii="Times New Roman" w:eastAsia="Times New Roman" w:hAnsi="Times New Roman"/>
                <w:sz w:val="20"/>
                <w:lang w:val="ru-RU"/>
              </w:rPr>
              <w:t xml:space="preserve"> 120: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tc</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sites</w:t>
            </w:r>
            <w:r w:rsidRPr="001A1BA8">
              <w:rPr>
                <w:rFonts w:ascii="Times New Roman" w:eastAsia="Times New Roman" w:hAnsi="Times New Roman"/>
                <w:sz w:val="20"/>
                <w:lang w:val="ru-RU"/>
              </w:rPr>
              <w:t>/</w:t>
            </w:r>
            <w:r>
              <w:rPr>
                <w:rFonts w:ascii="Times New Roman" w:eastAsia="Times New Roman" w:hAnsi="Times New Roman"/>
                <w:sz w:val="20"/>
              </w:rPr>
              <w:t>default</w:t>
            </w:r>
            <w:r w:rsidRPr="001A1BA8">
              <w:rPr>
                <w:rFonts w:ascii="Times New Roman" w:eastAsia="Times New Roman" w:hAnsi="Times New Roman"/>
                <w:sz w:val="20"/>
                <w:lang w:val="ru-RU"/>
              </w:rPr>
              <w:t>/</w:t>
            </w:r>
            <w:r>
              <w:rPr>
                <w:rFonts w:ascii="Times New Roman" w:eastAsia="Times New Roman" w:hAnsi="Times New Roman"/>
                <w:sz w:val="20"/>
              </w:rPr>
              <w:t>files</w:t>
            </w:r>
            <w:r w:rsidRPr="001A1BA8">
              <w:rPr>
                <w:rFonts w:ascii="Times New Roman" w:eastAsia="Times New Roman" w:hAnsi="Times New Roman"/>
                <w:sz w:val="20"/>
                <w:lang w:val="ru-RU"/>
              </w:rPr>
              <w:t>/2026-04/120_</w:t>
            </w:r>
            <w:r>
              <w:rPr>
                <w:rFonts w:ascii="Times New Roman" w:eastAsia="Times New Roman" w:hAnsi="Times New Roman"/>
                <w:sz w:val="20"/>
              </w:rPr>
              <w:t>TSD</w:t>
            </w:r>
            <w:r w:rsidRPr="001A1BA8">
              <w:rPr>
                <w:rFonts w:ascii="Times New Roman" w:eastAsia="Times New Roman" w:hAnsi="Times New Roman"/>
                <w:sz w:val="20"/>
                <w:lang w:val="ru-RU"/>
              </w:rPr>
              <w:t>_</w:t>
            </w:r>
            <w:r>
              <w:rPr>
                <w:rFonts w:ascii="Times New Roman" w:eastAsia="Times New Roman" w:hAnsi="Times New Roman"/>
                <w:sz w:val="20"/>
              </w:rPr>
              <w:t>rev</w:t>
            </w:r>
            <w:r w:rsidRPr="001A1BA8">
              <w:rPr>
                <w:rFonts w:ascii="Times New Roman" w:eastAsia="Times New Roman" w:hAnsi="Times New Roman"/>
                <w:sz w:val="20"/>
                <w:lang w:val="ru-RU"/>
              </w:rPr>
              <w:t>_3_</w:t>
            </w:r>
            <w:r>
              <w:rPr>
                <w:rFonts w:ascii="Times New Roman" w:eastAsia="Times New Roman" w:hAnsi="Times New Roman"/>
                <w:sz w:val="20"/>
              </w:rPr>
              <w:t>FINAL</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TSD</w:t>
            </w:r>
            <w:r w:rsidRPr="001A1BA8">
              <w:rPr>
                <w:rFonts w:ascii="Times New Roman" w:eastAsia="Times New Roman" w:hAnsi="Times New Roman"/>
                <w:sz w:val="20"/>
                <w:lang w:val="ru-RU"/>
              </w:rPr>
              <w:t xml:space="preserve"> 135: </w:t>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tc</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sites</w:t>
            </w:r>
            <w:r w:rsidRPr="001A1BA8">
              <w:rPr>
                <w:rFonts w:ascii="Times New Roman" w:eastAsia="Times New Roman" w:hAnsi="Times New Roman"/>
                <w:sz w:val="20"/>
                <w:lang w:val="ru-RU"/>
              </w:rPr>
              <w:t>/</w:t>
            </w:r>
            <w:r>
              <w:rPr>
                <w:rFonts w:ascii="Times New Roman" w:eastAsia="Times New Roman" w:hAnsi="Times New Roman"/>
                <w:sz w:val="20"/>
              </w:rPr>
              <w:t>default</w:t>
            </w:r>
            <w:r w:rsidRPr="001A1BA8">
              <w:rPr>
                <w:rFonts w:ascii="Times New Roman" w:eastAsia="Times New Roman" w:hAnsi="Times New Roman"/>
                <w:sz w:val="20"/>
                <w:lang w:val="ru-RU"/>
              </w:rPr>
              <w:t>/</w:t>
            </w:r>
            <w:r>
              <w:rPr>
                <w:rFonts w:ascii="Times New Roman" w:eastAsia="Times New Roman" w:hAnsi="Times New Roman"/>
                <w:sz w:val="20"/>
              </w:rPr>
              <w:t>files</w:t>
            </w:r>
            <w:r w:rsidRPr="001A1BA8">
              <w:rPr>
                <w:rFonts w:ascii="Times New Roman" w:eastAsia="Times New Roman" w:hAnsi="Times New Roman"/>
                <w:sz w:val="20"/>
                <w:lang w:val="ru-RU"/>
              </w:rPr>
              <w:t>/2026-04/135_</w:t>
            </w:r>
            <w:r>
              <w:rPr>
                <w:rFonts w:ascii="Times New Roman" w:eastAsia="Times New Roman" w:hAnsi="Times New Roman"/>
                <w:sz w:val="20"/>
              </w:rPr>
              <w:t>TSD</w:t>
            </w:r>
            <w:r w:rsidRPr="001A1BA8">
              <w:rPr>
                <w:rFonts w:ascii="Times New Roman" w:eastAsia="Times New Roman" w:hAnsi="Times New Roman"/>
                <w:sz w:val="20"/>
                <w:lang w:val="ru-RU"/>
              </w:rPr>
              <w:t>_</w:t>
            </w:r>
            <w:r>
              <w:rPr>
                <w:rFonts w:ascii="Times New Roman" w:eastAsia="Times New Roman" w:hAnsi="Times New Roman"/>
                <w:sz w:val="20"/>
              </w:rPr>
              <w:t>rev</w:t>
            </w:r>
            <w:r w:rsidRPr="001A1BA8">
              <w:rPr>
                <w:rFonts w:ascii="Times New Roman" w:eastAsia="Times New Roman" w:hAnsi="Times New Roman"/>
                <w:sz w:val="20"/>
                <w:lang w:val="ru-RU"/>
              </w:rPr>
              <w:t>5_</w:t>
            </w:r>
            <w:r>
              <w:rPr>
                <w:rFonts w:ascii="Times New Roman" w:eastAsia="Times New Roman" w:hAnsi="Times New Roman"/>
                <w:sz w:val="20"/>
              </w:rPr>
              <w:t>FINAL</w:t>
            </w:r>
            <w:r w:rsidRPr="001A1BA8">
              <w:rPr>
                <w:rFonts w:ascii="Times New Roman" w:eastAsia="Times New Roman" w:hAnsi="Times New Roman"/>
                <w:sz w:val="20"/>
                <w:lang w:val="ru-RU"/>
              </w:rPr>
              <w:t>.</w:t>
            </w:r>
            <w:r>
              <w:rPr>
                <w:rFonts w:ascii="Times New Roman" w:eastAsia="Times New Roman" w:hAnsi="Times New Roman"/>
                <w:sz w:val="20"/>
              </w:rPr>
              <w:t>pdf</w:t>
            </w:r>
            <w:r w:rsidRPr="001A1BA8">
              <w:rPr>
                <w:rFonts w:ascii="Times New Roman" w:eastAsia="Times New Roman" w:hAnsi="Times New Roman"/>
                <w:sz w:val="20"/>
                <w:lang w:val="ru-RU"/>
              </w:rPr>
              <w:br/>
            </w:r>
            <w:r>
              <w:rPr>
                <w:rFonts w:ascii="Times New Roman" w:eastAsia="Times New Roman" w:hAnsi="Times New Roman"/>
                <w:sz w:val="20"/>
              </w:rPr>
              <w:t>DNT</w:t>
            </w:r>
            <w:r w:rsidRPr="001A1BA8">
              <w:rPr>
                <w:rFonts w:ascii="Times New Roman" w:eastAsia="Times New Roman" w:hAnsi="Times New Roman"/>
                <w:sz w:val="20"/>
                <w:lang w:val="ru-RU"/>
              </w:rPr>
              <w:t xml:space="preserve"> 222: (только на французском языке)</w:t>
            </w:r>
            <w:r w:rsidRPr="001A1BA8">
              <w:rPr>
                <w:rFonts w:ascii="Times New Roman" w:eastAsia="Times New Roman" w:hAnsi="Times New Roman"/>
                <w:sz w:val="20"/>
                <w:lang w:val="ru-RU"/>
              </w:rPr>
              <w:br/>
            </w:r>
            <w:r>
              <w:rPr>
                <w:rFonts w:ascii="Times New Roman" w:eastAsia="Times New Roman" w:hAnsi="Times New Roman"/>
                <w:sz w:val="20"/>
              </w:rPr>
              <w:t>https</w:t>
            </w:r>
            <w:r w:rsidRPr="001A1BA8">
              <w:rPr>
                <w:rFonts w:ascii="Times New Roman" w:eastAsia="Times New Roman" w:hAnsi="Times New Roman"/>
                <w:sz w:val="20"/>
                <w:lang w:val="ru-RU"/>
              </w:rPr>
              <w:t>://</w:t>
            </w:r>
            <w:r>
              <w:rPr>
                <w:rFonts w:ascii="Times New Roman" w:eastAsia="Times New Roman" w:hAnsi="Times New Roman"/>
                <w:sz w:val="20"/>
              </w:rPr>
              <w:t>tc</w:t>
            </w:r>
            <w:r w:rsidRPr="001A1BA8">
              <w:rPr>
                <w:rFonts w:ascii="Times New Roman" w:eastAsia="Times New Roman" w:hAnsi="Times New Roman"/>
                <w:sz w:val="20"/>
                <w:lang w:val="ru-RU"/>
              </w:rPr>
              <w:t>.</w:t>
            </w:r>
            <w:r>
              <w:rPr>
                <w:rFonts w:ascii="Times New Roman" w:eastAsia="Times New Roman" w:hAnsi="Times New Roman"/>
                <w:sz w:val="20"/>
              </w:rPr>
              <w:t>canada</w:t>
            </w:r>
            <w:r w:rsidRPr="001A1BA8">
              <w:rPr>
                <w:rFonts w:ascii="Times New Roman" w:eastAsia="Times New Roman" w:hAnsi="Times New Roman"/>
                <w:sz w:val="20"/>
                <w:lang w:val="ru-RU"/>
              </w:rPr>
              <w:t>.</w:t>
            </w:r>
            <w:r>
              <w:rPr>
                <w:rFonts w:ascii="Times New Roman" w:eastAsia="Times New Roman" w:hAnsi="Times New Roman"/>
                <w:sz w:val="20"/>
              </w:rPr>
              <w:t>ca</w:t>
            </w:r>
            <w:r w:rsidRPr="001A1BA8">
              <w:rPr>
                <w:rFonts w:ascii="Times New Roman" w:eastAsia="Times New Roman" w:hAnsi="Times New Roman"/>
                <w:sz w:val="20"/>
                <w:lang w:val="ru-RU"/>
              </w:rPr>
              <w:t>/</w:t>
            </w:r>
            <w:r>
              <w:rPr>
                <w:rFonts w:ascii="Times New Roman" w:eastAsia="Times New Roman" w:hAnsi="Times New Roman"/>
                <w:sz w:val="20"/>
              </w:rPr>
              <w:t>sites</w:t>
            </w:r>
            <w:r w:rsidRPr="001A1BA8">
              <w:rPr>
                <w:rFonts w:ascii="Times New Roman" w:eastAsia="Times New Roman" w:hAnsi="Times New Roman"/>
                <w:sz w:val="20"/>
                <w:lang w:val="ru-RU"/>
              </w:rPr>
              <w:t>/</w:t>
            </w:r>
            <w:r>
              <w:rPr>
                <w:rFonts w:ascii="Times New Roman" w:eastAsia="Times New Roman" w:hAnsi="Times New Roman"/>
                <w:sz w:val="20"/>
              </w:rPr>
              <w:t>default</w:t>
            </w:r>
            <w:r w:rsidRPr="001A1BA8">
              <w:rPr>
                <w:rFonts w:ascii="Times New Roman" w:eastAsia="Times New Roman" w:hAnsi="Times New Roman"/>
                <w:sz w:val="20"/>
                <w:lang w:val="ru-RU"/>
              </w:rPr>
              <w:t>/</w:t>
            </w:r>
            <w:r>
              <w:rPr>
                <w:rFonts w:ascii="Times New Roman" w:eastAsia="Times New Roman" w:hAnsi="Times New Roman"/>
                <w:sz w:val="20"/>
              </w:rPr>
              <w:t>files</w:t>
            </w:r>
            <w:r w:rsidRPr="001A1BA8">
              <w:rPr>
                <w:rFonts w:ascii="Times New Roman" w:eastAsia="Times New Roman" w:hAnsi="Times New Roman"/>
                <w:sz w:val="20"/>
                <w:lang w:val="ru-RU"/>
              </w:rPr>
              <w:t>/2026-04/</w:t>
            </w:r>
            <w:r>
              <w:rPr>
                <w:rFonts w:ascii="Times New Roman" w:eastAsia="Times New Roman" w:hAnsi="Times New Roman"/>
                <w:sz w:val="20"/>
              </w:rPr>
              <w:t>DNT</w:t>
            </w:r>
            <w:r w:rsidRPr="001A1BA8">
              <w:rPr>
                <w:rFonts w:ascii="Times New Roman" w:eastAsia="Times New Roman" w:hAnsi="Times New Roman"/>
                <w:sz w:val="20"/>
                <w:lang w:val="ru-RU"/>
              </w:rPr>
              <w:t>-222-</w:t>
            </w:r>
            <w:r>
              <w:rPr>
                <w:rFonts w:ascii="Times New Roman" w:eastAsia="Times New Roman" w:hAnsi="Times New Roman"/>
                <w:sz w:val="20"/>
              </w:rPr>
              <w:t>FR</w:t>
            </w:r>
            <w:r w:rsidRPr="001A1BA8">
              <w:rPr>
                <w:rFonts w:ascii="Times New Roman" w:eastAsia="Times New Roman" w:hAnsi="Times New Roman"/>
                <w:sz w:val="20"/>
                <w:lang w:val="ru-RU"/>
              </w:rPr>
              <w:t>_</w:t>
            </w:r>
            <w:r>
              <w:rPr>
                <w:rFonts w:ascii="Times New Roman" w:eastAsia="Times New Roman" w:hAnsi="Times New Roman"/>
                <w:sz w:val="20"/>
              </w:rPr>
              <w:t>rev</w:t>
            </w:r>
            <w:r w:rsidRPr="001A1BA8">
              <w:rPr>
                <w:rFonts w:ascii="Times New Roman" w:eastAsia="Times New Roman" w:hAnsi="Times New Roman"/>
                <w:sz w:val="20"/>
                <w:lang w:val="ru-RU"/>
              </w:rPr>
              <w:t>0</w:t>
            </w:r>
            <w:r>
              <w:rPr>
                <w:rFonts w:ascii="Times New Roman" w:eastAsia="Times New Roman" w:hAnsi="Times New Roman"/>
                <w:sz w:val="20"/>
              </w:rPr>
              <w:t>R</w:t>
            </w:r>
            <w:r w:rsidRPr="001A1BA8">
              <w:rPr>
                <w:rFonts w:ascii="Times New Roman" w:eastAsia="Times New Roman" w:hAnsi="Times New Roman"/>
                <w:sz w:val="20"/>
                <w:lang w:val="ru-RU"/>
              </w:rPr>
              <w:t>_</w:t>
            </w:r>
            <w:r>
              <w:rPr>
                <w:rFonts w:ascii="Times New Roman" w:eastAsia="Times New Roman" w:hAnsi="Times New Roman"/>
                <w:sz w:val="20"/>
              </w:rPr>
              <w:t>FINAL</w:t>
            </w:r>
            <w:r w:rsidRPr="001A1BA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03C39D" w14:textId="77777777" w:rsidR="00E72076" w:rsidRDefault="00E72076" w:rsidP="00E72076">
            <w:r>
              <w:rPr>
                <w:rFonts w:ascii="Times New Roman" w:eastAsia="Times New Roman" w:hAnsi="Times New Roman"/>
                <w:sz w:val="20"/>
              </w:rPr>
              <w:t>-</w:t>
            </w:r>
          </w:p>
        </w:tc>
      </w:tr>
      <w:tr w:rsidR="00E72076" w14:paraId="19BBC8CF" w14:textId="77777777" w:rsidTr="00F7228A">
        <w:tc>
          <w:tcPr>
            <w:tcW w:w="2720" w:type="dxa"/>
            <w:vMerge/>
          </w:tcPr>
          <w:p w14:paraId="76B8AA9F"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5767D64" w14:textId="77777777" w:rsidR="00E72076" w:rsidRDefault="00E72076" w:rsidP="00E72076">
            <w:r>
              <w:rPr>
                <w:rFonts w:ascii="Times New Roman" w:eastAsia="Times New Roman" w:hAnsi="Times New Roman"/>
                <w:sz w:val="20"/>
              </w:rPr>
              <w:t>5/05/26</w:t>
            </w:r>
          </w:p>
        </w:tc>
        <w:tc>
          <w:tcPr>
            <w:tcW w:w="5102" w:type="dxa"/>
            <w:tcBorders>
              <w:top w:val="single" w:sz="8" w:space="0" w:color="000000"/>
              <w:left w:val="single" w:sz="8" w:space="0" w:color="000000"/>
              <w:bottom w:val="single" w:sz="8" w:space="0" w:color="000000"/>
              <w:right w:val="single" w:sz="8" w:space="0" w:color="000000"/>
            </w:tcBorders>
          </w:tcPr>
          <w:p w14:paraId="4DB520E5" w14:textId="77777777" w:rsidR="00E72076" w:rsidRDefault="00E72076" w:rsidP="00E72076">
            <w:r>
              <w:rPr>
                <w:rFonts w:ascii="Times New Roman" w:eastAsia="Times New Roman" w:hAnsi="Times New Roman"/>
                <w:sz w:val="20"/>
              </w:rPr>
              <w:t>-</w:t>
            </w:r>
          </w:p>
        </w:tc>
        <w:tc>
          <w:tcPr>
            <w:tcW w:w="2720" w:type="dxa"/>
            <w:vMerge/>
          </w:tcPr>
          <w:p w14:paraId="38BBDA8B" w14:textId="77777777" w:rsidR="00E72076" w:rsidRDefault="00E72076" w:rsidP="00E72076"/>
        </w:tc>
      </w:tr>
      <w:tr w:rsidR="00E72076" w14:paraId="2C0FBC01" w14:textId="77777777" w:rsidTr="00F7228A">
        <w:tc>
          <w:tcPr>
            <w:tcW w:w="2720" w:type="dxa"/>
            <w:vMerge/>
          </w:tcPr>
          <w:p w14:paraId="54137D85"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0AC34CBC" w14:textId="77777777" w:rsidR="00E72076" w:rsidRDefault="00E72076" w:rsidP="00E72076">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01636D9E" w14:textId="77777777" w:rsidR="00E72076" w:rsidRDefault="00E72076" w:rsidP="00E72076">
            <w:r>
              <w:rPr>
                <w:rFonts w:ascii="Times New Roman" w:eastAsia="Times New Roman" w:hAnsi="Times New Roman"/>
                <w:sz w:val="20"/>
              </w:rPr>
              <w:t>-</w:t>
            </w:r>
          </w:p>
        </w:tc>
        <w:tc>
          <w:tcPr>
            <w:tcW w:w="2720" w:type="dxa"/>
            <w:vMerge/>
          </w:tcPr>
          <w:p w14:paraId="5E70E50B" w14:textId="77777777" w:rsidR="00E72076" w:rsidRDefault="00E72076" w:rsidP="00E72076"/>
        </w:tc>
      </w:tr>
      <w:tr w:rsidR="00E72076" w14:paraId="3D1FE587" w14:textId="77777777" w:rsidTr="00F7228A">
        <w:tc>
          <w:tcPr>
            <w:tcW w:w="2720" w:type="dxa"/>
            <w:vMerge w:val="restart"/>
            <w:tcBorders>
              <w:top w:val="single" w:sz="8" w:space="0" w:color="000000"/>
              <w:left w:val="single" w:sz="8" w:space="0" w:color="000000"/>
              <w:bottom w:val="single" w:sz="8" w:space="0" w:color="000000"/>
              <w:right w:val="single" w:sz="8" w:space="0" w:color="000000"/>
            </w:tcBorders>
          </w:tcPr>
          <w:p w14:paraId="72AC2B9B" w14:textId="60B53796" w:rsidR="00E72076" w:rsidRPr="00823995" w:rsidRDefault="00E72076" w:rsidP="00E72076">
            <w:pPr>
              <w:rPr>
                <w:lang w:val="ru-RU"/>
              </w:rPr>
            </w:pPr>
            <w:r>
              <w:rPr>
                <w:rFonts w:ascii="Times New Roman" w:eastAsia="Times New Roman" w:hAnsi="Times New Roman"/>
                <w:sz w:val="20"/>
                <w:lang w:val="ru-RU"/>
              </w:rPr>
              <w:t>146</w:t>
            </w:r>
          </w:p>
        </w:tc>
        <w:tc>
          <w:tcPr>
            <w:tcW w:w="2720" w:type="dxa"/>
            <w:tcBorders>
              <w:top w:val="single" w:sz="8" w:space="0" w:color="000000"/>
              <w:left w:val="single" w:sz="8" w:space="0" w:color="000000"/>
              <w:bottom w:val="single" w:sz="8" w:space="0" w:color="000000"/>
              <w:right w:val="single" w:sz="8" w:space="0" w:color="000000"/>
            </w:tcBorders>
          </w:tcPr>
          <w:p w14:paraId="5211D0D2" w14:textId="77777777" w:rsidR="00E72076" w:rsidRDefault="00E72076" w:rsidP="00E72076">
            <w:r>
              <w:rPr>
                <w:rFonts w:ascii="Times New Roman" w:eastAsia="Times New Roman" w:hAnsi="Times New Roman"/>
                <w:sz w:val="20"/>
              </w:rPr>
              <w:t>G/TBT/N/USA/1554/Rev.1/Add.1</w:t>
            </w:r>
          </w:p>
        </w:tc>
        <w:tc>
          <w:tcPr>
            <w:tcW w:w="5102" w:type="dxa"/>
            <w:tcBorders>
              <w:top w:val="single" w:sz="8" w:space="0" w:color="000000"/>
              <w:left w:val="single" w:sz="8" w:space="0" w:color="000000"/>
              <w:bottom w:val="single" w:sz="8" w:space="0" w:color="000000"/>
              <w:right w:val="single" w:sz="8" w:space="0" w:color="000000"/>
            </w:tcBorders>
          </w:tcPr>
          <w:p w14:paraId="1084D757" w14:textId="77777777" w:rsidR="00E72076" w:rsidRDefault="00E72076" w:rsidP="00E72076">
            <w:r w:rsidRPr="001A1BA8">
              <w:rPr>
                <w:rFonts w:ascii="Times New Roman" w:eastAsia="Times New Roman" w:hAnsi="Times New Roman"/>
                <w:sz w:val="20"/>
                <w:lang w:val="ru-RU"/>
              </w:rPr>
              <w:t>Нижеследующее сообщение, датированное 1 мая 2026 года, распространяется по просьбе делегации Соединенных Штатов Америки.</w:t>
            </w:r>
            <w:r w:rsidRPr="001A1BA8">
              <w:rPr>
                <w:rFonts w:ascii="Times New Roman" w:eastAsia="Times New Roman" w:hAnsi="Times New Roman"/>
                <w:sz w:val="20"/>
                <w:lang w:val="ru-RU"/>
              </w:rPr>
              <w:br/>
            </w:r>
            <w:r>
              <w:rPr>
                <w:rFonts w:ascii="Times New Roman" w:eastAsia="Times New Roman" w:hAnsi="Times New Roman"/>
                <w:sz w:val="20"/>
              </w:rPr>
              <w:t>Период комментариев изменен - дата: 15 мая 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45F048" w14:textId="77777777" w:rsidR="00E72076" w:rsidRDefault="00E72076" w:rsidP="00E72076">
            <w:r>
              <w:rPr>
                <w:rFonts w:ascii="Times New Roman" w:eastAsia="Times New Roman" w:hAnsi="Times New Roman"/>
                <w:sz w:val="20"/>
              </w:rPr>
              <w:t>-</w:t>
            </w:r>
          </w:p>
        </w:tc>
      </w:tr>
      <w:tr w:rsidR="00E72076" w14:paraId="574DA42F" w14:textId="77777777" w:rsidTr="00F7228A">
        <w:tc>
          <w:tcPr>
            <w:tcW w:w="2720" w:type="dxa"/>
            <w:vMerge/>
          </w:tcPr>
          <w:p w14:paraId="0BB5510D"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45F30D81" w14:textId="77777777" w:rsidR="00E72076" w:rsidRDefault="00E72076" w:rsidP="00E72076">
            <w:r>
              <w:rPr>
                <w:rFonts w:ascii="Times New Roman" w:eastAsia="Times New Roman" w:hAnsi="Times New Roman"/>
                <w:sz w:val="20"/>
              </w:rPr>
              <w:t>4/05/26</w:t>
            </w:r>
          </w:p>
        </w:tc>
        <w:tc>
          <w:tcPr>
            <w:tcW w:w="5102" w:type="dxa"/>
            <w:tcBorders>
              <w:top w:val="single" w:sz="8" w:space="0" w:color="000000"/>
              <w:left w:val="single" w:sz="8" w:space="0" w:color="000000"/>
              <w:bottom w:val="single" w:sz="8" w:space="0" w:color="000000"/>
              <w:right w:val="single" w:sz="8" w:space="0" w:color="000000"/>
            </w:tcBorders>
          </w:tcPr>
          <w:p w14:paraId="1859E708" w14:textId="77777777" w:rsidR="00E72076" w:rsidRDefault="00E72076" w:rsidP="00E72076">
            <w:r>
              <w:rPr>
                <w:rFonts w:ascii="Times New Roman" w:eastAsia="Times New Roman" w:hAnsi="Times New Roman"/>
                <w:sz w:val="20"/>
              </w:rPr>
              <w:t>-</w:t>
            </w:r>
          </w:p>
        </w:tc>
        <w:tc>
          <w:tcPr>
            <w:tcW w:w="2720" w:type="dxa"/>
            <w:vMerge/>
          </w:tcPr>
          <w:p w14:paraId="4C00D73A" w14:textId="77777777" w:rsidR="00E72076" w:rsidRDefault="00E72076" w:rsidP="00E72076"/>
        </w:tc>
      </w:tr>
      <w:tr w:rsidR="00E72076" w14:paraId="2243A6DE" w14:textId="77777777" w:rsidTr="00F7228A">
        <w:tc>
          <w:tcPr>
            <w:tcW w:w="2720" w:type="dxa"/>
            <w:vMerge/>
          </w:tcPr>
          <w:p w14:paraId="58A0904A" w14:textId="77777777" w:rsidR="00E72076" w:rsidRDefault="00E72076" w:rsidP="00E72076"/>
        </w:tc>
        <w:tc>
          <w:tcPr>
            <w:tcW w:w="2720" w:type="dxa"/>
            <w:tcBorders>
              <w:top w:val="single" w:sz="8" w:space="0" w:color="000000"/>
              <w:left w:val="single" w:sz="8" w:space="0" w:color="000000"/>
              <w:bottom w:val="single" w:sz="8" w:space="0" w:color="000000"/>
              <w:right w:val="single" w:sz="8" w:space="0" w:color="000000"/>
            </w:tcBorders>
          </w:tcPr>
          <w:p w14:paraId="22CC5255" w14:textId="77777777" w:rsidR="00E72076" w:rsidRDefault="00E72076" w:rsidP="00E72076">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37F4C7E" w14:textId="77777777" w:rsidR="00E72076" w:rsidRDefault="00E72076" w:rsidP="00E72076">
            <w:r>
              <w:rPr>
                <w:rFonts w:ascii="Times New Roman" w:eastAsia="Times New Roman" w:hAnsi="Times New Roman"/>
                <w:sz w:val="20"/>
              </w:rPr>
              <w:t>-</w:t>
            </w:r>
          </w:p>
        </w:tc>
        <w:tc>
          <w:tcPr>
            <w:tcW w:w="2720" w:type="dxa"/>
            <w:vMerge/>
          </w:tcPr>
          <w:p w14:paraId="15A62770" w14:textId="77777777" w:rsidR="00E72076" w:rsidRDefault="00E72076" w:rsidP="00E72076"/>
        </w:tc>
      </w:tr>
    </w:tbl>
    <w:p w14:paraId="36DABE43" w14:textId="79BF99B7" w:rsidR="003A53FB" w:rsidRPr="001A1BA8" w:rsidRDefault="00F7228A">
      <w:pPr>
        <w:jc w:val="center"/>
        <w:rPr>
          <w:lang w:val="ru-RU"/>
        </w:rPr>
      </w:pPr>
      <w:r w:rsidRPr="001A1BA8">
        <w:rPr>
          <w:rFonts w:ascii="Times New Roman" w:hAnsi="Times New Roman"/>
          <w:b/>
          <w:sz w:val="24"/>
          <w:lang w:val="ru-RU"/>
        </w:rPr>
        <w:t xml:space="preserve"> </w:t>
      </w:r>
    </w:p>
    <w:p w14:paraId="211DBF14" w14:textId="77777777" w:rsidR="001A1BA8" w:rsidRPr="001A1BA8" w:rsidRDefault="001A1BA8">
      <w:pPr>
        <w:rPr>
          <w:lang w:val="ru-RU"/>
        </w:rPr>
      </w:pPr>
    </w:p>
    <w:sectPr w:rsidR="001A1BA8" w:rsidRPr="001A1BA8"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3C36C1F"/>
    <w:multiLevelType w:val="multilevel"/>
    <w:tmpl w:val="4F22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37969"/>
    <w:multiLevelType w:val="multilevel"/>
    <w:tmpl w:val="1F94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41011"/>
    <w:multiLevelType w:val="multilevel"/>
    <w:tmpl w:val="3DF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4506B"/>
    <w:multiLevelType w:val="multilevel"/>
    <w:tmpl w:val="CBFAA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8849C8"/>
    <w:multiLevelType w:val="multilevel"/>
    <w:tmpl w:val="604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166BE"/>
    <w:multiLevelType w:val="multilevel"/>
    <w:tmpl w:val="A47E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82920"/>
    <w:multiLevelType w:val="multilevel"/>
    <w:tmpl w:val="CB10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50DE3"/>
    <w:multiLevelType w:val="multilevel"/>
    <w:tmpl w:val="FEA6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F5711"/>
    <w:multiLevelType w:val="multilevel"/>
    <w:tmpl w:val="D9D6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2608B"/>
    <w:multiLevelType w:val="multilevel"/>
    <w:tmpl w:val="08E6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89013A"/>
    <w:multiLevelType w:val="multilevel"/>
    <w:tmpl w:val="718C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3713B"/>
    <w:multiLevelType w:val="multilevel"/>
    <w:tmpl w:val="873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F2A38"/>
    <w:multiLevelType w:val="multilevel"/>
    <w:tmpl w:val="B82E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5E07A3"/>
    <w:multiLevelType w:val="multilevel"/>
    <w:tmpl w:val="72F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4065C"/>
    <w:multiLevelType w:val="multilevel"/>
    <w:tmpl w:val="6350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1056F"/>
    <w:multiLevelType w:val="multilevel"/>
    <w:tmpl w:val="35F08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06081"/>
    <w:multiLevelType w:val="multilevel"/>
    <w:tmpl w:val="0194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C4488"/>
    <w:multiLevelType w:val="multilevel"/>
    <w:tmpl w:val="B95E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D289F"/>
    <w:multiLevelType w:val="multilevel"/>
    <w:tmpl w:val="1AB2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BD0FEA"/>
    <w:multiLevelType w:val="hybridMultilevel"/>
    <w:tmpl w:val="7BACE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FD1B66"/>
    <w:multiLevelType w:val="multilevel"/>
    <w:tmpl w:val="7CB6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135D46"/>
    <w:multiLevelType w:val="multilevel"/>
    <w:tmpl w:val="163E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14389"/>
    <w:multiLevelType w:val="multilevel"/>
    <w:tmpl w:val="4DA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22083"/>
    <w:multiLevelType w:val="multilevel"/>
    <w:tmpl w:val="FDC04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D4DA5"/>
    <w:multiLevelType w:val="multilevel"/>
    <w:tmpl w:val="EBD8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2"/>
  </w:num>
  <w:num w:numId="11">
    <w:abstractNumId w:val="23"/>
  </w:num>
  <w:num w:numId="12">
    <w:abstractNumId w:val="24"/>
  </w:num>
  <w:num w:numId="13">
    <w:abstractNumId w:val="29"/>
  </w:num>
  <w:num w:numId="14">
    <w:abstractNumId w:val="12"/>
  </w:num>
  <w:num w:numId="15">
    <w:abstractNumId w:val="20"/>
  </w:num>
  <w:num w:numId="16">
    <w:abstractNumId w:val="28"/>
  </w:num>
  <w:num w:numId="17">
    <w:abstractNumId w:val="14"/>
  </w:num>
  <w:num w:numId="18">
    <w:abstractNumId w:val="26"/>
  </w:num>
  <w:num w:numId="19">
    <w:abstractNumId w:val="25"/>
  </w:num>
  <w:num w:numId="20">
    <w:abstractNumId w:val="10"/>
  </w:num>
  <w:num w:numId="21">
    <w:abstractNumId w:val="15"/>
  </w:num>
  <w:num w:numId="22">
    <w:abstractNumId w:val="9"/>
  </w:num>
  <w:num w:numId="23">
    <w:abstractNumId w:val="22"/>
  </w:num>
  <w:num w:numId="24">
    <w:abstractNumId w:val="33"/>
  </w:num>
  <w:num w:numId="25">
    <w:abstractNumId w:val="21"/>
  </w:num>
  <w:num w:numId="26">
    <w:abstractNumId w:val="31"/>
  </w:num>
  <w:num w:numId="27">
    <w:abstractNumId w:val="19"/>
  </w:num>
  <w:num w:numId="28">
    <w:abstractNumId w:val="30"/>
  </w:num>
  <w:num w:numId="29">
    <w:abstractNumId w:val="16"/>
  </w:num>
  <w:num w:numId="30">
    <w:abstractNumId w:val="17"/>
  </w:num>
  <w:num w:numId="31">
    <w:abstractNumId w:val="27"/>
  </w:num>
  <w:num w:numId="32">
    <w:abstractNumId w:val="13"/>
  </w:num>
  <w:num w:numId="33">
    <w:abstractNumId w:val="1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66D"/>
    <w:rsid w:val="00034616"/>
    <w:rsid w:val="0006063C"/>
    <w:rsid w:val="000C7DDB"/>
    <w:rsid w:val="0015074B"/>
    <w:rsid w:val="001A1BA8"/>
    <w:rsid w:val="001B6597"/>
    <w:rsid w:val="00225979"/>
    <w:rsid w:val="00230997"/>
    <w:rsid w:val="00267A19"/>
    <w:rsid w:val="0029639D"/>
    <w:rsid w:val="002B5E38"/>
    <w:rsid w:val="002E644A"/>
    <w:rsid w:val="00326F90"/>
    <w:rsid w:val="0035187A"/>
    <w:rsid w:val="003531E2"/>
    <w:rsid w:val="003848FB"/>
    <w:rsid w:val="003A53FB"/>
    <w:rsid w:val="00496B63"/>
    <w:rsid w:val="004B64C1"/>
    <w:rsid w:val="00527169"/>
    <w:rsid w:val="005441A3"/>
    <w:rsid w:val="00567748"/>
    <w:rsid w:val="00582A95"/>
    <w:rsid w:val="00597A7E"/>
    <w:rsid w:val="005B5863"/>
    <w:rsid w:val="005C4D77"/>
    <w:rsid w:val="00634139"/>
    <w:rsid w:val="0065601E"/>
    <w:rsid w:val="00657C65"/>
    <w:rsid w:val="0070485D"/>
    <w:rsid w:val="007234A7"/>
    <w:rsid w:val="00734E9D"/>
    <w:rsid w:val="007B0C41"/>
    <w:rsid w:val="007C0B39"/>
    <w:rsid w:val="007F5687"/>
    <w:rsid w:val="00823995"/>
    <w:rsid w:val="0082521B"/>
    <w:rsid w:val="00825DD8"/>
    <w:rsid w:val="008459FE"/>
    <w:rsid w:val="008756BD"/>
    <w:rsid w:val="008941B2"/>
    <w:rsid w:val="00895694"/>
    <w:rsid w:val="008D0B70"/>
    <w:rsid w:val="00912B44"/>
    <w:rsid w:val="00941FB2"/>
    <w:rsid w:val="009E7CA2"/>
    <w:rsid w:val="00A10D2E"/>
    <w:rsid w:val="00A66047"/>
    <w:rsid w:val="00AA1D8D"/>
    <w:rsid w:val="00B1759A"/>
    <w:rsid w:val="00B47730"/>
    <w:rsid w:val="00C01945"/>
    <w:rsid w:val="00C32DDD"/>
    <w:rsid w:val="00CB0664"/>
    <w:rsid w:val="00CB717A"/>
    <w:rsid w:val="00CF6EEB"/>
    <w:rsid w:val="00D01A2D"/>
    <w:rsid w:val="00D038F1"/>
    <w:rsid w:val="00DC276F"/>
    <w:rsid w:val="00E4648A"/>
    <w:rsid w:val="00E57248"/>
    <w:rsid w:val="00E63EC4"/>
    <w:rsid w:val="00E72076"/>
    <w:rsid w:val="00EB19AD"/>
    <w:rsid w:val="00ED2AFA"/>
    <w:rsid w:val="00ED659C"/>
    <w:rsid w:val="00F61CE7"/>
    <w:rsid w:val="00F7228A"/>
    <w:rsid w:val="00F74713"/>
    <w:rsid w:val="00F92F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88C58"/>
  <w14:defaultImageDpi w14:val="300"/>
  <w15:docId w15:val="{9BAAE149-FD20-4F91-B8B1-09297A0E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1A1BA8"/>
    <w:rPr>
      <w:color w:val="0000FF" w:themeColor="hyperlink"/>
      <w:u w:val="single"/>
    </w:rPr>
  </w:style>
  <w:style w:type="character" w:styleId="aff9">
    <w:name w:val="Unresolved Mention"/>
    <w:basedOn w:val="a2"/>
    <w:uiPriority w:val="99"/>
    <w:semiHidden/>
    <w:unhideWhenUsed/>
    <w:rsid w:val="001A1BA8"/>
    <w:rPr>
      <w:color w:val="605E5C"/>
      <w:shd w:val="clear" w:color="auto" w:fill="E1DFDD"/>
    </w:rPr>
  </w:style>
  <w:style w:type="paragraph" w:styleId="affa">
    <w:name w:val="Normal (Web)"/>
    <w:basedOn w:val="a1"/>
    <w:uiPriority w:val="99"/>
    <w:unhideWhenUsed/>
    <w:rsid w:val="001A1B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941FB2"/>
  </w:style>
  <w:style w:type="paragraph" w:customStyle="1" w:styleId="isselectedend">
    <w:name w:val="isselectedend"/>
    <w:basedOn w:val="a1"/>
    <w:rsid w:val="005C4D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zlae0wtextbase">
    <w:name w:val="zlae0w_textbase"/>
    <w:basedOn w:val="a2"/>
    <w:rsid w:val="0089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2292">
      <w:bodyDiv w:val="1"/>
      <w:marLeft w:val="0"/>
      <w:marRight w:val="0"/>
      <w:marTop w:val="0"/>
      <w:marBottom w:val="0"/>
      <w:divBdr>
        <w:top w:val="none" w:sz="0" w:space="0" w:color="auto"/>
        <w:left w:val="none" w:sz="0" w:space="0" w:color="auto"/>
        <w:bottom w:val="none" w:sz="0" w:space="0" w:color="auto"/>
        <w:right w:val="none" w:sz="0" w:space="0" w:color="auto"/>
      </w:divBdr>
    </w:div>
    <w:div w:id="58747144">
      <w:bodyDiv w:val="1"/>
      <w:marLeft w:val="0"/>
      <w:marRight w:val="0"/>
      <w:marTop w:val="0"/>
      <w:marBottom w:val="0"/>
      <w:divBdr>
        <w:top w:val="none" w:sz="0" w:space="0" w:color="auto"/>
        <w:left w:val="none" w:sz="0" w:space="0" w:color="auto"/>
        <w:bottom w:val="none" w:sz="0" w:space="0" w:color="auto"/>
        <w:right w:val="none" w:sz="0" w:space="0" w:color="auto"/>
      </w:divBdr>
    </w:div>
    <w:div w:id="74136726">
      <w:bodyDiv w:val="1"/>
      <w:marLeft w:val="0"/>
      <w:marRight w:val="0"/>
      <w:marTop w:val="0"/>
      <w:marBottom w:val="0"/>
      <w:divBdr>
        <w:top w:val="none" w:sz="0" w:space="0" w:color="auto"/>
        <w:left w:val="none" w:sz="0" w:space="0" w:color="auto"/>
        <w:bottom w:val="none" w:sz="0" w:space="0" w:color="auto"/>
        <w:right w:val="none" w:sz="0" w:space="0" w:color="auto"/>
      </w:divBdr>
    </w:div>
    <w:div w:id="74205450">
      <w:bodyDiv w:val="1"/>
      <w:marLeft w:val="0"/>
      <w:marRight w:val="0"/>
      <w:marTop w:val="0"/>
      <w:marBottom w:val="0"/>
      <w:divBdr>
        <w:top w:val="none" w:sz="0" w:space="0" w:color="auto"/>
        <w:left w:val="none" w:sz="0" w:space="0" w:color="auto"/>
        <w:bottom w:val="none" w:sz="0" w:space="0" w:color="auto"/>
        <w:right w:val="none" w:sz="0" w:space="0" w:color="auto"/>
      </w:divBdr>
    </w:div>
    <w:div w:id="80494616">
      <w:bodyDiv w:val="1"/>
      <w:marLeft w:val="0"/>
      <w:marRight w:val="0"/>
      <w:marTop w:val="0"/>
      <w:marBottom w:val="0"/>
      <w:divBdr>
        <w:top w:val="none" w:sz="0" w:space="0" w:color="auto"/>
        <w:left w:val="none" w:sz="0" w:space="0" w:color="auto"/>
        <w:bottom w:val="none" w:sz="0" w:space="0" w:color="auto"/>
        <w:right w:val="none" w:sz="0" w:space="0" w:color="auto"/>
      </w:divBdr>
    </w:div>
    <w:div w:id="81755113">
      <w:bodyDiv w:val="1"/>
      <w:marLeft w:val="0"/>
      <w:marRight w:val="0"/>
      <w:marTop w:val="0"/>
      <w:marBottom w:val="0"/>
      <w:divBdr>
        <w:top w:val="none" w:sz="0" w:space="0" w:color="auto"/>
        <w:left w:val="none" w:sz="0" w:space="0" w:color="auto"/>
        <w:bottom w:val="none" w:sz="0" w:space="0" w:color="auto"/>
        <w:right w:val="none" w:sz="0" w:space="0" w:color="auto"/>
      </w:divBdr>
    </w:div>
    <w:div w:id="89395135">
      <w:bodyDiv w:val="1"/>
      <w:marLeft w:val="0"/>
      <w:marRight w:val="0"/>
      <w:marTop w:val="0"/>
      <w:marBottom w:val="0"/>
      <w:divBdr>
        <w:top w:val="none" w:sz="0" w:space="0" w:color="auto"/>
        <w:left w:val="none" w:sz="0" w:space="0" w:color="auto"/>
        <w:bottom w:val="none" w:sz="0" w:space="0" w:color="auto"/>
        <w:right w:val="none" w:sz="0" w:space="0" w:color="auto"/>
      </w:divBdr>
    </w:div>
    <w:div w:id="115879970">
      <w:bodyDiv w:val="1"/>
      <w:marLeft w:val="0"/>
      <w:marRight w:val="0"/>
      <w:marTop w:val="0"/>
      <w:marBottom w:val="0"/>
      <w:divBdr>
        <w:top w:val="none" w:sz="0" w:space="0" w:color="auto"/>
        <w:left w:val="none" w:sz="0" w:space="0" w:color="auto"/>
        <w:bottom w:val="none" w:sz="0" w:space="0" w:color="auto"/>
        <w:right w:val="none" w:sz="0" w:space="0" w:color="auto"/>
      </w:divBdr>
    </w:div>
    <w:div w:id="140539652">
      <w:bodyDiv w:val="1"/>
      <w:marLeft w:val="0"/>
      <w:marRight w:val="0"/>
      <w:marTop w:val="0"/>
      <w:marBottom w:val="0"/>
      <w:divBdr>
        <w:top w:val="none" w:sz="0" w:space="0" w:color="auto"/>
        <w:left w:val="none" w:sz="0" w:space="0" w:color="auto"/>
        <w:bottom w:val="none" w:sz="0" w:space="0" w:color="auto"/>
        <w:right w:val="none" w:sz="0" w:space="0" w:color="auto"/>
      </w:divBdr>
    </w:div>
    <w:div w:id="174348142">
      <w:bodyDiv w:val="1"/>
      <w:marLeft w:val="0"/>
      <w:marRight w:val="0"/>
      <w:marTop w:val="0"/>
      <w:marBottom w:val="0"/>
      <w:divBdr>
        <w:top w:val="none" w:sz="0" w:space="0" w:color="auto"/>
        <w:left w:val="none" w:sz="0" w:space="0" w:color="auto"/>
        <w:bottom w:val="none" w:sz="0" w:space="0" w:color="auto"/>
        <w:right w:val="none" w:sz="0" w:space="0" w:color="auto"/>
      </w:divBdr>
    </w:div>
    <w:div w:id="174656455">
      <w:bodyDiv w:val="1"/>
      <w:marLeft w:val="0"/>
      <w:marRight w:val="0"/>
      <w:marTop w:val="0"/>
      <w:marBottom w:val="0"/>
      <w:divBdr>
        <w:top w:val="none" w:sz="0" w:space="0" w:color="auto"/>
        <w:left w:val="none" w:sz="0" w:space="0" w:color="auto"/>
        <w:bottom w:val="none" w:sz="0" w:space="0" w:color="auto"/>
        <w:right w:val="none" w:sz="0" w:space="0" w:color="auto"/>
      </w:divBdr>
    </w:div>
    <w:div w:id="180708860">
      <w:bodyDiv w:val="1"/>
      <w:marLeft w:val="0"/>
      <w:marRight w:val="0"/>
      <w:marTop w:val="0"/>
      <w:marBottom w:val="0"/>
      <w:divBdr>
        <w:top w:val="none" w:sz="0" w:space="0" w:color="auto"/>
        <w:left w:val="none" w:sz="0" w:space="0" w:color="auto"/>
        <w:bottom w:val="none" w:sz="0" w:space="0" w:color="auto"/>
        <w:right w:val="none" w:sz="0" w:space="0" w:color="auto"/>
      </w:divBdr>
    </w:div>
    <w:div w:id="182591902">
      <w:bodyDiv w:val="1"/>
      <w:marLeft w:val="0"/>
      <w:marRight w:val="0"/>
      <w:marTop w:val="0"/>
      <w:marBottom w:val="0"/>
      <w:divBdr>
        <w:top w:val="none" w:sz="0" w:space="0" w:color="auto"/>
        <w:left w:val="none" w:sz="0" w:space="0" w:color="auto"/>
        <w:bottom w:val="none" w:sz="0" w:space="0" w:color="auto"/>
        <w:right w:val="none" w:sz="0" w:space="0" w:color="auto"/>
      </w:divBdr>
    </w:div>
    <w:div w:id="190801586">
      <w:bodyDiv w:val="1"/>
      <w:marLeft w:val="0"/>
      <w:marRight w:val="0"/>
      <w:marTop w:val="0"/>
      <w:marBottom w:val="0"/>
      <w:divBdr>
        <w:top w:val="none" w:sz="0" w:space="0" w:color="auto"/>
        <w:left w:val="none" w:sz="0" w:space="0" w:color="auto"/>
        <w:bottom w:val="none" w:sz="0" w:space="0" w:color="auto"/>
        <w:right w:val="none" w:sz="0" w:space="0" w:color="auto"/>
      </w:divBdr>
    </w:div>
    <w:div w:id="224801510">
      <w:bodyDiv w:val="1"/>
      <w:marLeft w:val="0"/>
      <w:marRight w:val="0"/>
      <w:marTop w:val="0"/>
      <w:marBottom w:val="0"/>
      <w:divBdr>
        <w:top w:val="none" w:sz="0" w:space="0" w:color="auto"/>
        <w:left w:val="none" w:sz="0" w:space="0" w:color="auto"/>
        <w:bottom w:val="none" w:sz="0" w:space="0" w:color="auto"/>
        <w:right w:val="none" w:sz="0" w:space="0" w:color="auto"/>
      </w:divBdr>
    </w:div>
    <w:div w:id="228228497">
      <w:bodyDiv w:val="1"/>
      <w:marLeft w:val="0"/>
      <w:marRight w:val="0"/>
      <w:marTop w:val="0"/>
      <w:marBottom w:val="0"/>
      <w:divBdr>
        <w:top w:val="none" w:sz="0" w:space="0" w:color="auto"/>
        <w:left w:val="none" w:sz="0" w:space="0" w:color="auto"/>
        <w:bottom w:val="none" w:sz="0" w:space="0" w:color="auto"/>
        <w:right w:val="none" w:sz="0" w:space="0" w:color="auto"/>
      </w:divBdr>
    </w:div>
    <w:div w:id="229581225">
      <w:bodyDiv w:val="1"/>
      <w:marLeft w:val="0"/>
      <w:marRight w:val="0"/>
      <w:marTop w:val="0"/>
      <w:marBottom w:val="0"/>
      <w:divBdr>
        <w:top w:val="none" w:sz="0" w:space="0" w:color="auto"/>
        <w:left w:val="none" w:sz="0" w:space="0" w:color="auto"/>
        <w:bottom w:val="none" w:sz="0" w:space="0" w:color="auto"/>
        <w:right w:val="none" w:sz="0" w:space="0" w:color="auto"/>
      </w:divBdr>
    </w:div>
    <w:div w:id="254703910">
      <w:bodyDiv w:val="1"/>
      <w:marLeft w:val="0"/>
      <w:marRight w:val="0"/>
      <w:marTop w:val="0"/>
      <w:marBottom w:val="0"/>
      <w:divBdr>
        <w:top w:val="none" w:sz="0" w:space="0" w:color="auto"/>
        <w:left w:val="none" w:sz="0" w:space="0" w:color="auto"/>
        <w:bottom w:val="none" w:sz="0" w:space="0" w:color="auto"/>
        <w:right w:val="none" w:sz="0" w:space="0" w:color="auto"/>
      </w:divBdr>
    </w:div>
    <w:div w:id="311719161">
      <w:bodyDiv w:val="1"/>
      <w:marLeft w:val="0"/>
      <w:marRight w:val="0"/>
      <w:marTop w:val="0"/>
      <w:marBottom w:val="0"/>
      <w:divBdr>
        <w:top w:val="none" w:sz="0" w:space="0" w:color="auto"/>
        <w:left w:val="none" w:sz="0" w:space="0" w:color="auto"/>
        <w:bottom w:val="none" w:sz="0" w:space="0" w:color="auto"/>
        <w:right w:val="none" w:sz="0" w:space="0" w:color="auto"/>
      </w:divBdr>
    </w:div>
    <w:div w:id="316227804">
      <w:bodyDiv w:val="1"/>
      <w:marLeft w:val="0"/>
      <w:marRight w:val="0"/>
      <w:marTop w:val="0"/>
      <w:marBottom w:val="0"/>
      <w:divBdr>
        <w:top w:val="none" w:sz="0" w:space="0" w:color="auto"/>
        <w:left w:val="none" w:sz="0" w:space="0" w:color="auto"/>
        <w:bottom w:val="none" w:sz="0" w:space="0" w:color="auto"/>
        <w:right w:val="none" w:sz="0" w:space="0" w:color="auto"/>
      </w:divBdr>
    </w:div>
    <w:div w:id="327101244">
      <w:bodyDiv w:val="1"/>
      <w:marLeft w:val="0"/>
      <w:marRight w:val="0"/>
      <w:marTop w:val="0"/>
      <w:marBottom w:val="0"/>
      <w:divBdr>
        <w:top w:val="none" w:sz="0" w:space="0" w:color="auto"/>
        <w:left w:val="none" w:sz="0" w:space="0" w:color="auto"/>
        <w:bottom w:val="none" w:sz="0" w:space="0" w:color="auto"/>
        <w:right w:val="none" w:sz="0" w:space="0" w:color="auto"/>
      </w:divBdr>
    </w:div>
    <w:div w:id="364987101">
      <w:bodyDiv w:val="1"/>
      <w:marLeft w:val="0"/>
      <w:marRight w:val="0"/>
      <w:marTop w:val="0"/>
      <w:marBottom w:val="0"/>
      <w:divBdr>
        <w:top w:val="none" w:sz="0" w:space="0" w:color="auto"/>
        <w:left w:val="none" w:sz="0" w:space="0" w:color="auto"/>
        <w:bottom w:val="none" w:sz="0" w:space="0" w:color="auto"/>
        <w:right w:val="none" w:sz="0" w:space="0" w:color="auto"/>
      </w:divBdr>
    </w:div>
    <w:div w:id="376662289">
      <w:bodyDiv w:val="1"/>
      <w:marLeft w:val="0"/>
      <w:marRight w:val="0"/>
      <w:marTop w:val="0"/>
      <w:marBottom w:val="0"/>
      <w:divBdr>
        <w:top w:val="none" w:sz="0" w:space="0" w:color="auto"/>
        <w:left w:val="none" w:sz="0" w:space="0" w:color="auto"/>
        <w:bottom w:val="none" w:sz="0" w:space="0" w:color="auto"/>
        <w:right w:val="none" w:sz="0" w:space="0" w:color="auto"/>
      </w:divBdr>
    </w:div>
    <w:div w:id="401609142">
      <w:bodyDiv w:val="1"/>
      <w:marLeft w:val="0"/>
      <w:marRight w:val="0"/>
      <w:marTop w:val="0"/>
      <w:marBottom w:val="0"/>
      <w:divBdr>
        <w:top w:val="none" w:sz="0" w:space="0" w:color="auto"/>
        <w:left w:val="none" w:sz="0" w:space="0" w:color="auto"/>
        <w:bottom w:val="none" w:sz="0" w:space="0" w:color="auto"/>
        <w:right w:val="none" w:sz="0" w:space="0" w:color="auto"/>
      </w:divBdr>
    </w:div>
    <w:div w:id="404576380">
      <w:bodyDiv w:val="1"/>
      <w:marLeft w:val="0"/>
      <w:marRight w:val="0"/>
      <w:marTop w:val="0"/>
      <w:marBottom w:val="0"/>
      <w:divBdr>
        <w:top w:val="none" w:sz="0" w:space="0" w:color="auto"/>
        <w:left w:val="none" w:sz="0" w:space="0" w:color="auto"/>
        <w:bottom w:val="none" w:sz="0" w:space="0" w:color="auto"/>
        <w:right w:val="none" w:sz="0" w:space="0" w:color="auto"/>
      </w:divBdr>
    </w:div>
    <w:div w:id="473067355">
      <w:bodyDiv w:val="1"/>
      <w:marLeft w:val="0"/>
      <w:marRight w:val="0"/>
      <w:marTop w:val="0"/>
      <w:marBottom w:val="0"/>
      <w:divBdr>
        <w:top w:val="none" w:sz="0" w:space="0" w:color="auto"/>
        <w:left w:val="none" w:sz="0" w:space="0" w:color="auto"/>
        <w:bottom w:val="none" w:sz="0" w:space="0" w:color="auto"/>
        <w:right w:val="none" w:sz="0" w:space="0" w:color="auto"/>
      </w:divBdr>
    </w:div>
    <w:div w:id="499734106">
      <w:bodyDiv w:val="1"/>
      <w:marLeft w:val="0"/>
      <w:marRight w:val="0"/>
      <w:marTop w:val="0"/>
      <w:marBottom w:val="0"/>
      <w:divBdr>
        <w:top w:val="none" w:sz="0" w:space="0" w:color="auto"/>
        <w:left w:val="none" w:sz="0" w:space="0" w:color="auto"/>
        <w:bottom w:val="none" w:sz="0" w:space="0" w:color="auto"/>
        <w:right w:val="none" w:sz="0" w:space="0" w:color="auto"/>
      </w:divBdr>
    </w:div>
    <w:div w:id="502400522">
      <w:bodyDiv w:val="1"/>
      <w:marLeft w:val="0"/>
      <w:marRight w:val="0"/>
      <w:marTop w:val="0"/>
      <w:marBottom w:val="0"/>
      <w:divBdr>
        <w:top w:val="none" w:sz="0" w:space="0" w:color="auto"/>
        <w:left w:val="none" w:sz="0" w:space="0" w:color="auto"/>
        <w:bottom w:val="none" w:sz="0" w:space="0" w:color="auto"/>
        <w:right w:val="none" w:sz="0" w:space="0" w:color="auto"/>
      </w:divBdr>
    </w:div>
    <w:div w:id="508646260">
      <w:bodyDiv w:val="1"/>
      <w:marLeft w:val="0"/>
      <w:marRight w:val="0"/>
      <w:marTop w:val="0"/>
      <w:marBottom w:val="0"/>
      <w:divBdr>
        <w:top w:val="none" w:sz="0" w:space="0" w:color="auto"/>
        <w:left w:val="none" w:sz="0" w:space="0" w:color="auto"/>
        <w:bottom w:val="none" w:sz="0" w:space="0" w:color="auto"/>
        <w:right w:val="none" w:sz="0" w:space="0" w:color="auto"/>
      </w:divBdr>
    </w:div>
    <w:div w:id="559291853">
      <w:bodyDiv w:val="1"/>
      <w:marLeft w:val="0"/>
      <w:marRight w:val="0"/>
      <w:marTop w:val="0"/>
      <w:marBottom w:val="0"/>
      <w:divBdr>
        <w:top w:val="none" w:sz="0" w:space="0" w:color="auto"/>
        <w:left w:val="none" w:sz="0" w:space="0" w:color="auto"/>
        <w:bottom w:val="none" w:sz="0" w:space="0" w:color="auto"/>
        <w:right w:val="none" w:sz="0" w:space="0" w:color="auto"/>
      </w:divBdr>
    </w:div>
    <w:div w:id="583874669">
      <w:bodyDiv w:val="1"/>
      <w:marLeft w:val="0"/>
      <w:marRight w:val="0"/>
      <w:marTop w:val="0"/>
      <w:marBottom w:val="0"/>
      <w:divBdr>
        <w:top w:val="none" w:sz="0" w:space="0" w:color="auto"/>
        <w:left w:val="none" w:sz="0" w:space="0" w:color="auto"/>
        <w:bottom w:val="none" w:sz="0" w:space="0" w:color="auto"/>
        <w:right w:val="none" w:sz="0" w:space="0" w:color="auto"/>
      </w:divBdr>
    </w:div>
    <w:div w:id="594896247">
      <w:bodyDiv w:val="1"/>
      <w:marLeft w:val="0"/>
      <w:marRight w:val="0"/>
      <w:marTop w:val="0"/>
      <w:marBottom w:val="0"/>
      <w:divBdr>
        <w:top w:val="none" w:sz="0" w:space="0" w:color="auto"/>
        <w:left w:val="none" w:sz="0" w:space="0" w:color="auto"/>
        <w:bottom w:val="none" w:sz="0" w:space="0" w:color="auto"/>
        <w:right w:val="none" w:sz="0" w:space="0" w:color="auto"/>
      </w:divBdr>
    </w:div>
    <w:div w:id="595476651">
      <w:bodyDiv w:val="1"/>
      <w:marLeft w:val="0"/>
      <w:marRight w:val="0"/>
      <w:marTop w:val="0"/>
      <w:marBottom w:val="0"/>
      <w:divBdr>
        <w:top w:val="none" w:sz="0" w:space="0" w:color="auto"/>
        <w:left w:val="none" w:sz="0" w:space="0" w:color="auto"/>
        <w:bottom w:val="none" w:sz="0" w:space="0" w:color="auto"/>
        <w:right w:val="none" w:sz="0" w:space="0" w:color="auto"/>
      </w:divBdr>
    </w:div>
    <w:div w:id="674114192">
      <w:bodyDiv w:val="1"/>
      <w:marLeft w:val="0"/>
      <w:marRight w:val="0"/>
      <w:marTop w:val="0"/>
      <w:marBottom w:val="0"/>
      <w:divBdr>
        <w:top w:val="none" w:sz="0" w:space="0" w:color="auto"/>
        <w:left w:val="none" w:sz="0" w:space="0" w:color="auto"/>
        <w:bottom w:val="none" w:sz="0" w:space="0" w:color="auto"/>
        <w:right w:val="none" w:sz="0" w:space="0" w:color="auto"/>
      </w:divBdr>
    </w:div>
    <w:div w:id="757287380">
      <w:bodyDiv w:val="1"/>
      <w:marLeft w:val="0"/>
      <w:marRight w:val="0"/>
      <w:marTop w:val="0"/>
      <w:marBottom w:val="0"/>
      <w:divBdr>
        <w:top w:val="none" w:sz="0" w:space="0" w:color="auto"/>
        <w:left w:val="none" w:sz="0" w:space="0" w:color="auto"/>
        <w:bottom w:val="none" w:sz="0" w:space="0" w:color="auto"/>
        <w:right w:val="none" w:sz="0" w:space="0" w:color="auto"/>
      </w:divBdr>
    </w:div>
    <w:div w:id="829296636">
      <w:bodyDiv w:val="1"/>
      <w:marLeft w:val="0"/>
      <w:marRight w:val="0"/>
      <w:marTop w:val="0"/>
      <w:marBottom w:val="0"/>
      <w:divBdr>
        <w:top w:val="none" w:sz="0" w:space="0" w:color="auto"/>
        <w:left w:val="none" w:sz="0" w:space="0" w:color="auto"/>
        <w:bottom w:val="none" w:sz="0" w:space="0" w:color="auto"/>
        <w:right w:val="none" w:sz="0" w:space="0" w:color="auto"/>
      </w:divBdr>
    </w:div>
    <w:div w:id="854920320">
      <w:bodyDiv w:val="1"/>
      <w:marLeft w:val="0"/>
      <w:marRight w:val="0"/>
      <w:marTop w:val="0"/>
      <w:marBottom w:val="0"/>
      <w:divBdr>
        <w:top w:val="none" w:sz="0" w:space="0" w:color="auto"/>
        <w:left w:val="none" w:sz="0" w:space="0" w:color="auto"/>
        <w:bottom w:val="none" w:sz="0" w:space="0" w:color="auto"/>
        <w:right w:val="none" w:sz="0" w:space="0" w:color="auto"/>
      </w:divBdr>
    </w:div>
    <w:div w:id="866723959">
      <w:bodyDiv w:val="1"/>
      <w:marLeft w:val="0"/>
      <w:marRight w:val="0"/>
      <w:marTop w:val="0"/>
      <w:marBottom w:val="0"/>
      <w:divBdr>
        <w:top w:val="none" w:sz="0" w:space="0" w:color="auto"/>
        <w:left w:val="none" w:sz="0" w:space="0" w:color="auto"/>
        <w:bottom w:val="none" w:sz="0" w:space="0" w:color="auto"/>
        <w:right w:val="none" w:sz="0" w:space="0" w:color="auto"/>
      </w:divBdr>
    </w:div>
    <w:div w:id="912272493">
      <w:bodyDiv w:val="1"/>
      <w:marLeft w:val="0"/>
      <w:marRight w:val="0"/>
      <w:marTop w:val="0"/>
      <w:marBottom w:val="0"/>
      <w:divBdr>
        <w:top w:val="none" w:sz="0" w:space="0" w:color="auto"/>
        <w:left w:val="none" w:sz="0" w:space="0" w:color="auto"/>
        <w:bottom w:val="none" w:sz="0" w:space="0" w:color="auto"/>
        <w:right w:val="none" w:sz="0" w:space="0" w:color="auto"/>
      </w:divBdr>
    </w:div>
    <w:div w:id="962661044">
      <w:bodyDiv w:val="1"/>
      <w:marLeft w:val="0"/>
      <w:marRight w:val="0"/>
      <w:marTop w:val="0"/>
      <w:marBottom w:val="0"/>
      <w:divBdr>
        <w:top w:val="none" w:sz="0" w:space="0" w:color="auto"/>
        <w:left w:val="none" w:sz="0" w:space="0" w:color="auto"/>
        <w:bottom w:val="none" w:sz="0" w:space="0" w:color="auto"/>
        <w:right w:val="none" w:sz="0" w:space="0" w:color="auto"/>
      </w:divBdr>
    </w:div>
    <w:div w:id="1013146629">
      <w:bodyDiv w:val="1"/>
      <w:marLeft w:val="0"/>
      <w:marRight w:val="0"/>
      <w:marTop w:val="0"/>
      <w:marBottom w:val="0"/>
      <w:divBdr>
        <w:top w:val="none" w:sz="0" w:space="0" w:color="auto"/>
        <w:left w:val="none" w:sz="0" w:space="0" w:color="auto"/>
        <w:bottom w:val="none" w:sz="0" w:space="0" w:color="auto"/>
        <w:right w:val="none" w:sz="0" w:space="0" w:color="auto"/>
      </w:divBdr>
    </w:div>
    <w:div w:id="1015962657">
      <w:bodyDiv w:val="1"/>
      <w:marLeft w:val="0"/>
      <w:marRight w:val="0"/>
      <w:marTop w:val="0"/>
      <w:marBottom w:val="0"/>
      <w:divBdr>
        <w:top w:val="none" w:sz="0" w:space="0" w:color="auto"/>
        <w:left w:val="none" w:sz="0" w:space="0" w:color="auto"/>
        <w:bottom w:val="none" w:sz="0" w:space="0" w:color="auto"/>
        <w:right w:val="none" w:sz="0" w:space="0" w:color="auto"/>
      </w:divBdr>
    </w:div>
    <w:div w:id="1038238518">
      <w:bodyDiv w:val="1"/>
      <w:marLeft w:val="0"/>
      <w:marRight w:val="0"/>
      <w:marTop w:val="0"/>
      <w:marBottom w:val="0"/>
      <w:divBdr>
        <w:top w:val="none" w:sz="0" w:space="0" w:color="auto"/>
        <w:left w:val="none" w:sz="0" w:space="0" w:color="auto"/>
        <w:bottom w:val="none" w:sz="0" w:space="0" w:color="auto"/>
        <w:right w:val="none" w:sz="0" w:space="0" w:color="auto"/>
      </w:divBdr>
    </w:div>
    <w:div w:id="1071662282">
      <w:bodyDiv w:val="1"/>
      <w:marLeft w:val="0"/>
      <w:marRight w:val="0"/>
      <w:marTop w:val="0"/>
      <w:marBottom w:val="0"/>
      <w:divBdr>
        <w:top w:val="none" w:sz="0" w:space="0" w:color="auto"/>
        <w:left w:val="none" w:sz="0" w:space="0" w:color="auto"/>
        <w:bottom w:val="none" w:sz="0" w:space="0" w:color="auto"/>
        <w:right w:val="none" w:sz="0" w:space="0" w:color="auto"/>
      </w:divBdr>
    </w:div>
    <w:div w:id="1078483856">
      <w:bodyDiv w:val="1"/>
      <w:marLeft w:val="0"/>
      <w:marRight w:val="0"/>
      <w:marTop w:val="0"/>
      <w:marBottom w:val="0"/>
      <w:divBdr>
        <w:top w:val="none" w:sz="0" w:space="0" w:color="auto"/>
        <w:left w:val="none" w:sz="0" w:space="0" w:color="auto"/>
        <w:bottom w:val="none" w:sz="0" w:space="0" w:color="auto"/>
        <w:right w:val="none" w:sz="0" w:space="0" w:color="auto"/>
      </w:divBdr>
    </w:div>
    <w:div w:id="1081944842">
      <w:bodyDiv w:val="1"/>
      <w:marLeft w:val="0"/>
      <w:marRight w:val="0"/>
      <w:marTop w:val="0"/>
      <w:marBottom w:val="0"/>
      <w:divBdr>
        <w:top w:val="none" w:sz="0" w:space="0" w:color="auto"/>
        <w:left w:val="none" w:sz="0" w:space="0" w:color="auto"/>
        <w:bottom w:val="none" w:sz="0" w:space="0" w:color="auto"/>
        <w:right w:val="none" w:sz="0" w:space="0" w:color="auto"/>
      </w:divBdr>
    </w:div>
    <w:div w:id="1093015250">
      <w:bodyDiv w:val="1"/>
      <w:marLeft w:val="0"/>
      <w:marRight w:val="0"/>
      <w:marTop w:val="0"/>
      <w:marBottom w:val="0"/>
      <w:divBdr>
        <w:top w:val="none" w:sz="0" w:space="0" w:color="auto"/>
        <w:left w:val="none" w:sz="0" w:space="0" w:color="auto"/>
        <w:bottom w:val="none" w:sz="0" w:space="0" w:color="auto"/>
        <w:right w:val="none" w:sz="0" w:space="0" w:color="auto"/>
      </w:divBdr>
    </w:div>
    <w:div w:id="1094321551">
      <w:bodyDiv w:val="1"/>
      <w:marLeft w:val="0"/>
      <w:marRight w:val="0"/>
      <w:marTop w:val="0"/>
      <w:marBottom w:val="0"/>
      <w:divBdr>
        <w:top w:val="none" w:sz="0" w:space="0" w:color="auto"/>
        <w:left w:val="none" w:sz="0" w:space="0" w:color="auto"/>
        <w:bottom w:val="none" w:sz="0" w:space="0" w:color="auto"/>
        <w:right w:val="none" w:sz="0" w:space="0" w:color="auto"/>
      </w:divBdr>
    </w:div>
    <w:div w:id="1101147210">
      <w:bodyDiv w:val="1"/>
      <w:marLeft w:val="0"/>
      <w:marRight w:val="0"/>
      <w:marTop w:val="0"/>
      <w:marBottom w:val="0"/>
      <w:divBdr>
        <w:top w:val="none" w:sz="0" w:space="0" w:color="auto"/>
        <w:left w:val="none" w:sz="0" w:space="0" w:color="auto"/>
        <w:bottom w:val="none" w:sz="0" w:space="0" w:color="auto"/>
        <w:right w:val="none" w:sz="0" w:space="0" w:color="auto"/>
      </w:divBdr>
    </w:div>
    <w:div w:id="1127820127">
      <w:bodyDiv w:val="1"/>
      <w:marLeft w:val="0"/>
      <w:marRight w:val="0"/>
      <w:marTop w:val="0"/>
      <w:marBottom w:val="0"/>
      <w:divBdr>
        <w:top w:val="none" w:sz="0" w:space="0" w:color="auto"/>
        <w:left w:val="none" w:sz="0" w:space="0" w:color="auto"/>
        <w:bottom w:val="none" w:sz="0" w:space="0" w:color="auto"/>
        <w:right w:val="none" w:sz="0" w:space="0" w:color="auto"/>
      </w:divBdr>
    </w:div>
    <w:div w:id="1142966289">
      <w:bodyDiv w:val="1"/>
      <w:marLeft w:val="0"/>
      <w:marRight w:val="0"/>
      <w:marTop w:val="0"/>
      <w:marBottom w:val="0"/>
      <w:divBdr>
        <w:top w:val="none" w:sz="0" w:space="0" w:color="auto"/>
        <w:left w:val="none" w:sz="0" w:space="0" w:color="auto"/>
        <w:bottom w:val="none" w:sz="0" w:space="0" w:color="auto"/>
        <w:right w:val="none" w:sz="0" w:space="0" w:color="auto"/>
      </w:divBdr>
    </w:div>
    <w:div w:id="1161854518">
      <w:bodyDiv w:val="1"/>
      <w:marLeft w:val="0"/>
      <w:marRight w:val="0"/>
      <w:marTop w:val="0"/>
      <w:marBottom w:val="0"/>
      <w:divBdr>
        <w:top w:val="none" w:sz="0" w:space="0" w:color="auto"/>
        <w:left w:val="none" w:sz="0" w:space="0" w:color="auto"/>
        <w:bottom w:val="none" w:sz="0" w:space="0" w:color="auto"/>
        <w:right w:val="none" w:sz="0" w:space="0" w:color="auto"/>
      </w:divBdr>
    </w:div>
    <w:div w:id="1176850193">
      <w:bodyDiv w:val="1"/>
      <w:marLeft w:val="0"/>
      <w:marRight w:val="0"/>
      <w:marTop w:val="0"/>
      <w:marBottom w:val="0"/>
      <w:divBdr>
        <w:top w:val="none" w:sz="0" w:space="0" w:color="auto"/>
        <w:left w:val="none" w:sz="0" w:space="0" w:color="auto"/>
        <w:bottom w:val="none" w:sz="0" w:space="0" w:color="auto"/>
        <w:right w:val="none" w:sz="0" w:space="0" w:color="auto"/>
      </w:divBdr>
    </w:div>
    <w:div w:id="1230388148">
      <w:bodyDiv w:val="1"/>
      <w:marLeft w:val="0"/>
      <w:marRight w:val="0"/>
      <w:marTop w:val="0"/>
      <w:marBottom w:val="0"/>
      <w:divBdr>
        <w:top w:val="none" w:sz="0" w:space="0" w:color="auto"/>
        <w:left w:val="none" w:sz="0" w:space="0" w:color="auto"/>
        <w:bottom w:val="none" w:sz="0" w:space="0" w:color="auto"/>
        <w:right w:val="none" w:sz="0" w:space="0" w:color="auto"/>
      </w:divBdr>
    </w:div>
    <w:div w:id="1238124898">
      <w:bodyDiv w:val="1"/>
      <w:marLeft w:val="0"/>
      <w:marRight w:val="0"/>
      <w:marTop w:val="0"/>
      <w:marBottom w:val="0"/>
      <w:divBdr>
        <w:top w:val="none" w:sz="0" w:space="0" w:color="auto"/>
        <w:left w:val="none" w:sz="0" w:space="0" w:color="auto"/>
        <w:bottom w:val="none" w:sz="0" w:space="0" w:color="auto"/>
        <w:right w:val="none" w:sz="0" w:space="0" w:color="auto"/>
      </w:divBdr>
    </w:div>
    <w:div w:id="1292636567">
      <w:bodyDiv w:val="1"/>
      <w:marLeft w:val="0"/>
      <w:marRight w:val="0"/>
      <w:marTop w:val="0"/>
      <w:marBottom w:val="0"/>
      <w:divBdr>
        <w:top w:val="none" w:sz="0" w:space="0" w:color="auto"/>
        <w:left w:val="none" w:sz="0" w:space="0" w:color="auto"/>
        <w:bottom w:val="none" w:sz="0" w:space="0" w:color="auto"/>
        <w:right w:val="none" w:sz="0" w:space="0" w:color="auto"/>
      </w:divBdr>
    </w:div>
    <w:div w:id="1325008104">
      <w:bodyDiv w:val="1"/>
      <w:marLeft w:val="0"/>
      <w:marRight w:val="0"/>
      <w:marTop w:val="0"/>
      <w:marBottom w:val="0"/>
      <w:divBdr>
        <w:top w:val="none" w:sz="0" w:space="0" w:color="auto"/>
        <w:left w:val="none" w:sz="0" w:space="0" w:color="auto"/>
        <w:bottom w:val="none" w:sz="0" w:space="0" w:color="auto"/>
        <w:right w:val="none" w:sz="0" w:space="0" w:color="auto"/>
      </w:divBdr>
    </w:div>
    <w:div w:id="1350911477">
      <w:bodyDiv w:val="1"/>
      <w:marLeft w:val="0"/>
      <w:marRight w:val="0"/>
      <w:marTop w:val="0"/>
      <w:marBottom w:val="0"/>
      <w:divBdr>
        <w:top w:val="none" w:sz="0" w:space="0" w:color="auto"/>
        <w:left w:val="none" w:sz="0" w:space="0" w:color="auto"/>
        <w:bottom w:val="none" w:sz="0" w:space="0" w:color="auto"/>
        <w:right w:val="none" w:sz="0" w:space="0" w:color="auto"/>
      </w:divBdr>
    </w:div>
    <w:div w:id="1354303937">
      <w:bodyDiv w:val="1"/>
      <w:marLeft w:val="0"/>
      <w:marRight w:val="0"/>
      <w:marTop w:val="0"/>
      <w:marBottom w:val="0"/>
      <w:divBdr>
        <w:top w:val="none" w:sz="0" w:space="0" w:color="auto"/>
        <w:left w:val="none" w:sz="0" w:space="0" w:color="auto"/>
        <w:bottom w:val="none" w:sz="0" w:space="0" w:color="auto"/>
        <w:right w:val="none" w:sz="0" w:space="0" w:color="auto"/>
      </w:divBdr>
    </w:div>
    <w:div w:id="1355156138">
      <w:bodyDiv w:val="1"/>
      <w:marLeft w:val="0"/>
      <w:marRight w:val="0"/>
      <w:marTop w:val="0"/>
      <w:marBottom w:val="0"/>
      <w:divBdr>
        <w:top w:val="none" w:sz="0" w:space="0" w:color="auto"/>
        <w:left w:val="none" w:sz="0" w:space="0" w:color="auto"/>
        <w:bottom w:val="none" w:sz="0" w:space="0" w:color="auto"/>
        <w:right w:val="none" w:sz="0" w:space="0" w:color="auto"/>
      </w:divBdr>
    </w:div>
    <w:div w:id="1380319900">
      <w:bodyDiv w:val="1"/>
      <w:marLeft w:val="0"/>
      <w:marRight w:val="0"/>
      <w:marTop w:val="0"/>
      <w:marBottom w:val="0"/>
      <w:divBdr>
        <w:top w:val="none" w:sz="0" w:space="0" w:color="auto"/>
        <w:left w:val="none" w:sz="0" w:space="0" w:color="auto"/>
        <w:bottom w:val="none" w:sz="0" w:space="0" w:color="auto"/>
        <w:right w:val="none" w:sz="0" w:space="0" w:color="auto"/>
      </w:divBdr>
    </w:div>
    <w:div w:id="1452046717">
      <w:bodyDiv w:val="1"/>
      <w:marLeft w:val="0"/>
      <w:marRight w:val="0"/>
      <w:marTop w:val="0"/>
      <w:marBottom w:val="0"/>
      <w:divBdr>
        <w:top w:val="none" w:sz="0" w:space="0" w:color="auto"/>
        <w:left w:val="none" w:sz="0" w:space="0" w:color="auto"/>
        <w:bottom w:val="none" w:sz="0" w:space="0" w:color="auto"/>
        <w:right w:val="none" w:sz="0" w:space="0" w:color="auto"/>
      </w:divBdr>
    </w:div>
    <w:div w:id="1513252889">
      <w:bodyDiv w:val="1"/>
      <w:marLeft w:val="0"/>
      <w:marRight w:val="0"/>
      <w:marTop w:val="0"/>
      <w:marBottom w:val="0"/>
      <w:divBdr>
        <w:top w:val="none" w:sz="0" w:space="0" w:color="auto"/>
        <w:left w:val="none" w:sz="0" w:space="0" w:color="auto"/>
        <w:bottom w:val="none" w:sz="0" w:space="0" w:color="auto"/>
        <w:right w:val="none" w:sz="0" w:space="0" w:color="auto"/>
      </w:divBdr>
    </w:div>
    <w:div w:id="1560625252">
      <w:bodyDiv w:val="1"/>
      <w:marLeft w:val="0"/>
      <w:marRight w:val="0"/>
      <w:marTop w:val="0"/>
      <w:marBottom w:val="0"/>
      <w:divBdr>
        <w:top w:val="none" w:sz="0" w:space="0" w:color="auto"/>
        <w:left w:val="none" w:sz="0" w:space="0" w:color="auto"/>
        <w:bottom w:val="none" w:sz="0" w:space="0" w:color="auto"/>
        <w:right w:val="none" w:sz="0" w:space="0" w:color="auto"/>
      </w:divBdr>
    </w:div>
    <w:div w:id="1567837018">
      <w:bodyDiv w:val="1"/>
      <w:marLeft w:val="0"/>
      <w:marRight w:val="0"/>
      <w:marTop w:val="0"/>
      <w:marBottom w:val="0"/>
      <w:divBdr>
        <w:top w:val="none" w:sz="0" w:space="0" w:color="auto"/>
        <w:left w:val="none" w:sz="0" w:space="0" w:color="auto"/>
        <w:bottom w:val="none" w:sz="0" w:space="0" w:color="auto"/>
        <w:right w:val="none" w:sz="0" w:space="0" w:color="auto"/>
      </w:divBdr>
    </w:div>
    <w:div w:id="1569340159">
      <w:bodyDiv w:val="1"/>
      <w:marLeft w:val="0"/>
      <w:marRight w:val="0"/>
      <w:marTop w:val="0"/>
      <w:marBottom w:val="0"/>
      <w:divBdr>
        <w:top w:val="none" w:sz="0" w:space="0" w:color="auto"/>
        <w:left w:val="none" w:sz="0" w:space="0" w:color="auto"/>
        <w:bottom w:val="none" w:sz="0" w:space="0" w:color="auto"/>
        <w:right w:val="none" w:sz="0" w:space="0" w:color="auto"/>
      </w:divBdr>
    </w:div>
    <w:div w:id="1609659502">
      <w:bodyDiv w:val="1"/>
      <w:marLeft w:val="0"/>
      <w:marRight w:val="0"/>
      <w:marTop w:val="0"/>
      <w:marBottom w:val="0"/>
      <w:divBdr>
        <w:top w:val="none" w:sz="0" w:space="0" w:color="auto"/>
        <w:left w:val="none" w:sz="0" w:space="0" w:color="auto"/>
        <w:bottom w:val="none" w:sz="0" w:space="0" w:color="auto"/>
        <w:right w:val="none" w:sz="0" w:space="0" w:color="auto"/>
      </w:divBdr>
    </w:div>
    <w:div w:id="1613433938">
      <w:bodyDiv w:val="1"/>
      <w:marLeft w:val="0"/>
      <w:marRight w:val="0"/>
      <w:marTop w:val="0"/>
      <w:marBottom w:val="0"/>
      <w:divBdr>
        <w:top w:val="none" w:sz="0" w:space="0" w:color="auto"/>
        <w:left w:val="none" w:sz="0" w:space="0" w:color="auto"/>
        <w:bottom w:val="none" w:sz="0" w:space="0" w:color="auto"/>
        <w:right w:val="none" w:sz="0" w:space="0" w:color="auto"/>
      </w:divBdr>
    </w:div>
    <w:div w:id="1637026987">
      <w:bodyDiv w:val="1"/>
      <w:marLeft w:val="0"/>
      <w:marRight w:val="0"/>
      <w:marTop w:val="0"/>
      <w:marBottom w:val="0"/>
      <w:divBdr>
        <w:top w:val="none" w:sz="0" w:space="0" w:color="auto"/>
        <w:left w:val="none" w:sz="0" w:space="0" w:color="auto"/>
        <w:bottom w:val="none" w:sz="0" w:space="0" w:color="auto"/>
        <w:right w:val="none" w:sz="0" w:space="0" w:color="auto"/>
      </w:divBdr>
    </w:div>
    <w:div w:id="1682271265">
      <w:bodyDiv w:val="1"/>
      <w:marLeft w:val="0"/>
      <w:marRight w:val="0"/>
      <w:marTop w:val="0"/>
      <w:marBottom w:val="0"/>
      <w:divBdr>
        <w:top w:val="none" w:sz="0" w:space="0" w:color="auto"/>
        <w:left w:val="none" w:sz="0" w:space="0" w:color="auto"/>
        <w:bottom w:val="none" w:sz="0" w:space="0" w:color="auto"/>
        <w:right w:val="none" w:sz="0" w:space="0" w:color="auto"/>
      </w:divBdr>
    </w:div>
    <w:div w:id="1726566129">
      <w:bodyDiv w:val="1"/>
      <w:marLeft w:val="0"/>
      <w:marRight w:val="0"/>
      <w:marTop w:val="0"/>
      <w:marBottom w:val="0"/>
      <w:divBdr>
        <w:top w:val="none" w:sz="0" w:space="0" w:color="auto"/>
        <w:left w:val="none" w:sz="0" w:space="0" w:color="auto"/>
        <w:bottom w:val="none" w:sz="0" w:space="0" w:color="auto"/>
        <w:right w:val="none" w:sz="0" w:space="0" w:color="auto"/>
      </w:divBdr>
      <w:divsChild>
        <w:div w:id="1687445770">
          <w:marLeft w:val="0"/>
          <w:marRight w:val="0"/>
          <w:marTop w:val="0"/>
          <w:marBottom w:val="0"/>
          <w:divBdr>
            <w:top w:val="none" w:sz="0" w:space="0" w:color="auto"/>
            <w:left w:val="none" w:sz="0" w:space="0" w:color="auto"/>
            <w:bottom w:val="none" w:sz="0" w:space="0" w:color="auto"/>
            <w:right w:val="none" w:sz="0" w:space="0" w:color="auto"/>
          </w:divBdr>
          <w:divsChild>
            <w:div w:id="87235045">
              <w:marLeft w:val="0"/>
              <w:marRight w:val="0"/>
              <w:marTop w:val="0"/>
              <w:marBottom w:val="0"/>
              <w:divBdr>
                <w:top w:val="none" w:sz="0" w:space="0" w:color="auto"/>
                <w:left w:val="none" w:sz="0" w:space="0" w:color="auto"/>
                <w:bottom w:val="none" w:sz="0" w:space="0" w:color="auto"/>
                <w:right w:val="none" w:sz="0" w:space="0" w:color="auto"/>
              </w:divBdr>
              <w:divsChild>
                <w:div w:id="1261068462">
                  <w:marLeft w:val="0"/>
                  <w:marRight w:val="0"/>
                  <w:marTop w:val="0"/>
                  <w:marBottom w:val="0"/>
                  <w:divBdr>
                    <w:top w:val="none" w:sz="0" w:space="0" w:color="auto"/>
                    <w:left w:val="none" w:sz="0" w:space="0" w:color="auto"/>
                    <w:bottom w:val="none" w:sz="0" w:space="0" w:color="auto"/>
                    <w:right w:val="none" w:sz="0" w:space="0" w:color="auto"/>
                  </w:divBdr>
                  <w:divsChild>
                    <w:div w:id="442768454">
                      <w:marLeft w:val="0"/>
                      <w:marRight w:val="0"/>
                      <w:marTop w:val="0"/>
                      <w:marBottom w:val="0"/>
                      <w:divBdr>
                        <w:top w:val="none" w:sz="0" w:space="0" w:color="auto"/>
                        <w:left w:val="none" w:sz="0" w:space="0" w:color="auto"/>
                        <w:bottom w:val="none" w:sz="0" w:space="0" w:color="auto"/>
                        <w:right w:val="none" w:sz="0" w:space="0" w:color="auto"/>
                      </w:divBdr>
                      <w:divsChild>
                        <w:div w:id="1082726813">
                          <w:marLeft w:val="0"/>
                          <w:marRight w:val="0"/>
                          <w:marTop w:val="0"/>
                          <w:marBottom w:val="0"/>
                          <w:divBdr>
                            <w:top w:val="none" w:sz="0" w:space="0" w:color="auto"/>
                            <w:left w:val="none" w:sz="0" w:space="0" w:color="auto"/>
                            <w:bottom w:val="none" w:sz="0" w:space="0" w:color="auto"/>
                            <w:right w:val="none" w:sz="0" w:space="0" w:color="auto"/>
                          </w:divBdr>
                          <w:divsChild>
                            <w:div w:id="1951620384">
                              <w:marLeft w:val="0"/>
                              <w:marRight w:val="0"/>
                              <w:marTop w:val="0"/>
                              <w:marBottom w:val="0"/>
                              <w:divBdr>
                                <w:top w:val="none" w:sz="0" w:space="0" w:color="auto"/>
                                <w:left w:val="none" w:sz="0" w:space="0" w:color="auto"/>
                                <w:bottom w:val="none" w:sz="0" w:space="0" w:color="auto"/>
                                <w:right w:val="none" w:sz="0" w:space="0" w:color="auto"/>
                              </w:divBdr>
                              <w:divsChild>
                                <w:div w:id="656156858">
                                  <w:marLeft w:val="0"/>
                                  <w:marRight w:val="0"/>
                                  <w:marTop w:val="0"/>
                                  <w:marBottom w:val="0"/>
                                  <w:divBdr>
                                    <w:top w:val="none" w:sz="0" w:space="0" w:color="auto"/>
                                    <w:left w:val="none" w:sz="0" w:space="0" w:color="auto"/>
                                    <w:bottom w:val="none" w:sz="0" w:space="0" w:color="auto"/>
                                    <w:right w:val="none" w:sz="0" w:space="0" w:color="auto"/>
                                  </w:divBdr>
                                  <w:divsChild>
                                    <w:div w:id="5863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568625">
      <w:bodyDiv w:val="1"/>
      <w:marLeft w:val="0"/>
      <w:marRight w:val="0"/>
      <w:marTop w:val="0"/>
      <w:marBottom w:val="0"/>
      <w:divBdr>
        <w:top w:val="none" w:sz="0" w:space="0" w:color="auto"/>
        <w:left w:val="none" w:sz="0" w:space="0" w:color="auto"/>
        <w:bottom w:val="none" w:sz="0" w:space="0" w:color="auto"/>
        <w:right w:val="none" w:sz="0" w:space="0" w:color="auto"/>
      </w:divBdr>
    </w:div>
    <w:div w:id="1729569866">
      <w:bodyDiv w:val="1"/>
      <w:marLeft w:val="0"/>
      <w:marRight w:val="0"/>
      <w:marTop w:val="0"/>
      <w:marBottom w:val="0"/>
      <w:divBdr>
        <w:top w:val="none" w:sz="0" w:space="0" w:color="auto"/>
        <w:left w:val="none" w:sz="0" w:space="0" w:color="auto"/>
        <w:bottom w:val="none" w:sz="0" w:space="0" w:color="auto"/>
        <w:right w:val="none" w:sz="0" w:space="0" w:color="auto"/>
      </w:divBdr>
    </w:div>
    <w:div w:id="1734161638">
      <w:bodyDiv w:val="1"/>
      <w:marLeft w:val="0"/>
      <w:marRight w:val="0"/>
      <w:marTop w:val="0"/>
      <w:marBottom w:val="0"/>
      <w:divBdr>
        <w:top w:val="none" w:sz="0" w:space="0" w:color="auto"/>
        <w:left w:val="none" w:sz="0" w:space="0" w:color="auto"/>
        <w:bottom w:val="none" w:sz="0" w:space="0" w:color="auto"/>
        <w:right w:val="none" w:sz="0" w:space="0" w:color="auto"/>
      </w:divBdr>
    </w:div>
    <w:div w:id="1848326512">
      <w:bodyDiv w:val="1"/>
      <w:marLeft w:val="0"/>
      <w:marRight w:val="0"/>
      <w:marTop w:val="0"/>
      <w:marBottom w:val="0"/>
      <w:divBdr>
        <w:top w:val="none" w:sz="0" w:space="0" w:color="auto"/>
        <w:left w:val="none" w:sz="0" w:space="0" w:color="auto"/>
        <w:bottom w:val="none" w:sz="0" w:space="0" w:color="auto"/>
        <w:right w:val="none" w:sz="0" w:space="0" w:color="auto"/>
      </w:divBdr>
    </w:div>
    <w:div w:id="1849327342">
      <w:bodyDiv w:val="1"/>
      <w:marLeft w:val="0"/>
      <w:marRight w:val="0"/>
      <w:marTop w:val="0"/>
      <w:marBottom w:val="0"/>
      <w:divBdr>
        <w:top w:val="none" w:sz="0" w:space="0" w:color="auto"/>
        <w:left w:val="none" w:sz="0" w:space="0" w:color="auto"/>
        <w:bottom w:val="none" w:sz="0" w:space="0" w:color="auto"/>
        <w:right w:val="none" w:sz="0" w:space="0" w:color="auto"/>
      </w:divBdr>
    </w:div>
    <w:div w:id="1877502676">
      <w:bodyDiv w:val="1"/>
      <w:marLeft w:val="0"/>
      <w:marRight w:val="0"/>
      <w:marTop w:val="0"/>
      <w:marBottom w:val="0"/>
      <w:divBdr>
        <w:top w:val="none" w:sz="0" w:space="0" w:color="auto"/>
        <w:left w:val="none" w:sz="0" w:space="0" w:color="auto"/>
        <w:bottom w:val="none" w:sz="0" w:space="0" w:color="auto"/>
        <w:right w:val="none" w:sz="0" w:space="0" w:color="auto"/>
      </w:divBdr>
      <w:divsChild>
        <w:div w:id="2104103121">
          <w:marLeft w:val="0"/>
          <w:marRight w:val="0"/>
          <w:marTop w:val="0"/>
          <w:marBottom w:val="0"/>
          <w:divBdr>
            <w:top w:val="none" w:sz="0" w:space="0" w:color="auto"/>
            <w:left w:val="none" w:sz="0" w:space="0" w:color="auto"/>
            <w:bottom w:val="none" w:sz="0" w:space="0" w:color="auto"/>
            <w:right w:val="none" w:sz="0" w:space="0" w:color="auto"/>
          </w:divBdr>
        </w:div>
        <w:div w:id="684479734">
          <w:marLeft w:val="0"/>
          <w:marRight w:val="0"/>
          <w:marTop w:val="0"/>
          <w:marBottom w:val="0"/>
          <w:divBdr>
            <w:top w:val="none" w:sz="0" w:space="0" w:color="auto"/>
            <w:left w:val="none" w:sz="0" w:space="0" w:color="auto"/>
            <w:bottom w:val="none" w:sz="0" w:space="0" w:color="auto"/>
            <w:right w:val="none" w:sz="0" w:space="0" w:color="auto"/>
          </w:divBdr>
        </w:div>
      </w:divsChild>
    </w:div>
    <w:div w:id="1908606166">
      <w:bodyDiv w:val="1"/>
      <w:marLeft w:val="0"/>
      <w:marRight w:val="0"/>
      <w:marTop w:val="0"/>
      <w:marBottom w:val="0"/>
      <w:divBdr>
        <w:top w:val="none" w:sz="0" w:space="0" w:color="auto"/>
        <w:left w:val="none" w:sz="0" w:space="0" w:color="auto"/>
        <w:bottom w:val="none" w:sz="0" w:space="0" w:color="auto"/>
        <w:right w:val="none" w:sz="0" w:space="0" w:color="auto"/>
      </w:divBdr>
    </w:div>
    <w:div w:id="1934360827">
      <w:bodyDiv w:val="1"/>
      <w:marLeft w:val="0"/>
      <w:marRight w:val="0"/>
      <w:marTop w:val="0"/>
      <w:marBottom w:val="0"/>
      <w:divBdr>
        <w:top w:val="none" w:sz="0" w:space="0" w:color="auto"/>
        <w:left w:val="none" w:sz="0" w:space="0" w:color="auto"/>
        <w:bottom w:val="none" w:sz="0" w:space="0" w:color="auto"/>
        <w:right w:val="none" w:sz="0" w:space="0" w:color="auto"/>
      </w:divBdr>
    </w:div>
    <w:div w:id="1945385072">
      <w:bodyDiv w:val="1"/>
      <w:marLeft w:val="0"/>
      <w:marRight w:val="0"/>
      <w:marTop w:val="0"/>
      <w:marBottom w:val="0"/>
      <w:divBdr>
        <w:top w:val="none" w:sz="0" w:space="0" w:color="auto"/>
        <w:left w:val="none" w:sz="0" w:space="0" w:color="auto"/>
        <w:bottom w:val="none" w:sz="0" w:space="0" w:color="auto"/>
        <w:right w:val="none" w:sz="0" w:space="0" w:color="auto"/>
      </w:divBdr>
    </w:div>
    <w:div w:id="1955401180">
      <w:bodyDiv w:val="1"/>
      <w:marLeft w:val="0"/>
      <w:marRight w:val="0"/>
      <w:marTop w:val="0"/>
      <w:marBottom w:val="0"/>
      <w:divBdr>
        <w:top w:val="none" w:sz="0" w:space="0" w:color="auto"/>
        <w:left w:val="none" w:sz="0" w:space="0" w:color="auto"/>
        <w:bottom w:val="none" w:sz="0" w:space="0" w:color="auto"/>
        <w:right w:val="none" w:sz="0" w:space="0" w:color="auto"/>
      </w:divBdr>
    </w:div>
    <w:div w:id="1965455525">
      <w:bodyDiv w:val="1"/>
      <w:marLeft w:val="0"/>
      <w:marRight w:val="0"/>
      <w:marTop w:val="0"/>
      <w:marBottom w:val="0"/>
      <w:divBdr>
        <w:top w:val="none" w:sz="0" w:space="0" w:color="auto"/>
        <w:left w:val="none" w:sz="0" w:space="0" w:color="auto"/>
        <w:bottom w:val="none" w:sz="0" w:space="0" w:color="auto"/>
        <w:right w:val="none" w:sz="0" w:space="0" w:color="auto"/>
      </w:divBdr>
    </w:div>
    <w:div w:id="1970696065">
      <w:bodyDiv w:val="1"/>
      <w:marLeft w:val="0"/>
      <w:marRight w:val="0"/>
      <w:marTop w:val="0"/>
      <w:marBottom w:val="0"/>
      <w:divBdr>
        <w:top w:val="none" w:sz="0" w:space="0" w:color="auto"/>
        <w:left w:val="none" w:sz="0" w:space="0" w:color="auto"/>
        <w:bottom w:val="none" w:sz="0" w:space="0" w:color="auto"/>
        <w:right w:val="none" w:sz="0" w:space="0" w:color="auto"/>
      </w:divBdr>
    </w:div>
    <w:div w:id="2043826820">
      <w:bodyDiv w:val="1"/>
      <w:marLeft w:val="0"/>
      <w:marRight w:val="0"/>
      <w:marTop w:val="0"/>
      <w:marBottom w:val="0"/>
      <w:divBdr>
        <w:top w:val="none" w:sz="0" w:space="0" w:color="auto"/>
        <w:left w:val="none" w:sz="0" w:space="0" w:color="auto"/>
        <w:bottom w:val="none" w:sz="0" w:space="0" w:color="auto"/>
        <w:right w:val="none" w:sz="0" w:space="0" w:color="auto"/>
      </w:divBdr>
    </w:div>
    <w:div w:id="207180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6/TBT/USA/26_02703_00_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ha.gov.vn/van-ban/du-thao/du-thao-thong-tu-quy-dinh-danh-muc-san-pham-hang-hoa-co-muc-do-rui-ro-cao-muc-do-rui-ro-trung-binh-thuoc-trach-nhiem-quan-ly-nha-nuoc-cua-bo-noi-vu---id1484" TargetMode="External"/><Relationship Id="rId12" Type="http://schemas.openxmlformats.org/officeDocument/2006/relationships/hyperlink" Target="https://www.epa.gov/regulations-emissions-vehicles-and-engines/revision-tier-4-phase-schedule-light-duty-and-medi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mbers.wto.org/crnattachments/2026/TBT/VNM/26_02825_00_x.pdf" TargetMode="External"/><Relationship Id="rId11" Type="http://schemas.openxmlformats.org/officeDocument/2006/relationships/hyperlink" Target="https://www.regulations.gov/docket/NRC-2025-1205/document" TargetMode="External"/><Relationship Id="rId5" Type="http://schemas.openxmlformats.org/officeDocument/2006/relationships/webSettings" Target="webSettings.xml"/><Relationship Id="rId10" Type="http://schemas.openxmlformats.org/officeDocument/2006/relationships/hyperlink" Target="https://www.govinfo.gov/content/pkg/FR-2026-05-21/pdf/2026-10224.pdf" TargetMode="External"/><Relationship Id="rId4" Type="http://schemas.openxmlformats.org/officeDocument/2006/relationships/settings" Target="settings.xml"/><Relationship Id="rId9" Type="http://schemas.openxmlformats.org/officeDocument/2006/relationships/hyperlink" Target="https://www.govinfo.gov/content/pkg/FR-2026-05-21/html/2026-1022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83</Pages>
  <Words>25630</Words>
  <Characters>146097</Characters>
  <Application>Microsoft Office Word</Application>
  <DocSecurity>0</DocSecurity>
  <Lines>1217</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2013-12-23T23:15:00Z</dcterms:created>
  <dcterms:modified xsi:type="dcterms:W3CDTF">2026-06-15T09:11:00Z</dcterms:modified>
  <cp:category/>
</cp:coreProperties>
</file>