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" w:tblpY="-678"/>
        <w:tblW w:w="13262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5528"/>
        <w:gridCol w:w="3798"/>
      </w:tblGrid>
      <w:tr w:rsidR="00BC6862" w:rsidRPr="001517A8" w14:paraId="5A6B3BB4" w14:textId="77777777" w:rsidTr="00BC3E27">
        <w:trPr>
          <w:trHeight w:val="1466"/>
        </w:trPr>
        <w:tc>
          <w:tcPr>
            <w:tcW w:w="1326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2ED9EE" w14:textId="23DC68F0" w:rsidR="00BC6862" w:rsidRPr="00BC6862" w:rsidRDefault="00BC6862" w:rsidP="00BC6862">
            <w:pPr>
              <w:jc w:val="center"/>
              <w:rPr>
                <w:lang w:val="ru-RU"/>
              </w:rPr>
            </w:pPr>
            <w:r w:rsidRPr="00627DE6">
              <w:rPr>
                <w:rFonts w:ascii="Times New Roman" w:hAnsi="Times New Roman"/>
                <w:b/>
                <w:sz w:val="24"/>
                <w:lang w:val="ru-RU"/>
              </w:rPr>
              <w:t>Реестр уведомлений,</w:t>
            </w:r>
            <w:r w:rsidRPr="00627DE6">
              <w:rPr>
                <w:rFonts w:ascii="Times New Roman" w:hAnsi="Times New Roman"/>
                <w:b/>
                <w:sz w:val="24"/>
                <w:lang w:val="ru-RU"/>
              </w:rPr>
              <w:br/>
              <w:t>опубликованных Комитетом по санитарным и фитосанитарным мерам,</w:t>
            </w:r>
            <w:r w:rsidRPr="00627DE6">
              <w:rPr>
                <w:rFonts w:ascii="Times New Roman" w:hAnsi="Times New Roman"/>
                <w:b/>
                <w:sz w:val="24"/>
                <w:lang w:val="ru-RU"/>
              </w:rPr>
              <w:br/>
              <w:t>май 2026</w:t>
            </w:r>
          </w:p>
        </w:tc>
      </w:tr>
      <w:tr w:rsidR="00BC6862" w:rsidRPr="001517A8" w14:paraId="4DE35B86" w14:textId="77777777" w:rsidTr="007C331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243C9" w14:textId="2B0D40F5" w:rsidR="00BC6862" w:rsidRDefault="00BC6862" w:rsidP="00BC6862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№</w:t>
            </w:r>
            <w:r>
              <w:rPr>
                <w:rFonts w:ascii="Times New Roman" w:eastAsia="Times New Roman" w:hAnsi="Times New Roman"/>
                <w:b/>
                <w:sz w:val="20"/>
              </w:rPr>
              <w:br/>
              <w:t>п/п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34F5601" w14:textId="3681B306" w:rsidR="00BC6862" w:rsidRDefault="00BC6862" w:rsidP="00BC6862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уведомления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5A331FD" w14:textId="28BDB39D" w:rsidR="00BC6862" w:rsidRDefault="00BC6862" w:rsidP="00BC6862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документа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рус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>)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197A4" w14:textId="10A05DFD" w:rsidR="00BC6862" w:rsidRPr="00627DE6" w:rsidRDefault="00BC6862" w:rsidP="00BC6862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627DE6">
              <w:rPr>
                <w:rFonts w:ascii="Times New Roman" w:eastAsia="Times New Roman" w:hAnsi="Times New Roman"/>
                <w:b/>
                <w:sz w:val="20"/>
                <w:lang w:val="ru-RU"/>
              </w:rPr>
              <w:t>Окончательная</w:t>
            </w:r>
            <w:r w:rsidRPr="00627DE6">
              <w:rPr>
                <w:rFonts w:ascii="Times New Roman" w:eastAsia="Times New Roman" w:hAnsi="Times New Roman"/>
                <w:b/>
                <w:sz w:val="20"/>
                <w:lang w:val="ru-RU"/>
              </w:rPr>
              <w:br/>
              <w:t>дата для подачи</w:t>
            </w:r>
            <w:r w:rsidRPr="00627DE6">
              <w:rPr>
                <w:rFonts w:ascii="Times New Roman" w:eastAsia="Times New Roman" w:hAnsi="Times New Roman"/>
                <w:b/>
                <w:sz w:val="20"/>
                <w:lang w:val="ru-RU"/>
              </w:rPr>
              <w:br/>
              <w:t>комментариев</w:t>
            </w:r>
          </w:p>
        </w:tc>
      </w:tr>
      <w:tr w:rsidR="00BC6862" w14:paraId="29AA338D" w14:textId="77777777" w:rsidTr="007C331A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2EC37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DDCCFB3" w14:textId="77777777" w:rsidR="00BC6862" w:rsidRDefault="00BC6862" w:rsidP="00BC6862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Дата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B18D813" w14:textId="77777777" w:rsidR="00BC6862" w:rsidRDefault="00BC6862" w:rsidP="00BC6862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Область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распространения</w:t>
            </w:r>
            <w:proofErr w:type="spellEnd"/>
          </w:p>
        </w:tc>
        <w:tc>
          <w:tcPr>
            <w:tcW w:w="3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626C5" w14:textId="77777777" w:rsidR="00BC6862" w:rsidRDefault="00BC6862" w:rsidP="00BC6862"/>
        </w:tc>
      </w:tr>
      <w:tr w:rsidR="00BC6862" w14:paraId="606C78C5" w14:textId="77777777" w:rsidTr="007C331A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75DA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1DE690" w14:textId="77777777" w:rsidR="00BC6862" w:rsidRDefault="00BC6862" w:rsidP="00BC6862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Страна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5230F42" w14:textId="77777777" w:rsidR="00BC6862" w:rsidRDefault="00BC6862" w:rsidP="00BC6862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Краткое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содержание</w:t>
            </w:r>
            <w:proofErr w:type="spellEnd"/>
          </w:p>
        </w:tc>
        <w:tc>
          <w:tcPr>
            <w:tcW w:w="3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4066" w14:textId="77777777" w:rsidR="00BC6862" w:rsidRDefault="00BC6862" w:rsidP="00BC6862"/>
        </w:tc>
      </w:tr>
      <w:tr w:rsidR="00BC6862" w14:paraId="2B9DFFB1" w14:textId="77777777" w:rsidTr="00BC6862"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2171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D0BC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G/SPS/N/JPN/1414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88D4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Поправки к спецификациям и стандартам на пищевые продукты, пищевые добавки и т.д. В соответствии с Законом о санитарной обработке пищевых продуктов. Язык(ы): английский. Количество страниц: 4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JPN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/26_02814_00_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0D66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28/07/26</w:t>
            </w:r>
          </w:p>
        </w:tc>
      </w:tr>
      <w:tr w:rsidR="00BC6862" w:rsidRPr="001517A8" w14:paraId="6C839F80" w14:textId="77777777" w:rsidTr="001517A8">
        <w:tc>
          <w:tcPr>
            <w:tcW w:w="1526" w:type="dxa"/>
            <w:vMerge/>
          </w:tcPr>
          <w:p w14:paraId="6766EDB5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A32BC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29/05/26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94B68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Пищевые добавки (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фруктозилтрансфераза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и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глутаминаза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3798" w:type="dxa"/>
            <w:vMerge/>
          </w:tcPr>
          <w:p w14:paraId="6D0ED162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14ADF7EC" w14:textId="77777777" w:rsidTr="001517A8">
        <w:tc>
          <w:tcPr>
            <w:tcW w:w="1526" w:type="dxa"/>
            <w:vMerge/>
          </w:tcPr>
          <w:p w14:paraId="108AD7EE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84A0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Япония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ECCB0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Разработка и внесение изменений в стандарты на растворы, используемые для определения активности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фруктозилтрансферазы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и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глутаминазы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, а также внесение изменений в стандарты на эти добавки.</w:t>
            </w:r>
          </w:p>
        </w:tc>
        <w:tc>
          <w:tcPr>
            <w:tcW w:w="3798" w:type="dxa"/>
            <w:vMerge/>
          </w:tcPr>
          <w:p w14:paraId="5CCF3841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44C42F9B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CD832" w14:textId="08289189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EF09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G/SPS/N/BRA/2494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0EFED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 обновленных фитосанитарных требований к импорту свежих плодов авокадо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Persea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americana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), произведенных в Чили. Язык(ы): португальский. Количество страниц: 2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BRA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/26_02823_00_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148D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28/07/26</w:t>
            </w:r>
          </w:p>
        </w:tc>
      </w:tr>
      <w:tr w:rsidR="00BC6862" w14:paraId="75901852" w14:textId="77777777" w:rsidTr="001517A8">
        <w:tc>
          <w:tcPr>
            <w:tcW w:w="1526" w:type="dxa"/>
            <w:vMerge/>
          </w:tcPr>
          <w:p w14:paraId="35631C82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980D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29/05/26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09B3C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Персея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американская</w:t>
            </w:r>
            <w:proofErr w:type="spellEnd"/>
          </w:p>
        </w:tc>
        <w:tc>
          <w:tcPr>
            <w:tcW w:w="3798" w:type="dxa"/>
            <w:vMerge/>
          </w:tcPr>
          <w:p w14:paraId="0FB0328E" w14:textId="77777777" w:rsidR="00BC6862" w:rsidRDefault="00BC6862" w:rsidP="00BC6862"/>
        </w:tc>
      </w:tr>
      <w:tr w:rsidR="00BC6862" w:rsidRPr="001517A8" w14:paraId="3BFD96B9" w14:textId="77777777" w:rsidTr="001517A8">
        <w:tc>
          <w:tcPr>
            <w:tcW w:w="1526" w:type="dxa"/>
            <w:vMerge/>
          </w:tcPr>
          <w:p w14:paraId="3401FE79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C2506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53271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 постановления, направленный на обновление фитосанитарных требований к импорту в Бразилию свежих плодов авокадо (категория 3)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Persea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americana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), произведенных в Чили.</w:t>
            </w:r>
          </w:p>
        </w:tc>
        <w:tc>
          <w:tcPr>
            <w:tcW w:w="3798" w:type="dxa"/>
            <w:vMerge/>
          </w:tcPr>
          <w:p w14:paraId="5D1CFC08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5157935B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C0C8E" w14:textId="3E84A4AB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A52C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G/SPS/N/AUS/635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6F9DC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Изменения, направленные на снижение риска, связанного с болезнью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Моко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Ralstonia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solanacearum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филотип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II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) в питомниках. Язык(ы): английский.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страниц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2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C24A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27/07/26</w:t>
            </w:r>
          </w:p>
        </w:tc>
      </w:tr>
      <w:tr w:rsidR="00BC6862" w:rsidRPr="001517A8" w14:paraId="47A1DB03" w14:textId="77777777" w:rsidTr="001517A8">
        <w:tc>
          <w:tcPr>
            <w:tcW w:w="1526" w:type="dxa"/>
            <w:vMerge/>
          </w:tcPr>
          <w:p w14:paraId="27BCDEBB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9692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3C001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Питомник, культура тканей, черенки, бутоны, укорененные растения, клубнелуковицы и луковицы</w:t>
            </w:r>
          </w:p>
        </w:tc>
        <w:tc>
          <w:tcPr>
            <w:tcW w:w="3798" w:type="dxa"/>
            <w:vMerge/>
          </w:tcPr>
          <w:p w14:paraId="69E9C119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7FCE0F53" w14:textId="77777777" w:rsidTr="001517A8">
        <w:tc>
          <w:tcPr>
            <w:tcW w:w="1526" w:type="dxa"/>
            <w:vMerge/>
          </w:tcPr>
          <w:p w14:paraId="275BD064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65F0D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Австралия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93D93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Меры по защите питомников и культивированию тканей от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Ralstonia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solanacearum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филотипа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II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(штаммы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моко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) будут расширены 17 июня 2026 г. за счет включения дополнительных родов растений, как указано в: 74-2026: Обновленные требования к импорту питомников для снижения рисков заболеваний растений. Это следует из обзора ареала растений-хозяев и стран, в которых, как известно, встречается болезнь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моко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Существующих мер недостаточно для управления рисками биобезопасности, связанными с болезнью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моко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. В </w:t>
            </w:r>
            <w:r>
              <w:rPr>
                <w:rFonts w:ascii="Times New Roman" w:eastAsia="Times New Roman" w:hAnsi="Times New Roman"/>
                <w:sz w:val="20"/>
              </w:rPr>
              <w:t>BICON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кратко изложены новые условия импорта, разъясняющие эти дополнительные меры.</w:t>
            </w:r>
          </w:p>
        </w:tc>
        <w:tc>
          <w:tcPr>
            <w:tcW w:w="3798" w:type="dxa"/>
            <w:vMerge/>
          </w:tcPr>
          <w:p w14:paraId="500C3806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59742CE4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ED87E" w14:textId="5A250067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41EA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G/SPS/N/AUS/634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803EB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Новые меры борьбы с вирусом банановой корочки и вирусом мозаики банановых прицветников в питомниках </w:t>
            </w:r>
            <w:r>
              <w:rPr>
                <w:rFonts w:ascii="Times New Roman" w:eastAsia="Times New Roman" w:hAnsi="Times New Roman"/>
                <w:sz w:val="20"/>
              </w:rPr>
              <w:t>Alpinia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sp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(ы):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английский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страниц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2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B2AC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27/07/26</w:t>
            </w:r>
          </w:p>
        </w:tc>
      </w:tr>
      <w:tr w:rsidR="00BC6862" w:rsidRPr="001517A8" w14:paraId="2C655AC6" w14:textId="77777777" w:rsidTr="001517A8">
        <w:tc>
          <w:tcPr>
            <w:tcW w:w="1526" w:type="dxa"/>
            <w:vMerge/>
          </w:tcPr>
          <w:p w14:paraId="58EB0D8E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3DB8C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A7755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Питомник, культура тканей, черенки, бутоны, укорененные растения, клубнелуковицы и луковицы</w:t>
            </w:r>
          </w:p>
        </w:tc>
        <w:tc>
          <w:tcPr>
            <w:tcW w:w="3798" w:type="dxa"/>
            <w:vMerge/>
          </w:tcPr>
          <w:p w14:paraId="7380B9D0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627DE6" w14:paraId="47E2DA94" w14:textId="77777777" w:rsidTr="001517A8">
        <w:tc>
          <w:tcPr>
            <w:tcW w:w="1526" w:type="dxa"/>
            <w:vMerge/>
          </w:tcPr>
          <w:p w14:paraId="47581B4C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C0362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Австралия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A9919" w14:textId="77777777" w:rsidR="00BC6862" w:rsidRPr="00B05C8C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>Для снижения рисков, связанных с вирусом кустистости верхушки банана (</w:t>
            </w:r>
            <w:proofErr w:type="spellStart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>Banana</w:t>
            </w:r>
            <w:proofErr w:type="spellEnd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>bunchy</w:t>
            </w:r>
            <w:proofErr w:type="spellEnd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>top</w:t>
            </w:r>
            <w:proofErr w:type="spellEnd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>virus</w:t>
            </w:r>
            <w:proofErr w:type="spellEnd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>, BBTV) и вирусом мозаики прицветников банана (</w:t>
            </w:r>
            <w:proofErr w:type="spellStart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>Banana</w:t>
            </w:r>
            <w:proofErr w:type="spellEnd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>bract</w:t>
            </w:r>
            <w:proofErr w:type="spellEnd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>mosaic</w:t>
            </w:r>
            <w:proofErr w:type="spellEnd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>virus</w:t>
            </w:r>
            <w:proofErr w:type="spellEnd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>BBrMV</w:t>
            </w:r>
            <w:proofErr w:type="spellEnd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 xml:space="preserve">), в отношении всех разрешённых видов рода </w:t>
            </w:r>
            <w:proofErr w:type="spellStart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>Alpinia</w:t>
            </w:r>
            <w:proofErr w:type="spellEnd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 xml:space="preserve"> будут применяться следующие усиленные фитосанитарные меры:</w:t>
            </w:r>
          </w:p>
          <w:p w14:paraId="74902D65" w14:textId="77777777" w:rsidR="00BC6862" w:rsidRPr="00B05C8C" w:rsidRDefault="00BC6862" w:rsidP="00BC6862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 xml:space="preserve">подтверждение отсутствия указанных вирусов в стране происхождения с соответствующей отметкой в фитосанитарном сертификате; либо </w:t>
            </w:r>
          </w:p>
          <w:p w14:paraId="5A2A694F" w14:textId="77777777" w:rsidR="00BC6862" w:rsidRPr="00B05C8C" w:rsidRDefault="00BC6862" w:rsidP="00BC6862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 xml:space="preserve">проведение ПЦР-тестирования маточных тканевых культур в стране-экспортёре с подтверждением результатов в фитосанитарном сертификате; либо </w:t>
            </w:r>
          </w:p>
          <w:p w14:paraId="2816F203" w14:textId="77777777" w:rsidR="00BC6862" w:rsidRPr="00B05C8C" w:rsidRDefault="00BC6862" w:rsidP="00BC6862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 xml:space="preserve">проведение 12-месячного карантинного наблюдения и обследования на болезни в государственном пункте </w:t>
            </w:r>
            <w:proofErr w:type="spellStart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>послеввозного</w:t>
            </w:r>
            <w:proofErr w:type="spellEnd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 xml:space="preserve"> карантина. </w:t>
            </w:r>
          </w:p>
          <w:p w14:paraId="134F2FAA" w14:textId="77777777" w:rsidR="00BC6862" w:rsidRPr="00B05C8C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>Для получения дополнительной информации об указанных изменениях и применимых условиях импорта см.:</w:t>
            </w:r>
          </w:p>
          <w:p w14:paraId="5FE446AD" w14:textId="77777777" w:rsidR="00BC6862" w:rsidRPr="00B05C8C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>«Новые меры в отношении вируса кустистости верхушки банана (BBTV) и вируса мозаики прицветников банана (</w:t>
            </w:r>
            <w:proofErr w:type="spellStart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>BBrMV</w:t>
            </w:r>
            <w:proofErr w:type="spellEnd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 xml:space="preserve">) для видов рода </w:t>
            </w:r>
            <w:proofErr w:type="spellStart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>Alpinia</w:t>
            </w:r>
            <w:proofErr w:type="spellEnd"/>
            <w:r w:rsidRPr="00B05C8C">
              <w:rPr>
                <w:rFonts w:ascii="Times New Roman" w:eastAsia="Times New Roman" w:hAnsi="Times New Roman"/>
                <w:sz w:val="20"/>
                <w:lang w:val="ru-RU"/>
              </w:rPr>
              <w:t>. Посадочный материал питомников».</w:t>
            </w:r>
          </w:p>
        </w:tc>
        <w:tc>
          <w:tcPr>
            <w:tcW w:w="3798" w:type="dxa"/>
            <w:vMerge/>
          </w:tcPr>
          <w:p w14:paraId="53784459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18C00DCB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84E35" w14:textId="6C1C3FF5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D3D6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G/SPS/N/AUS/633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9F681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Расширение списка признанных родов растений-хозяев и стран, в которых произрастает </w:t>
            </w:r>
            <w:r>
              <w:rPr>
                <w:rFonts w:ascii="Times New Roman" w:eastAsia="Times New Roman" w:hAnsi="Times New Roman"/>
                <w:sz w:val="20"/>
              </w:rPr>
              <w:t>Phytophthora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ramorum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 Язык(ы): английский. Количество страниц: 2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  <w:t>Для получения дополнительной информации об этом изменении и применимых условиях импорта, пожалуйста, ознакомьтесь с мерами по внезапной гибели дуба (</w:t>
            </w:r>
            <w:r>
              <w:rPr>
                <w:rFonts w:ascii="Times New Roman" w:eastAsia="Times New Roman" w:hAnsi="Times New Roman"/>
                <w:sz w:val="20"/>
              </w:rPr>
              <w:t>Phytophthora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ramorum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), распространяющимися на другие роды растений: </w:t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bicon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agriculture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au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ViewElement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Element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Alert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?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elementPk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=2488164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29B64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27/07/26</w:t>
            </w:r>
          </w:p>
        </w:tc>
      </w:tr>
      <w:tr w:rsidR="00BC6862" w:rsidRPr="001517A8" w14:paraId="54226701" w14:textId="77777777" w:rsidTr="001517A8">
        <w:tc>
          <w:tcPr>
            <w:tcW w:w="1526" w:type="dxa"/>
            <w:vMerge/>
          </w:tcPr>
          <w:p w14:paraId="1ADDDCA5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66CC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6CE2E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Питомник, культура тканей, черенки, бутоны, укорененные растения, клубнелуковицы и луковицы</w:t>
            </w:r>
          </w:p>
        </w:tc>
        <w:tc>
          <w:tcPr>
            <w:tcW w:w="3798" w:type="dxa"/>
            <w:vMerge/>
          </w:tcPr>
          <w:p w14:paraId="530078AD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6EADE08E" w14:textId="77777777" w:rsidTr="001517A8">
        <w:tc>
          <w:tcPr>
            <w:tcW w:w="1526" w:type="dxa"/>
            <w:vMerge/>
          </w:tcPr>
          <w:p w14:paraId="46D66941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0BEED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Австралия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95B8C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Австралия уведомляет, что 17 июня 2026 года фитосанитарные меры в отношении растений, предназначенных для посадки, против интродукции </w:t>
            </w:r>
            <w:r>
              <w:rPr>
                <w:rFonts w:ascii="Times New Roman" w:eastAsia="Times New Roman" w:hAnsi="Times New Roman"/>
                <w:sz w:val="20"/>
              </w:rPr>
              <w:t>Phytophthora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ramorum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будут расширены, чтобы охватить все виды растений следующих родов: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LysimachiaOxalisPolystichum</w:t>
            </w:r>
            <w:proofErr w:type="spellEnd"/>
          </w:p>
        </w:tc>
        <w:tc>
          <w:tcPr>
            <w:tcW w:w="3798" w:type="dxa"/>
            <w:vMerge/>
          </w:tcPr>
          <w:p w14:paraId="3239CE58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06668873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C9895" w14:textId="4699C9AF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63C4E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G/SPS/N/AUS/632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474AC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Усиленные меры регулирования для устранения рисков, связанных с вирусом перечной пятнистости. Язык(ы): английский. Количество страниц: 2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Подробную информацию об изменениях в условиях импорта и связанных с ними обновлениях дополнительных деклараций в фитосанитарном сертификате, пожалуйста, смотрите в разделе: Предстоящие изменения по управлению рисками, связанными с вирусом кольцевой пятнистости перца в питомниках </w:t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bicon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agriculture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au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ViewElement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Element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Alert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?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elementPk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=2489149.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CB98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27/07/26</w:t>
            </w:r>
          </w:p>
        </w:tc>
      </w:tr>
      <w:tr w:rsidR="00BC6862" w:rsidRPr="001517A8" w14:paraId="34BA3CD9" w14:textId="77777777" w:rsidTr="001517A8">
        <w:tc>
          <w:tcPr>
            <w:tcW w:w="1526" w:type="dxa"/>
            <w:vMerge/>
          </w:tcPr>
          <w:p w14:paraId="268D68F0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F8BC4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1AA1A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Питомник, культура тканей, черенки, бутоны, укорененные растения, клубнелуковицы и луковицы</w:t>
            </w:r>
          </w:p>
        </w:tc>
        <w:tc>
          <w:tcPr>
            <w:tcW w:w="3798" w:type="dxa"/>
            <w:vMerge/>
          </w:tcPr>
          <w:p w14:paraId="0407A7BA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6B9EDA02" w14:textId="77777777" w:rsidTr="001517A8">
        <w:tc>
          <w:tcPr>
            <w:tcW w:w="1526" w:type="dxa"/>
            <w:vMerge/>
          </w:tcPr>
          <w:p w14:paraId="67BD2619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B820B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Австралия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8CE97" w14:textId="77777777" w:rsidR="00BC6862" w:rsidRPr="002B1A20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>Для снижения рисков, связанных с вирусом кольцевой пятнистости перца (</w:t>
            </w:r>
            <w:proofErr w:type="spellStart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>Pepper</w:t>
            </w:r>
            <w:proofErr w:type="spellEnd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>ringspot</w:t>
            </w:r>
            <w:proofErr w:type="spellEnd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>virus</w:t>
            </w:r>
            <w:proofErr w:type="spellEnd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>), в отношении посадочного материала питомников (</w:t>
            </w:r>
            <w:proofErr w:type="spellStart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>nursery</w:t>
            </w:r>
            <w:proofErr w:type="spellEnd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>stock</w:t>
            </w:r>
            <w:proofErr w:type="spellEnd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>) следующих родов растений будут применяться усиленные фитосанитарные меры (подтверждение отсутствия вируса в стране происхождения с соответствующей отметкой в фитосанитарном сертификате):</w:t>
            </w:r>
          </w:p>
          <w:p w14:paraId="18CA5498" w14:textId="77777777" w:rsidR="00BC6862" w:rsidRPr="002B1A20" w:rsidRDefault="00BC6862" w:rsidP="00BC6862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>Bidens</w:t>
            </w:r>
            <w:proofErr w:type="spellEnd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 xml:space="preserve"> (череда); </w:t>
            </w:r>
          </w:p>
          <w:p w14:paraId="251C079D" w14:textId="77777777" w:rsidR="00BC6862" w:rsidRPr="002B1A20" w:rsidRDefault="00BC6862" w:rsidP="00BC6862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>Columnea</w:t>
            </w:r>
            <w:proofErr w:type="spellEnd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proofErr w:type="spellStart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>колумнея</w:t>
            </w:r>
            <w:proofErr w:type="spellEnd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 xml:space="preserve">); </w:t>
            </w:r>
          </w:p>
          <w:p w14:paraId="3F5CD4F2" w14:textId="77777777" w:rsidR="00BC6862" w:rsidRPr="002B1A20" w:rsidRDefault="00BC6862" w:rsidP="00BC6862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>Gerbera</w:t>
            </w:r>
            <w:proofErr w:type="spellEnd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 xml:space="preserve"> (гербера); </w:t>
            </w:r>
          </w:p>
          <w:p w14:paraId="6762299E" w14:textId="77777777" w:rsidR="00BC6862" w:rsidRPr="002B1A20" w:rsidRDefault="00BC6862" w:rsidP="00BC6862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>Pogostemon</w:t>
            </w:r>
            <w:proofErr w:type="spellEnd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proofErr w:type="spellStart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>погостемон</w:t>
            </w:r>
            <w:proofErr w:type="spellEnd"/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 xml:space="preserve">). </w:t>
            </w:r>
          </w:p>
          <w:p w14:paraId="3BE38D35" w14:textId="77777777" w:rsidR="00BC6862" w:rsidRPr="002B1A20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>С 17 июня 2026 года для разрешённых к ввозу видов указанных родов растений, импортируемых из стран, отлич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ии</w:t>
            </w:r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 xml:space="preserve"> от Бразилии и Южно-Африканской Республики, потребуется внесение новых дополнительных деклараций в фитосанитарный сертификат.</w:t>
            </w:r>
          </w:p>
          <w:p w14:paraId="23ACF8EE" w14:textId="77777777" w:rsidR="00BC6862" w:rsidRPr="002B1A20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B1A20">
              <w:rPr>
                <w:rFonts w:ascii="Times New Roman" w:eastAsia="Times New Roman" w:hAnsi="Times New Roman"/>
                <w:sz w:val="20"/>
                <w:lang w:val="ru-RU"/>
              </w:rPr>
              <w:t>Импорт растений-хозяев вируса кольцевой пятнистости перца из Бразилия и Южно-Африканская Республика (стран, где известно распространение данного вируса) будет приостановлен до завершения пересмотра мер по управлению рисками в области биобезопасности.</w:t>
            </w:r>
          </w:p>
        </w:tc>
        <w:tc>
          <w:tcPr>
            <w:tcW w:w="3798" w:type="dxa"/>
            <w:vMerge/>
          </w:tcPr>
          <w:p w14:paraId="3DD691A9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62919608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E61DB" w14:textId="5BCE9610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CF46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G/SPS/N/AUS/376/Add.10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84E09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28 мая 2026 года, распространяется по просьбе делегации Австралии.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  <w:t>Изменение содержания и/или сферы применения ранее уведомленных нормативных актов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6817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64549C39" w14:textId="77777777" w:rsidTr="001517A8">
        <w:tc>
          <w:tcPr>
            <w:tcW w:w="1526" w:type="dxa"/>
            <w:vMerge/>
          </w:tcPr>
          <w:p w14:paraId="0635AF04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7D47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EB2E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5552CB78" w14:textId="77777777" w:rsidR="00BC6862" w:rsidRDefault="00BC6862" w:rsidP="00BC6862"/>
        </w:tc>
      </w:tr>
      <w:tr w:rsidR="00BC6862" w14:paraId="58A81209" w14:textId="77777777" w:rsidTr="001517A8">
        <w:tc>
          <w:tcPr>
            <w:tcW w:w="1526" w:type="dxa"/>
            <w:vMerge/>
          </w:tcPr>
          <w:p w14:paraId="1CFA2A8C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F0FA8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Австралия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86ED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6FD1A4B1" w14:textId="77777777" w:rsidR="00BC6862" w:rsidRDefault="00BC6862" w:rsidP="00BC6862"/>
        </w:tc>
      </w:tr>
      <w:tr w:rsidR="00BC6862" w14:paraId="413F60BE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8C74D" w14:textId="49D93ECC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29B4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G/SPS/N/USA/3526/Add.1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AF4FD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21 мая 2026 года, распространяется по просьбе делегации Соединенных Штатов Америки.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Уведомление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принятии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публикации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вступлении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регламента</w:t>
            </w:r>
            <w:proofErr w:type="spellEnd"/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568B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BC6862" w14:paraId="3863EC01" w14:textId="77777777" w:rsidTr="001517A8">
        <w:tc>
          <w:tcPr>
            <w:tcW w:w="1526" w:type="dxa"/>
            <w:vMerge/>
          </w:tcPr>
          <w:p w14:paraId="376F2334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654FD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7323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61EF6789" w14:textId="77777777" w:rsidR="00BC6862" w:rsidRDefault="00BC6862" w:rsidP="00BC6862"/>
        </w:tc>
      </w:tr>
      <w:tr w:rsidR="00BC6862" w14:paraId="096D5319" w14:textId="77777777" w:rsidTr="001517A8">
        <w:tc>
          <w:tcPr>
            <w:tcW w:w="1526" w:type="dxa"/>
            <w:vMerge/>
          </w:tcPr>
          <w:p w14:paraId="6C61B827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2AF8B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Соединенные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Америки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55F9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2BE19DBE" w14:textId="77777777" w:rsidR="00BC6862" w:rsidRDefault="00BC6862" w:rsidP="00BC6862"/>
        </w:tc>
      </w:tr>
      <w:tr w:rsidR="00BC6862" w14:paraId="5D8C986B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9AE17" w14:textId="564D809B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8712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G/SPS/N/POL/26/Add.1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B0732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22 мая 2026 года, распространяется по просьбе делегации Польши.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Другое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Официальный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перевод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английский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FCB0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09545471" w14:textId="77777777" w:rsidTr="001517A8">
        <w:tc>
          <w:tcPr>
            <w:tcW w:w="1526" w:type="dxa"/>
            <w:vMerge/>
          </w:tcPr>
          <w:p w14:paraId="75C028CB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9F17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1A75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2FDE9704" w14:textId="77777777" w:rsidR="00BC6862" w:rsidRDefault="00BC6862" w:rsidP="00BC6862"/>
        </w:tc>
      </w:tr>
      <w:tr w:rsidR="00BC6862" w14:paraId="60156B10" w14:textId="77777777" w:rsidTr="001517A8">
        <w:tc>
          <w:tcPr>
            <w:tcW w:w="1526" w:type="dxa"/>
            <w:vMerge/>
          </w:tcPr>
          <w:p w14:paraId="03381A51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64FCC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Польша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00BB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400D7A30" w14:textId="77777777" w:rsidR="00BC6862" w:rsidRDefault="00BC6862" w:rsidP="00BC6862"/>
        </w:tc>
      </w:tr>
      <w:tr w:rsidR="00BC6862" w14:paraId="78658A98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926AC" w14:textId="6340FD2B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D508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G/SPS/N/KOR/248/Add.27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62B4B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22 мая 2026 года, распространяется по просьбе делегации Республики Корея.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Другое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Изменение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списка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запрещенных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хостингов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7D28E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2BFFCE7A" w14:textId="77777777" w:rsidTr="001517A8">
        <w:tc>
          <w:tcPr>
            <w:tcW w:w="1526" w:type="dxa"/>
            <w:vMerge/>
          </w:tcPr>
          <w:p w14:paraId="6A82D078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4711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490D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3764AAF8" w14:textId="77777777" w:rsidR="00BC6862" w:rsidRDefault="00BC6862" w:rsidP="00BC6862"/>
        </w:tc>
      </w:tr>
      <w:tr w:rsidR="00BC6862" w14:paraId="637D8299" w14:textId="77777777" w:rsidTr="001517A8">
        <w:tc>
          <w:tcPr>
            <w:tcW w:w="1526" w:type="dxa"/>
            <w:vMerge/>
          </w:tcPr>
          <w:p w14:paraId="0FA0E4C2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49010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Корея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Корея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7886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05C7F7E3" w14:textId="77777777" w:rsidR="00BC6862" w:rsidRDefault="00BC6862" w:rsidP="00BC6862"/>
        </w:tc>
      </w:tr>
      <w:tr w:rsidR="00BC6862" w14:paraId="0532F991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81E31" w14:textId="6C562FA8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B2C4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G/SPS/N/CAN/1640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D3CB0" w14:textId="77777777" w:rsidR="00BC6862" w:rsidRPr="00F938FF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Предложение по изменению списка разрешенных пищевых красителей 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(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ягуа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генипин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-глициновый) синий). </w:t>
            </w:r>
            <w:r w:rsidRPr="00F938FF">
              <w:rPr>
                <w:rFonts w:ascii="Times New Roman" w:eastAsia="Times New Roman" w:hAnsi="Times New Roman"/>
                <w:sz w:val="20"/>
                <w:lang w:val="ru-RU"/>
              </w:rPr>
              <w:t>Язык (языки): английский и французский. Количество страниц: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DF09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28/07/26</w:t>
            </w:r>
          </w:p>
        </w:tc>
      </w:tr>
      <w:tr w:rsidR="00BC6862" w:rsidRPr="001517A8" w14:paraId="4635DCF8" w14:textId="77777777" w:rsidTr="001517A8">
        <w:tc>
          <w:tcPr>
            <w:tcW w:w="1526" w:type="dxa"/>
            <w:vMerge/>
          </w:tcPr>
          <w:p w14:paraId="0F9CF211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F271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C01BC" w14:textId="77777777" w:rsidR="00BC6862" w:rsidRPr="00627DE6" w:rsidRDefault="00BC6862" w:rsidP="00BC6862">
            <w:pPr>
              <w:rPr>
                <w:lang w:val="ru-RU"/>
              </w:rPr>
            </w:pP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Ягуа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генипин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-глицин) синий (код </w:t>
            </w:r>
            <w:r>
              <w:rPr>
                <w:rFonts w:ascii="Times New Roman" w:eastAsia="Times New Roman" w:hAnsi="Times New Roman"/>
                <w:sz w:val="20"/>
              </w:rPr>
              <w:t>ICS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 67.220.20)</w:t>
            </w:r>
          </w:p>
        </w:tc>
        <w:tc>
          <w:tcPr>
            <w:tcW w:w="3798" w:type="dxa"/>
            <w:vMerge/>
          </w:tcPr>
          <w:p w14:paraId="532B7BB6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46776354" w14:textId="77777777" w:rsidTr="001517A8">
        <w:tc>
          <w:tcPr>
            <w:tcW w:w="1526" w:type="dxa"/>
            <w:vMerge/>
          </w:tcPr>
          <w:p w14:paraId="1B6AE67F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945CA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7444E" w14:textId="77777777" w:rsidR="00BC6862" w:rsidRPr="009771A8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 xml:space="preserve">Министерство здравоохранения Канады завершило предварительную оценку безопасности и эффективности заявки на использование пищевой добавки 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val="ru-RU"/>
              </w:rPr>
              <w:t>ягуа</w:t>
            </w:r>
            <w:proofErr w:type="spellEnd"/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proofErr w:type="spellStart"/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>генипин</w:t>
            </w:r>
            <w:proofErr w:type="spellEnd"/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>-глицинового) синего красителя в качестве пищевого красителя в различных пищевых продуктах с максимально допустимыми уровнями применения, которые различаются в зависимости от вида продукта.</w:t>
            </w:r>
          </w:p>
          <w:p w14:paraId="412429CB" w14:textId="77777777" w:rsidR="00BC6862" w:rsidRPr="009771A8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 xml:space="preserve">Результаты предварительной оценки подтверждают безопасность и эффективность использования красителя 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val="ru-RU"/>
              </w:rPr>
              <w:t>ягуа</w:t>
            </w:r>
            <w:proofErr w:type="spellEnd"/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proofErr w:type="spellStart"/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>генипин</w:t>
            </w:r>
            <w:proofErr w:type="spellEnd"/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>-глицинового) синего по заявленным направлениям применения. В связи с этим Министерство здравоохранения Канады намерено разрешить его использование путем внесения изменений в Перечень разрешённых пищевых красителей (</w:t>
            </w:r>
            <w:proofErr w:type="spellStart"/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>List</w:t>
            </w:r>
            <w:proofErr w:type="spellEnd"/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>of</w:t>
            </w:r>
            <w:proofErr w:type="spellEnd"/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>Permitted</w:t>
            </w:r>
            <w:proofErr w:type="spellEnd"/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>Food</w:t>
            </w:r>
            <w:proofErr w:type="spellEnd"/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>Colours</w:t>
            </w:r>
            <w:proofErr w:type="spellEnd"/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>), как указано в соответствующем информационном документе.</w:t>
            </w:r>
          </w:p>
          <w:p w14:paraId="23643933" w14:textId="77777777" w:rsidR="00BC6862" w:rsidRPr="009771A8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9771A8">
              <w:rPr>
                <w:rFonts w:ascii="Times New Roman" w:eastAsia="Times New Roman" w:hAnsi="Times New Roman"/>
                <w:sz w:val="20"/>
                <w:lang w:val="ru-RU"/>
              </w:rPr>
              <w:t>Цель настоящего документа заключается в официальном информировании общественности о намерении Министерства здравоохранения Канады принять указанные изменения, а также в предоставлении контактной информации для лиц и организаций, желающих представить комментарии, запросы или новые научные данные, имеющие отношение к безопасности данной пищевой добавки.</w:t>
            </w:r>
          </w:p>
        </w:tc>
        <w:tc>
          <w:tcPr>
            <w:tcW w:w="3798" w:type="dxa"/>
            <w:vMerge/>
          </w:tcPr>
          <w:p w14:paraId="56F314F2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04C98180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A5811" w14:textId="379DA2B6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17A1E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G/SPS/N/BRA/2493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680C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sz w:val="20"/>
              </w:rPr>
              <w:t>SDA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MAPA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№ 1626 от 14 мая 2026 года запрещает регистрацию, импорт, применение, маркировку и назначение ветеринарных препаратов, содержащих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 xml:space="preserve">антимикробные активные фармацевтические ингредиенты, полученные из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фосфоновой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кислоты пчел, крупного рогатого скота, лошадей и рыбопромысловых видов. Язык(ы): португальский. Количество страниц: 1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www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in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br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web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dou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/-/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portaria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sda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mapa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0"/>
              </w:rPr>
              <w:t>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-1.626-</w:t>
            </w:r>
            <w:r>
              <w:rPr>
                <w:rFonts w:ascii="Times New Roman" w:eastAsia="Times New Roman" w:hAnsi="Times New Roman"/>
                <w:sz w:val="20"/>
              </w:rPr>
              <w:t>de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-14-</w:t>
            </w:r>
            <w:r>
              <w:rPr>
                <w:rFonts w:ascii="Times New Roman" w:eastAsia="Times New Roman" w:hAnsi="Times New Roman"/>
                <w:sz w:val="20"/>
              </w:rPr>
              <w:t>de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maio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0"/>
              </w:rPr>
              <w:t>de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-2026-705705604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BRA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/26_02705_00_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72EC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lastRenderedPageBreak/>
              <w:t>21/07/26</w:t>
            </w:r>
          </w:p>
        </w:tc>
      </w:tr>
      <w:tr w:rsidR="00BC6862" w:rsidRPr="001517A8" w14:paraId="6AF5F436" w14:textId="77777777" w:rsidTr="001517A8">
        <w:tc>
          <w:tcPr>
            <w:tcW w:w="1526" w:type="dxa"/>
            <w:vMerge/>
          </w:tcPr>
          <w:p w14:paraId="4179C7D1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37F3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4E043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Ветеринарные препараты, содержащие антимикробные активные фармацевтические ингредиенты, полученные из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фосфоновой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кислоты</w:t>
            </w:r>
          </w:p>
        </w:tc>
        <w:tc>
          <w:tcPr>
            <w:tcW w:w="3798" w:type="dxa"/>
            <w:vMerge/>
          </w:tcPr>
          <w:p w14:paraId="5FFC3E7C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7E2ABF17" w14:textId="77777777" w:rsidTr="001517A8">
        <w:tc>
          <w:tcPr>
            <w:tcW w:w="1526" w:type="dxa"/>
            <w:vMerge/>
          </w:tcPr>
          <w:p w14:paraId="78A69B4C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0B12A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96A2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Указанным постановлением запрещается регистрация, импорт, применение, маркировка и назначение ветеринарных препаратов, содержащих антимикробные активные фармацевтические ингредиенты, полученные из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фосфоновой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кислоты, включая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фосфомицин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кальция, для пчел, крупного рогатого скота, лошадей и рыбопромысловых видов.</w:t>
            </w:r>
          </w:p>
        </w:tc>
        <w:tc>
          <w:tcPr>
            <w:tcW w:w="3798" w:type="dxa"/>
            <w:vMerge/>
          </w:tcPr>
          <w:p w14:paraId="712A4876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6B518DEB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1C8AB" w14:textId="4F5F7117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C36F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G/SPS/N/THA/793/Add.1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487D4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20 мая 2026 года, распространяется по просьбе делегации Таиланда.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Уведомление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принятии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публикации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вступлении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регламента</w:t>
            </w:r>
            <w:proofErr w:type="spellEnd"/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BA68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0C8AD80B" w14:textId="77777777" w:rsidTr="001517A8">
        <w:tc>
          <w:tcPr>
            <w:tcW w:w="1526" w:type="dxa"/>
            <w:vMerge/>
          </w:tcPr>
          <w:p w14:paraId="32BE65A3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DDC0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20/05/26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EF32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55C1F2C2" w14:textId="77777777" w:rsidR="00BC6862" w:rsidRDefault="00BC6862" w:rsidP="00BC6862"/>
        </w:tc>
      </w:tr>
      <w:tr w:rsidR="00BC6862" w14:paraId="2C85DCD8" w14:textId="77777777" w:rsidTr="001517A8">
        <w:tc>
          <w:tcPr>
            <w:tcW w:w="1526" w:type="dxa"/>
            <w:vMerge/>
          </w:tcPr>
          <w:p w14:paraId="458ED020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322F6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Таиланд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0E7D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5CFB3750" w14:textId="77777777" w:rsidR="00BC6862" w:rsidRDefault="00BC6862" w:rsidP="00BC6862"/>
        </w:tc>
      </w:tr>
      <w:tr w:rsidR="00BC6862" w14:paraId="77B91446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609B6" w14:textId="7E74606A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F4A4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G/SPS/N/POL/26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18AB6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Постановление Министра здравоохранения от 30 апреля 2026 года об установлении особых требований к пищевым продуктам в отношении остатков активных веществ средств защиты растений. Язык(ы): польский. Количество страниц: 3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POL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/26_02678_00_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3712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:rsidRPr="001517A8" w14:paraId="1588D4F6" w14:textId="77777777" w:rsidTr="001517A8">
        <w:tc>
          <w:tcPr>
            <w:tcW w:w="1526" w:type="dxa"/>
            <w:vMerge/>
          </w:tcPr>
          <w:p w14:paraId="124BAE4E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A96F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20/05/26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E572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Пищевые продукты, происходящие из третьих стран и содержащие остатки определенных активных веществ для защиты растений, запрещенных к использованию в Европейском союзе</w:t>
            </w:r>
          </w:p>
        </w:tc>
        <w:tc>
          <w:tcPr>
            <w:tcW w:w="3798" w:type="dxa"/>
            <w:vMerge/>
          </w:tcPr>
          <w:p w14:paraId="2CD22958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2A65C3CB" w14:textId="77777777" w:rsidTr="001517A8">
        <w:tc>
          <w:tcPr>
            <w:tcW w:w="1526" w:type="dxa"/>
            <w:vMerge/>
          </w:tcPr>
          <w:p w14:paraId="3D5E997D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32C1F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Польша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087B0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 основании статьи 54 Регламента (ЕС) № 178/2002 польские власти предприняли законодательные меры, направленные на ужесточение требований, касающихся наличия в пищевых продуктах остатков следующих средств защиты растений: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глюфосината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тиофанатметила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карбендазима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и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беномила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3798" w:type="dxa"/>
            <w:vMerge/>
          </w:tcPr>
          <w:p w14:paraId="07D25078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239CA26B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4FF11" w14:textId="06FBB97E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9EB1E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G/SPS/N/EU/883/Corr.1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DC3BA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Маркировка премиксов</w:t>
            </w:r>
          </w:p>
          <w:p w14:paraId="6A1A8AA3" w14:textId="77777777" w:rsidR="00BC6862" w:rsidRPr="00627DE6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</w:rPr>
              <w:t>https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18"/>
              </w:rPr>
              <w:t>docs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18"/>
              </w:rPr>
              <w:t>org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imrd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directdoc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18"/>
              </w:rPr>
              <w:t>asp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?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DDFDocuments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18"/>
              </w:rPr>
              <w:t>T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18"/>
              </w:rPr>
              <w:t>G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18"/>
              </w:rPr>
              <w:t>SPS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18"/>
              </w:rPr>
              <w:t>NEU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883</w:t>
            </w:r>
            <w:r>
              <w:rPr>
                <w:rFonts w:ascii="Times New Roman" w:eastAsia="Times New Roman" w:hAnsi="Times New Roman"/>
                <w:sz w:val="18"/>
              </w:rPr>
              <w:t>C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1.</w:t>
            </w:r>
            <w:r>
              <w:rPr>
                <w:rFonts w:ascii="Times New Roman" w:eastAsia="Times New Roman" w:hAnsi="Times New Roman"/>
                <w:sz w:val="18"/>
              </w:rPr>
              <w:t>docx</w:t>
            </w:r>
          </w:p>
          <w:p w14:paraId="174587C7" w14:textId="77777777" w:rsidR="00BC6862" w:rsidRPr="00627DE6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</w:rPr>
              <w:t>https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18"/>
              </w:rPr>
              <w:t>members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18"/>
              </w:rPr>
              <w:t>org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18"/>
              </w:rPr>
              <w:t>SPS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18"/>
              </w:rPr>
              <w:t>EEC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/26_02683_00_</w:t>
            </w:r>
            <w:r>
              <w:rPr>
                <w:rFonts w:ascii="Times New Roman" w:eastAsia="Times New Roman" w:hAnsi="Times New Roman"/>
                <w:sz w:val="18"/>
              </w:rPr>
              <w:t>e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18"/>
              </w:rPr>
              <w:t>pdf</w:t>
            </w:r>
          </w:p>
          <w:p w14:paraId="61769ABC" w14:textId="77777777" w:rsidR="00BC6862" w:rsidRPr="00627DE6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</w:rPr>
              <w:t>https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18"/>
              </w:rPr>
              <w:t>members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18"/>
              </w:rPr>
              <w:t>org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18"/>
              </w:rPr>
              <w:t>SPS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18"/>
              </w:rPr>
              <w:t>EEC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/26_02683_00_</w:t>
            </w:r>
            <w:r>
              <w:rPr>
                <w:rFonts w:ascii="Times New Roman" w:eastAsia="Times New Roman" w:hAnsi="Times New Roman"/>
                <w:sz w:val="18"/>
              </w:rPr>
              <w:t>f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18"/>
              </w:rPr>
              <w:lastRenderedPageBreak/>
              <w:t>pdf</w:t>
            </w:r>
          </w:p>
          <w:p w14:paraId="1E1AF60A" w14:textId="77777777" w:rsidR="00BC6862" w:rsidRPr="00627DE6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</w:rPr>
              <w:t>https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18"/>
              </w:rPr>
              <w:t>members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18"/>
              </w:rPr>
              <w:t>org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18"/>
              </w:rPr>
              <w:t>SPS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18"/>
              </w:rPr>
              <w:t>EEC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/26_02683_00_</w:t>
            </w:r>
            <w:r>
              <w:rPr>
                <w:rFonts w:ascii="Times New Roman" w:eastAsia="Times New Roman" w:hAnsi="Times New Roman"/>
                <w:sz w:val="18"/>
              </w:rPr>
              <w:t>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18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DAC0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BC6862" w:rsidRPr="001517A8" w14:paraId="1B826B6F" w14:textId="77777777" w:rsidTr="001517A8">
        <w:tc>
          <w:tcPr>
            <w:tcW w:w="1526" w:type="dxa"/>
            <w:vMerge/>
          </w:tcPr>
          <w:p w14:paraId="4B0FA69B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769F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20/05/26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8100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Препараты, используемые в кормлении животных (код(ы) ТН ВЭД: 2309)</w:t>
            </w:r>
          </w:p>
        </w:tc>
        <w:tc>
          <w:tcPr>
            <w:tcW w:w="3798" w:type="dxa"/>
            <w:vMerge/>
          </w:tcPr>
          <w:p w14:paraId="5DFBAF56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616FBD14" w14:textId="77777777" w:rsidTr="001517A8">
        <w:tc>
          <w:tcPr>
            <w:tcW w:w="1526" w:type="dxa"/>
            <w:vMerge/>
          </w:tcPr>
          <w:p w14:paraId="75603818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4E875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Европейский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союз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68E2B" w14:textId="77777777" w:rsidR="00BC6862" w:rsidRPr="00627DE6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-аргинин, полученный с использованием </w:t>
            </w:r>
            <w:r>
              <w:rPr>
                <w:rFonts w:ascii="Times New Roman" w:eastAsia="Times New Roman" w:hAnsi="Times New Roman"/>
                <w:sz w:val="20"/>
              </w:rPr>
              <w:t>Corynebacterium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glutamicum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KCCM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80387, был разрешен в течение десяти лет в качестве кормовой добавки для всех видов животных согласно Регламенту Комиссии (ЕС) 2025/1787, о котором было сообщено 17 сентября 2025 г. как </w:t>
            </w:r>
            <w:r>
              <w:rPr>
                <w:rFonts w:ascii="Times New Roman" w:eastAsia="Times New Roman" w:hAnsi="Times New Roman"/>
                <w:sz w:val="20"/>
              </w:rPr>
              <w:t>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EU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/883. В Приложении к Регламенту (ЕС) 2025/1787, третий пункт в колонке "Другие положения" таблицы, касающейся разрешения на использование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-аргинина, полученного с использованием </w:t>
            </w:r>
            <w:r>
              <w:rPr>
                <w:rFonts w:ascii="Times New Roman" w:eastAsia="Times New Roman" w:hAnsi="Times New Roman"/>
                <w:sz w:val="20"/>
              </w:rPr>
              <w:t>Corynebacterium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glutamicum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, в </w:t>
            </w:r>
            <w:r>
              <w:rPr>
                <w:rFonts w:ascii="Times New Roman" w:eastAsia="Times New Roman" w:hAnsi="Times New Roman"/>
                <w:sz w:val="20"/>
              </w:rPr>
              <w:t>KCCM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80387 ошибочно указано, что рекомендуемое максимальное содержание активного вещества указано на этикетке добавки и премикса. Рекомендуемое максимальное содержание активного вещества должно быть указано только на этикетке добавки. Таким образом, Исполнительный регламент (ЕС) 2025/1787 соответствующим образом скорректирован Исполнительным регламентом Комиссии (ЕС) 2026/1011.</w:t>
            </w:r>
          </w:p>
        </w:tc>
        <w:tc>
          <w:tcPr>
            <w:tcW w:w="3798" w:type="dxa"/>
            <w:vMerge/>
          </w:tcPr>
          <w:p w14:paraId="7C68F444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67882AE8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58328" w14:textId="10946BF4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555A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G/SPS/N/SAU/618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46D8B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Уведомление об административном приказе Управления по контролю за продуктами и лекарствами Саудовской Аравии № 47932 от 12 мая 2026 года, озаглавленном "Временный запрет на ввоз мяса птицы, яиц и продуктов из них, происходящих из штата Мэн и Луара во Францию". Язык(ы): арабский. Количество страниц: 1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SAU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/26_02663_00_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B40F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:rsidRPr="001517A8" w14:paraId="1CB37C69" w14:textId="77777777" w:rsidTr="001517A8">
        <w:tc>
          <w:tcPr>
            <w:tcW w:w="1526" w:type="dxa"/>
            <w:vMerge/>
          </w:tcPr>
          <w:p w14:paraId="6DE2E4B0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C2F0C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19/05/26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5A39F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Мясо птицы, яйца и продукты из них</w:t>
            </w:r>
          </w:p>
        </w:tc>
        <w:tc>
          <w:tcPr>
            <w:tcW w:w="3798" w:type="dxa"/>
            <w:vMerge/>
          </w:tcPr>
          <w:p w14:paraId="3172D072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7E1B01A8" w14:textId="77777777" w:rsidTr="001517A8">
        <w:tc>
          <w:tcPr>
            <w:tcW w:w="1526" w:type="dxa"/>
            <w:vMerge/>
          </w:tcPr>
          <w:p w14:paraId="2CB87733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1BC10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Саудовская Аравия, Королевство Саудовская Аравия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8982B" w14:textId="77777777" w:rsidR="00BC6862" w:rsidRPr="00D22F0B" w:rsidRDefault="00BC6862" w:rsidP="00BC6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22F0B">
              <w:rPr>
                <w:rFonts w:ascii="Times New Roman" w:eastAsia="Times New Roman" w:hAnsi="Times New Roman"/>
                <w:sz w:val="20"/>
                <w:lang w:val="ru-RU"/>
              </w:rPr>
              <w:t>Согласно сообщению Всемирн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ой</w:t>
            </w:r>
            <w:r w:rsidRPr="00D22F0B">
              <w:rPr>
                <w:rFonts w:ascii="Times New Roman" w:eastAsia="Times New Roman" w:hAnsi="Times New Roman"/>
                <w:sz w:val="20"/>
                <w:lang w:val="ru-RU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и</w:t>
            </w:r>
            <w:r w:rsidRPr="00D22F0B">
              <w:rPr>
                <w:rFonts w:ascii="Times New Roman" w:eastAsia="Times New Roman" w:hAnsi="Times New Roman"/>
                <w:sz w:val="20"/>
                <w:lang w:val="ru-RU"/>
              </w:rPr>
              <w:t xml:space="preserve"> здравоохранения животных от 17 апреля 2026 года, во французском департаменте Мен и Луара была зарегистрирована вспышка высокопатогенного гриппа птиц (ВПГП, HPAI).</w:t>
            </w:r>
          </w:p>
          <w:p w14:paraId="6BD261BD" w14:textId="77777777" w:rsidR="00BC6862" w:rsidRPr="00D22F0B" w:rsidRDefault="00BC6862" w:rsidP="00BC6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22F0B">
              <w:rPr>
                <w:rFonts w:ascii="Times New Roman" w:eastAsia="Times New Roman" w:hAnsi="Times New Roman"/>
                <w:sz w:val="20"/>
                <w:lang w:val="ru-RU"/>
              </w:rPr>
              <w:t>В соответствии с главой 10.4 Кодекса здоровья наземных животных WOAH, для предотвращения заноса вируса ВПГП на территорию Королевство Саудовская Аравия принято решение о временном приостановлении импорта из департамента Мен и Луара (Франция) мяса птицы, яиц и продукции их переработки.</w:t>
            </w:r>
          </w:p>
          <w:p w14:paraId="00FC91BD" w14:textId="77777777" w:rsidR="00BC6862" w:rsidRPr="00D22F0B" w:rsidRDefault="00BC6862" w:rsidP="00BC6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22F0B">
              <w:rPr>
                <w:rFonts w:ascii="Times New Roman" w:eastAsia="Times New Roman" w:hAnsi="Times New Roman"/>
                <w:sz w:val="20"/>
                <w:lang w:val="ru-RU"/>
              </w:rPr>
              <w:t>Исключение составляют переработанные продукты из мяса птицы и яиц, подвергнутые термической обработке или иным видам обработки, обеспечивающим инактивацию вируса ВПГП, при условии их соответствия утвержденным ветеринарно-санитарным требованиям и стандартам, а также при наличии ветеринарного сертификата, выданного компетентными органами Франции, подтверждающего отсутствие вируса в продукции.</w:t>
            </w:r>
          </w:p>
        </w:tc>
        <w:tc>
          <w:tcPr>
            <w:tcW w:w="3798" w:type="dxa"/>
            <w:vMerge/>
          </w:tcPr>
          <w:p w14:paraId="746FBFB9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75695987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B9386" w14:textId="2E21C6E6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17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7618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G/SPS/N/SAU/603/Add.1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48C60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19 мая 2026 года, распространяется по просьбе делегации Королевства Саудовской Аравии.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Другое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Снятие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временного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запрета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ввоз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9F1AD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0A1C11A6" w14:textId="77777777" w:rsidTr="001517A8">
        <w:tc>
          <w:tcPr>
            <w:tcW w:w="1526" w:type="dxa"/>
            <w:vMerge/>
          </w:tcPr>
          <w:p w14:paraId="659C8E85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4758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19/05/26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DCDD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2EFF102B" w14:textId="77777777" w:rsidR="00BC6862" w:rsidRDefault="00BC6862" w:rsidP="00BC6862"/>
        </w:tc>
      </w:tr>
      <w:tr w:rsidR="00BC6862" w14:paraId="4DF8A06F" w14:textId="77777777" w:rsidTr="001517A8">
        <w:tc>
          <w:tcPr>
            <w:tcW w:w="1526" w:type="dxa"/>
            <w:vMerge/>
          </w:tcPr>
          <w:p w14:paraId="71DDC07A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E0AD8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Саудовская Аравия, Королевство Саудовская Аравия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2EA7D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05CABE71" w14:textId="77777777" w:rsidR="00BC6862" w:rsidRDefault="00BC6862" w:rsidP="00BC6862"/>
        </w:tc>
      </w:tr>
      <w:tr w:rsidR="00BC6862" w14:paraId="6FF0E429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FA2AE" w14:textId="60412A18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0DDAD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G/SPS/N/JPN/1405/Add.1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52856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19 мая 2026 года, распространяется по просьбе делегации Японии.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Уведомление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принятии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публикации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вступлении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регламента</w:t>
            </w:r>
            <w:proofErr w:type="spellEnd"/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95A1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3615E5EF" w14:textId="77777777" w:rsidTr="001517A8">
        <w:tc>
          <w:tcPr>
            <w:tcW w:w="1526" w:type="dxa"/>
            <w:vMerge/>
          </w:tcPr>
          <w:p w14:paraId="076DFC9F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11FD4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19/05/26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EC71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59192E66" w14:textId="77777777" w:rsidR="00BC6862" w:rsidRDefault="00BC6862" w:rsidP="00BC6862"/>
        </w:tc>
      </w:tr>
      <w:tr w:rsidR="00BC6862" w14:paraId="42BEA2E1" w14:textId="77777777" w:rsidTr="001517A8">
        <w:tc>
          <w:tcPr>
            <w:tcW w:w="1526" w:type="dxa"/>
            <w:vMerge/>
          </w:tcPr>
          <w:p w14:paraId="0122C45D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3E2A7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Япония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AE35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1AE0F25D" w14:textId="77777777" w:rsidR="00BC6862" w:rsidRDefault="00BC6862" w:rsidP="00BC6862"/>
        </w:tc>
      </w:tr>
      <w:tr w:rsidR="00BC6862" w14:paraId="7906F2D1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B5FB4" w14:textId="47FD0CCE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342F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G/SPS/N/CHN/1367/Corr.1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D2858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Национальный стандарт безопасности пищевых продуктов КНР: Пищевая добавка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капсантин</w:t>
            </w:r>
            <w:proofErr w:type="spellEnd"/>
          </w:p>
          <w:p w14:paraId="0A01824D" w14:textId="77777777" w:rsidR="00BC6862" w:rsidRPr="00627DE6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</w:rPr>
              <w:t>https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18"/>
              </w:rPr>
              <w:t>docs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18"/>
              </w:rPr>
              <w:t>org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imrd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directdoc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18"/>
              </w:rPr>
              <w:t>asp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?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DDFDocuments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18"/>
              </w:rPr>
              <w:t>T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18"/>
              </w:rPr>
              <w:t>G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18"/>
              </w:rPr>
              <w:t>SPS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18"/>
              </w:rPr>
              <w:t>NCHN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1367</w:t>
            </w:r>
            <w:r>
              <w:rPr>
                <w:rFonts w:ascii="Times New Roman" w:eastAsia="Times New Roman" w:hAnsi="Times New Roman"/>
                <w:sz w:val="18"/>
              </w:rPr>
              <w:t>C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1.</w:t>
            </w:r>
            <w:r>
              <w:rPr>
                <w:rFonts w:ascii="Times New Roman" w:eastAsia="Times New Roman" w:hAnsi="Times New Roman"/>
                <w:sz w:val="18"/>
              </w:rPr>
              <w:t>docx</w:t>
            </w:r>
          </w:p>
          <w:p w14:paraId="76F07EA3" w14:textId="77777777" w:rsidR="00BC6862" w:rsidRPr="00627DE6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</w:rPr>
              <w:t>https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18"/>
              </w:rPr>
              <w:t>members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18"/>
              </w:rPr>
              <w:t>org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18"/>
              </w:rPr>
              <w:t>SPS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18"/>
              </w:rPr>
              <w:t>CHN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/26_02658_00_</w:t>
            </w:r>
            <w:r>
              <w:rPr>
                <w:rFonts w:ascii="Times New Roman" w:eastAsia="Times New Roman" w:hAnsi="Times New Roman"/>
                <w:sz w:val="18"/>
              </w:rPr>
              <w:t>x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18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73C0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238453B9" w14:textId="77777777" w:rsidTr="001517A8">
        <w:tc>
          <w:tcPr>
            <w:tcW w:w="1526" w:type="dxa"/>
            <w:vMerge/>
          </w:tcPr>
          <w:p w14:paraId="1A9E3C0F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2C6DE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19/05/26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40E10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Пищевая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добавка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Капсантин</w:t>
            </w:r>
            <w:proofErr w:type="spellEnd"/>
          </w:p>
        </w:tc>
        <w:tc>
          <w:tcPr>
            <w:tcW w:w="3798" w:type="dxa"/>
            <w:vMerge/>
          </w:tcPr>
          <w:p w14:paraId="3EDC465E" w14:textId="77777777" w:rsidR="00BC6862" w:rsidRDefault="00BC6862" w:rsidP="00BC6862"/>
        </w:tc>
      </w:tr>
      <w:tr w:rsidR="00BC6862" w:rsidRPr="001517A8" w14:paraId="542BD5EA" w14:textId="77777777" w:rsidTr="001517A8">
        <w:tc>
          <w:tcPr>
            <w:tcW w:w="1526" w:type="dxa"/>
            <w:vMerge/>
          </w:tcPr>
          <w:p w14:paraId="268CB64D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A767E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0CDC4" w14:textId="77777777" w:rsidR="00BC6862" w:rsidRPr="00B23781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Это исправление исправляет ошибку в графе 5 уведомления </w:t>
            </w:r>
            <w:r>
              <w:rPr>
                <w:rFonts w:ascii="Times New Roman" w:eastAsia="Times New Roman" w:hAnsi="Times New Roman"/>
                <w:sz w:val="20"/>
              </w:rPr>
              <w:t>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/1367 "Национальный стандарт безопасности пищевых продуктов КНР: Пищевая добавка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капсантин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".</w:t>
            </w:r>
          </w:p>
        </w:tc>
        <w:tc>
          <w:tcPr>
            <w:tcW w:w="3798" w:type="dxa"/>
            <w:vMerge/>
          </w:tcPr>
          <w:p w14:paraId="4B4293C5" w14:textId="77777777" w:rsidR="00BC6862" w:rsidRPr="00B23781" w:rsidRDefault="00BC6862" w:rsidP="00BC6862">
            <w:pPr>
              <w:rPr>
                <w:lang w:val="ru-RU"/>
              </w:rPr>
            </w:pPr>
          </w:p>
        </w:tc>
      </w:tr>
      <w:tr w:rsidR="00BC6862" w14:paraId="3317D460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A6626" w14:textId="603C23AE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D881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G/SPS/N/BRA/2492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B7EE1" w14:textId="77777777" w:rsidR="00BC6862" w:rsidRPr="009A10A6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Постановление SDA/MAPA № 1,617 от 24 апреля 2026 года: запрещает на всей территории страны импорт, производство, реализацию и использование кормовых (или иных) стимулирующих добавок, содержащих антимикробные вещества, классифицируемые как важные для медицины человека или ветеринарной медицины, а также аннулирует регистрации соответствующих продуктов.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Язык(ы): португальский. Количество страниц: 2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www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in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gov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br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web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dou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/-/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portaria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sda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mapa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-1.617-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de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-24-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de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abril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de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-2026-701457881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wto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crnattachments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BRA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/26_02643_00_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9A10A6">
              <w:rPr>
                <w:rFonts w:ascii="Times New Roman" w:eastAsia="Times New Roman" w:hAnsi="Times New Roman"/>
                <w:sz w:val="20"/>
                <w:lang w:val="ru-RU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F360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18/07/26</w:t>
            </w:r>
          </w:p>
        </w:tc>
      </w:tr>
      <w:tr w:rsidR="00BC6862" w:rsidRPr="001517A8" w14:paraId="368E90A7" w14:textId="77777777" w:rsidTr="001517A8">
        <w:tc>
          <w:tcPr>
            <w:tcW w:w="1526" w:type="dxa"/>
            <w:vMerge/>
          </w:tcPr>
          <w:p w14:paraId="343B4510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536A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19/05/26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E753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Добавки, повышающие эффективность, содержащие противомикробные препараты, классифицированные как важные для медицины человека или ветеринарии</w:t>
            </w:r>
          </w:p>
        </w:tc>
        <w:tc>
          <w:tcPr>
            <w:tcW w:w="3798" w:type="dxa"/>
            <w:vMerge/>
          </w:tcPr>
          <w:p w14:paraId="5003A2EF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1E2F6F6C" w14:textId="77777777" w:rsidTr="001517A8">
        <w:tc>
          <w:tcPr>
            <w:tcW w:w="1526" w:type="dxa"/>
            <w:vMerge/>
          </w:tcPr>
          <w:p w14:paraId="16502ABE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466DC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AC35E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Постановление, запрещающее импорт, производство, сбыт и использование на всей территории страны добавок, повышающих эффективность, содержащих противомикробные препараты, перечисленные в приложении к настоящему Постановлению, которые классифицируются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как важные для медицины человека или ветеринарии</w:t>
            </w:r>
          </w:p>
        </w:tc>
        <w:tc>
          <w:tcPr>
            <w:tcW w:w="3798" w:type="dxa"/>
            <w:vMerge/>
          </w:tcPr>
          <w:p w14:paraId="00D59E88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0A503A9C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23590" w14:textId="653AF81E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DA48D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G/SPS/N/VNM/183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E7F23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 циркуляра о внесении изменений и дополнений в нормативные акты по децентрализации, сокращению и упрощению административных процедур в сфере государственного управления Министерства сельского хозяйства и охраны окружающей среды. Язык(ы): английский и вьетнамский. Количество страниц: 60 и 58 страниц, включая приложения.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VNM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/26_02619_00_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VNM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/26_02619_00_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0560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:rsidRPr="001517A8" w14:paraId="3F7F2FA3" w14:textId="77777777" w:rsidTr="001517A8">
        <w:tc>
          <w:tcPr>
            <w:tcW w:w="1526" w:type="dxa"/>
            <w:vMerge/>
          </w:tcPr>
          <w:p w14:paraId="42E528C5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9ECF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408E2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Продукты питания, растения и продукты растительного происхождения, животные и продукты животноводства, а также другие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подкарантинные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товары</w:t>
            </w:r>
          </w:p>
        </w:tc>
        <w:tc>
          <w:tcPr>
            <w:tcW w:w="3798" w:type="dxa"/>
            <w:vMerge/>
          </w:tcPr>
          <w:p w14:paraId="5735A170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03D77A06" w14:textId="77777777" w:rsidTr="001517A8">
        <w:tc>
          <w:tcPr>
            <w:tcW w:w="1526" w:type="dxa"/>
            <w:vMerge/>
          </w:tcPr>
          <w:p w14:paraId="0D5353EA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6E75D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6ACD4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Циркуляр вносит изменения в действующие нормативные акты с целью сокращения и упрощения административных процедур, находящихся в ведении Министерства сельского хозяйства и охраны окружающей среды.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Ожидается, что 18 административных процедур будут отменены, а 20 других будут оптимизированы.</w:t>
            </w:r>
          </w:p>
        </w:tc>
        <w:tc>
          <w:tcPr>
            <w:tcW w:w="3798" w:type="dxa"/>
            <w:vMerge/>
          </w:tcPr>
          <w:p w14:paraId="0A413D40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370F0E3C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0ED60" w14:textId="564B8263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F7AB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G/SPS/N/UKR/267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41F5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 постановления Кабинета Министров Украины "Об утверждении порядка государственной регистрации объектов санитарно-гигиенических мероприятий и требований к форме и содержанию документов". Язык(ы): Украинский. Количество страниц: 108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moz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uk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povidomlennya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0"/>
              </w:rPr>
              <w:t>pro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oprilyudnennya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proyektu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postanovi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kabinetu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ministriv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ukrayini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0"/>
              </w:rPr>
              <w:t>pro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zatverdzhennya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poryadku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derzhavnoyi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reyestraciyi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ob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yektiv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sanitarnih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zahodiv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0"/>
              </w:rPr>
              <w:t>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takozh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vimogi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0"/>
              </w:rPr>
              <w:t>do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formi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0"/>
              </w:rPr>
              <w:t>ta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zmistu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dokumentiv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UKR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/26_02622_01_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UKR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/26_02622_02_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UKR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/26_02622_00_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32A6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:rsidRPr="001517A8" w14:paraId="47343191" w14:textId="77777777" w:rsidTr="001517A8">
        <w:tc>
          <w:tcPr>
            <w:tcW w:w="1526" w:type="dxa"/>
            <w:vMerge/>
          </w:tcPr>
          <w:p w14:paraId="57A1D296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8A69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B2654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Пищевые добавки, пищевые ароматизаторы, сырье для производства ароматизаторов копчения и пищевых ферментов</w:t>
            </w:r>
          </w:p>
        </w:tc>
        <w:tc>
          <w:tcPr>
            <w:tcW w:w="3798" w:type="dxa"/>
            <w:vMerge/>
          </w:tcPr>
          <w:p w14:paraId="68BA1E95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4795CDA4" w14:textId="77777777" w:rsidTr="001517A8">
        <w:tc>
          <w:tcPr>
            <w:tcW w:w="1526" w:type="dxa"/>
            <w:vMerge/>
          </w:tcPr>
          <w:p w14:paraId="385E4FAF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3B568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31F8A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Проектом постановления предусмотрено утверждение Порядка государственной регистрации объектов санитарно-гигиенических мероприятий и требований к форме и содержанию документов, представляемых для такой регистрации.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Порядок устанавливает механизм государственной регистрации объектов санитарно-гигиенических мероприятий, изменения условий использования и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технических характеристик таких объектов, требования к регистрационным досье и подтверждающим документам. Он также определяет форму и подробные требования к решениям о государственной регистрации, требования к оценке рисков и научному заключению о безопасности объектов, а также правила обработки запросов о конфиденциальности и защите конфиденциальной информации.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Процедура распространяется, в частности, на пищевые добавки, пищевые ароматизаторы, первичные продукты для придания вкуса дыму и пищевые ферменты. Государственная регистрация осуществляется Министерством здравоохранения Украины на основании заявки и научного заключения о безопасности продукта, подготовленного после оценки риска.</w:t>
            </w:r>
          </w:p>
        </w:tc>
        <w:tc>
          <w:tcPr>
            <w:tcW w:w="3798" w:type="dxa"/>
            <w:vMerge/>
          </w:tcPr>
          <w:p w14:paraId="2B0DB2EC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1F6E38FC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EF879" w14:textId="0175913E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F296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G/SPS/N/UKR/266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32589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 приказа Министерства здравоохранения Украины "Об утверждении критериев отнесения питьевой воды к природным минеральным водам". Язык(ы): Украинский. Количество страниц: 7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moz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uk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povidomlennya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0"/>
              </w:rPr>
              <w:t>pro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oprilyudnennya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proyektu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nakazu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ministerstva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ohoroni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zdorov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ya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ukrayini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0"/>
              </w:rPr>
              <w:t>pro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zatverdzhennya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kriteriyiv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vidnesennya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vodi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pitnoyi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0"/>
              </w:rPr>
              <w:t>do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kategoriyi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voda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prirodna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mineralna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UKR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/26_02620_00_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UKR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/26_02620_01_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UKR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/26_02620_02_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3D48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:rsidRPr="001517A8" w14:paraId="4728DD7F" w14:textId="77777777" w:rsidTr="001517A8">
        <w:tc>
          <w:tcPr>
            <w:tcW w:w="1526" w:type="dxa"/>
            <w:vMerge/>
          </w:tcPr>
          <w:p w14:paraId="628CD683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E5DE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5E3A6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Природная минеральная вода; Воды, в т.ч. природные или искусственные минеральные воды и газированные напитки, не содержащие сахара, других подслащивающих веществ или ароматизаторов; лед и снег (код(ы) ТН ВЭД: 2201)</w:t>
            </w:r>
          </w:p>
        </w:tc>
        <w:tc>
          <w:tcPr>
            <w:tcW w:w="3798" w:type="dxa"/>
            <w:vMerge/>
          </w:tcPr>
          <w:p w14:paraId="786B4AFE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7009B183" w14:textId="77777777" w:rsidTr="001517A8">
        <w:tc>
          <w:tcPr>
            <w:tcW w:w="1526" w:type="dxa"/>
            <w:vMerge/>
          </w:tcPr>
          <w:p w14:paraId="05C62848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40F26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5F91A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Проектом Приказа предусмотрено утверждение критериев отнесения питьевой воды к природным минеральным водам. Критерии определяют геологические, гидрогеологические, физические, химические, физико-химические и микробиологические требования, которым должна соответствовать питьевая вода, чтобы быть отнесенной к категории природных минеральных вод, включая подземное происхождение, защиту от загрязнения, микробиологическую безопасность, стабильность состава и температуры в пределах естественных колебаний, а также специфические природные характеристики, такие как как содержание минералов, микроэлементов или других составляющих. Критерии также устанавливают максимальные уровни содержания определенных природных компонентов, которые могут представлять опасность для здоровья человека, и при необходимости предусматривают проведение фармакологических, физиологических и клинических исследований.</w:t>
            </w:r>
          </w:p>
        </w:tc>
        <w:tc>
          <w:tcPr>
            <w:tcW w:w="3798" w:type="dxa"/>
            <w:vMerge/>
          </w:tcPr>
          <w:p w14:paraId="71F21B2E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66ADE6F1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BEDE5" w14:textId="5F9D35CA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2350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G/SPS/N/TUR/94/Add.2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9D271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18 мая 2026 года, распространяется по просьбе делегации Турции.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Уведомление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принятии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публикации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вступлении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регламента</w:t>
            </w:r>
            <w:proofErr w:type="spellEnd"/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252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788DF4EF" w14:textId="77777777" w:rsidTr="001517A8">
        <w:tc>
          <w:tcPr>
            <w:tcW w:w="1526" w:type="dxa"/>
            <w:vMerge/>
          </w:tcPr>
          <w:p w14:paraId="3881A35D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4EB45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290A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699447A8" w14:textId="77777777" w:rsidR="00BC6862" w:rsidRDefault="00BC6862" w:rsidP="00BC6862"/>
        </w:tc>
      </w:tr>
      <w:tr w:rsidR="00BC6862" w14:paraId="332A5F1E" w14:textId="77777777" w:rsidTr="001517A8">
        <w:tc>
          <w:tcPr>
            <w:tcW w:w="1526" w:type="dxa"/>
            <w:vMerge/>
          </w:tcPr>
          <w:p w14:paraId="78FA6D28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A8CF2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Турецкие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DEBA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2986CB1A" w14:textId="77777777" w:rsidR="00BC6862" w:rsidRDefault="00BC6862" w:rsidP="00BC6862"/>
        </w:tc>
      </w:tr>
      <w:tr w:rsidR="00BC6862" w14:paraId="17282B67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FBDFD" w14:textId="5BEA8F7C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886AC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G/SPS/N/TUR/23/Rev.1/Add.2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366C0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15 мая 2026 года, распространяется по просьбе делегации Турции.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Уведомление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принятии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публикации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вступлении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регламента</w:t>
            </w:r>
            <w:proofErr w:type="spellEnd"/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9ADA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5415174C" w14:textId="77777777" w:rsidTr="001517A8">
        <w:tc>
          <w:tcPr>
            <w:tcW w:w="1526" w:type="dxa"/>
            <w:vMerge/>
          </w:tcPr>
          <w:p w14:paraId="7B15BD65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FC7A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A096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02F6E0A7" w14:textId="77777777" w:rsidR="00BC6862" w:rsidRDefault="00BC6862" w:rsidP="00BC6862"/>
        </w:tc>
      </w:tr>
      <w:tr w:rsidR="00BC6862" w14:paraId="13949511" w14:textId="77777777" w:rsidTr="001517A8">
        <w:tc>
          <w:tcPr>
            <w:tcW w:w="1526" w:type="dxa"/>
            <w:vMerge/>
          </w:tcPr>
          <w:p w14:paraId="482B9408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AC415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Турецкие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136E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54C48E51" w14:textId="77777777" w:rsidR="00BC6862" w:rsidRDefault="00BC6862" w:rsidP="00BC6862"/>
        </w:tc>
      </w:tr>
      <w:tr w:rsidR="00BC6862" w14:paraId="3FDC80B6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76645" w14:textId="506EC71A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B4EA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G/SPS/N/RUS/360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4C0CC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Письмо Федеральной службы по ветеринарному и фитосанитарному надзору от 28 апреля 2026 г. № </w:t>
            </w:r>
            <w:r>
              <w:rPr>
                <w:rFonts w:ascii="Times New Roman" w:eastAsia="Times New Roman" w:hAnsi="Times New Roman"/>
                <w:sz w:val="20"/>
              </w:rPr>
              <w:t>FS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ARe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-7/7198-3. Язык(ы): русский. Количество страниц: 2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fsvps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ru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files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ukazanie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rosselhoznadzora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ot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-28-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aprelya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-2026-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goda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-№-</w:t>
            </w:r>
            <w:r>
              <w:rPr>
                <w:rFonts w:ascii="Times New Roman" w:eastAsia="Times New Roman" w:hAnsi="Times New Roman"/>
                <w:sz w:val="20"/>
              </w:rPr>
              <w:t>fs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-являются-7-7198-3/ </w:t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RUS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/26_02617_00_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5161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:rsidRPr="001517A8" w14:paraId="32CF449D" w14:textId="77777777" w:rsidTr="001517A8">
        <w:tc>
          <w:tcPr>
            <w:tcW w:w="1526" w:type="dxa"/>
            <w:vMerge/>
          </w:tcPr>
          <w:p w14:paraId="0942ADBF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033E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3211F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Животные, восприимчивые к ящуру, и продукты его переработки, включая продукты в упаковке, перевозимые в ручной клади и багаже для личного пользования (коды ТН ВЭД): 0102; 0103; 010613; 0201; 0202; 0203; 0204; 0205; 0206; 0209; 0210; 04; 051110; 051199; 2309; 430180; 430190; 430390; 843680; 970529)</w:t>
            </w:r>
          </w:p>
        </w:tc>
        <w:tc>
          <w:tcPr>
            <w:tcW w:w="3798" w:type="dxa"/>
            <w:vMerge/>
          </w:tcPr>
          <w:p w14:paraId="433A68B2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6CE1F5C8" w14:textId="77777777" w:rsidTr="001517A8">
        <w:tc>
          <w:tcPr>
            <w:tcW w:w="1526" w:type="dxa"/>
            <w:vMerge/>
          </w:tcPr>
          <w:p w14:paraId="54880D9B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ED398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Российская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Федерация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8315A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Настоящим письмом вводятся временные ограничения на ввоз некоторых животных, восприимчивых к ящуру, и продуктов их переработки, а также на транзит животных, восприимчивых к ящуру, из Египта на территорию Российской Федерации в связи с обострением эпизоотическ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ой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ситуаци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и ящура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в указанной стране.</w:t>
            </w:r>
          </w:p>
        </w:tc>
        <w:tc>
          <w:tcPr>
            <w:tcW w:w="3798" w:type="dxa"/>
            <w:vMerge/>
          </w:tcPr>
          <w:p w14:paraId="41DA404F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6AF507F4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EE6C1" w14:textId="2D530BD0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73F9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G/SPS/N/RUS/359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EAC7E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Письмо Федеральной службы по ветеринарному и фитосанитарному надзору № </w:t>
            </w:r>
            <w:r>
              <w:rPr>
                <w:rFonts w:ascii="Times New Roman" w:eastAsia="Times New Roman" w:hAnsi="Times New Roman"/>
                <w:sz w:val="20"/>
              </w:rPr>
              <w:t>FS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ARe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-7/7199-3 от 28 апреля 2026 г. Язык(ы): русский. Количество страниц: 2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fsvps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ru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files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ukazanie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rosselhoznadzora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ot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-28-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aprelya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-2026-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goda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-№-</w:t>
            </w:r>
            <w:r>
              <w:rPr>
                <w:rFonts w:ascii="Times New Roman" w:eastAsia="Times New Roman" w:hAnsi="Times New Roman"/>
                <w:sz w:val="20"/>
              </w:rPr>
              <w:t>fs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-являются-7-7199-3/ </w:t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RUS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/26_02616_00_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C195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:rsidRPr="001517A8" w14:paraId="174FB62C" w14:textId="77777777" w:rsidTr="001517A8">
        <w:tc>
          <w:tcPr>
            <w:tcW w:w="1526" w:type="dxa"/>
            <w:vMerge/>
          </w:tcPr>
          <w:p w14:paraId="553F0451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57EC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C7819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Живые животные, восприимчивые к бугристой кожной болезни, продукты, не подлежащие обработке, обеспечивающей уничтожение вируса ЛСД, и сырые шкуры, полученные от таких животных, продукты в упаковке, перевозимые в ручной клади и багаже, а также бывшее в употреблении оборудование для содержания и транспортировки этих животных (код(ы) ТН ВЭД: 0102;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0106; 0511)</w:t>
            </w:r>
          </w:p>
        </w:tc>
        <w:tc>
          <w:tcPr>
            <w:tcW w:w="3798" w:type="dxa"/>
            <w:vMerge/>
          </w:tcPr>
          <w:p w14:paraId="140823BD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24B77443" w14:textId="77777777" w:rsidTr="001517A8">
        <w:tc>
          <w:tcPr>
            <w:tcW w:w="1526" w:type="dxa"/>
            <w:vMerge/>
          </w:tcPr>
          <w:p w14:paraId="680C6569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B6C86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Российская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Федерация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F226D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Федеральная служба по ветеринарному и фитосанитарному надзору ввела временное ограничение на ввоз живых животных, восприимчивых к бугристой кожной болезни, продуктов и кожевенного сырья, полученных от таких животных, продуктов в упаковке, перевозимых в ручной клади и багаже, и бывшего в употреблении оборудования для содержания и транспортировки этих животных, а также на транзит крупн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ого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рогат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ого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скот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а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и животны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х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, восприимчивы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х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к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нодулярной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болезни кожи, ввоз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имые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из Египта на территорию Российской Федерации в связи со вспышкой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нодулярной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болезни кожи в указанной стране.</w:t>
            </w:r>
          </w:p>
        </w:tc>
        <w:tc>
          <w:tcPr>
            <w:tcW w:w="3798" w:type="dxa"/>
            <w:vMerge/>
          </w:tcPr>
          <w:p w14:paraId="52F88FF4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41CD476F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3E20B" w14:textId="0BE5B04B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3803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G/SPS/N/PHL/544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A64A6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Циркуляр Департамента № 14 от 2026 года "Правила и инструкции по импорту соли".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(ы):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английский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страниц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11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3DD4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17/07/26</w:t>
            </w:r>
          </w:p>
        </w:tc>
      </w:tr>
      <w:tr w:rsidR="00BC6862" w14:paraId="74961526" w14:textId="77777777" w:rsidTr="001517A8">
        <w:tc>
          <w:tcPr>
            <w:tcW w:w="1526" w:type="dxa"/>
            <w:vMerge/>
          </w:tcPr>
          <w:p w14:paraId="7B3A4835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1261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03953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ICS: 67.220.20</w:t>
            </w:r>
          </w:p>
        </w:tc>
        <w:tc>
          <w:tcPr>
            <w:tcW w:w="3798" w:type="dxa"/>
            <w:vMerge/>
          </w:tcPr>
          <w:p w14:paraId="13B3D243" w14:textId="77777777" w:rsidR="00BC6862" w:rsidRDefault="00BC6862" w:rsidP="00BC6862"/>
        </w:tc>
      </w:tr>
      <w:tr w:rsidR="00BC6862" w:rsidRPr="001517A8" w14:paraId="322732D7" w14:textId="77777777" w:rsidTr="001517A8">
        <w:tc>
          <w:tcPr>
            <w:tcW w:w="1526" w:type="dxa"/>
            <w:vMerge/>
          </w:tcPr>
          <w:p w14:paraId="3CB65794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A9D83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Филиппины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96EC6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Настоящий Циркуляр устанавливает меры контроля за безопасностью пищевых продуктов и инспекции при импорте пищевой и непищевой соли в соответствии со статьей 22 Республиканского закона № 11985.</w:t>
            </w:r>
          </w:p>
        </w:tc>
        <w:tc>
          <w:tcPr>
            <w:tcW w:w="3798" w:type="dxa"/>
            <w:vMerge/>
          </w:tcPr>
          <w:p w14:paraId="426B8702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6463C5A7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63727" w14:textId="2C61BA1A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E8CDD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G/SPS/N/IND/353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ECEE1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 ветеринарно-санитарного сертификата на ввоз спермы лошадей в Индию. Язык(ы): английский. Количество страниц: 8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www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dahd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in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sites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default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files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/2026-04/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DraftVeterinaryHealthCertificateForImportofEquidSemenIntoIndia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_0.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IND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/26_02544_00_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36A5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17/07/26</w:t>
            </w:r>
          </w:p>
        </w:tc>
      </w:tr>
      <w:tr w:rsidR="00BC6862" w14:paraId="52442B7D" w14:textId="77777777" w:rsidTr="001517A8">
        <w:tc>
          <w:tcPr>
            <w:tcW w:w="1526" w:type="dxa"/>
            <w:vMerge/>
          </w:tcPr>
          <w:p w14:paraId="62A27208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D78F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78B2D" w14:textId="77777777" w:rsidR="00BC6862" w:rsidRPr="00351BEA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перма непарнокопытных</w:t>
            </w:r>
          </w:p>
        </w:tc>
        <w:tc>
          <w:tcPr>
            <w:tcW w:w="3798" w:type="dxa"/>
            <w:vMerge/>
          </w:tcPr>
          <w:p w14:paraId="6943348E" w14:textId="77777777" w:rsidR="00BC6862" w:rsidRDefault="00BC6862" w:rsidP="00BC6862"/>
        </w:tc>
      </w:tr>
      <w:tr w:rsidR="00BC6862" w:rsidRPr="001517A8" w14:paraId="0253CB64" w14:textId="77777777" w:rsidTr="001517A8">
        <w:tc>
          <w:tcPr>
            <w:tcW w:w="1526" w:type="dxa"/>
            <w:vMerge/>
          </w:tcPr>
          <w:p w14:paraId="1C453693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B68EA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4A5BC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Документ представляет собой проект ветеринарно-санитарного сертификата на ввоз спермы лошадиных в Индию, содержащий общую информацию, санитарные требования, протоколы тестирования, процедуры сбора, хранения, условия транспортировки и карантинные меры после импорта, применимые к импортным партиям. В нем подробно описаны требования к здоровью жеребцов-доноров от основных заболеваний лошадей, таких как Африканская чума лошадей, инфекционная анемия лошадей, вирусный артериит лошадей, сап,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дуриноз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, бруцеллез и контагиозный метрит лошадей, в соответствии со стандартами Всемирной организации охраны здоровья животных (</w:t>
            </w:r>
            <w:r>
              <w:rPr>
                <w:rFonts w:ascii="Times New Roman" w:eastAsia="Times New Roman" w:hAnsi="Times New Roman"/>
                <w:sz w:val="20"/>
              </w:rPr>
              <w:t>WOAH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). В сертификате также указаны требования, связанные с утвержденными центрами сбора спермы, лабораторными испытаниями, прослеживаемостью, упаковкой, гигиеной транспортировки, а также инспекцией и тестированием после импорта.</w:t>
            </w:r>
          </w:p>
        </w:tc>
        <w:tc>
          <w:tcPr>
            <w:tcW w:w="3798" w:type="dxa"/>
            <w:vMerge/>
          </w:tcPr>
          <w:p w14:paraId="6B56F722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64FF45D5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E6E81" w14:textId="0D025696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2270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G/SPS/N/IND/352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0120E" w14:textId="77777777" w:rsidR="00BC6862" w:rsidRPr="00627DE6" w:rsidRDefault="00BC6862" w:rsidP="00BC6862">
            <w:pPr>
              <w:rPr>
                <w:lang w:val="ru-RU"/>
              </w:rPr>
            </w:pP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 xml:space="preserve">Проект ветеринарного сертификата здоровья для ввоза в 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Индию непарнокопытных животных семейства лошадиных и других непарнокопытных (дикий осёл, зебра, гиппопотам, тапир, носорог и другие аналогичные виды).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Язык(ы): английский. Количество страниц: 6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www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dahd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in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sites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default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files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/2026-04/</w:t>
            </w:r>
            <w:r>
              <w:rPr>
                <w:rFonts w:ascii="Times New Roman" w:eastAsia="Times New Roman" w:hAnsi="Times New Roman"/>
                <w:sz w:val="20"/>
              </w:rPr>
              <w:t>DraftVeterinaryHealthCertificateForImportOfEquidsAndNonEquidPerissodactyls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IND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/26_02543_00_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18D1D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lastRenderedPageBreak/>
              <w:t>17/07/26</w:t>
            </w:r>
          </w:p>
        </w:tc>
      </w:tr>
      <w:tr w:rsidR="00BC6862" w:rsidRPr="001517A8" w14:paraId="1467DBC7" w14:textId="77777777" w:rsidTr="001517A8">
        <w:tc>
          <w:tcPr>
            <w:tcW w:w="1526" w:type="dxa"/>
            <w:vMerge/>
          </w:tcPr>
          <w:p w14:paraId="3026F457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88B7D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C2B1A" w14:textId="77777777" w:rsidR="00BC6862" w:rsidRPr="00627DE6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емейства лошадиных и других непарнокопытных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(Дикий осел, зебра, Бегемот, тапир, носорог и другие подобные виды)</w:t>
            </w:r>
          </w:p>
        </w:tc>
        <w:tc>
          <w:tcPr>
            <w:tcW w:w="3798" w:type="dxa"/>
            <w:vMerge/>
          </w:tcPr>
          <w:p w14:paraId="645E657A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755A9C33" w14:textId="77777777" w:rsidTr="001517A8">
        <w:tc>
          <w:tcPr>
            <w:tcW w:w="1526" w:type="dxa"/>
            <w:vMerge/>
          </w:tcPr>
          <w:p w14:paraId="6F672EB1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72E7D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F6AB8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Проект ветеринарно-санитарного сертификата на ввоз в Индию 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семейства лошадиных и других непарнокопытных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устанавливает подробные санитарные, карантинные, тестовые,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вакцинационные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, транспортные и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послеимпортные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требования для обеспечения биобезопасности и предотвращения распространения инфекционных заболеваний. Сертификат включает положения, касающиеся идентификации животных, происхождения,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предэкспортного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карантина, статуса страны или предприятия-экспортера, свободных от болезней, обязательной вакцинации и протоколов диагностического тестирования на различные заболевания лошадей, мер по защите от переносчиков, гигиены при транспортировке и карантинных процедур после импорта в Индию. Он также устанавливает обязанности компетентного ветеринарного органа и импортера, приводя условия импорта в соответствие с руководящими принципами, установленными стандартами Всемирной организации охраны здоровья животных (</w:t>
            </w:r>
            <w:r>
              <w:rPr>
                <w:rFonts w:ascii="Times New Roman" w:eastAsia="Times New Roman" w:hAnsi="Times New Roman"/>
                <w:sz w:val="20"/>
              </w:rPr>
              <w:t>WOAH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).</w:t>
            </w:r>
          </w:p>
        </w:tc>
        <w:tc>
          <w:tcPr>
            <w:tcW w:w="3798" w:type="dxa"/>
            <w:vMerge/>
          </w:tcPr>
          <w:p w14:paraId="5AEDF19B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14178D1B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74903" w14:textId="43A0A999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8D4EC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G/SPS/N/EU/950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D63F6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Исполнительный регламент Комиссии (ЕС) 2026/1020 от 7 мая 2026 г., касающийся разрешения использования препарата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Pediococcus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pentosaceus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NCIMB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12674/</w:t>
            </w:r>
            <w:r>
              <w:rPr>
                <w:rFonts w:ascii="Times New Roman" w:eastAsia="Times New Roman" w:hAnsi="Times New Roman"/>
                <w:sz w:val="20"/>
              </w:rPr>
              <w:t>DSM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35357 в качестве кормовой добавки для всех видов животных (текст, имеющий отношение к Европейской экономической зоне). Язык(ы): английский, французский и испанский. Количество страниц: 4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/26_02585_00_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/26_02585_00_</w:t>
            </w:r>
            <w:r>
              <w:rPr>
                <w:rFonts w:ascii="Times New Roman" w:eastAsia="Times New Roman" w:hAnsi="Times New Roman"/>
                <w:sz w:val="20"/>
              </w:rPr>
              <w:t>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/26_02585_00_</w:t>
            </w:r>
            <w:r>
              <w:rPr>
                <w:rFonts w:ascii="Times New Roman" w:eastAsia="Times New Roman" w:hAnsi="Times New Roman"/>
                <w:sz w:val="20"/>
              </w:rPr>
              <w:t>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0A284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:rsidRPr="001517A8" w14:paraId="4684B210" w14:textId="77777777" w:rsidTr="001517A8">
        <w:tc>
          <w:tcPr>
            <w:tcW w:w="1526" w:type="dxa"/>
            <w:vMerge/>
          </w:tcPr>
          <w:p w14:paraId="668CEEB1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DEAB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3712F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Препараты, используемые в кормлении животных (код(ы) ТН ВЭД: 2309)</w:t>
            </w:r>
          </w:p>
        </w:tc>
        <w:tc>
          <w:tcPr>
            <w:tcW w:w="3798" w:type="dxa"/>
            <w:vMerge/>
          </w:tcPr>
          <w:p w14:paraId="62EA0312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495DBFA9" w14:textId="77777777" w:rsidTr="001517A8">
        <w:tc>
          <w:tcPr>
            <w:tcW w:w="1526" w:type="dxa"/>
            <w:vMerge/>
          </w:tcPr>
          <w:p w14:paraId="6BAFF88F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F839A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Европейский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союз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89C51" w14:textId="77777777" w:rsidR="00BC6862" w:rsidRPr="00351BEA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 xml:space="preserve">Настоящий Регламент впервые в Европейском союзе и сроком на десять лет разрешает использование препарата </w:t>
            </w:r>
            <w:proofErr w:type="spellStart"/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Pediococcus</w:t>
            </w:r>
            <w:proofErr w:type="spellEnd"/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pentosaceus</w:t>
            </w:r>
            <w:proofErr w:type="spellEnd"/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 xml:space="preserve"> NCIMB 12674/DSM 35357 в качестве кормовой добавки, относящейся к категории «технологические добавки» и функциональной группе 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«силосные добавки» для всех видов животных.</w:t>
            </w:r>
          </w:p>
          <w:p w14:paraId="58217C15" w14:textId="77777777" w:rsidR="00BC6862" w:rsidRPr="00351BEA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Данное разрешение основано на положительных выводах научной оценки досье, представленного заявителем и проведённого Европейским агентством по безопасности пищевых продуктов (EFSA).</w:t>
            </w:r>
          </w:p>
          <w:p w14:paraId="17A2155C" w14:textId="77777777" w:rsidR="00BC6862" w:rsidRPr="00351BEA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Условия разрешения подробно изложены в приложении к данному акту.</w:t>
            </w:r>
          </w:p>
        </w:tc>
        <w:tc>
          <w:tcPr>
            <w:tcW w:w="3798" w:type="dxa"/>
            <w:vMerge/>
          </w:tcPr>
          <w:p w14:paraId="401A3B32" w14:textId="77777777" w:rsidR="00BC6862" w:rsidRPr="00351BEA" w:rsidRDefault="00BC6862" w:rsidP="00BC6862">
            <w:pPr>
              <w:rPr>
                <w:lang w:val="ru-RU"/>
              </w:rPr>
            </w:pPr>
          </w:p>
        </w:tc>
      </w:tr>
      <w:tr w:rsidR="00BC6862" w14:paraId="73E00FD6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E8FB6" w14:textId="0504CA8B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C005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G/SPS/N/EU/949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732BF" w14:textId="77777777" w:rsidR="00BC6862" w:rsidRPr="00351BEA" w:rsidRDefault="00BC6862" w:rsidP="00BC6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 xml:space="preserve">Исполнительный регламент Комиссии (ЕС) 2026/1017 от 7 мая 2026 года о разрешении использования L-треонина, произведённого с использованием </w:t>
            </w:r>
            <w:proofErr w:type="spellStart"/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Escherichia</w:t>
            </w:r>
            <w:proofErr w:type="spellEnd"/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coli</w:t>
            </w:r>
            <w:proofErr w:type="spellEnd"/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 xml:space="preserve"> CCTCC M 2024477, в качестве кормовой добавки для всех видов животных (текст, имеющий значение для ЕЭЗ).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Язык(ы): английский, французский и испанский. Количество страниц: 4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wto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crnattachments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/26_02583_00_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wto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crnattachments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/26_02583_00_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wto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crnattachments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/26_02583_00_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2BB8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:rsidRPr="001517A8" w14:paraId="3DAC050C" w14:textId="77777777" w:rsidTr="001517A8">
        <w:tc>
          <w:tcPr>
            <w:tcW w:w="1526" w:type="dxa"/>
            <w:vMerge/>
          </w:tcPr>
          <w:p w14:paraId="75CC8BFC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33D8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B5A8D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Препараты, используемые в кормлении животных (код(ы) ТН ВЭД: 2309)</w:t>
            </w:r>
          </w:p>
        </w:tc>
        <w:tc>
          <w:tcPr>
            <w:tcW w:w="3798" w:type="dxa"/>
            <w:vMerge/>
          </w:tcPr>
          <w:p w14:paraId="7ACDA125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275C21CA" w14:textId="77777777" w:rsidTr="001517A8">
        <w:tc>
          <w:tcPr>
            <w:tcW w:w="1526" w:type="dxa"/>
            <w:vMerge/>
          </w:tcPr>
          <w:p w14:paraId="0B4A79E6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32C8B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Европейский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союз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0AEFC" w14:textId="77777777" w:rsidR="00BC6862" w:rsidRPr="00351BEA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 xml:space="preserve">Настоящий Регламент впервые в Европейском союзе и на срок десять лет разрешает использование L-треонина, произведённого с использованием </w:t>
            </w:r>
            <w:proofErr w:type="spellStart"/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Escherichia</w:t>
            </w:r>
            <w:proofErr w:type="spellEnd"/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coli</w:t>
            </w:r>
            <w:proofErr w:type="spellEnd"/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 xml:space="preserve"> CCTCC M 2024477, в качестве кормовой добавки, относящейся к категории «питательные добавки» и функциональной группе «аминокислоты, их соли и аналоги», для всех видов животных.</w:t>
            </w:r>
          </w:p>
          <w:p w14:paraId="5585AEE5" w14:textId="77777777" w:rsidR="00BC6862" w:rsidRPr="00351BEA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Данное разрешение основано на положительных выводах научной оценки досье, представленного заявителем и проведённого Европейским агентством по безопасности пищевых продуктов (EFSA).</w:t>
            </w:r>
          </w:p>
          <w:p w14:paraId="04936D9F" w14:textId="77777777" w:rsidR="00BC6862" w:rsidRPr="00B23781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51BEA">
              <w:rPr>
                <w:rFonts w:ascii="Times New Roman" w:eastAsia="Times New Roman" w:hAnsi="Times New Roman"/>
                <w:sz w:val="20"/>
                <w:lang w:val="ru-RU"/>
              </w:rPr>
              <w:t>Условия разрешения подробно изложены в Приложении к данному акту.</w:t>
            </w:r>
          </w:p>
        </w:tc>
        <w:tc>
          <w:tcPr>
            <w:tcW w:w="3798" w:type="dxa"/>
            <w:vMerge/>
          </w:tcPr>
          <w:p w14:paraId="26E12BDA" w14:textId="77777777" w:rsidR="00BC6862" w:rsidRPr="00B23781" w:rsidRDefault="00BC6862" w:rsidP="00BC6862">
            <w:pPr>
              <w:rPr>
                <w:lang w:val="ru-RU"/>
              </w:rPr>
            </w:pPr>
          </w:p>
        </w:tc>
      </w:tr>
      <w:tr w:rsidR="00BC6862" w14:paraId="43421625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902D3" w14:textId="36772500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E143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G/SPS/N/EU/948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A91B1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Исполнительный регламент Комиссии (ЕС) 2026/1037 от 7 мая 2026 г., касающийся разрешения использования препарата </w:t>
            </w:r>
            <w:r>
              <w:rPr>
                <w:rFonts w:ascii="Times New Roman" w:eastAsia="Times New Roman" w:hAnsi="Times New Roman"/>
                <w:sz w:val="20"/>
              </w:rPr>
              <w:t>Enterococcus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lactis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NCIMB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10415 в качестве кормовой добавки для всех видов животных (текст, имеющий отношение к Европейской экономической зоне). Язык(ы): английский, французский и испанский. Количество страниц: 3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/26_02582_00_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/26_02582_00_</w:t>
            </w:r>
            <w:r>
              <w:rPr>
                <w:rFonts w:ascii="Times New Roman" w:eastAsia="Times New Roman" w:hAnsi="Times New Roman"/>
                <w:sz w:val="20"/>
              </w:rPr>
              <w:t>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/26_02582_00_</w:t>
            </w:r>
            <w:r>
              <w:rPr>
                <w:rFonts w:ascii="Times New Roman" w:eastAsia="Times New Roman" w:hAnsi="Times New Roman"/>
                <w:sz w:val="20"/>
              </w:rPr>
              <w:t>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41BF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:rsidRPr="001517A8" w14:paraId="33F62F58" w14:textId="77777777" w:rsidTr="001517A8">
        <w:tc>
          <w:tcPr>
            <w:tcW w:w="1526" w:type="dxa"/>
            <w:vMerge/>
          </w:tcPr>
          <w:p w14:paraId="5958587D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7A574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3182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Препараты, используемые в кормлении животных (код(ы) ТН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ВЭД: 2309)</w:t>
            </w:r>
          </w:p>
        </w:tc>
        <w:tc>
          <w:tcPr>
            <w:tcW w:w="3798" w:type="dxa"/>
            <w:vMerge/>
          </w:tcPr>
          <w:p w14:paraId="7BE24ECE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6652419C" w14:textId="77777777" w:rsidTr="001517A8">
        <w:tc>
          <w:tcPr>
            <w:tcW w:w="1526" w:type="dxa"/>
            <w:vMerge/>
          </w:tcPr>
          <w:p w14:paraId="06831C36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E03E7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Европейский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союз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8AF46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Этот Регламент впервые в Европейском союзе и сроком на десять лет разрешает использование препарата </w:t>
            </w:r>
            <w:r>
              <w:rPr>
                <w:rFonts w:ascii="Times New Roman" w:eastAsia="Times New Roman" w:hAnsi="Times New Roman"/>
                <w:sz w:val="20"/>
              </w:rPr>
              <w:t>Enterococcus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lactis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NCIMB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10415 в качестве кормовой добавки, относящейся к категории "технологические добавки" и функциональной группе "силосные добавки’ для всех видов животных. Данное разрешение выдается на основании положительного заключения научной экспертизы предоставленного заявителем досье, проведенной Европейским органом по безопасности пищевых продуктов (</w:t>
            </w:r>
            <w:r>
              <w:rPr>
                <w:rFonts w:ascii="Times New Roman" w:eastAsia="Times New Roman" w:hAnsi="Times New Roman"/>
                <w:sz w:val="20"/>
              </w:rPr>
              <w:t>EFSA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Условия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выдачи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разрешения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подробно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описаны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приложении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Закону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3798" w:type="dxa"/>
            <w:vMerge/>
          </w:tcPr>
          <w:p w14:paraId="3D790219" w14:textId="77777777" w:rsidR="00BC6862" w:rsidRDefault="00BC6862" w:rsidP="00BC6862"/>
        </w:tc>
      </w:tr>
      <w:tr w:rsidR="00BC6862" w14:paraId="5D295DC0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BF747" w14:textId="3B20DD55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A576D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G/SPS/N/EU/947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8DB86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Исполнительный регламент Комиссии (ЕС) 2026/1018 от 7 мая 2026 г., касающийся разрешения на использование препарата </w:t>
            </w:r>
            <w:r>
              <w:rPr>
                <w:rFonts w:ascii="Times New Roman" w:eastAsia="Times New Roman" w:hAnsi="Times New Roman"/>
                <w:sz w:val="20"/>
              </w:rPr>
              <w:t>Saccharomyces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cerevisiae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NBRC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0203 и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Lacticaseibacillus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rhamnosus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NBRC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3425 в качестве кормовой добавки для всех видов животных (текст, имеющий отношение к Европейской экономической зоне). Язык(ы): английский, французский и испанский. Количество страниц: 4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/26_02581_00_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/26_02581_00_</w:t>
            </w:r>
            <w:r>
              <w:rPr>
                <w:rFonts w:ascii="Times New Roman" w:eastAsia="Times New Roman" w:hAnsi="Times New Roman"/>
                <w:sz w:val="20"/>
              </w:rPr>
              <w:t>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/26_02581_00_</w:t>
            </w:r>
            <w:r>
              <w:rPr>
                <w:rFonts w:ascii="Times New Roman" w:eastAsia="Times New Roman" w:hAnsi="Times New Roman"/>
                <w:sz w:val="20"/>
              </w:rPr>
              <w:t>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A5EF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:rsidRPr="001517A8" w14:paraId="1B1C1B38" w14:textId="77777777" w:rsidTr="001517A8">
        <w:tc>
          <w:tcPr>
            <w:tcW w:w="1526" w:type="dxa"/>
            <w:vMerge/>
          </w:tcPr>
          <w:p w14:paraId="16FE87E9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0C47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E0CBB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Препараты, используемые в кормлении животных (код(ы) ТН ВЭД: 2309)</w:t>
            </w:r>
          </w:p>
        </w:tc>
        <w:tc>
          <w:tcPr>
            <w:tcW w:w="3798" w:type="dxa"/>
            <w:vMerge/>
          </w:tcPr>
          <w:p w14:paraId="35EB334F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1211ED22" w14:textId="77777777" w:rsidTr="001517A8">
        <w:tc>
          <w:tcPr>
            <w:tcW w:w="1526" w:type="dxa"/>
            <w:vMerge/>
          </w:tcPr>
          <w:p w14:paraId="204CEBB1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AAF8E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Европейский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союз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DB4A6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Этот Регламент впервые в Европейском союзе и сроком на десять лет разрешает использование </w:t>
            </w:r>
            <w:r>
              <w:rPr>
                <w:rFonts w:ascii="Times New Roman" w:eastAsia="Times New Roman" w:hAnsi="Times New Roman"/>
                <w:sz w:val="20"/>
              </w:rPr>
              <w:t>Saccharomyces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cerevisiae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NBRC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0203 и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Lacticaseibacillus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rhamnosus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NBRC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3425 в качестве кормовой добавки, относящейся к категории "технологические добавки" и функциональной группе "добавки для силоса", для всех видов животных. Данное разрешение выдается на основании положительного заключения научной экспертизы предоставленного заявителем досье, проведенной Европейским органом по безопасности пищевых продуктов (</w:t>
            </w:r>
            <w:r>
              <w:rPr>
                <w:rFonts w:ascii="Times New Roman" w:eastAsia="Times New Roman" w:hAnsi="Times New Roman"/>
                <w:sz w:val="20"/>
              </w:rPr>
              <w:t>EFSA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Условия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выдачи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разрешения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подробно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описаны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приложении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Закону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3798" w:type="dxa"/>
            <w:vMerge/>
          </w:tcPr>
          <w:p w14:paraId="79782AE1" w14:textId="77777777" w:rsidR="00BC6862" w:rsidRDefault="00BC6862" w:rsidP="00BC6862"/>
        </w:tc>
      </w:tr>
      <w:tr w:rsidR="00BC6862" w14:paraId="020CA41F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2DA56" w14:textId="3AD3BB8D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EFCC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G/SPS/N/EU/946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4D2A2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Исполнительный регламент Комиссии (ЕС) 2026/1014 от 7 мая 2026 г., касающийся разрешения использования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-триптофана, полученного из </w:t>
            </w:r>
            <w:r>
              <w:rPr>
                <w:rFonts w:ascii="Times New Roman" w:eastAsia="Times New Roman" w:hAnsi="Times New Roman"/>
                <w:sz w:val="20"/>
              </w:rPr>
              <w:t>Escherichia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coli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CCTCC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M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2024517, в качестве кормовой добавки для всех видов животных (текст, имеющий отношение к Европейской экономической зоне). Язык(ы): английский, французский и испанский. Количество страниц: 4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/26_02580_00_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/26_02580_00_</w:t>
            </w:r>
            <w:r>
              <w:rPr>
                <w:rFonts w:ascii="Times New Roman" w:eastAsia="Times New Roman" w:hAnsi="Times New Roman"/>
                <w:sz w:val="20"/>
              </w:rPr>
              <w:t>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/26_02580_00_</w:t>
            </w:r>
            <w:r>
              <w:rPr>
                <w:rFonts w:ascii="Times New Roman" w:eastAsia="Times New Roman" w:hAnsi="Times New Roman"/>
                <w:sz w:val="20"/>
              </w:rPr>
              <w:t>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1775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BC6862" w:rsidRPr="001517A8" w14:paraId="1A1FF170" w14:textId="77777777" w:rsidTr="001517A8">
        <w:tc>
          <w:tcPr>
            <w:tcW w:w="1526" w:type="dxa"/>
            <w:vMerge/>
          </w:tcPr>
          <w:p w14:paraId="3A00E672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56B3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E4E75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Препараты, используемые в кормлении животных (код(ы) ТН ВЭД: 2309)</w:t>
            </w:r>
          </w:p>
        </w:tc>
        <w:tc>
          <w:tcPr>
            <w:tcW w:w="3798" w:type="dxa"/>
            <w:vMerge/>
          </w:tcPr>
          <w:p w14:paraId="1B54AA8F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1BAE6C6C" w14:textId="77777777" w:rsidTr="001517A8">
        <w:tc>
          <w:tcPr>
            <w:tcW w:w="1526" w:type="dxa"/>
            <w:vMerge/>
          </w:tcPr>
          <w:p w14:paraId="567E2616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7F003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Европейский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союз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F6AA6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Этот Регламент впервые в Европейском союзе и сроком на десять лет разрешает использование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-триптофана, полученного из </w:t>
            </w:r>
            <w:r>
              <w:rPr>
                <w:rFonts w:ascii="Times New Roman" w:eastAsia="Times New Roman" w:hAnsi="Times New Roman"/>
                <w:sz w:val="20"/>
              </w:rPr>
              <w:t>Escherichia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coli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CCTCC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M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2024517, в качестве кормовой добавки, относящейся к категории "пищевые добавки" и функциональной группе "аминокислоты, их соли и аналоги" для всех видов животных. Данное разрешение выдается на основании положительного заключения научной экспертизы предоставленного заявителем досье, проведенной Европейским органом по безопасности пищевых продуктов (</w:t>
            </w:r>
            <w:r>
              <w:rPr>
                <w:rFonts w:ascii="Times New Roman" w:eastAsia="Times New Roman" w:hAnsi="Times New Roman"/>
                <w:sz w:val="20"/>
              </w:rPr>
              <w:t>EFSA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Условия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выдачи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разрешения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подробно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описаны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приложении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Закону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3798" w:type="dxa"/>
            <w:vMerge/>
          </w:tcPr>
          <w:p w14:paraId="7C7B27AF" w14:textId="77777777" w:rsidR="00BC6862" w:rsidRDefault="00BC6862" w:rsidP="00BC6862"/>
        </w:tc>
      </w:tr>
      <w:tr w:rsidR="00BC6862" w14:paraId="7572E50F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22ADA" w14:textId="417A5C5C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2A8D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G/SPS/N/EU/945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40A0F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Исполнительный регламент Комиссии (ЕС) 2026/1012 от 7 мая 2026 года, касающийся разрешения использования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-цистеина, моногидрата гидрохлорида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-цистеина и гидрохлорида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-цистеина в качестве кормовых добавок для всех видов животных (текст, имеющий отношение к Европейской экономической зоне). Язык(ы): английский, французский и испанский. Количество страниц: 8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/26_02579_00_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/26_02579_00_</w:t>
            </w:r>
            <w:r>
              <w:rPr>
                <w:rFonts w:ascii="Times New Roman" w:eastAsia="Times New Roman" w:hAnsi="Times New Roman"/>
                <w:sz w:val="20"/>
              </w:rPr>
              <w:t>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/26_02579_00_</w:t>
            </w:r>
            <w:r>
              <w:rPr>
                <w:rFonts w:ascii="Times New Roman" w:eastAsia="Times New Roman" w:hAnsi="Times New Roman"/>
                <w:sz w:val="20"/>
              </w:rPr>
              <w:t>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2C60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:rsidRPr="001517A8" w14:paraId="1A4CC890" w14:textId="77777777" w:rsidTr="001517A8">
        <w:tc>
          <w:tcPr>
            <w:tcW w:w="1526" w:type="dxa"/>
            <w:vMerge/>
          </w:tcPr>
          <w:p w14:paraId="53CA6257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B810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249E1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Препараты, используемые в кормлении животных (код(ы) ТН ВЭД: 2309)</w:t>
            </w:r>
          </w:p>
        </w:tc>
        <w:tc>
          <w:tcPr>
            <w:tcW w:w="3798" w:type="dxa"/>
            <w:vMerge/>
          </w:tcPr>
          <w:p w14:paraId="58D91022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0D49EF6B" w14:textId="77777777" w:rsidTr="001517A8">
        <w:tc>
          <w:tcPr>
            <w:tcW w:w="1526" w:type="dxa"/>
            <w:vMerge/>
          </w:tcPr>
          <w:p w14:paraId="0EB6F87C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75B0E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Европейский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союз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CEFCB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Этот Регламент впервые в Европейском союзе и сроком на десять лет разрешает использование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-цистеина,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-цистеина гидрохлорида моногидрата и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-цистеина гидрохлорида в качестве кормовых добавок, относящихся к категории "пищевые добавки" и функциональной группе "аминокислоты, их соли и аналоги", для всех вид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ов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животных. Данное разрешение выдается на основании положительного заключения научной экспертизы предоставленного заявителем досье, проведенной Европейским органом по безопасности пищевых продуктов (</w:t>
            </w:r>
            <w:r>
              <w:rPr>
                <w:rFonts w:ascii="Times New Roman" w:eastAsia="Times New Roman" w:hAnsi="Times New Roman"/>
                <w:sz w:val="20"/>
              </w:rPr>
              <w:t>EFSA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Условия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выдачи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разрешения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подробно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описаны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приложении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Закону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3798" w:type="dxa"/>
            <w:vMerge/>
          </w:tcPr>
          <w:p w14:paraId="25281211" w14:textId="77777777" w:rsidR="00BC6862" w:rsidRDefault="00BC6862" w:rsidP="00BC6862"/>
        </w:tc>
      </w:tr>
      <w:tr w:rsidR="00BC6862" w14:paraId="5A980174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29C28" w14:textId="759227D0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DA4E4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G/SPS/N/CAN/1585/Add.1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B8A0E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15 мая 2026 года, распространяется по просьбе делегации Канады.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Уведомление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принятии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публикации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вступлении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регламента</w:t>
            </w:r>
            <w:proofErr w:type="spellEnd"/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C230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238FC06E" w14:textId="77777777" w:rsidTr="001517A8">
        <w:tc>
          <w:tcPr>
            <w:tcW w:w="1526" w:type="dxa"/>
            <w:vMerge/>
          </w:tcPr>
          <w:p w14:paraId="147CB767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4B25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AE88E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2A0882D4" w14:textId="77777777" w:rsidR="00BC6862" w:rsidRDefault="00BC6862" w:rsidP="00BC6862"/>
        </w:tc>
      </w:tr>
      <w:tr w:rsidR="00BC6862" w14:paraId="3A695840" w14:textId="77777777" w:rsidTr="001517A8">
        <w:tc>
          <w:tcPr>
            <w:tcW w:w="1526" w:type="dxa"/>
            <w:vMerge/>
          </w:tcPr>
          <w:p w14:paraId="5CD60564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9A778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A6DC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29123433" w14:textId="77777777" w:rsidR="00BC6862" w:rsidRDefault="00BC6862" w:rsidP="00BC6862"/>
        </w:tc>
      </w:tr>
      <w:tr w:rsidR="00BC6862" w14:paraId="3DAC9971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B7347" w14:textId="7D4B6EAA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2577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G/SPS/N/BRA/2491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14C3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 устанавливает фитосанитарные требования к импорту посадочного материала бегонии (</w:t>
            </w:r>
            <w:r>
              <w:rPr>
                <w:rFonts w:ascii="Times New Roman" w:eastAsia="Times New Roman" w:hAnsi="Times New Roman"/>
                <w:sz w:val="20"/>
              </w:rPr>
              <w:t>Begonia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spp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.) любого происхождения. Язык(ы): португальский и английский. Количество страниц: 3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BRA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/26_02606_00_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BRA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/26_02606_00_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59C5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17/07/26</w:t>
            </w:r>
          </w:p>
        </w:tc>
      </w:tr>
      <w:tr w:rsidR="00BC6862" w14:paraId="529B75A8" w14:textId="77777777" w:rsidTr="001517A8">
        <w:tc>
          <w:tcPr>
            <w:tcW w:w="1526" w:type="dxa"/>
            <w:vMerge/>
          </w:tcPr>
          <w:p w14:paraId="21874EFC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DD63D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0C0F1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Вид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бегонии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3798" w:type="dxa"/>
            <w:vMerge/>
          </w:tcPr>
          <w:p w14:paraId="0036D524" w14:textId="77777777" w:rsidR="00BC6862" w:rsidRDefault="00BC6862" w:rsidP="00BC6862"/>
        </w:tc>
      </w:tr>
      <w:tr w:rsidR="00BC6862" w:rsidRPr="001517A8" w14:paraId="758A5542" w14:textId="77777777" w:rsidTr="001517A8">
        <w:tc>
          <w:tcPr>
            <w:tcW w:w="1526" w:type="dxa"/>
            <w:vMerge/>
          </w:tcPr>
          <w:p w14:paraId="30FD94FC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95F71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F2800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 Постановления, направленный на установление фитосанитарных требований к импорту в Бразилию посадочного материала бегонии (</w:t>
            </w:r>
            <w:r>
              <w:rPr>
                <w:rFonts w:ascii="Times New Roman" w:eastAsia="Times New Roman" w:hAnsi="Times New Roman"/>
                <w:sz w:val="20"/>
              </w:rPr>
              <w:t>Begonia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spp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., категория 4) любого происхождения.</w:t>
            </w:r>
          </w:p>
        </w:tc>
        <w:tc>
          <w:tcPr>
            <w:tcW w:w="3798" w:type="dxa"/>
            <w:vMerge/>
          </w:tcPr>
          <w:p w14:paraId="440E5972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53A48525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5C5ED" w14:textId="013C27D2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7062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G/SPS/N/BRA/2471/Add.1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456C4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14 мая 2026 года, распространяется по просьбе делегации Бразилии.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  <w:t>Уведомление о принятии, публикации или вступлении в силу регламента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  <w:t>Шестьдесят дней с даты распространения дополнения к уведомлению и/или (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дд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/мм/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гг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): 17 июля 2026 г.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1916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299FCEB1" w14:textId="77777777" w:rsidTr="001517A8">
        <w:tc>
          <w:tcPr>
            <w:tcW w:w="1526" w:type="dxa"/>
            <w:vMerge/>
          </w:tcPr>
          <w:p w14:paraId="6994BD06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46E3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40D9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5AA93D41" w14:textId="77777777" w:rsidR="00BC6862" w:rsidRDefault="00BC6862" w:rsidP="00BC6862"/>
        </w:tc>
      </w:tr>
      <w:tr w:rsidR="00BC6862" w14:paraId="249A62A9" w14:textId="77777777" w:rsidTr="001517A8">
        <w:tc>
          <w:tcPr>
            <w:tcW w:w="1526" w:type="dxa"/>
            <w:vMerge/>
          </w:tcPr>
          <w:p w14:paraId="72C91B3D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6E32E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6247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7611D161" w14:textId="77777777" w:rsidR="00BC6862" w:rsidRDefault="00BC6862" w:rsidP="00BC6862"/>
        </w:tc>
      </w:tr>
      <w:tr w:rsidR="00BC6862" w14:paraId="3E534F8F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7C0F0" w14:textId="1680C583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1A554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G/SPS/N/IND/351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0882B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 Постановления о карантине растений (регулировании импорта в Индию) от 2003 года (Шестнадцатая поправка) до 2025 года. Язык(ы): английский. Количество страниц: 6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IND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/26_02564_00_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4AED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12/07/26</w:t>
            </w:r>
          </w:p>
        </w:tc>
      </w:tr>
      <w:tr w:rsidR="00BC6862" w14:paraId="4A82C510" w14:textId="77777777" w:rsidTr="001517A8">
        <w:tc>
          <w:tcPr>
            <w:tcW w:w="1526" w:type="dxa"/>
            <w:vMerge/>
          </w:tcPr>
          <w:p w14:paraId="1D1FED4E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F8055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13/05/26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B2328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Цитрусовые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фрукты</w:t>
            </w:r>
            <w:proofErr w:type="spellEnd"/>
          </w:p>
        </w:tc>
        <w:tc>
          <w:tcPr>
            <w:tcW w:w="3798" w:type="dxa"/>
            <w:vMerge/>
          </w:tcPr>
          <w:p w14:paraId="3E908D1F" w14:textId="77777777" w:rsidR="00BC6862" w:rsidRDefault="00BC6862" w:rsidP="00BC6862"/>
        </w:tc>
      </w:tr>
      <w:tr w:rsidR="00BC6862" w:rsidRPr="001517A8" w14:paraId="005AB3E5" w14:textId="77777777" w:rsidTr="001517A8">
        <w:tc>
          <w:tcPr>
            <w:tcW w:w="1526" w:type="dxa"/>
            <w:vMerge/>
          </w:tcPr>
          <w:p w14:paraId="15CED8BF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DDA60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F5730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 Закона о карантине растений (Регулирование импорта в Индию) (Шестнадцатая поправка) Постановление от 2025 года направлено на дальнейшую либерализацию положений, регулирующих холодовую обработку цитрусовых при транспортировке (</w:t>
            </w:r>
            <w:r>
              <w:rPr>
                <w:rFonts w:ascii="Times New Roman" w:eastAsia="Times New Roman" w:hAnsi="Times New Roman"/>
                <w:sz w:val="20"/>
              </w:rPr>
              <w:t>ITCT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 из Южной Африки.</w:t>
            </w:r>
          </w:p>
        </w:tc>
        <w:tc>
          <w:tcPr>
            <w:tcW w:w="3798" w:type="dxa"/>
            <w:vMerge/>
          </w:tcPr>
          <w:p w14:paraId="08109CC4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18F40C93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3FD82" w14:textId="1958E36F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293D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G/SPS/N/EU/944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7D630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Исполнительный регламент Комиссии (ЕС) 2026/892 от 23 апреля 2026 г., вносящий поправки в Регламент (ЕС) № 37/2010, касающийся классификации вещества лидокаин в отношении его максимального остаточного содержания в пищевых продуктах животного происхождения (текст, имеющий отношение к Европейской экономической зоне). Язык(ы): английский. Количество страниц: 3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/26_02577_00_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/26_02577_00_</w:t>
            </w:r>
            <w:r>
              <w:rPr>
                <w:rFonts w:ascii="Times New Roman" w:eastAsia="Times New Roman" w:hAnsi="Times New Roman"/>
                <w:sz w:val="20"/>
              </w:rPr>
              <w:t>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/26_0257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7_00_</w:t>
            </w:r>
            <w:r>
              <w:rPr>
                <w:rFonts w:ascii="Times New Roman" w:eastAsia="Times New Roman" w:hAnsi="Times New Roman"/>
                <w:sz w:val="20"/>
              </w:rPr>
              <w:t>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0BEC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BC6862" w14:paraId="7D0A4A8D" w14:textId="77777777" w:rsidTr="001517A8">
        <w:tc>
          <w:tcPr>
            <w:tcW w:w="1526" w:type="dxa"/>
            <w:vMerge/>
          </w:tcPr>
          <w:p w14:paraId="659317ED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9C59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13/05/26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E6B01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Пищевые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продукты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животного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происхождения</w:t>
            </w:r>
            <w:proofErr w:type="spellEnd"/>
          </w:p>
        </w:tc>
        <w:tc>
          <w:tcPr>
            <w:tcW w:w="3798" w:type="dxa"/>
            <w:vMerge/>
          </w:tcPr>
          <w:p w14:paraId="518BD8D5" w14:textId="77777777" w:rsidR="00BC6862" w:rsidRDefault="00BC6862" w:rsidP="00BC6862"/>
        </w:tc>
      </w:tr>
      <w:tr w:rsidR="00BC6862" w:rsidRPr="001517A8" w14:paraId="4FF64732" w14:textId="77777777" w:rsidTr="001517A8">
        <w:tc>
          <w:tcPr>
            <w:tcW w:w="1526" w:type="dxa"/>
            <w:vMerge/>
          </w:tcPr>
          <w:p w14:paraId="0EDB0800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E9662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Европейский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союз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BF1CA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Модификация существующих условий применения вещества лидокаин у свиней, позволяющая также проводить инъекции в мошонку, яички и семенной канатик поросятам в возрасте до семи дней.</w:t>
            </w:r>
          </w:p>
        </w:tc>
        <w:tc>
          <w:tcPr>
            <w:tcW w:w="3798" w:type="dxa"/>
            <w:vMerge/>
          </w:tcPr>
          <w:p w14:paraId="73279118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00E671E7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61E35" w14:textId="1300DAD1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1B75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G/SPS/N/BRA/2490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24CA8" w14:textId="77777777" w:rsidR="00BC6862" w:rsidRPr="00CD275A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Постановление SDA/MAPA № 1.600 от 13 апреля 2026 года — запрещает регистрацию, импорт и применение продукции, содержащей антимикробные активные фармацевтические ингредиенты, предназначенные исключительно для использования в медицине человека в соответствии с классификацией Всемирной организации здравоохранения (ВОЗ), у животных видов, используемых для производства пищевой продукции для человека.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Язык(ы): португальский. Количество страниц: 2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www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in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gov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br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en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web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dou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/-/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portaria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sda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mapa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-1.600-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de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-13-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de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abril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de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-2026-699583809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wto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crnattachments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BRA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/26_02557_00_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Pr="00CD275A">
              <w:rPr>
                <w:rFonts w:ascii="Times New Roman" w:eastAsia="Times New Roman" w:hAnsi="Times New Roman"/>
                <w:sz w:val="20"/>
                <w:lang w:val="ru-RU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3A5A5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:rsidRPr="001517A8" w14:paraId="5EC663F4" w14:textId="77777777" w:rsidTr="001517A8">
        <w:tc>
          <w:tcPr>
            <w:tcW w:w="1526" w:type="dxa"/>
            <w:vMerge/>
          </w:tcPr>
          <w:p w14:paraId="23AC5EEC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2397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13/05/26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32BEA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Антимикробные активные фармацевтические ингредиенты, предназначенные для использования человеком, в соответствии с классификацией Всемирной организации здравоохранения (ВОЗ)</w:t>
            </w:r>
          </w:p>
        </w:tc>
        <w:tc>
          <w:tcPr>
            <w:tcW w:w="3798" w:type="dxa"/>
            <w:vMerge/>
          </w:tcPr>
          <w:p w14:paraId="54586924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704A2938" w14:textId="77777777" w:rsidTr="001517A8">
        <w:tc>
          <w:tcPr>
            <w:tcW w:w="1526" w:type="dxa"/>
            <w:vMerge/>
          </w:tcPr>
          <w:p w14:paraId="7BF56FF0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44466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0BA6C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Настоящим запрещается регистрация, импорт и использование продуктов, содержащих антимикробные активные фармацевтические ингредиенты, предназначенные для использования человеком в соответствии с классификацией Всемирной организации здравоохранения (ВОЗ), у видов животных, используемых для потребления человеком, как это предусмотрено в Приложении к настоящему Постановлению.</w:t>
            </w:r>
          </w:p>
        </w:tc>
        <w:tc>
          <w:tcPr>
            <w:tcW w:w="3798" w:type="dxa"/>
            <w:vMerge/>
          </w:tcPr>
          <w:p w14:paraId="0F0C9203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6A1DCA69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C4905" w14:textId="22D36B28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A327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G/SPS/N/CHN/1386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DC290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Национальный стандарт безопасности пищевых продуктов КНР: Требования к контролю содержания полициклических ароматических углеводородов в пищевых продуктах. Язык(ы): китайский. Количество страниц: 5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/26_02531_00_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DD9E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:rsidRPr="001517A8" w14:paraId="529AC6B5" w14:textId="77777777" w:rsidTr="001517A8">
        <w:tc>
          <w:tcPr>
            <w:tcW w:w="1526" w:type="dxa"/>
            <w:vMerge/>
          </w:tcPr>
          <w:p w14:paraId="13EB0746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2B5D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6AF6E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Зерновые и продукты из них, мясо и мясопродукты, водные животные и продукты из них, масла и продукты из них, молоко и молочные продукты</w:t>
            </w:r>
          </w:p>
        </w:tc>
        <w:tc>
          <w:tcPr>
            <w:tcW w:w="3798" w:type="dxa"/>
            <w:vMerge/>
          </w:tcPr>
          <w:p w14:paraId="2104DCE3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3F11FBB5" w14:textId="77777777" w:rsidTr="001517A8">
        <w:tc>
          <w:tcPr>
            <w:tcW w:w="1526" w:type="dxa"/>
            <w:vMerge/>
          </w:tcPr>
          <w:p w14:paraId="16C5EA38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71F5D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B1564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Настоящий стандарт устанавливает основные требования и руководящие принципы управления для контроля загрязнения полициклическими ароматическими углеводородами при производстве пищевых сельскохозяйственных продуктов и в пищевой промышленности.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Настоящий стандарт применяется для контроля загрязнения пищевых продуктов полициклическими ароматическими углеводородами.</w:t>
            </w:r>
          </w:p>
        </w:tc>
        <w:tc>
          <w:tcPr>
            <w:tcW w:w="3798" w:type="dxa"/>
            <w:vMerge/>
          </w:tcPr>
          <w:p w14:paraId="5AB078AA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32DA7E68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22273" w14:textId="6C6B6F0E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06B7E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G/SPS/N/CHN/1385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8B92F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Национальный стандарт КНР по безопасности пищевых продуктов: Материалы и изделия из регенерированной целлюлозы для пищевых целей. Язык(ы): китайский. Количество страниц: 3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/26_02530_00_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5160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:rsidRPr="001517A8" w14:paraId="775FCF2C" w14:textId="77777777" w:rsidTr="001517A8">
        <w:tc>
          <w:tcPr>
            <w:tcW w:w="1526" w:type="dxa"/>
            <w:vMerge/>
          </w:tcPr>
          <w:p w14:paraId="03302571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9025E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CB154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Регенерированные целлюлозные материалы и изделия для пищевых целей</w:t>
            </w:r>
          </w:p>
        </w:tc>
        <w:tc>
          <w:tcPr>
            <w:tcW w:w="3798" w:type="dxa"/>
            <w:vMerge/>
          </w:tcPr>
          <w:p w14:paraId="6DABEAE9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73553E85" w14:textId="77777777" w:rsidTr="001517A8">
        <w:tc>
          <w:tcPr>
            <w:tcW w:w="1526" w:type="dxa"/>
            <w:vMerge/>
          </w:tcPr>
          <w:p w14:paraId="319BC5CB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FCB7F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E9D4E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Настоящий стандарт устанавливает требования безопасности, включая область применения, определение термина, сырье, общие требования, технические требования и другие требования к регенерированным целлюлозным материалам и изделиям, предназначенным для использования в контакте с пищевыми продуктами.</w:t>
            </w:r>
          </w:p>
        </w:tc>
        <w:tc>
          <w:tcPr>
            <w:tcW w:w="3798" w:type="dxa"/>
            <w:vMerge/>
          </w:tcPr>
          <w:p w14:paraId="3E558ED4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3CBCBEE3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C568D" w14:textId="61A93352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117CC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G/SPS/N/CHN/1384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AA5E8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Национальный стандарт КНР по безопасности пищевых продуктов: Пищевая добавка пальмитат (пальмитат витамина А) № 1 с поправками. Язык(ы): китайский. Количество страниц: 1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/26_02529_00_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B82F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:rsidRPr="001517A8" w14:paraId="54069941" w14:textId="77777777" w:rsidTr="001517A8">
        <w:tc>
          <w:tcPr>
            <w:tcW w:w="1526" w:type="dxa"/>
            <w:vMerge/>
          </w:tcPr>
          <w:p w14:paraId="2FF3CCED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97E5C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1563C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Пищевая добавка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ретинилпальмитат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(пальмитат витамина А)</w:t>
            </w:r>
          </w:p>
        </w:tc>
        <w:tc>
          <w:tcPr>
            <w:tcW w:w="3798" w:type="dxa"/>
            <w:vMerge/>
          </w:tcPr>
          <w:p w14:paraId="1F95E1DD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1DE03753" w14:textId="77777777" w:rsidTr="001517A8">
        <w:tc>
          <w:tcPr>
            <w:tcW w:w="1526" w:type="dxa"/>
            <w:vMerge/>
          </w:tcPr>
          <w:p w14:paraId="1C322569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1FBF8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C363A" w14:textId="77777777" w:rsidR="00BC6862" w:rsidRPr="00911749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911749">
              <w:rPr>
                <w:rFonts w:ascii="Times New Roman" w:eastAsia="Times New Roman" w:hAnsi="Times New Roman"/>
                <w:sz w:val="20"/>
                <w:lang w:val="ru-RU"/>
              </w:rPr>
              <w:t>Физико-химические показатели: примечание к таблице 2:</w:t>
            </w:r>
          </w:p>
          <w:p w14:paraId="737946CE" w14:textId="77777777" w:rsidR="00BC6862" w:rsidRPr="00911749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911749">
              <w:rPr>
                <w:rFonts w:ascii="Times New Roman" w:eastAsia="Times New Roman" w:hAnsi="Times New Roman"/>
                <w:sz w:val="20"/>
                <w:lang w:val="ru-RU"/>
              </w:rPr>
              <w:t>Заменить текст:</w:t>
            </w:r>
          </w:p>
          <w:p w14:paraId="0E9E30DE" w14:textId="77777777" w:rsidR="00BC6862" w:rsidRPr="00911749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911749">
              <w:rPr>
                <w:rFonts w:ascii="Times New Roman" w:eastAsia="Times New Roman" w:hAnsi="Times New Roman"/>
                <w:sz w:val="20"/>
                <w:lang w:val="ru-RU"/>
              </w:rPr>
              <w:t xml:space="preserve">«Товарный пальмитат (витамин А пальмитат) должен производиться с использованием пальмитата (витамина А пальмитата), соответствующего требованиям настоящего стандарта, в качестве сырья. Допускается добавление пищевого растительного масла, крахмала, декстрина, сахарозы, антиоксиданта, </w:t>
            </w:r>
            <w:proofErr w:type="spellStart"/>
            <w:r w:rsidRPr="00911749">
              <w:rPr>
                <w:rFonts w:ascii="Times New Roman" w:eastAsia="Times New Roman" w:hAnsi="Times New Roman"/>
                <w:sz w:val="20"/>
                <w:lang w:val="ru-RU"/>
              </w:rPr>
              <w:t>антислипающего</w:t>
            </w:r>
            <w:proofErr w:type="spellEnd"/>
            <w:r w:rsidRPr="00911749">
              <w:rPr>
                <w:rFonts w:ascii="Times New Roman" w:eastAsia="Times New Roman" w:hAnsi="Times New Roman"/>
                <w:sz w:val="20"/>
                <w:lang w:val="ru-RU"/>
              </w:rPr>
              <w:t xml:space="preserve"> агента и загустителя, соответствующих требованиям к качеству пищевой продукции.»</w:t>
            </w:r>
          </w:p>
          <w:p w14:paraId="65C57B01" w14:textId="77777777" w:rsidR="00BC6862" w:rsidRPr="00911749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911749">
              <w:rPr>
                <w:rFonts w:ascii="Times New Roman" w:eastAsia="Times New Roman" w:hAnsi="Times New Roman"/>
                <w:sz w:val="20"/>
                <w:lang w:val="ru-RU"/>
              </w:rPr>
              <w:t>на следующий текст:</w:t>
            </w:r>
          </w:p>
          <w:p w14:paraId="640CC4B4" w14:textId="77777777" w:rsidR="00BC6862" w:rsidRPr="00911749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911749">
              <w:rPr>
                <w:rFonts w:ascii="Times New Roman" w:eastAsia="Times New Roman" w:hAnsi="Times New Roman"/>
                <w:sz w:val="20"/>
                <w:lang w:val="ru-RU"/>
              </w:rPr>
              <w:t>«Товарный пальмитат (витамин А пальмитат) должен производиться с использованием пальмитата (витамина А пальмитата), соответствующего требованиям настоящего стандарта, в качестве сырья. Допускается добавление пищевого сырья и (или) пищевых добавок, необходимых для технологического процесса, при этом их качество, область применения и количество должны соответствовать требованиям соответствующих национальных стандартов безопасности пищевой продукции.»</w:t>
            </w:r>
          </w:p>
        </w:tc>
        <w:tc>
          <w:tcPr>
            <w:tcW w:w="3798" w:type="dxa"/>
            <w:vMerge/>
          </w:tcPr>
          <w:p w14:paraId="58E32A72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0D9E759B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731CF" w14:textId="166AD164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46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EB70E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G/SPS/N/CHN/1383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15A4B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Национальный стандарт безопасности пищевых продуктов КНР: Пищевой обогащающий препарат эргокальциферол (витамин </w:t>
            </w:r>
            <w:r>
              <w:rPr>
                <w:rFonts w:ascii="Times New Roman" w:eastAsia="Times New Roman" w:hAnsi="Times New Roman"/>
                <w:sz w:val="20"/>
              </w:rPr>
              <w:t>D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2). Язык(ы): китайский. Количество страниц: 12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/26_02528_00_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1D0A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:rsidRPr="001517A8" w14:paraId="092F5AFF" w14:textId="77777777" w:rsidTr="001517A8">
        <w:tc>
          <w:tcPr>
            <w:tcW w:w="1526" w:type="dxa"/>
            <w:vMerge/>
          </w:tcPr>
          <w:p w14:paraId="1312741B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CFD8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64BEE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Пищевой обога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т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итель эргокальциферол (витамин </w:t>
            </w:r>
            <w:r>
              <w:rPr>
                <w:rFonts w:ascii="Times New Roman" w:eastAsia="Times New Roman" w:hAnsi="Times New Roman"/>
                <w:sz w:val="20"/>
              </w:rPr>
              <w:t>D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2)</w:t>
            </w:r>
          </w:p>
        </w:tc>
        <w:tc>
          <w:tcPr>
            <w:tcW w:w="3798" w:type="dxa"/>
            <w:vMerge/>
          </w:tcPr>
          <w:p w14:paraId="41EBABEC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7C3E7A93" w14:textId="77777777" w:rsidTr="001517A8">
        <w:tc>
          <w:tcPr>
            <w:tcW w:w="1526" w:type="dxa"/>
            <w:vMerge/>
          </w:tcPr>
          <w:p w14:paraId="78C2AF71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174D7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C4070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Настоящий стандарт распространяется на эргокальциферол (витамин </w:t>
            </w:r>
            <w:r>
              <w:rPr>
                <w:rFonts w:ascii="Times New Roman" w:eastAsia="Times New Roman" w:hAnsi="Times New Roman"/>
                <w:sz w:val="20"/>
              </w:rPr>
              <w:t>D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2), обогащающий пищевые продукты питательными веществами, получаемый из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эргостерола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в качестве сырья с помощью процессов, включающих ультрафиолетовое облучение и очистку.</w:t>
            </w:r>
          </w:p>
        </w:tc>
        <w:tc>
          <w:tcPr>
            <w:tcW w:w="3798" w:type="dxa"/>
            <w:vMerge/>
          </w:tcPr>
          <w:p w14:paraId="16C0C47C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507024BC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14138" w14:textId="0DE6B390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FBB1D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G/SPS/N/CHN/1382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A2319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Национальный стандарт безопасности пищевых продуктов КНР: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инозитол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, обогащающий пищевые продукты. Язык(ы): китайский. Количество страниц: 9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/26_02527_00_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14E9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14:paraId="09D6E74C" w14:textId="77777777" w:rsidTr="001517A8">
        <w:tc>
          <w:tcPr>
            <w:tcW w:w="1526" w:type="dxa"/>
            <w:vMerge/>
          </w:tcPr>
          <w:p w14:paraId="793E1723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A878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F5DE0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Пищевой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обога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val="kk-KZ"/>
              </w:rPr>
              <w:t>т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итель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инозитола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циклогексанола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3798" w:type="dxa"/>
            <w:vMerge/>
          </w:tcPr>
          <w:p w14:paraId="63C14DEA" w14:textId="77777777" w:rsidR="00BC6862" w:rsidRDefault="00BC6862" w:rsidP="00BC6862"/>
        </w:tc>
      </w:tr>
      <w:tr w:rsidR="00BC6862" w:rsidRPr="001517A8" w14:paraId="417E46AC" w14:textId="77777777" w:rsidTr="001517A8">
        <w:tc>
          <w:tcPr>
            <w:tcW w:w="1526" w:type="dxa"/>
            <w:vMerge/>
          </w:tcPr>
          <w:p w14:paraId="1474078F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2AE39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2A02A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Настоящий стандарт распространяется на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инозитол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циклогексанол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), обогащающий пищевые продукты, полученный гидролизом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фитата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кальция и магния (фитина) или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фитата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калия, и в основном определяет технические параметры и методы определения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инозитола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3798" w:type="dxa"/>
            <w:vMerge/>
          </w:tcPr>
          <w:p w14:paraId="0EF754D6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1B85FB08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9FF6A" w14:textId="3B49EC57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8519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G/SPS/N/CHN/1381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DC2CD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Национальный стандарт КНР по безопасности пищевых продуктов: Пищевой обога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т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итель железа, карбонил. Язык(ы): Китайский. Количество страниц: 12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/26_02526_00_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702E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14:paraId="41EA7C61" w14:textId="77777777" w:rsidTr="001517A8">
        <w:tc>
          <w:tcPr>
            <w:tcW w:w="1526" w:type="dxa"/>
            <w:vMerge/>
          </w:tcPr>
          <w:p w14:paraId="7DFC2976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F7F9D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F8BAB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Пищевой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витаминизатор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железа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карбонил</w:t>
            </w:r>
            <w:proofErr w:type="spellEnd"/>
          </w:p>
        </w:tc>
        <w:tc>
          <w:tcPr>
            <w:tcW w:w="3798" w:type="dxa"/>
            <w:vMerge/>
          </w:tcPr>
          <w:p w14:paraId="687DEC98" w14:textId="77777777" w:rsidR="00BC6862" w:rsidRDefault="00BC6862" w:rsidP="00BC6862"/>
        </w:tc>
      </w:tr>
      <w:tr w:rsidR="00BC6862" w:rsidRPr="001517A8" w14:paraId="45D65EC9" w14:textId="77777777" w:rsidTr="001517A8">
        <w:tc>
          <w:tcPr>
            <w:tcW w:w="1526" w:type="dxa"/>
            <w:vMerge/>
          </w:tcPr>
          <w:p w14:paraId="5BB26410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596F2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CB9A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Настоящий стандарт распространяется на пищевое обогащающее вещество железо, карбонил которого получают из губчатого железа. Оно вступает в реакцию с монооксидом углерода с образованием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пентакарбонилирона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, который затем получают путем термического разложения. В нем указаны технические требования и методы определения содержания в пищевых продуктах карбонильного обога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т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ителя железа.</w:t>
            </w:r>
          </w:p>
        </w:tc>
        <w:tc>
          <w:tcPr>
            <w:tcW w:w="3798" w:type="dxa"/>
            <w:vMerge/>
          </w:tcPr>
          <w:p w14:paraId="201AF930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4ABA4DD6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F2647" w14:textId="77279197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C42C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G/SPS/N/CHN/1380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B26C8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Национальный стандарт безопасности пищевых продуктов КНР: Пищевой обогащающий агент оксид цинка. Язык(ы): китайский. Количество страниц: 8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/26_02525_00_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BB9F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14:paraId="1677192B" w14:textId="77777777" w:rsidTr="001517A8">
        <w:tc>
          <w:tcPr>
            <w:tcW w:w="1526" w:type="dxa"/>
            <w:vMerge/>
          </w:tcPr>
          <w:p w14:paraId="6848F669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21B05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378D8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Пищевой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обога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val="kk-KZ"/>
              </w:rPr>
              <w:t>т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итель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оксид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цинка</w:t>
            </w:r>
            <w:proofErr w:type="spellEnd"/>
          </w:p>
        </w:tc>
        <w:tc>
          <w:tcPr>
            <w:tcW w:w="3798" w:type="dxa"/>
            <w:vMerge/>
          </w:tcPr>
          <w:p w14:paraId="45EFAAC5" w14:textId="77777777" w:rsidR="00BC6862" w:rsidRDefault="00BC6862" w:rsidP="00BC6862"/>
        </w:tc>
      </w:tr>
      <w:tr w:rsidR="00BC6862" w14:paraId="1D0E4580" w14:textId="77777777" w:rsidTr="001517A8">
        <w:tc>
          <w:tcPr>
            <w:tcW w:w="1526" w:type="dxa"/>
            <w:vMerge/>
          </w:tcPr>
          <w:p w14:paraId="720D3E24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5DBC6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CF599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Настоящий стандарт распространяется на пищевой обогащающий продукт оксид цинка, полученный путем обжига основного карбоната цинка или окисления цинковых слитков после плавки.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устанавливает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технические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требования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методы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испытаний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оксида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цинка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3798" w:type="dxa"/>
            <w:vMerge/>
          </w:tcPr>
          <w:p w14:paraId="2686D10A" w14:textId="77777777" w:rsidR="00BC6862" w:rsidRDefault="00BC6862" w:rsidP="00BC6862"/>
        </w:tc>
      </w:tr>
      <w:tr w:rsidR="00BC6862" w14:paraId="3160A93E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D034F" w14:textId="13C1D85F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4D64E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G/SPS/N/CHN/1379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E1154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Национальный стандарт безопасности пищевых продуктов КНР: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-лизин, обогащающий пищевые продукты. Язык(ы): китайский. Количество страниц: 7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/26_02523_00_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B96B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14:paraId="2DA54821" w14:textId="77777777" w:rsidTr="001517A8">
        <w:tc>
          <w:tcPr>
            <w:tcW w:w="1526" w:type="dxa"/>
            <w:vMerge/>
          </w:tcPr>
          <w:p w14:paraId="6449780D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F8454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48327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Пищевой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витаминизатор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L-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лизин</w:t>
            </w:r>
            <w:proofErr w:type="spellEnd"/>
          </w:p>
        </w:tc>
        <w:tc>
          <w:tcPr>
            <w:tcW w:w="3798" w:type="dxa"/>
            <w:vMerge/>
          </w:tcPr>
          <w:p w14:paraId="58B833BA" w14:textId="77777777" w:rsidR="00BC6862" w:rsidRDefault="00BC6862" w:rsidP="00BC6862"/>
        </w:tc>
      </w:tr>
      <w:tr w:rsidR="00BC6862" w:rsidRPr="001517A8" w14:paraId="0C289D94" w14:textId="77777777" w:rsidTr="001517A8">
        <w:tc>
          <w:tcPr>
            <w:tcW w:w="1526" w:type="dxa"/>
            <w:vMerge/>
          </w:tcPr>
          <w:p w14:paraId="38CCE07F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D3F0E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8CA8A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Настоящий стандарт распространяется на пищевой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витаминизатор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-лизин, получаемый из крахмалистого или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сахаридного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сырья путем ферментации, экстракции, очистки и других стадий переработки.</w:t>
            </w:r>
          </w:p>
        </w:tc>
        <w:tc>
          <w:tcPr>
            <w:tcW w:w="3798" w:type="dxa"/>
            <w:vMerge/>
          </w:tcPr>
          <w:p w14:paraId="257ECA6E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048F309D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1F269" w14:textId="26A692CE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D701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G/SPS/N/CHN/1378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253A2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Национальный стандарт безопасности пищевых продуктов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,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с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одерж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ащий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обогащенный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-тирозин. Язык(ы): Китайский. Количество страниц: 9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/26_02522_00_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F64E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14:paraId="635C8EEA" w14:textId="77777777" w:rsidTr="001517A8">
        <w:tc>
          <w:tcPr>
            <w:tcW w:w="1526" w:type="dxa"/>
            <w:vMerge/>
          </w:tcPr>
          <w:p w14:paraId="0448B528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A62E5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0E134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Пищевой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витаминизатор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L-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тирозин</w:t>
            </w:r>
            <w:proofErr w:type="spellEnd"/>
          </w:p>
        </w:tc>
        <w:tc>
          <w:tcPr>
            <w:tcW w:w="3798" w:type="dxa"/>
            <w:vMerge/>
          </w:tcPr>
          <w:p w14:paraId="331C6507" w14:textId="77777777" w:rsidR="00BC6862" w:rsidRDefault="00BC6862" w:rsidP="00BC6862"/>
        </w:tc>
      </w:tr>
      <w:tr w:rsidR="00BC6862" w:rsidRPr="001517A8" w14:paraId="2AB88A4E" w14:textId="77777777" w:rsidTr="001517A8">
        <w:tc>
          <w:tcPr>
            <w:tcW w:w="1526" w:type="dxa"/>
            <w:vMerge/>
          </w:tcPr>
          <w:p w14:paraId="70E38AE2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4052C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7599B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Настоящий стандарт распространяется на пищевой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витаминизатор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-тирозин, получаемый из крахмалосодержащего или сахаросодержащего сырья с помощью биологической ферментации и/или ферментативных методов.</w:t>
            </w:r>
          </w:p>
        </w:tc>
        <w:tc>
          <w:tcPr>
            <w:tcW w:w="3798" w:type="dxa"/>
            <w:vMerge/>
          </w:tcPr>
          <w:p w14:paraId="60154302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23D51E57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E9F5E" w14:textId="481B1D52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4822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G/SPS/N/CHN/1377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139E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Национальный стандарт безопасности пищевых продуктов КНР: Пищевой обогащающий пиридоксаль-5'-фосфат. Язык(ы): китайский. Количество страниц: 10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/26_02521_00_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72DC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:rsidRPr="001517A8" w14:paraId="3EB0895B" w14:textId="77777777" w:rsidTr="001517A8">
        <w:tc>
          <w:tcPr>
            <w:tcW w:w="1526" w:type="dxa"/>
            <w:vMerge/>
          </w:tcPr>
          <w:p w14:paraId="41F9B5AA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B0E3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DAE3F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Пищевой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витаминизатор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пиридоксаль-5'-фосфат</w:t>
            </w:r>
          </w:p>
        </w:tc>
        <w:tc>
          <w:tcPr>
            <w:tcW w:w="3798" w:type="dxa"/>
            <w:vMerge/>
          </w:tcPr>
          <w:p w14:paraId="3FB2854C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596C83E8" w14:textId="77777777" w:rsidTr="001517A8">
        <w:tc>
          <w:tcPr>
            <w:tcW w:w="1526" w:type="dxa"/>
            <w:vMerge/>
          </w:tcPr>
          <w:p w14:paraId="15922C3F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82B9B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D8E0E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Настоящий стандарт распространяется на пищевой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витаминизатор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пиридоксаль-5'-фосфат, который получают путем химического синтеза и переработки с использованием гидрохлорида пиридоксина в качестве сырья.</w:t>
            </w:r>
          </w:p>
        </w:tc>
        <w:tc>
          <w:tcPr>
            <w:tcW w:w="3798" w:type="dxa"/>
            <w:vMerge/>
          </w:tcPr>
          <w:p w14:paraId="64EFAA7E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524F7F7E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D36D8" w14:textId="3577047A" w:rsidR="00BC6862" w:rsidRPr="001517A8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DD4F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G/SPS/N/CHN/1376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FA8B3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Национальный стандарт безопасности пищевых продуктов КНР: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аспартат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магния, обогащающий пищевые продукты питательными веществами. Язык(ы): китайский. Количество страниц: 6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/26_02519_00_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7B1D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:rsidRPr="001517A8" w14:paraId="32700BC0" w14:textId="77777777" w:rsidTr="001517A8">
        <w:tc>
          <w:tcPr>
            <w:tcW w:w="1526" w:type="dxa"/>
            <w:vMerge/>
          </w:tcPr>
          <w:p w14:paraId="4EDAE98D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EABD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2A32E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Пищевой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витаминизатор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магния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аспартат</w:t>
            </w:r>
            <w:proofErr w:type="spellEnd"/>
          </w:p>
        </w:tc>
        <w:tc>
          <w:tcPr>
            <w:tcW w:w="3798" w:type="dxa"/>
            <w:vMerge/>
          </w:tcPr>
          <w:p w14:paraId="174AFA46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7E6A4479" w14:textId="77777777" w:rsidTr="001517A8">
        <w:tc>
          <w:tcPr>
            <w:tcW w:w="1526" w:type="dxa"/>
            <w:vMerge/>
          </w:tcPr>
          <w:p w14:paraId="0F7F80B2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8EC21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7820F" w14:textId="77777777" w:rsidR="00BC6862" w:rsidRPr="00B935C3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935C3">
              <w:rPr>
                <w:rFonts w:ascii="Times New Roman" w:eastAsia="Times New Roman" w:hAnsi="Times New Roman"/>
                <w:sz w:val="20"/>
                <w:lang w:val="ru-RU"/>
              </w:rPr>
              <w:t>Настоящий стандарт распространяется на пищевую обогащающую добавку L-</w:t>
            </w:r>
            <w:proofErr w:type="spellStart"/>
            <w:r w:rsidRPr="00B935C3">
              <w:rPr>
                <w:rFonts w:ascii="Times New Roman" w:eastAsia="Times New Roman" w:hAnsi="Times New Roman"/>
                <w:sz w:val="20"/>
                <w:lang w:val="ru-RU"/>
              </w:rPr>
              <w:t>аспарагинат</w:t>
            </w:r>
            <w:proofErr w:type="spellEnd"/>
            <w:r w:rsidRPr="00B935C3">
              <w:rPr>
                <w:rFonts w:ascii="Times New Roman" w:eastAsia="Times New Roman" w:hAnsi="Times New Roman"/>
                <w:sz w:val="20"/>
                <w:lang w:val="ru-RU"/>
              </w:rPr>
              <w:t xml:space="preserve"> магния, получаемую:</w:t>
            </w:r>
          </w:p>
          <w:p w14:paraId="7E154BA4" w14:textId="77777777" w:rsidR="00BC6862" w:rsidRPr="00B935C3" w:rsidRDefault="00BC6862" w:rsidP="00BC6862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935C3">
              <w:rPr>
                <w:rFonts w:ascii="Times New Roman" w:eastAsia="Times New Roman" w:hAnsi="Times New Roman"/>
                <w:sz w:val="20"/>
                <w:lang w:val="ru-RU"/>
              </w:rPr>
              <w:t xml:space="preserve">методом ферментации с использованием крахмала или сахара в качестве сырья; </w:t>
            </w:r>
          </w:p>
          <w:p w14:paraId="1203DCC0" w14:textId="77777777" w:rsidR="00BC6862" w:rsidRPr="00B935C3" w:rsidRDefault="00BC6862" w:rsidP="00BC6862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935C3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 xml:space="preserve">ферментативным методом с использованием органических кислот в качестве сырья; </w:t>
            </w:r>
          </w:p>
          <w:p w14:paraId="39386321" w14:textId="77777777" w:rsidR="00BC6862" w:rsidRPr="00B935C3" w:rsidRDefault="00BC6862" w:rsidP="00BC6862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935C3">
              <w:rPr>
                <w:rFonts w:ascii="Times New Roman" w:eastAsia="Times New Roman" w:hAnsi="Times New Roman"/>
                <w:sz w:val="20"/>
                <w:lang w:val="ru-RU"/>
              </w:rPr>
              <w:t>методом химического синтеза с использованием в качестве исходного вещества L-аспарагиновой кислоты, полученной ферментационным или ферментативным способом, с последующим взаимодействием с оксидом магния или солью магния.</w:t>
            </w:r>
          </w:p>
        </w:tc>
        <w:tc>
          <w:tcPr>
            <w:tcW w:w="3798" w:type="dxa"/>
            <w:vMerge/>
          </w:tcPr>
          <w:p w14:paraId="433FB75D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24168E52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1C00E" w14:textId="33470D95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1BAB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G/SPS/N/CHN/1375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4F251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Национальный стандарт безопасности пищевых продуктов КНР: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-триптофан, обогащающий пищевые продукты. Язык(ы): Китайский. Количество страниц: 7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/26_02518_00_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1069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14:paraId="3F39B219" w14:textId="77777777" w:rsidTr="001517A8">
        <w:tc>
          <w:tcPr>
            <w:tcW w:w="1526" w:type="dxa"/>
            <w:vMerge/>
          </w:tcPr>
          <w:p w14:paraId="105EB3F0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9B0FE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7B999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Пищевой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витаминизатор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L-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триптофан</w:t>
            </w:r>
            <w:proofErr w:type="spellEnd"/>
          </w:p>
        </w:tc>
        <w:tc>
          <w:tcPr>
            <w:tcW w:w="3798" w:type="dxa"/>
            <w:vMerge/>
          </w:tcPr>
          <w:p w14:paraId="3A17D456" w14:textId="77777777" w:rsidR="00BC6862" w:rsidRDefault="00BC6862" w:rsidP="00BC6862"/>
        </w:tc>
      </w:tr>
      <w:tr w:rsidR="00BC6862" w:rsidRPr="001517A8" w14:paraId="5100DC28" w14:textId="77777777" w:rsidTr="001517A8">
        <w:tc>
          <w:tcPr>
            <w:tcW w:w="1526" w:type="dxa"/>
            <w:vMerge/>
          </w:tcPr>
          <w:p w14:paraId="23722E2B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1ED3A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6C075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Настоящий стандарт применяется к пищевому витаминизирующему средству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-триптофану, получаемому из крахмала или сахара в качестве основного сырья путем ферментации, экстракции и рафинирования.</w:t>
            </w:r>
          </w:p>
        </w:tc>
        <w:tc>
          <w:tcPr>
            <w:tcW w:w="3798" w:type="dxa"/>
            <w:vMerge/>
          </w:tcPr>
          <w:p w14:paraId="72A2220A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323690F6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AD48E" w14:textId="1DD17117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9264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G/SPS/N/CHN/1374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D36D8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Национальный стандарт безопасности пищевых продуктов КНР: Пищевой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витаминизатор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(6</w:t>
            </w:r>
            <w:r>
              <w:rPr>
                <w:rFonts w:ascii="Times New Roman" w:eastAsia="Times New Roman" w:hAnsi="Times New Roman"/>
                <w:sz w:val="20"/>
              </w:rPr>
              <w:t>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)-5-метилтетрагидрофолат кальция. Язык(ы): китайский. Количество страниц: 14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/26_02515_00_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DF54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:rsidRPr="001517A8" w14:paraId="2B089E08" w14:textId="77777777" w:rsidTr="001517A8">
        <w:tc>
          <w:tcPr>
            <w:tcW w:w="1526" w:type="dxa"/>
            <w:vMerge/>
          </w:tcPr>
          <w:p w14:paraId="7263F8BE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A86E4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581AA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Пищевой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витаминизатор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(6</w:t>
            </w:r>
            <w:r>
              <w:rPr>
                <w:rFonts w:ascii="Times New Roman" w:eastAsia="Times New Roman" w:hAnsi="Times New Roman"/>
                <w:sz w:val="20"/>
              </w:rPr>
              <w:t>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)-5-метилтетрагидрофолат кальция</w:t>
            </w:r>
          </w:p>
        </w:tc>
        <w:tc>
          <w:tcPr>
            <w:tcW w:w="3798" w:type="dxa"/>
            <w:vMerge/>
          </w:tcPr>
          <w:p w14:paraId="27EC3060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005104C4" w14:textId="77777777" w:rsidTr="001517A8">
        <w:tc>
          <w:tcPr>
            <w:tcW w:w="1526" w:type="dxa"/>
            <w:vMerge/>
          </w:tcPr>
          <w:p w14:paraId="04A35381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730FE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F2B6E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Настоящий стандарт распространяется на пищевой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витаминизатор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(6</w:t>
            </w:r>
            <w:r>
              <w:rPr>
                <w:rFonts w:ascii="Times New Roman" w:eastAsia="Times New Roman" w:hAnsi="Times New Roman"/>
                <w:sz w:val="20"/>
              </w:rPr>
              <w:t>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)-5-метилтетрагидрофолат кальция, полученный с помощью процессов восстановления, циклизации (метилирования), растворения и солеобразования с использованием фолиевой кислоты и хлорида кальция в качестве сырья. В нем указаны технические требования и методы определения (6</w:t>
            </w:r>
            <w:r>
              <w:rPr>
                <w:rFonts w:ascii="Times New Roman" w:eastAsia="Times New Roman" w:hAnsi="Times New Roman"/>
                <w:sz w:val="20"/>
              </w:rPr>
              <w:t>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)-5-метилтетрагидрофолата кальция.</w:t>
            </w:r>
          </w:p>
        </w:tc>
        <w:tc>
          <w:tcPr>
            <w:tcW w:w="3798" w:type="dxa"/>
            <w:vMerge/>
          </w:tcPr>
          <w:p w14:paraId="47220CC7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4E4B1CB3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077D8" w14:textId="5BFAC3A3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26C7E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G/SPS/N/CHN/1373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8E986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Национальный стандарт безопасности пищевых продуктов КНР: Обогащающий магний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треоновой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кислоты для пищевых продуктов. Язык(ы): Китайский. Количество страниц: 10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/26_02512_00_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3AC0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:rsidRPr="001517A8" w14:paraId="7282F2D0" w14:textId="77777777" w:rsidTr="001517A8">
        <w:tc>
          <w:tcPr>
            <w:tcW w:w="1526" w:type="dxa"/>
            <w:vMerge/>
          </w:tcPr>
          <w:p w14:paraId="3298D38C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8778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D5AF0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Пищевой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витаминизатор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магния с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треоновой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кислотой</w:t>
            </w:r>
          </w:p>
        </w:tc>
        <w:tc>
          <w:tcPr>
            <w:tcW w:w="3798" w:type="dxa"/>
            <w:vMerge/>
          </w:tcPr>
          <w:p w14:paraId="7966A989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69EBBDCC" w14:textId="77777777" w:rsidTr="001517A8">
        <w:tc>
          <w:tcPr>
            <w:tcW w:w="1526" w:type="dxa"/>
            <w:vMerge/>
          </w:tcPr>
          <w:p w14:paraId="24AA141E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294CC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31E0A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Настоящий стандарт распространяется на пищевой обога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т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итель магния -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треоновую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кислоту, получаемую из витамина С, перекиси водорода, карбоната магния в качестве основного сырья или витамина С, перекиси водорода, карбоната кальция, карбоната магния в качестве основного сырья путем химической реакции, концентрирования,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кристаллизации и сушки.</w:t>
            </w:r>
          </w:p>
        </w:tc>
        <w:tc>
          <w:tcPr>
            <w:tcW w:w="3798" w:type="dxa"/>
            <w:vMerge/>
          </w:tcPr>
          <w:p w14:paraId="34C44DDC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7BFCA8B7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D22E3" w14:textId="6057AFDC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027E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G/SPS/N/CHN/1372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75655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Национальный стандарт безопасности пищевых продуктов КНР: Пищевые ароматизаторы № 1 с поправками. Язык(ы): китайский. Количество страниц: 1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/26_02510_00_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7C20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14:paraId="74D28F53" w14:textId="77777777" w:rsidTr="001517A8">
        <w:tc>
          <w:tcPr>
            <w:tcW w:w="1526" w:type="dxa"/>
            <w:vMerge/>
          </w:tcPr>
          <w:p w14:paraId="26E16AA5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500A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6CFCD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Пищевые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ароматизаторы</w:t>
            </w:r>
            <w:proofErr w:type="spellEnd"/>
          </w:p>
        </w:tc>
        <w:tc>
          <w:tcPr>
            <w:tcW w:w="3798" w:type="dxa"/>
            <w:vMerge/>
          </w:tcPr>
          <w:p w14:paraId="504EA9BD" w14:textId="77777777" w:rsidR="00BC6862" w:rsidRDefault="00BC6862" w:rsidP="00BC6862"/>
        </w:tc>
      </w:tr>
      <w:tr w:rsidR="00BC6862" w:rsidRPr="001517A8" w14:paraId="5BDD646B" w14:textId="77777777" w:rsidTr="001517A8">
        <w:tc>
          <w:tcPr>
            <w:tcW w:w="1526" w:type="dxa"/>
            <w:vMerge/>
          </w:tcPr>
          <w:p w14:paraId="4CD150EC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A4B9F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3DD18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В таблице В.2 приложения В исключить “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дегидроуксусная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кислота,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дегидроацетат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натрия” и добавить “гуммиарабик,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гидрогеноктенилбутандиоат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”, “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глицеролэстерофрозин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”.</w:t>
            </w:r>
          </w:p>
        </w:tc>
        <w:tc>
          <w:tcPr>
            <w:tcW w:w="3798" w:type="dxa"/>
            <w:vMerge/>
          </w:tcPr>
          <w:p w14:paraId="56D59C63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32AC28D4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250A2" w14:textId="4DECCBA1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C490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G/SPS/N/CHN/1371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AFDF1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Национальный стандарт безопасности пищевых продуктов КНР: Поправки к пищевым добавкам № 1. Язык(ы): китайский. Количество страниц: 1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/26_02509_00_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CE36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14:paraId="04083832" w14:textId="77777777" w:rsidTr="001517A8">
        <w:tc>
          <w:tcPr>
            <w:tcW w:w="1526" w:type="dxa"/>
            <w:vMerge/>
          </w:tcPr>
          <w:p w14:paraId="11A71B05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445A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16319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Пищевые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добавки</w:t>
            </w:r>
            <w:proofErr w:type="spellEnd"/>
          </w:p>
        </w:tc>
        <w:tc>
          <w:tcPr>
            <w:tcW w:w="3798" w:type="dxa"/>
            <w:vMerge/>
          </w:tcPr>
          <w:p w14:paraId="063395D8" w14:textId="77777777" w:rsidR="00BC6862" w:rsidRDefault="00BC6862" w:rsidP="00BC6862"/>
        </w:tc>
      </w:tr>
      <w:tr w:rsidR="00BC6862" w:rsidRPr="001517A8" w14:paraId="7CD4E23C" w14:textId="77777777" w:rsidTr="001517A8">
        <w:tc>
          <w:tcPr>
            <w:tcW w:w="1526" w:type="dxa"/>
            <w:vMerge/>
          </w:tcPr>
          <w:p w14:paraId="4A607688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02B3A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73886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В таблице В.3 исключить “1,2-пропандиол, пропиленгликоль”, “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метилцеллюлозу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”, “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Минтлактон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”, “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Эстрагол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”, “3-ацетил-2,5-диметилфуран”, “Глицериновый эфир канифоли” и “Гуммиарабик,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октенилбутандиоат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водорода”.</w:t>
            </w:r>
          </w:p>
        </w:tc>
        <w:tc>
          <w:tcPr>
            <w:tcW w:w="3798" w:type="dxa"/>
            <w:vMerge/>
          </w:tcPr>
          <w:p w14:paraId="0EC02840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3B8C0D09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8007A" w14:textId="6A05DA30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6F25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G/SPS/N/CHN/1370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C6314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Национальный стандарт безопасности пищевых продуктов КНР: Пищевая добавка никель. Язык(ы): китайский. Количество страниц: 8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/26_02505_00_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1BDD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14:paraId="73462558" w14:textId="77777777" w:rsidTr="001517A8">
        <w:tc>
          <w:tcPr>
            <w:tcW w:w="1526" w:type="dxa"/>
            <w:vMerge/>
          </w:tcPr>
          <w:p w14:paraId="06DCF3C1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FF2A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CCBB4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Пищевая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добавка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никель</w:t>
            </w:r>
            <w:proofErr w:type="spellEnd"/>
          </w:p>
        </w:tc>
        <w:tc>
          <w:tcPr>
            <w:tcW w:w="3798" w:type="dxa"/>
            <w:vMerge/>
          </w:tcPr>
          <w:p w14:paraId="4C6FACD4" w14:textId="77777777" w:rsidR="00BC6862" w:rsidRDefault="00BC6862" w:rsidP="00BC6862"/>
        </w:tc>
      </w:tr>
      <w:tr w:rsidR="00BC6862" w:rsidRPr="001517A8" w14:paraId="0ED90D6C" w14:textId="77777777" w:rsidTr="001517A8">
        <w:tc>
          <w:tcPr>
            <w:tcW w:w="1526" w:type="dxa"/>
            <w:vMerge/>
          </w:tcPr>
          <w:p w14:paraId="6513831F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A3AAB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97602" w14:textId="77777777" w:rsidR="00BC6862" w:rsidRPr="00480E0A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480E0A">
              <w:rPr>
                <w:rFonts w:ascii="Times New Roman" w:eastAsia="Times New Roman" w:hAnsi="Times New Roman"/>
                <w:sz w:val="20"/>
                <w:lang w:val="ru-RU"/>
              </w:rPr>
              <w:t>Настоящий стандарт распространяется на пищевую добавку никель. Пищевая добавка никель подразделяется на губчатый никель и нанесённый (поддержанный) никель на носителе.</w:t>
            </w:r>
          </w:p>
          <w:p w14:paraId="3EC0F3EF" w14:textId="77777777" w:rsidR="00BC6862" w:rsidRPr="00480E0A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480E0A">
              <w:rPr>
                <w:rFonts w:ascii="Times New Roman" w:eastAsia="Times New Roman" w:hAnsi="Times New Roman"/>
                <w:sz w:val="20"/>
                <w:lang w:val="ru-RU"/>
              </w:rPr>
              <w:t>Губчатый никель изготавливают из металлического никеля и металлического алюминия в качестве исходного сырья путём плавки, измельчения, активации и промывки.</w:t>
            </w:r>
          </w:p>
          <w:p w14:paraId="0B5ADD10" w14:textId="77777777" w:rsidR="00BC6862" w:rsidRPr="00480E0A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480E0A">
              <w:rPr>
                <w:rFonts w:ascii="Times New Roman" w:eastAsia="Times New Roman" w:hAnsi="Times New Roman"/>
                <w:sz w:val="20"/>
                <w:lang w:val="ru-RU"/>
              </w:rPr>
              <w:t>Никель на носителе получают с использованием диоксида кремния (силикагеля) в качестве носителя и соли никеля в качестве активного центра посредством процессов промывки, сушки, активации и формования.</w:t>
            </w:r>
          </w:p>
        </w:tc>
        <w:tc>
          <w:tcPr>
            <w:tcW w:w="3798" w:type="dxa"/>
            <w:vMerge/>
          </w:tcPr>
          <w:p w14:paraId="37DF5BFF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4622B47F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49C29" w14:textId="4247A755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7A60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G/SPS/N/CHN/1369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8A81E" w14:textId="77777777" w:rsidR="00BC6862" w:rsidRPr="00627DE6" w:rsidRDefault="00BC6862" w:rsidP="00BC6862">
            <w:pPr>
              <w:rPr>
                <w:lang w:val="ru-RU"/>
              </w:rPr>
            </w:pPr>
            <w:r w:rsidRPr="001517A8">
              <w:rPr>
                <w:rFonts w:ascii="Times New Roman" w:eastAsia="Times New Roman" w:hAnsi="Times New Roman"/>
                <w:sz w:val="20"/>
                <w:lang w:val="ru-RU"/>
              </w:rPr>
              <w:t xml:space="preserve">Национальный стандарт КНР по безопасности пищевых продуктов. Пищевая добавка. </w:t>
            </w:r>
            <w:proofErr w:type="spellStart"/>
            <w:r w:rsidRPr="001517A8">
              <w:rPr>
                <w:rFonts w:ascii="Times New Roman" w:eastAsia="Times New Roman" w:hAnsi="Times New Roman"/>
                <w:sz w:val="20"/>
                <w:lang w:val="ru-RU"/>
              </w:rPr>
              <w:t>Геллановая</w:t>
            </w:r>
            <w:proofErr w:type="spellEnd"/>
            <w:r w:rsidRPr="001517A8">
              <w:rPr>
                <w:rFonts w:ascii="Times New Roman" w:eastAsia="Times New Roman" w:hAnsi="Times New Roman"/>
                <w:sz w:val="20"/>
                <w:lang w:val="ru-RU"/>
              </w:rPr>
              <w:t xml:space="preserve"> камедь.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Язык(ы): Китайский. Количество страниц: 7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/26_02504_00_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6575E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14:paraId="124C0EC4" w14:textId="77777777" w:rsidTr="001517A8">
        <w:tc>
          <w:tcPr>
            <w:tcW w:w="1526" w:type="dxa"/>
            <w:vMerge/>
          </w:tcPr>
          <w:p w14:paraId="3C735603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77DD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294C4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Пищевая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добавка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Геллановая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камедь</w:t>
            </w:r>
            <w:proofErr w:type="spellEnd"/>
          </w:p>
        </w:tc>
        <w:tc>
          <w:tcPr>
            <w:tcW w:w="3798" w:type="dxa"/>
            <w:vMerge/>
          </w:tcPr>
          <w:p w14:paraId="39F1F4E0" w14:textId="77777777" w:rsidR="00BC6862" w:rsidRDefault="00BC6862" w:rsidP="00BC6862"/>
        </w:tc>
      </w:tr>
      <w:tr w:rsidR="00BC6862" w:rsidRPr="001517A8" w14:paraId="44EEDD7C" w14:textId="77777777" w:rsidTr="001517A8">
        <w:tc>
          <w:tcPr>
            <w:tcW w:w="1526" w:type="dxa"/>
            <w:vMerge/>
          </w:tcPr>
          <w:p w14:paraId="0ADF436F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A9EB7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79E76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Настоящий стандарт распространяется на пищевую добавку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геллановую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камедь, получаемую путем ферментации углеводов с помощью </w:t>
            </w:r>
            <w:r>
              <w:rPr>
                <w:rFonts w:ascii="Times New Roman" w:eastAsia="Times New Roman" w:hAnsi="Times New Roman"/>
                <w:sz w:val="20"/>
              </w:rPr>
              <w:t>Pseudomonas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elode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с последующей экстракцией и сушкой. Для экстракции могут использоваться следующие растворители: вода, этанол или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изопропанол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. В нем указаны технические требования и методы испытаний пищевой добавки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геллановой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камеди.</w:t>
            </w:r>
          </w:p>
        </w:tc>
        <w:tc>
          <w:tcPr>
            <w:tcW w:w="3798" w:type="dxa"/>
            <w:vMerge/>
          </w:tcPr>
          <w:p w14:paraId="2D26CF63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7EBD874D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3B3B1" w14:textId="436CDCC5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1586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G/SPS/N/CHN/1368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85B39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Национальный стандарт безопасности пищевых продуктов КНР: Пищевые добавки, содержащие витамин В2 (рибофлавин). Язык(ы): Китайский. Количество страниц: 10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/26_02503_00_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09FC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:rsidRPr="001517A8" w14:paraId="34752F08" w14:textId="77777777" w:rsidTr="001517A8">
        <w:tc>
          <w:tcPr>
            <w:tcW w:w="1526" w:type="dxa"/>
            <w:vMerge/>
          </w:tcPr>
          <w:p w14:paraId="47FC8D28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01EDC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CA3E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Пищевые добавки Витамин В2 (рибофлавин)</w:t>
            </w:r>
          </w:p>
        </w:tc>
        <w:tc>
          <w:tcPr>
            <w:tcW w:w="3798" w:type="dxa"/>
            <w:vMerge/>
          </w:tcPr>
          <w:p w14:paraId="41D8C7C9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683CAFAF" w14:textId="77777777" w:rsidTr="001517A8">
        <w:tc>
          <w:tcPr>
            <w:tcW w:w="1526" w:type="dxa"/>
            <w:vMerge/>
          </w:tcPr>
          <w:p w14:paraId="0E9A048D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D4301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05688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Настоящий стандарт применяется к пищевым добавкам, содержащим витамин В2 (рибофлавин), полученным методом ферментации и синтеза. В настоящей редакции устанавливаются показатели содержания родственных веществ и свинца, а также описание процесса коммерциализации.</w:t>
            </w:r>
          </w:p>
        </w:tc>
        <w:tc>
          <w:tcPr>
            <w:tcW w:w="3798" w:type="dxa"/>
            <w:vMerge/>
          </w:tcPr>
          <w:p w14:paraId="793458B9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09930005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CBDCA" w14:textId="1CF77A08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9D9D4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G/SPS/N/CHN/1367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68624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Национальный стандарт безопасности пищевых продуктов КНР: Пищевая добавка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капсантин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 Язык(ы): китайский. Количество страниц: 13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/26_02502_00_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4CAC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14:paraId="2AE0B4B6" w14:textId="77777777" w:rsidTr="001517A8">
        <w:tc>
          <w:tcPr>
            <w:tcW w:w="1526" w:type="dxa"/>
            <w:vMerge/>
          </w:tcPr>
          <w:p w14:paraId="6774723E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F97B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CA74A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Пищевая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добавка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Капсантин</w:t>
            </w:r>
            <w:proofErr w:type="spellEnd"/>
          </w:p>
        </w:tc>
        <w:tc>
          <w:tcPr>
            <w:tcW w:w="3798" w:type="dxa"/>
            <w:vMerge/>
          </w:tcPr>
          <w:p w14:paraId="322AB14D" w14:textId="77777777" w:rsidR="00BC6862" w:rsidRDefault="00BC6862" w:rsidP="00BC6862"/>
        </w:tc>
      </w:tr>
      <w:tr w:rsidR="00BC6862" w:rsidRPr="001517A8" w14:paraId="435DFCB4" w14:textId="77777777" w:rsidTr="001517A8">
        <w:tc>
          <w:tcPr>
            <w:tcW w:w="1526" w:type="dxa"/>
            <w:vMerge/>
          </w:tcPr>
          <w:p w14:paraId="09816683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67280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37A34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Настоящий стандарт распространяется на пищевую добавку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капсантин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, получаемую из плодов стручкового перца однолетнего (</w:t>
            </w:r>
            <w:r>
              <w:rPr>
                <w:rFonts w:ascii="Times New Roman" w:eastAsia="Times New Roman" w:hAnsi="Times New Roman"/>
                <w:sz w:val="20"/>
              </w:rPr>
              <w:t>Capsicum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annuum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</w:rPr>
              <w:t>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..</w:t>
            </w:r>
            <w:r>
              <w:rPr>
                <w:rFonts w:ascii="Times New Roman" w:eastAsia="Times New Roman" w:hAnsi="Times New Roman"/>
                <w:sz w:val="20"/>
              </w:rPr>
              <w:t>as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сырье для получения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капсантина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. Он устанавливает технические требования и методы испытаний пищевой добавки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капсантин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3798" w:type="dxa"/>
            <w:vMerge/>
          </w:tcPr>
          <w:p w14:paraId="639417B2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5C8F5478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45498" w14:textId="78D39418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DFE7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G/SPS/N/CHN/1366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824BA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Национальный стандарт безопасности пищевых продуктов КНР: Пищевая добавка "Паприка апельсиновая". Язык(ы): китайский. Количество страниц: 13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/26_02501_00_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5B2F5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14:paraId="4E52AD20" w14:textId="77777777" w:rsidTr="001517A8">
        <w:tc>
          <w:tcPr>
            <w:tcW w:w="1526" w:type="dxa"/>
            <w:vMerge/>
          </w:tcPr>
          <w:p w14:paraId="01A855EA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4AF1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D472B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Пищевая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добавка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Паприка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апельсиновая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"</w:t>
            </w:r>
          </w:p>
        </w:tc>
        <w:tc>
          <w:tcPr>
            <w:tcW w:w="3798" w:type="dxa"/>
            <w:vMerge/>
          </w:tcPr>
          <w:p w14:paraId="33D004BE" w14:textId="77777777" w:rsidR="00BC6862" w:rsidRDefault="00BC6862" w:rsidP="00BC6862"/>
        </w:tc>
      </w:tr>
      <w:tr w:rsidR="00BC6862" w:rsidRPr="001517A8" w14:paraId="5D459A74" w14:textId="77777777" w:rsidTr="001517A8">
        <w:tc>
          <w:tcPr>
            <w:tcW w:w="1526" w:type="dxa"/>
            <w:vMerge/>
          </w:tcPr>
          <w:p w14:paraId="54C87A61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BC3FD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A9834" w14:textId="77777777" w:rsidR="00BC6862" w:rsidRPr="00144058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144058">
              <w:rPr>
                <w:rFonts w:ascii="Times New Roman" w:eastAsia="Times New Roman" w:hAnsi="Times New Roman"/>
                <w:sz w:val="20"/>
                <w:lang w:val="ru-RU"/>
              </w:rPr>
              <w:t xml:space="preserve">Настоящий стандарт распространяется на пищевую добавку «Паприка оранжевая», получаемую путем экстракции сверхкритическим флюидом (диоксидом углерода) или органическими растворителями, а также посредством фильтрации, концентрирования, </w:t>
            </w:r>
            <w:proofErr w:type="spellStart"/>
            <w:r w:rsidRPr="00144058">
              <w:rPr>
                <w:rFonts w:ascii="Times New Roman" w:eastAsia="Times New Roman" w:hAnsi="Times New Roman"/>
                <w:sz w:val="20"/>
                <w:lang w:val="ru-RU"/>
              </w:rPr>
              <w:t>декапсаицинизации</w:t>
            </w:r>
            <w:proofErr w:type="spellEnd"/>
            <w:r w:rsidRPr="00144058">
              <w:rPr>
                <w:rFonts w:ascii="Times New Roman" w:eastAsia="Times New Roman" w:hAnsi="Times New Roman"/>
                <w:sz w:val="20"/>
                <w:lang w:val="ru-RU"/>
              </w:rPr>
              <w:t xml:space="preserve"> и других технологических процессов из плодов паприки (</w:t>
            </w:r>
            <w:proofErr w:type="spellStart"/>
            <w:r w:rsidRPr="00144058">
              <w:rPr>
                <w:rFonts w:ascii="Times New Roman" w:eastAsia="Times New Roman" w:hAnsi="Times New Roman"/>
                <w:sz w:val="20"/>
                <w:lang w:val="ru-RU"/>
              </w:rPr>
              <w:t>Capsicum</w:t>
            </w:r>
            <w:proofErr w:type="spellEnd"/>
            <w:r w:rsidRPr="00144058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44058">
              <w:rPr>
                <w:rFonts w:ascii="Times New Roman" w:eastAsia="Times New Roman" w:hAnsi="Times New Roman"/>
                <w:sz w:val="20"/>
                <w:lang w:val="ru-RU"/>
              </w:rPr>
              <w:t>annuum</w:t>
            </w:r>
            <w:proofErr w:type="spellEnd"/>
            <w:r w:rsidRPr="00144058">
              <w:rPr>
                <w:rFonts w:ascii="Times New Roman" w:eastAsia="Times New Roman" w:hAnsi="Times New Roman"/>
                <w:sz w:val="20"/>
                <w:lang w:val="ru-RU"/>
              </w:rPr>
              <w:t xml:space="preserve"> L.) и продуктов их переработки, используемых в качестве сырья.</w:t>
            </w:r>
          </w:p>
          <w:p w14:paraId="345DCDD2" w14:textId="77777777" w:rsidR="00BC6862" w:rsidRPr="00144058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144058">
              <w:rPr>
                <w:rFonts w:ascii="Times New Roman" w:eastAsia="Times New Roman" w:hAnsi="Times New Roman"/>
                <w:sz w:val="20"/>
                <w:lang w:val="ru-RU"/>
              </w:rPr>
              <w:t xml:space="preserve">В качестве растворителей при экстракции допускается использование только растительных масел, н-гексана, </w:t>
            </w:r>
            <w:r w:rsidRPr="00144058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 xml:space="preserve">ацетона, этилацетата, метанола, этанола, </w:t>
            </w:r>
            <w:proofErr w:type="spellStart"/>
            <w:r w:rsidRPr="00144058">
              <w:rPr>
                <w:rFonts w:ascii="Times New Roman" w:eastAsia="Times New Roman" w:hAnsi="Times New Roman"/>
                <w:sz w:val="20"/>
                <w:lang w:val="ru-RU"/>
              </w:rPr>
              <w:t>изопропанола</w:t>
            </w:r>
            <w:proofErr w:type="spellEnd"/>
            <w:r w:rsidRPr="00144058">
              <w:rPr>
                <w:rFonts w:ascii="Times New Roman" w:eastAsia="Times New Roman" w:hAnsi="Times New Roman"/>
                <w:sz w:val="20"/>
                <w:lang w:val="ru-RU"/>
              </w:rPr>
              <w:t xml:space="preserve"> и диоксида углерода.</w:t>
            </w:r>
          </w:p>
        </w:tc>
        <w:tc>
          <w:tcPr>
            <w:tcW w:w="3798" w:type="dxa"/>
            <w:vMerge/>
          </w:tcPr>
          <w:p w14:paraId="0DADBD58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141471EC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34AE7" w14:textId="5A7F8345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D55E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G/SPS/N/CHN/1365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69FC0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Национальный стандарт безопасности пищевых продуктов КНР: Полноценное питание для пациентов с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саркопенией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 Язык(ы): Китайский. Количество страниц: 6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/26_02500_00_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B27D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:rsidRPr="001517A8" w14:paraId="525537FC" w14:textId="77777777" w:rsidTr="001517A8">
        <w:tc>
          <w:tcPr>
            <w:tcW w:w="1526" w:type="dxa"/>
            <w:vMerge/>
          </w:tcPr>
          <w:p w14:paraId="6F6331A7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4BDB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F79F0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Полноценное питание для пациентов с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саркопенией</w:t>
            </w:r>
            <w:proofErr w:type="spellEnd"/>
          </w:p>
        </w:tc>
        <w:tc>
          <w:tcPr>
            <w:tcW w:w="3798" w:type="dxa"/>
            <w:vMerge/>
          </w:tcPr>
          <w:p w14:paraId="7915BF34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6BBC983D" w14:textId="77777777" w:rsidTr="001517A8">
        <w:tc>
          <w:tcPr>
            <w:tcW w:w="1526" w:type="dxa"/>
            <w:vMerge/>
          </w:tcPr>
          <w:p w14:paraId="2A518F65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6EF29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1A6BA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Настоящий стандарт устанавливает технические требования к полноценным пищевым продуктам для пациентов с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саркопенией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. Он применим к полноценным пищевым продуктам для пациентов с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саркопенией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3798" w:type="dxa"/>
            <w:vMerge/>
          </w:tcPr>
          <w:p w14:paraId="1AA5F534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63880C1D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95FE2" w14:textId="4A218698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0478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G/SPS/N/CHN/1364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4EB7F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Национальный стандарт безопасности пищевых продуктов КНР: Полноценное питание для пациентов с ожирением и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бариатрической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хирургией. Язык(ы): китайский. Количество страниц: 7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/26_02499_00_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B3EE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BC6862" w:rsidRPr="001517A8" w14:paraId="49247C56" w14:textId="77777777" w:rsidTr="001517A8">
        <w:tc>
          <w:tcPr>
            <w:tcW w:w="1526" w:type="dxa"/>
            <w:vMerge/>
          </w:tcPr>
          <w:p w14:paraId="75458E39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E0AC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16279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Продукты для послеоперационной диетической поддержки при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бариатрической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хирургии; Лечебные пищевые препараты для лечения ожирения</w:t>
            </w:r>
          </w:p>
        </w:tc>
        <w:tc>
          <w:tcPr>
            <w:tcW w:w="3798" w:type="dxa"/>
            <w:vMerge/>
          </w:tcPr>
          <w:p w14:paraId="4A4B6312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3226F80F" w14:textId="77777777" w:rsidTr="001517A8">
        <w:tc>
          <w:tcPr>
            <w:tcW w:w="1526" w:type="dxa"/>
            <w:vMerge/>
          </w:tcPr>
          <w:p w14:paraId="17C2C989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A3B87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A6AB5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Настоящий стандарт распространяется на полноценные пищевые продукты для лиц в возрасте от 18 лет и старше, страдающих ожирением, или тех, кто перенес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бариатрическую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операцию. Он определяет концепцию полноценного пищевого продукта для лечения ожирения и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бариатрической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хирургии и, в первую очередь, устанавливает технические требования и методы обнаружения таких продуктов. Кроме того, в нем содержатся дополнительные требования к маркировке, инструкциям по использованию и упаковке.</w:t>
            </w:r>
          </w:p>
        </w:tc>
        <w:tc>
          <w:tcPr>
            <w:tcW w:w="3798" w:type="dxa"/>
            <w:vMerge/>
          </w:tcPr>
          <w:p w14:paraId="462C723A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676CC6C8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71AE3" w14:textId="0179BC77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F3C3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G/SPS/N/CHN/1086/Add.1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634AC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11 мая 2026 года, распространяется по просьбе делегации Китая.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  <w:t>Изменение содержания и/или сферы применения ранее опубликованного проекта правил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  <w:t>Шестьдесят дней с даты распространения дополнения к уведомлению и/или (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дд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/мм/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гг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): 11 июля 2026 г.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F556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50DB83A9" w14:textId="77777777" w:rsidTr="001517A8">
        <w:tc>
          <w:tcPr>
            <w:tcW w:w="1526" w:type="dxa"/>
            <w:vMerge/>
          </w:tcPr>
          <w:p w14:paraId="5312C97C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88A4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E167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4460CE6A" w14:textId="77777777" w:rsidR="00BC6862" w:rsidRDefault="00BC6862" w:rsidP="00BC6862"/>
        </w:tc>
      </w:tr>
      <w:tr w:rsidR="00BC6862" w14:paraId="1B4E93BD" w14:textId="77777777" w:rsidTr="001517A8">
        <w:tc>
          <w:tcPr>
            <w:tcW w:w="1526" w:type="dxa"/>
            <w:vMerge/>
          </w:tcPr>
          <w:p w14:paraId="1056CB5B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4172E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A379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37F3B409" w14:textId="77777777" w:rsidR="00BC6862" w:rsidRDefault="00BC6862" w:rsidP="00BC6862"/>
        </w:tc>
      </w:tr>
      <w:tr w:rsidR="00BC6862" w14:paraId="7324A722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684AA" w14:textId="02FB429D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C40C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G/SPS/N/BRA/2489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DF60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 резолюции 1396, 4 мая 2026 года. Язык (языки): Португальский. Количество страниц: 6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Черновик: </w:t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anvisalegis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datalegis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net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action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UrlPublicasAction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php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?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acao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abrirAtoPublico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&amp;</w:t>
            </w:r>
            <w:r>
              <w:rPr>
                <w:rFonts w:ascii="Times New Roman" w:eastAsia="Times New Roman" w:hAnsi="Times New Roman"/>
                <w:sz w:val="20"/>
              </w:rPr>
              <w:t>num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ato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=00001396&amp;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sgl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tipo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=</w:t>
            </w:r>
            <w:r>
              <w:rPr>
                <w:rFonts w:ascii="Times New Roman" w:eastAsia="Times New Roman" w:hAnsi="Times New Roman"/>
                <w:sz w:val="20"/>
              </w:rPr>
              <w:t>CPB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&amp;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sgl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orgao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=</w:t>
            </w:r>
            <w:r>
              <w:rPr>
                <w:rFonts w:ascii="Times New Roman" w:eastAsia="Times New Roman" w:hAnsi="Times New Roman"/>
                <w:sz w:val="20"/>
              </w:rPr>
              <w:t>ANVISA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MS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&amp;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vlr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ano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=2026&amp;</w:t>
            </w:r>
            <w:r>
              <w:rPr>
                <w:rFonts w:ascii="Times New Roman" w:eastAsia="Times New Roman" w:hAnsi="Times New Roman"/>
                <w:sz w:val="20"/>
              </w:rPr>
              <w:t>seq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ato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=222&amp;</w:t>
            </w:r>
            <w:r>
              <w:rPr>
                <w:rFonts w:ascii="Times New Roman" w:eastAsia="Times New Roman" w:hAnsi="Times New Roman"/>
                <w:sz w:val="20"/>
              </w:rPr>
              <w:t>cod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sz w:val="20"/>
              </w:rPr>
              <w:t>modulo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=134&amp;</w:t>
            </w:r>
            <w:r>
              <w:rPr>
                <w:rFonts w:ascii="Times New Roman" w:eastAsia="Times New Roman" w:hAnsi="Times New Roman"/>
                <w:sz w:val="20"/>
              </w:rPr>
              <w:t>cod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sz w:val="20"/>
              </w:rPr>
              <w:t>menu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=1696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 xml:space="preserve">Форма для комментариев: </w:t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pesquisa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anvisa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br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index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php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/445373?</w:t>
            </w:r>
            <w:r>
              <w:rPr>
                <w:rFonts w:ascii="Times New Roman" w:eastAsia="Times New Roman" w:hAnsi="Times New Roman"/>
                <w:sz w:val="20"/>
              </w:rPr>
              <w:t>lang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pt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0"/>
              </w:rPr>
              <w:t>BR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BRA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/26_02537_00_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414F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lastRenderedPageBreak/>
              <w:t>11/07/26</w:t>
            </w:r>
          </w:p>
        </w:tc>
      </w:tr>
      <w:tr w:rsidR="00BC6862" w:rsidRPr="001517A8" w14:paraId="0BD55BB2" w14:textId="77777777" w:rsidTr="001517A8">
        <w:tc>
          <w:tcPr>
            <w:tcW w:w="1526" w:type="dxa"/>
            <w:vMerge/>
          </w:tcPr>
          <w:p w14:paraId="602CC31A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5B11C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851E4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Окружающая среда. Охрана здоровья. Безопасность (коды </w:t>
            </w:r>
            <w:r>
              <w:rPr>
                <w:rFonts w:ascii="Times New Roman" w:eastAsia="Times New Roman" w:hAnsi="Times New Roman"/>
                <w:sz w:val="20"/>
              </w:rPr>
              <w:t>ICS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 13)</w:t>
            </w:r>
          </w:p>
        </w:tc>
        <w:tc>
          <w:tcPr>
            <w:tcW w:w="3798" w:type="dxa"/>
            <w:vMerge/>
          </w:tcPr>
          <w:p w14:paraId="605A860C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714C7EDC" w14:textId="77777777" w:rsidTr="001517A8">
        <w:tc>
          <w:tcPr>
            <w:tcW w:w="1526" w:type="dxa"/>
            <w:vMerge/>
          </w:tcPr>
          <w:p w14:paraId="132B6D45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BACFD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80CDF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В этом проекте резолюции предлагается включить активный ингредиент </w:t>
            </w:r>
            <w:r>
              <w:rPr>
                <w:rFonts w:ascii="Times New Roman" w:eastAsia="Times New Roman" w:hAnsi="Times New Roman"/>
                <w:sz w:val="20"/>
              </w:rPr>
              <w:t>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26 - СИЗИГИУМ АРОМАТИЧЕСКИЙ (</w:t>
            </w:r>
            <w:r>
              <w:rPr>
                <w:rFonts w:ascii="Times New Roman" w:eastAsia="Times New Roman" w:hAnsi="Times New Roman"/>
                <w:sz w:val="20"/>
              </w:rPr>
              <w:t>SYZYGIUM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AROMATICUM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 в Перечень активных ингредиентов для пестицидов, бытовых чистящих средств и консервантов для древесины, который был опубликован в соответствии с Нормативной инструкцией 103 от 19 октября 2021 года в Официальном вестнике Бразилии (</w:t>
            </w:r>
            <w:r>
              <w:rPr>
                <w:rFonts w:ascii="Times New Roman" w:eastAsia="Times New Roman" w:hAnsi="Times New Roman"/>
                <w:sz w:val="20"/>
              </w:rPr>
              <w:t>DOU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0"/>
              </w:rPr>
              <w:t>Di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á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rio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Oficial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da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Uni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ã</w:t>
            </w:r>
            <w:r>
              <w:rPr>
                <w:rFonts w:ascii="Times New Roman" w:eastAsia="Times New Roman" w:hAnsi="Times New Roman"/>
                <w:sz w:val="20"/>
              </w:rPr>
              <w:t>o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).</w:t>
            </w:r>
          </w:p>
        </w:tc>
        <w:tc>
          <w:tcPr>
            <w:tcW w:w="3798" w:type="dxa"/>
            <w:vMerge/>
          </w:tcPr>
          <w:p w14:paraId="1D12B23D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7CB25191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BC0AD" w14:textId="236F4C39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B5EF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G/SPS/N/JPN/1319/Add.1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76427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6 мая 2026 года, распространяется по просьбе делегации Японии.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Уведомление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принятии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публикации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вступлении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регламента</w:t>
            </w:r>
            <w:proofErr w:type="spellEnd"/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A030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63178877" w14:textId="77777777" w:rsidTr="001517A8">
        <w:tc>
          <w:tcPr>
            <w:tcW w:w="1526" w:type="dxa"/>
            <w:vMerge/>
          </w:tcPr>
          <w:p w14:paraId="5FF032D1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A619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F3D7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0F44F27E" w14:textId="77777777" w:rsidR="00BC6862" w:rsidRDefault="00BC6862" w:rsidP="00BC6862"/>
        </w:tc>
      </w:tr>
      <w:tr w:rsidR="00BC6862" w14:paraId="1D4933FE" w14:textId="77777777" w:rsidTr="001517A8">
        <w:tc>
          <w:tcPr>
            <w:tcW w:w="1526" w:type="dxa"/>
            <w:vMerge/>
          </w:tcPr>
          <w:p w14:paraId="18DB2785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7D2DD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Япония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12EF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2362B868" w14:textId="77777777" w:rsidR="00BC6862" w:rsidRDefault="00BC6862" w:rsidP="00BC6862"/>
        </w:tc>
      </w:tr>
      <w:tr w:rsidR="00BC6862" w14:paraId="3F358DB7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C5252" w14:textId="05AE13F7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ECC5D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G/SPS/N/JPN/1294/Add.1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2C495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6 мая 2026 года, распространяется по просьбе делегации Японии.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Уведомление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принятии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публикации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вступлении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регламента</w:t>
            </w:r>
            <w:proofErr w:type="spellEnd"/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C55D4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7F888070" w14:textId="77777777" w:rsidTr="001517A8">
        <w:tc>
          <w:tcPr>
            <w:tcW w:w="1526" w:type="dxa"/>
            <w:vMerge/>
          </w:tcPr>
          <w:p w14:paraId="048A8E4F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2249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2C86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7C8E70C0" w14:textId="77777777" w:rsidR="00BC6862" w:rsidRDefault="00BC6862" w:rsidP="00BC6862"/>
        </w:tc>
      </w:tr>
      <w:tr w:rsidR="00BC6862" w14:paraId="6702165E" w14:textId="77777777" w:rsidTr="001517A8">
        <w:tc>
          <w:tcPr>
            <w:tcW w:w="1526" w:type="dxa"/>
            <w:vMerge/>
          </w:tcPr>
          <w:p w14:paraId="32B45148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F1617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Япония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F4F8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503A48A7" w14:textId="77777777" w:rsidR="00BC6862" w:rsidRDefault="00BC6862" w:rsidP="00BC6862"/>
        </w:tc>
      </w:tr>
      <w:tr w:rsidR="00BC6862" w14:paraId="54BFA70C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0FCF9" w14:textId="1888EBE3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5BAB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G/SPS/N/CHN/1363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8EBA6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Национальный стандарт КНР по безопасности пищевых продуктов: Пищевые орехи и семечки. Язык(ы): китайский. Количество страниц: 6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/26_02498_00_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5321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10/07/26</w:t>
            </w:r>
          </w:p>
        </w:tc>
      </w:tr>
      <w:tr w:rsidR="00BC6862" w:rsidRPr="001517A8" w14:paraId="59D7804B" w14:textId="77777777" w:rsidTr="001517A8">
        <w:tc>
          <w:tcPr>
            <w:tcW w:w="1526" w:type="dxa"/>
            <w:vMerge/>
          </w:tcPr>
          <w:p w14:paraId="57785984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EF4D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3DEC8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Фрукты и производные продукты (коды </w:t>
            </w:r>
            <w:r>
              <w:rPr>
                <w:rFonts w:ascii="Times New Roman" w:eastAsia="Times New Roman" w:hAnsi="Times New Roman"/>
                <w:sz w:val="20"/>
              </w:rPr>
              <w:t>ICS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 67.080.10)</w:t>
            </w:r>
          </w:p>
        </w:tc>
        <w:tc>
          <w:tcPr>
            <w:tcW w:w="3798" w:type="dxa"/>
            <w:vMerge/>
          </w:tcPr>
          <w:p w14:paraId="4A16701A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1ED2EB80" w14:textId="77777777" w:rsidTr="001517A8">
        <w:tc>
          <w:tcPr>
            <w:tcW w:w="1526" w:type="dxa"/>
            <w:vMerge/>
          </w:tcPr>
          <w:p w14:paraId="3B6197D6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AB75F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98E0D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Настоящий стандарт устанавливает требования к индексу безопасности пищевых продуктов для сушеных и вареных продуктов с орехами и семенами.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  <w:t>Настоящий стандарт в основном изменяет требования к предельному количеству плесени для жареных продуктов.</w:t>
            </w:r>
          </w:p>
        </w:tc>
        <w:tc>
          <w:tcPr>
            <w:tcW w:w="3798" w:type="dxa"/>
            <w:vMerge/>
          </w:tcPr>
          <w:p w14:paraId="6D3B810E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50F26439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15941" w14:textId="43A6878C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9DE9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G/SPS/N/CHN/1362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D27BD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Национальный стандарт КНР по безопасности пищевых продуктов: Стерилизованное молоко. Язык(ы): китайский. Количество страниц: 4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/26_02492_00_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A524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10/07/26</w:t>
            </w:r>
          </w:p>
        </w:tc>
      </w:tr>
      <w:tr w:rsidR="00BC6862" w14:paraId="517DDCB7" w14:textId="77777777" w:rsidTr="001517A8">
        <w:tc>
          <w:tcPr>
            <w:tcW w:w="1526" w:type="dxa"/>
            <w:vMerge/>
          </w:tcPr>
          <w:p w14:paraId="7DFBCC06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F02E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F5A86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Стерилизованное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молоко</w:t>
            </w:r>
            <w:proofErr w:type="spellEnd"/>
          </w:p>
        </w:tc>
        <w:tc>
          <w:tcPr>
            <w:tcW w:w="3798" w:type="dxa"/>
            <w:vMerge/>
          </w:tcPr>
          <w:p w14:paraId="79306ACB" w14:textId="77777777" w:rsidR="00BC6862" w:rsidRDefault="00BC6862" w:rsidP="00BC6862"/>
        </w:tc>
      </w:tr>
      <w:tr w:rsidR="00BC6862" w:rsidRPr="001517A8" w14:paraId="329D4DBB" w14:textId="77777777" w:rsidTr="001517A8">
        <w:tc>
          <w:tcPr>
            <w:tcW w:w="1526" w:type="dxa"/>
            <w:vMerge/>
          </w:tcPr>
          <w:p w14:paraId="648932C4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D84AE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8149A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Настоящий стандарт распространяется на стерилизованное молоко. Настоящий стандарт устанавливает термины, определения, технические требования и т.д.</w:t>
            </w:r>
          </w:p>
        </w:tc>
        <w:tc>
          <w:tcPr>
            <w:tcW w:w="3798" w:type="dxa"/>
            <w:vMerge/>
          </w:tcPr>
          <w:p w14:paraId="618B287E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363E21B9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BBE3F" w14:textId="7D6A4DBA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E636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G/SPS/N/CHN/1361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7810B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Национальный стандарт КНР по безопасности пищевых продуктов: Пастеризованное молоко. Язык(ы): китайский. Количество страниц: 4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/26_02487_00_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E3FB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10/07/26</w:t>
            </w:r>
          </w:p>
        </w:tc>
      </w:tr>
      <w:tr w:rsidR="00BC6862" w14:paraId="729DFD0F" w14:textId="77777777" w:rsidTr="001517A8">
        <w:tc>
          <w:tcPr>
            <w:tcW w:w="1526" w:type="dxa"/>
            <w:vMerge/>
          </w:tcPr>
          <w:p w14:paraId="08A0876F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85CE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0F0DE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Пастеризованное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молоко</w:t>
            </w:r>
            <w:proofErr w:type="spellEnd"/>
          </w:p>
        </w:tc>
        <w:tc>
          <w:tcPr>
            <w:tcW w:w="3798" w:type="dxa"/>
            <w:vMerge/>
          </w:tcPr>
          <w:p w14:paraId="40756484" w14:textId="77777777" w:rsidR="00BC6862" w:rsidRDefault="00BC6862" w:rsidP="00BC6862"/>
        </w:tc>
      </w:tr>
      <w:tr w:rsidR="00BC6862" w:rsidRPr="001517A8" w14:paraId="071F4012" w14:textId="77777777" w:rsidTr="001517A8">
        <w:tc>
          <w:tcPr>
            <w:tcW w:w="1526" w:type="dxa"/>
            <w:vMerge/>
          </w:tcPr>
          <w:p w14:paraId="320211E0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487BC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7E41A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Настоящий стандарт распространяется на пастеризованное молоко. Настоящий стандарт устанавливает термины, определения, технические требования и т.д.</w:t>
            </w:r>
          </w:p>
        </w:tc>
        <w:tc>
          <w:tcPr>
            <w:tcW w:w="3798" w:type="dxa"/>
            <w:vMerge/>
          </w:tcPr>
          <w:p w14:paraId="5946AB1C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50166B7E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99F6C" w14:textId="4ACD374E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5C48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G/SPS/N/CHN/1360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073A4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Национальный стандарт КНР по безопасности пищевых продуктов: Маркировка расфасованных пищевых продуктов специального диетического назначения. Язык(ы): Китайский. Количество страниц: 7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CHN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/26_02485_00_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107D5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10/07/26</w:t>
            </w:r>
          </w:p>
        </w:tc>
      </w:tr>
      <w:tr w:rsidR="00BC6862" w:rsidRPr="001517A8" w14:paraId="1B083209" w14:textId="77777777" w:rsidTr="001517A8">
        <w:tc>
          <w:tcPr>
            <w:tcW w:w="1526" w:type="dxa"/>
            <w:vMerge/>
          </w:tcPr>
          <w:p w14:paraId="07269705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C50E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11/05/26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90065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Расфасованные продукты для специального диетического применения</w:t>
            </w:r>
          </w:p>
        </w:tc>
        <w:tc>
          <w:tcPr>
            <w:tcW w:w="3798" w:type="dxa"/>
            <w:vMerge/>
          </w:tcPr>
          <w:p w14:paraId="4FD0DF02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692274AB" w14:textId="77777777" w:rsidTr="001517A8">
        <w:tc>
          <w:tcPr>
            <w:tcW w:w="1526" w:type="dxa"/>
            <w:vMerge/>
          </w:tcPr>
          <w:p w14:paraId="247442BC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0FA5E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Китай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1BA58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Настоящий стандарт распространяется на маркировку расфасованных пищевых продуктов специального диетического назначения.</w:t>
            </w:r>
          </w:p>
        </w:tc>
        <w:tc>
          <w:tcPr>
            <w:tcW w:w="3798" w:type="dxa"/>
            <w:vMerge/>
          </w:tcPr>
          <w:p w14:paraId="7A56A5C5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5BD41B60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2B8EF" w14:textId="7044282A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D897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G/SPS/N/UKR/254/Add.2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019AA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8 мая 2026 года, распространяется по просьбе делегации Украины.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Уведомление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принятии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публикации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вступлении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регламента</w:t>
            </w:r>
            <w:proofErr w:type="spellEnd"/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54A6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579B5739" w14:textId="77777777" w:rsidTr="001517A8">
        <w:tc>
          <w:tcPr>
            <w:tcW w:w="1526" w:type="dxa"/>
            <w:vMerge/>
          </w:tcPr>
          <w:p w14:paraId="732B0711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B052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2355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2685019B" w14:textId="77777777" w:rsidR="00BC6862" w:rsidRDefault="00BC6862" w:rsidP="00BC6862"/>
        </w:tc>
      </w:tr>
      <w:tr w:rsidR="00BC6862" w14:paraId="41427951" w14:textId="77777777" w:rsidTr="001517A8">
        <w:tc>
          <w:tcPr>
            <w:tcW w:w="1526" w:type="dxa"/>
            <w:vMerge/>
          </w:tcPr>
          <w:p w14:paraId="7D6DFD38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85389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9BB4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0321C300" w14:textId="77777777" w:rsidR="00BC6862" w:rsidRDefault="00BC6862" w:rsidP="00BC6862"/>
        </w:tc>
      </w:tr>
      <w:tr w:rsidR="00BC6862" w14:paraId="6F9E149F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4F99D" w14:textId="069C54C5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8B6B4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G/SPS/N/JPN/1413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5F9DA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Запланирован пересмотр Закона о борьбе с инфекционными заболеваниями домашних животных, Постановления Министерства здравоохранения и Специальных руководящих принципов по борьбе с СМЖ.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(ы): 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страниц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EC73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:rsidRPr="001517A8" w14:paraId="62952A9B" w14:textId="77777777" w:rsidTr="001517A8">
        <w:tc>
          <w:tcPr>
            <w:tcW w:w="1526" w:type="dxa"/>
            <w:vMerge/>
          </w:tcPr>
          <w:p w14:paraId="1E8A1113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DBC6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7/05/26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08ABC" w14:textId="77777777" w:rsidR="00BC6862" w:rsidRPr="000E598F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0E598F">
              <w:rPr>
                <w:rFonts w:ascii="Times New Roman" w:eastAsia="Times New Roman" w:hAnsi="Times New Roman"/>
                <w:sz w:val="20"/>
                <w:lang w:val="ru-RU"/>
              </w:rPr>
              <w:t>Живые свиньи и продукция свиноводства в той мере, в какой это относится к мерам по контролю и предотвращению распространения классической чумы свиней (КЧС).</w:t>
            </w:r>
          </w:p>
        </w:tc>
        <w:tc>
          <w:tcPr>
            <w:tcW w:w="3798" w:type="dxa"/>
            <w:vMerge/>
          </w:tcPr>
          <w:p w14:paraId="650742A9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4B031A57" w14:textId="77777777" w:rsidTr="001517A8">
        <w:tc>
          <w:tcPr>
            <w:tcW w:w="1526" w:type="dxa"/>
            <w:vMerge/>
          </w:tcPr>
          <w:p w14:paraId="0F9054A7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C4410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Япония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BF8E7" w14:textId="77777777" w:rsidR="00BC6862" w:rsidRPr="001517A8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1517A8">
              <w:rPr>
                <w:rFonts w:ascii="Times New Roman" w:eastAsia="Times New Roman" w:hAnsi="Times New Roman"/>
                <w:sz w:val="20"/>
                <w:lang w:val="ru-RU"/>
              </w:rPr>
              <w:t>Планируется, что Министерство сельского, лесного и рыбного хозяйства (</w:t>
            </w:r>
            <w:r w:rsidRPr="000E598F">
              <w:rPr>
                <w:rFonts w:ascii="Times New Roman" w:eastAsia="Times New Roman" w:hAnsi="Times New Roman"/>
                <w:sz w:val="20"/>
              </w:rPr>
              <w:t>MAFF</w:t>
            </w:r>
            <w:r w:rsidRPr="001517A8">
              <w:rPr>
                <w:rFonts w:ascii="Times New Roman" w:eastAsia="Times New Roman" w:hAnsi="Times New Roman"/>
                <w:sz w:val="20"/>
                <w:lang w:val="ru-RU"/>
              </w:rPr>
              <w:t xml:space="preserve">) внесёт изменения в статьи 16 и 17 Закона о контроле инфекционных болезней домашних животных, а также в Специальные руководящие принципы по борьбе с классической чумой свиней (КЧС), и дополнит </w:t>
            </w:r>
            <w:r w:rsidRPr="001517A8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Ведомственное постановление, принятое во исполнение данного Закона, новой статьёй 28 с целью законодательного внедрения выборочного убоя животных вместо полного уничтожения (</w:t>
            </w:r>
            <w:r w:rsidRPr="000E598F">
              <w:rPr>
                <w:rFonts w:ascii="Times New Roman" w:eastAsia="Times New Roman" w:hAnsi="Times New Roman"/>
                <w:sz w:val="20"/>
              </w:rPr>
              <w:t>stamping</w:t>
            </w:r>
            <w:r w:rsidRPr="001517A8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 w:rsidRPr="000E598F">
              <w:rPr>
                <w:rFonts w:ascii="Times New Roman" w:eastAsia="Times New Roman" w:hAnsi="Times New Roman"/>
                <w:sz w:val="20"/>
              </w:rPr>
              <w:t>out</w:t>
            </w:r>
            <w:r w:rsidRPr="001517A8">
              <w:rPr>
                <w:rFonts w:ascii="Times New Roman" w:eastAsia="Times New Roman" w:hAnsi="Times New Roman"/>
                <w:sz w:val="20"/>
                <w:lang w:val="ru-RU"/>
              </w:rPr>
              <w:t>) в случае вспышек КЧС в зонах вакцинации, основываясь на накопленных научных данных.</w:t>
            </w:r>
          </w:p>
        </w:tc>
        <w:tc>
          <w:tcPr>
            <w:tcW w:w="3798" w:type="dxa"/>
            <w:vMerge/>
          </w:tcPr>
          <w:p w14:paraId="6EA85649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7A55D317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66421" w14:textId="043A1DA6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C2EBC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G/SPS/N/UKR/265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9DFF3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 постановления Кабинета Министров Украины "О внесении изменений в некоторые постановления Кабинета Министров Украины относительно проведения проверок в области карантина растений". Язык(ы): Украинский. Количество страниц: 5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dpss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zvyazkizgromadskistyu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konsultaciyi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0"/>
              </w:rPr>
              <w:t>z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gromadskistyu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obgovorennya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proektiv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dokumentiv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1/2026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15E9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5/07/26</w:t>
            </w:r>
          </w:p>
        </w:tc>
      </w:tr>
      <w:tr w:rsidR="00BC6862" w14:paraId="2708EAED" w14:textId="77777777" w:rsidTr="001517A8">
        <w:tc>
          <w:tcPr>
            <w:tcW w:w="1526" w:type="dxa"/>
            <w:vMerge/>
          </w:tcPr>
          <w:p w14:paraId="49900135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B1ECE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6/05/26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9826D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Растения</w:t>
            </w:r>
            <w:proofErr w:type="spellEnd"/>
          </w:p>
        </w:tc>
        <w:tc>
          <w:tcPr>
            <w:tcW w:w="3798" w:type="dxa"/>
            <w:vMerge/>
          </w:tcPr>
          <w:p w14:paraId="4B7D7546" w14:textId="77777777" w:rsidR="00BC6862" w:rsidRDefault="00BC6862" w:rsidP="00BC6862"/>
        </w:tc>
      </w:tr>
      <w:tr w:rsidR="00BC6862" w:rsidRPr="001517A8" w14:paraId="6EBECC75" w14:textId="77777777" w:rsidTr="001517A8">
        <w:tc>
          <w:tcPr>
            <w:tcW w:w="1526" w:type="dxa"/>
            <w:vMerge/>
          </w:tcPr>
          <w:p w14:paraId="1C29608A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94AD2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85F70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 постановления направлен на пересмотр размера платы за фитосанитарный досмотр объектов регулирования с целью обеспечения его экономической обоснованности, отражающей фактические затраты и текущие условия эксплуатации, а также на регулирование процедуры совместных проверок, проводимых государственным фитосанитарным инспектором и специалистом уполномоченной лаборатории, включая положения о распределении плата за предоставленные услуги.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Проектом Постановления предусматривается внесение изменений в: - Постановление Кабинета Министров Украины № 1348 от 28 декабря 2011 года “О некоторых вопросах предоставления услуг Государственной службой Украины по вопросам безопасности пищевых продуктов и защиты потребителей и органами и учреждениями, находящимися в ее ведении” (относительно обновления платы за проведение проверок и введения механизм расчета платы за проведение совместных проверок); - Постановление Кабинета Министров Украины № 1177 от 15 ноября 2019 года “О некоторых вопросах применения Закона Украины "О карантине растений” (относительно разъяснения процедур проведения проверок); - Постановление Кабинета Министров Украины № 398 от 1 апреля 2022 года “Некоторые вопросы применения фитосанитарных мер и процедур, а также мер государственного контроля в области ветеринарии, безопасности пищевых продуктов и некоторых показателей качества пищевых продуктов в условиях военного положения” с изменениями (касающимися конкретных аспектов фитосанитарных мер в условиях военного положения).</w:t>
            </w:r>
          </w:p>
        </w:tc>
        <w:tc>
          <w:tcPr>
            <w:tcW w:w="3798" w:type="dxa"/>
            <w:vMerge/>
          </w:tcPr>
          <w:p w14:paraId="23221CFD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1FDDE0C4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68756" w14:textId="3D7F52B0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2B83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G/SPS/N/TUR/57/Add.3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13AB8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6 мая 2026 года, распространяется по просьбе делегации Турции.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Уведомление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принятии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публикации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вступлении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регламента</w:t>
            </w:r>
            <w:proofErr w:type="spellEnd"/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675B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1CD6338B" w14:textId="77777777" w:rsidTr="001517A8">
        <w:tc>
          <w:tcPr>
            <w:tcW w:w="1526" w:type="dxa"/>
            <w:vMerge/>
          </w:tcPr>
          <w:p w14:paraId="1E04948D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3946E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6/05/26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2041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660304A6" w14:textId="77777777" w:rsidR="00BC6862" w:rsidRDefault="00BC6862" w:rsidP="00BC6862"/>
        </w:tc>
      </w:tr>
      <w:tr w:rsidR="00BC6862" w14:paraId="7870AA98" w14:textId="77777777" w:rsidTr="001517A8">
        <w:tc>
          <w:tcPr>
            <w:tcW w:w="1526" w:type="dxa"/>
            <w:vMerge/>
          </w:tcPr>
          <w:p w14:paraId="608409CD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8E10D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Турецкие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98E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041D707A" w14:textId="77777777" w:rsidR="00BC6862" w:rsidRDefault="00BC6862" w:rsidP="00BC6862"/>
        </w:tc>
      </w:tr>
      <w:tr w:rsidR="00BC6862" w14:paraId="2CB142C5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D84DA" w14:textId="11809117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E6DF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G/SPS/N/SAU/617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CB315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Уведомление об административном приказе Управления по контролю за продуктами и лекарствами Саудовской Аравии № 47237 от 5 мая 2026 года, озаглавленном "Временный запрет на ввоз мяса птицы, яиц и продуктов из них, происходящих из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Дордони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во Францию". Язык(ы): арабский. Количество страниц: 1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SAU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/26_02383_00_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F021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:rsidRPr="001517A8" w14:paraId="489380E0" w14:textId="77777777" w:rsidTr="001517A8">
        <w:tc>
          <w:tcPr>
            <w:tcW w:w="1526" w:type="dxa"/>
            <w:vMerge/>
          </w:tcPr>
          <w:p w14:paraId="275B3B70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3F02E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6/05/26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21344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Мясо птицы, яйца и продукты из них</w:t>
            </w:r>
          </w:p>
        </w:tc>
        <w:tc>
          <w:tcPr>
            <w:tcW w:w="3798" w:type="dxa"/>
            <w:vMerge/>
          </w:tcPr>
          <w:p w14:paraId="6249E999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23EBFE73" w14:textId="77777777" w:rsidTr="001517A8">
        <w:tc>
          <w:tcPr>
            <w:tcW w:w="1526" w:type="dxa"/>
            <w:vMerge/>
          </w:tcPr>
          <w:p w14:paraId="5DC3F999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B55D2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Саудовская Аравия, Королевство Саудовская Аравия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84110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Согласно отчету </w:t>
            </w:r>
            <w:r>
              <w:rPr>
                <w:rFonts w:ascii="Times New Roman" w:eastAsia="Times New Roman" w:hAnsi="Times New Roman"/>
                <w:sz w:val="20"/>
              </w:rPr>
              <w:t>WOAH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от 30 апреля 2026 года, в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Дордони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, Франция, произошла вспышка высокопатогенного вируса птичьего гриппа (</w:t>
            </w:r>
            <w:r>
              <w:rPr>
                <w:rFonts w:ascii="Times New Roman" w:eastAsia="Times New Roman" w:hAnsi="Times New Roman"/>
                <w:sz w:val="20"/>
              </w:rPr>
              <w:t>HPAI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). В соответствии с главой 10.4 Кодекса охраны здоровья наземных животных Всемирной организации охраны здоровья животных (</w:t>
            </w:r>
            <w:r>
              <w:rPr>
                <w:rFonts w:ascii="Times New Roman" w:eastAsia="Times New Roman" w:hAnsi="Times New Roman"/>
                <w:sz w:val="20"/>
              </w:rPr>
              <w:t>WOAH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), Королевство Саудовская Аравия считает необходимым предотвратить проникновение вируса </w:t>
            </w:r>
            <w:r>
              <w:rPr>
                <w:rFonts w:ascii="Times New Roman" w:eastAsia="Times New Roman" w:hAnsi="Times New Roman"/>
                <w:sz w:val="20"/>
              </w:rPr>
              <w:t>HPAI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в страну. В связи с этим импорт мяса птицы, яиц и продуктов из них из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Дордони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, Франция, в Королевство Саудовская Аравия временно приостановлен (за исключением обработанного мяса птицы и яичных продуктов, подвергнутых тепловой или другой обработке, обеспечивающей дезактивацию вируса </w:t>
            </w:r>
            <w:r>
              <w:rPr>
                <w:rFonts w:ascii="Times New Roman" w:eastAsia="Times New Roman" w:hAnsi="Times New Roman"/>
                <w:sz w:val="20"/>
              </w:rPr>
              <w:t>HPAI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, при условии, что они соответствуют утвержденным санитарным нормам). требования и стандарты, а также санитарный сертификат, выданный официальными органами Франции, подтверждают, что продукт не содержит вируса).</w:t>
            </w:r>
          </w:p>
        </w:tc>
        <w:tc>
          <w:tcPr>
            <w:tcW w:w="3798" w:type="dxa"/>
            <w:vMerge/>
          </w:tcPr>
          <w:p w14:paraId="2654F29B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72E731CF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D48F6" w14:textId="0A7FC85B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4CE45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G/SPS/N/NPL/52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A232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Предлагаемый стандарт на корм для рыб. Язык(ы): непальский. Количество страниц: 6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NPL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/26_02373_00_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3733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5/07/26</w:t>
            </w:r>
          </w:p>
        </w:tc>
      </w:tr>
      <w:tr w:rsidR="00BC6862" w14:paraId="4B564EB9" w14:textId="77777777" w:rsidTr="001517A8">
        <w:tc>
          <w:tcPr>
            <w:tcW w:w="1526" w:type="dxa"/>
            <w:vMerge/>
          </w:tcPr>
          <w:p w14:paraId="2A6EBA93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8744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6/05/26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22162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рыб</w:t>
            </w:r>
            <w:proofErr w:type="spellEnd"/>
          </w:p>
        </w:tc>
        <w:tc>
          <w:tcPr>
            <w:tcW w:w="3798" w:type="dxa"/>
            <w:vMerge/>
          </w:tcPr>
          <w:p w14:paraId="53179906" w14:textId="77777777" w:rsidR="00BC6862" w:rsidRDefault="00BC6862" w:rsidP="00BC6862"/>
        </w:tc>
      </w:tr>
      <w:tr w:rsidR="00BC6862" w:rsidRPr="001517A8" w14:paraId="55A05DD4" w14:textId="77777777" w:rsidTr="001517A8">
        <w:tc>
          <w:tcPr>
            <w:tcW w:w="1526" w:type="dxa"/>
            <w:vMerge/>
          </w:tcPr>
          <w:p w14:paraId="4916FD5A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23FFD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Непал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D7BAA" w14:textId="77777777" w:rsidR="00BC6862" w:rsidRPr="00366518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66518">
              <w:rPr>
                <w:rFonts w:ascii="Times New Roman" w:eastAsia="Times New Roman" w:hAnsi="Times New Roman"/>
                <w:sz w:val="20"/>
                <w:lang w:val="ru-RU"/>
              </w:rPr>
              <w:t>Этот текст устанавливает стандарты качества для кормов для рыб, изданные в соответствии с Законом о кормах (</w:t>
            </w:r>
            <w:proofErr w:type="spellStart"/>
            <w:r w:rsidRPr="00366518">
              <w:rPr>
                <w:rFonts w:ascii="Times New Roman" w:eastAsia="Times New Roman" w:hAnsi="Times New Roman"/>
                <w:sz w:val="20"/>
                <w:lang w:val="ru-RU"/>
              </w:rPr>
              <w:t>Feed</w:t>
            </w:r>
            <w:proofErr w:type="spellEnd"/>
            <w:r w:rsidRPr="00366518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366518">
              <w:rPr>
                <w:rFonts w:ascii="Times New Roman" w:eastAsia="Times New Roman" w:hAnsi="Times New Roman"/>
                <w:sz w:val="20"/>
                <w:lang w:val="ru-RU"/>
              </w:rPr>
              <w:t>Act</w:t>
            </w:r>
            <w:proofErr w:type="spellEnd"/>
            <w:r w:rsidRPr="00366518">
              <w:rPr>
                <w:rFonts w:ascii="Times New Roman" w:eastAsia="Times New Roman" w:hAnsi="Times New Roman"/>
                <w:sz w:val="20"/>
                <w:lang w:val="ru-RU"/>
              </w:rPr>
              <w:t>), 20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2</w:t>
            </w:r>
            <w:r w:rsidRPr="00366518">
              <w:rPr>
                <w:rFonts w:ascii="Times New Roman" w:eastAsia="Times New Roman" w:hAnsi="Times New Roman"/>
                <w:sz w:val="20"/>
                <w:lang w:val="ru-RU"/>
              </w:rPr>
              <w:t>3 года Непала. В нем определена сфера применения, охватывающая все виды кормов для рыб, производимых и упаковываемых для кормления рыбы.</w:t>
            </w:r>
          </w:p>
          <w:p w14:paraId="4C5E0FC9" w14:textId="77777777" w:rsidR="00BC6862" w:rsidRPr="00366518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66518">
              <w:rPr>
                <w:rFonts w:ascii="Times New Roman" w:eastAsia="Times New Roman" w:hAnsi="Times New Roman"/>
                <w:sz w:val="20"/>
                <w:lang w:val="ru-RU"/>
              </w:rPr>
              <w:t xml:space="preserve">Корм для рыб описывается как формулированный продукт, изготовленный из переработанных, </w:t>
            </w:r>
            <w:proofErr w:type="spellStart"/>
            <w:r w:rsidRPr="00366518">
              <w:rPr>
                <w:rFonts w:ascii="Times New Roman" w:eastAsia="Times New Roman" w:hAnsi="Times New Roman"/>
                <w:sz w:val="20"/>
                <w:lang w:val="ru-RU"/>
              </w:rPr>
              <w:t>полуобработанных</w:t>
            </w:r>
            <w:proofErr w:type="spellEnd"/>
            <w:r w:rsidRPr="00366518">
              <w:rPr>
                <w:rFonts w:ascii="Times New Roman" w:eastAsia="Times New Roman" w:hAnsi="Times New Roman"/>
                <w:sz w:val="20"/>
                <w:lang w:val="ru-RU"/>
              </w:rPr>
              <w:t xml:space="preserve"> или сырьевых ингредиентов, которые измельчаются, смешиваются, кондиционируются или подвергаются термической обработке, сушке и подготавливаются в форме гранул, крошки или порошка для удовлетворения потребностей рыбы в питательных веществах и для улучшения их роста, здоровья, воспроизводства и продуктивности.</w:t>
            </w:r>
          </w:p>
          <w:p w14:paraId="4F906291" w14:textId="77777777" w:rsidR="00BC6862" w:rsidRPr="00366518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66518">
              <w:rPr>
                <w:rFonts w:ascii="Times New Roman" w:eastAsia="Times New Roman" w:hAnsi="Times New Roman"/>
                <w:sz w:val="20"/>
                <w:lang w:val="ru-RU"/>
              </w:rPr>
              <w:t xml:space="preserve">Стандарты требуют, чтобы корм для рыб был чистым, безопасным и не содержал плесени, вредителей и загрязнений. Перечисляются допустимые виды сырья, такие </w:t>
            </w:r>
            <w:r w:rsidRPr="00366518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как зерновые культуры, жмыхи масличных культур, рыбная мука, костная мука, растительные ингредиенты и минеральные добавки. Наличие любых посторонних органических или неорганических веществ запрещено.</w:t>
            </w:r>
          </w:p>
          <w:p w14:paraId="712238A1" w14:textId="77777777" w:rsidR="00BC6862" w:rsidRPr="00366518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66518">
              <w:rPr>
                <w:rFonts w:ascii="Times New Roman" w:eastAsia="Times New Roman" w:hAnsi="Times New Roman"/>
                <w:sz w:val="20"/>
                <w:lang w:val="ru-RU"/>
              </w:rPr>
              <w:t>Питательные добавки и кормовые добавки могут использоваться для улучшения или поддержания качества; однако использование антибиотиков и мочевины в корме для рыб строго запрещено.</w:t>
            </w:r>
          </w:p>
        </w:tc>
        <w:tc>
          <w:tcPr>
            <w:tcW w:w="3798" w:type="dxa"/>
            <w:vMerge/>
          </w:tcPr>
          <w:p w14:paraId="48E35E2A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3211EC4F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C6F6D" w14:textId="5214B1B2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B612C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G/SPS/N/IDN/157/Corr.1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B8DC9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Постановление заместителя по карантину рыбы Индонезийского карантинного управления № 13 от 2025 года, касающееся процедур регистрации экспортеров из Страны происхождения</w:t>
            </w:r>
          </w:p>
          <w:p w14:paraId="471AFF5B" w14:textId="77777777" w:rsidR="00BC6862" w:rsidRPr="00627DE6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</w:rPr>
              <w:t>https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18"/>
              </w:rPr>
              <w:t>docs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18"/>
              </w:rPr>
              <w:t>org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imrd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directdoc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18"/>
              </w:rPr>
              <w:t>asp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?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DDFDocuments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18"/>
              </w:rPr>
              <w:t>T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18"/>
              </w:rPr>
              <w:t>G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18"/>
              </w:rPr>
              <w:t>SPS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18"/>
              </w:rPr>
              <w:t>NIDN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157</w:t>
            </w:r>
            <w:r>
              <w:rPr>
                <w:rFonts w:ascii="Times New Roman" w:eastAsia="Times New Roman" w:hAnsi="Times New Roman"/>
                <w:sz w:val="18"/>
              </w:rPr>
              <w:t>C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1.</w:t>
            </w:r>
            <w:r>
              <w:rPr>
                <w:rFonts w:ascii="Times New Roman" w:eastAsia="Times New Roman" w:hAnsi="Times New Roman"/>
                <w:sz w:val="18"/>
              </w:rPr>
              <w:t>docx</w:t>
            </w:r>
          </w:p>
          <w:p w14:paraId="71C32DC2" w14:textId="77777777" w:rsidR="00BC6862" w:rsidRPr="00627DE6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</w:rPr>
              <w:t>https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18"/>
              </w:rPr>
              <w:t>members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18"/>
              </w:rPr>
              <w:t>org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18"/>
              </w:rPr>
              <w:t>SPS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18"/>
              </w:rPr>
              <w:t>IDN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/26_02381_00_</w:t>
            </w:r>
            <w:r>
              <w:rPr>
                <w:rFonts w:ascii="Times New Roman" w:eastAsia="Times New Roman" w:hAnsi="Times New Roman"/>
                <w:sz w:val="18"/>
              </w:rPr>
              <w:t>x</w:t>
            </w:r>
            <w:r w:rsidRPr="00627DE6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18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F544D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23CA68D9" w14:textId="77777777" w:rsidTr="001517A8">
        <w:tc>
          <w:tcPr>
            <w:tcW w:w="1526" w:type="dxa"/>
            <w:vMerge/>
          </w:tcPr>
          <w:p w14:paraId="74A36079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8F0A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6/05/26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40EE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Рыба и рыбопродукты</w:t>
            </w:r>
          </w:p>
        </w:tc>
        <w:tc>
          <w:tcPr>
            <w:tcW w:w="3798" w:type="dxa"/>
            <w:vMerge/>
          </w:tcPr>
          <w:p w14:paraId="24EC9986" w14:textId="77777777" w:rsidR="00BC6862" w:rsidRDefault="00BC6862" w:rsidP="00BC6862"/>
        </w:tc>
      </w:tr>
      <w:tr w:rsidR="00BC6862" w:rsidRPr="001517A8" w14:paraId="5CB3B93F" w14:textId="77777777" w:rsidTr="001517A8">
        <w:tc>
          <w:tcPr>
            <w:tcW w:w="1526" w:type="dxa"/>
            <w:vMerge/>
          </w:tcPr>
          <w:p w14:paraId="27250508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EC03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Индонезия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12D03" w14:textId="77777777" w:rsidR="00BC6862" w:rsidRPr="00366518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Обращаем ваше внимание, </w:t>
            </w:r>
            <w:r w:rsidRPr="00366518">
              <w:rPr>
                <w:rFonts w:ascii="Times New Roman" w:eastAsia="Times New Roman" w:hAnsi="Times New Roman"/>
                <w:sz w:val="20"/>
                <w:lang w:val="ru-RU"/>
              </w:rPr>
              <w:t>что Приказ заместителя руководителя по карантину рыбных ресурсов Индонезийского карантинного агентства № 13 от 2025 года «О порядке регистрации экспортеров из страны происхождения» был отменен 5 мая 2026 года.</w:t>
            </w:r>
          </w:p>
          <w:p w14:paraId="4708B1EB" w14:textId="77777777" w:rsidR="00BC6862" w:rsidRPr="00366518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66518">
              <w:rPr>
                <w:rFonts w:ascii="Times New Roman" w:eastAsia="Times New Roman" w:hAnsi="Times New Roman"/>
                <w:sz w:val="20"/>
                <w:lang w:val="ru-RU"/>
              </w:rPr>
              <w:t xml:space="preserve">В связи с этим уведомление </w:t>
            </w:r>
            <w:r w:rsidRPr="00366518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G/SPS/N/IDN/157</w:t>
            </w:r>
            <w:r w:rsidRPr="00366518">
              <w:rPr>
                <w:rFonts w:ascii="Times New Roman" w:eastAsia="Times New Roman" w:hAnsi="Times New Roman"/>
                <w:sz w:val="20"/>
                <w:lang w:val="ru-RU"/>
              </w:rPr>
              <w:t xml:space="preserve"> под названием «Приказ заместителя руководителя по карантину рыбных ресурсов Индонезийского карантинного агентства № 13 от 2025 года „О порядке регистрации экспортеров из страны происхождения“» от 23 февраля 2026 года следует считать утратившим силу и не имеющим юридической силы.</w:t>
            </w:r>
          </w:p>
        </w:tc>
        <w:tc>
          <w:tcPr>
            <w:tcW w:w="3798" w:type="dxa"/>
            <w:vMerge/>
          </w:tcPr>
          <w:p w14:paraId="339E5871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45ECB9AB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689B0" w14:textId="17140F21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D230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G/SPS/N/BRA/2381/Add.1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62B72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30 апреля 2026 года, распространяется по просьбе делегации Бразилии.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Уведомление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принятии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публикации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или вступлении в силу регламента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D951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49DD67D5" w14:textId="77777777" w:rsidTr="001517A8">
        <w:tc>
          <w:tcPr>
            <w:tcW w:w="1526" w:type="dxa"/>
            <w:vMerge/>
          </w:tcPr>
          <w:p w14:paraId="259B9EC7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700F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6/05/26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D31A4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27462A9C" w14:textId="77777777" w:rsidR="00BC6862" w:rsidRDefault="00BC6862" w:rsidP="00BC6862"/>
        </w:tc>
      </w:tr>
      <w:tr w:rsidR="00BC6862" w14:paraId="3CA24C1B" w14:textId="77777777" w:rsidTr="001517A8">
        <w:tc>
          <w:tcPr>
            <w:tcW w:w="1526" w:type="dxa"/>
            <w:vMerge/>
          </w:tcPr>
          <w:p w14:paraId="4DE522F5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ADCE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98A3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7FB778CD" w14:textId="77777777" w:rsidR="00BC6862" w:rsidRDefault="00BC6862" w:rsidP="00BC6862"/>
        </w:tc>
      </w:tr>
      <w:tr w:rsidR="00BC6862" w14:paraId="42596E9D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E768F" w14:textId="0FB5B46E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7221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G/SPS/N/NZL/790/Add.1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4AE65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4 мая 2026 года, распространяется по просьбе делегации Новой Зеландии.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Уведомление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принятии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публикации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или вступлении в силу регламента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315D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70CF89CD" w14:textId="77777777" w:rsidTr="001517A8">
        <w:tc>
          <w:tcPr>
            <w:tcW w:w="1526" w:type="dxa"/>
            <w:vMerge/>
          </w:tcPr>
          <w:p w14:paraId="7BF54C85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596E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A2CA5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478FC042" w14:textId="77777777" w:rsidR="00BC6862" w:rsidRDefault="00BC6862" w:rsidP="00BC6862"/>
        </w:tc>
      </w:tr>
      <w:tr w:rsidR="00BC6862" w14:paraId="096F1CAD" w14:textId="77777777" w:rsidTr="001517A8">
        <w:tc>
          <w:tcPr>
            <w:tcW w:w="1526" w:type="dxa"/>
            <w:vMerge/>
          </w:tcPr>
          <w:p w14:paraId="64E677E7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2D1A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Новая Зеландия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0D8DE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710C8C4B" w14:textId="77777777" w:rsidR="00BC6862" w:rsidRDefault="00BC6862" w:rsidP="00BC6862"/>
        </w:tc>
      </w:tr>
      <w:tr w:rsidR="00BC6862" w14:paraId="657FE42F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BBD0B" w14:textId="329E12E2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FF83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G/SPS/N/JPN/1412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1DF59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Пересмотр спецификаций и стандартов на пищевые продукты, пищевые добавки и т.д. в соответствии с Законом о санитарной обработке пищевых продуктов (Пересмотр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стандартов на остатки сельскохозяйственных химикатов). Язык(ы): Английский. Количество страниц: 2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JPN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/26_02367_00_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227D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BC6862" w:rsidRPr="001517A8" w14:paraId="4D42DA1C" w14:textId="77777777" w:rsidTr="001517A8">
        <w:tc>
          <w:tcPr>
            <w:tcW w:w="1526" w:type="dxa"/>
            <w:vMerge/>
          </w:tcPr>
          <w:p w14:paraId="7661C0ED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34CD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7C0FB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Мясо и пищевые мясные субпродукты (коды ТН ВЭД: 02.01, 02.02, 02.03, 02.04, 02.05, 02.06, 02.07, 02.08 и 02.09)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Молочные продукты, птичьи яйца и натуральный мед (коды ТН ВЭД: 04.01, 04.07, 04.08 и 04.09) Продукты животного происхождения (код ТН ВЭД: 05.04)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Пищевые овощи и некоторые корнеплоды и клубнеплоды (коды ТН ВЭД: 07.01, 07.02, 07.04, 07.07, 07.09 и 07.10)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Съедобные плоды и кожура цитрусовых (коды ТН ВЭД: 08.05, 08.07, 08.11 и 08.14)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Чай, мате и специи (коды ТН ВЭД: 09.02, 09.04, 09.05, 09.06, 09.07, 09.08, 09.09 и 09.10)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Масличные семена и маслосодержащие плоды, прочие зерновые, семечки и фрукты (коды ТН ВЭД: 12.01, 12.07 и 12.12)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Животные жиры и масла (коды ТН ВЭД: 15.01, 15.02 и 15.06)</w:t>
            </w:r>
          </w:p>
        </w:tc>
        <w:tc>
          <w:tcPr>
            <w:tcW w:w="3798" w:type="dxa"/>
            <w:vMerge/>
          </w:tcPr>
          <w:p w14:paraId="40530DBD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051CB2BB" w14:textId="77777777" w:rsidTr="001517A8">
        <w:tc>
          <w:tcPr>
            <w:tcW w:w="1526" w:type="dxa"/>
            <w:vMerge/>
          </w:tcPr>
          <w:p w14:paraId="18B644D5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B5EFF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Япония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8184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Предложены максимальные пределы остаточного содержания (</w:t>
            </w:r>
            <w:r>
              <w:rPr>
                <w:rFonts w:ascii="Times New Roman" w:eastAsia="Times New Roman" w:hAnsi="Times New Roman"/>
                <w:sz w:val="20"/>
              </w:rPr>
              <w:t>MDL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) для следующего сельскохозяйственного химиката: Пестицид: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Спиропидион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3798" w:type="dxa"/>
            <w:vMerge/>
          </w:tcPr>
          <w:p w14:paraId="1EC84C1D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0A6F1368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15A45" w14:textId="2A6F8410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0D49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G/SPS/N/JPN/1411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8A8A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Пересмотр спецификаций и стандартов на пищевые продукты, пищевые добавки и т.д. в соответствии с Законом о санитарной обработке пищевых продуктов (Пересмотр стандартов на остатки сельскохозяйственных химикатов). Язык(ы): Английский. Количество страниц: 3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JPN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/26_02366_00_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AFBE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4/07/26</w:t>
            </w:r>
          </w:p>
        </w:tc>
      </w:tr>
      <w:tr w:rsidR="00BC6862" w:rsidRPr="001517A8" w14:paraId="7555C4F1" w14:textId="77777777" w:rsidTr="001517A8">
        <w:tc>
          <w:tcPr>
            <w:tcW w:w="1526" w:type="dxa"/>
            <w:vMerge/>
          </w:tcPr>
          <w:p w14:paraId="624836A0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47AA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2536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Мясо и пищевые мясные субпродукты (коды ТН ВЭД: 02.01, 02.02, 02.03, 02.04, 02.05, 02.06, 02.08 и 02.09)Молочные продукты и натуральный мед (коды ТН ВЭД: 04.01 и 04.09) Продукты животного происхождения (код ТН ВЭД: 05.04)Съедобные овощи и некоторые корнеплоды и клубнеплоды (коды ТН ВЭД: 07.02, 07.07, 07.09 и 07.10)Съедобные фрукты и орехи, кожура цитрусовых (коды ТН ВЭД: 08.01, 08.02, 08.04, 08.05, 08.06, 08.07, 08.08, 08.09, 08.10, 08.11 и 08.14)Кофе, чай и специи (коды ТН ВЭД: 09.01, 09.02, 09.04, 09.05, 09.06, 09.07, 09.08, 09.09 и 09.10)Масличные семена и маслосодержащие плоды, прочие зерновые, семечки и фрукты (коды ТН ВЭД: 12.07 и 12.10)Животные жиры и масла (коды ТН ВЭД: 15.01, 15.02 и 15.06)</w:t>
            </w:r>
          </w:p>
        </w:tc>
        <w:tc>
          <w:tcPr>
            <w:tcW w:w="3798" w:type="dxa"/>
            <w:vMerge/>
          </w:tcPr>
          <w:p w14:paraId="1E065E20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57EB9346" w14:textId="77777777" w:rsidTr="001517A8">
        <w:tc>
          <w:tcPr>
            <w:tcW w:w="1526" w:type="dxa"/>
            <w:vMerge/>
          </w:tcPr>
          <w:p w14:paraId="76715127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32BE4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Япония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7CB3B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Предлагается установить максимальные пределы остаточного содержания (</w:t>
            </w:r>
            <w:r>
              <w:rPr>
                <w:rFonts w:ascii="Times New Roman" w:eastAsia="Times New Roman" w:hAnsi="Times New Roman"/>
                <w:sz w:val="20"/>
              </w:rPr>
              <w:t>MDL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) для следующего сельскохозяйственного химиката: Пестицид: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Спиродиклофен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3798" w:type="dxa"/>
            <w:vMerge/>
          </w:tcPr>
          <w:p w14:paraId="703C6495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65ED75B9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DDB0C" w14:textId="77C9E81B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8FD15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G/SPS/N/JPN/1410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1B811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Пересмотр спецификаций и стандартов на пищевые продукты, пищевые добавки и т.д. в соответствии с Законом о санитарной обработке пищевых продуктов (Пересмотр стандартов на остатки сельскохозяйственных химикатов). Язык(ы): Английский. Количество страниц: 1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JPN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/26_02365_00_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F28D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lastRenderedPageBreak/>
              <w:t>4/07/26</w:t>
            </w:r>
          </w:p>
        </w:tc>
      </w:tr>
      <w:tr w:rsidR="00BC6862" w:rsidRPr="001517A8" w14:paraId="12E6EAEE" w14:textId="77777777" w:rsidTr="001517A8">
        <w:tc>
          <w:tcPr>
            <w:tcW w:w="1526" w:type="dxa"/>
            <w:vMerge/>
          </w:tcPr>
          <w:p w14:paraId="61CA22F4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BE84C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B768A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Водные животные и ракообразные, моллюски и другие водные беспозвоночные (коды ТН ВЭД: 03.02, 03.03, 03.04, 03.06, 03.07 и 03.08)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Съедобные овощи и некоторые корнеплоды, и клубнеплоды (коды ТН ВЭД: 07.09 и 07.10)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Специи (код ТН ВЭД: 09.03)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Злаки (код ТН ВЭД: 10.06)</w:t>
            </w:r>
          </w:p>
        </w:tc>
        <w:tc>
          <w:tcPr>
            <w:tcW w:w="3798" w:type="dxa"/>
            <w:vMerge/>
          </w:tcPr>
          <w:p w14:paraId="44FF582F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5B113124" w14:textId="77777777" w:rsidTr="001517A8">
        <w:tc>
          <w:tcPr>
            <w:tcW w:w="1526" w:type="dxa"/>
            <w:vMerge/>
          </w:tcPr>
          <w:p w14:paraId="3FCF567F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61C28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Япония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2F21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Предложены максимальные пределы остаточного содержания (</w:t>
            </w:r>
            <w:r>
              <w:rPr>
                <w:rFonts w:ascii="Times New Roman" w:eastAsia="Times New Roman" w:hAnsi="Times New Roman"/>
                <w:sz w:val="20"/>
              </w:rPr>
              <w:t>MDL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) для следующих сельскохозяйственных химикатов: Пестицид: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хинокламин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3798" w:type="dxa"/>
            <w:vMerge/>
          </w:tcPr>
          <w:p w14:paraId="4B6E21BD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547808F6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717FB" w14:textId="7A80D30D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FD33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G/SPS/N/JPN/1409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6FFC9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Пересмотр спецификаций и стандартов на пищевые продукты, пищевые добавки и т.д. в соответствии с Законом о санитарной обработке пищевых продуктов (Пересмотр стандартов на остатки сельскохозяйственных химикатов). Язык(ы): Английский. Количество страниц: 3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JPN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/26_02364_00_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F7FD5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4/07/26</w:t>
            </w:r>
          </w:p>
        </w:tc>
      </w:tr>
      <w:tr w:rsidR="00BC6862" w:rsidRPr="001517A8" w14:paraId="438746F7" w14:textId="77777777" w:rsidTr="001517A8">
        <w:tc>
          <w:tcPr>
            <w:tcW w:w="1526" w:type="dxa"/>
            <w:vMerge/>
          </w:tcPr>
          <w:p w14:paraId="1BFCA581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5FB1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D6D4D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Мясо и пищевые мясные субпродукты (коды ТН ВЭД: 02.01, 02.02, 02.03, 02.04, 02.05, 02.06, 02.07, 02.08 и 02.09)Молочные продукты, птичьи яйца и натуральный мед (коды ТН ВЭД: 04.01, 04.07, 04.08 и 04.09) Продукты животного происхождения (код ТН ВЭД: 05.04)Пищевые овощи и некоторые корнеплоды и клубнеплоды (коды ТН ВЭД: 07.01, 07.02, 07.03, 07.04, 07.05, 07.06, 07.07, 07.09 и 07.10)Съедобные фрукты (коды ТН ВЭД: 08.07, 08.10 и 08.11)Мате и специи (коды ТН ВЭД: 09.03 и 09.10)Злаки (код ТН ВЭД: 10.06)Масличные семена и маслосодержащие фрукты, различные зерновые, семена и фруктоза (код ТН ВЭД: 12.12)Животные жиры и масла (коды ТН ВЭД: 15.01, 15.02 и 15.06)</w:t>
            </w:r>
          </w:p>
        </w:tc>
        <w:tc>
          <w:tcPr>
            <w:tcW w:w="3798" w:type="dxa"/>
            <w:vMerge/>
          </w:tcPr>
          <w:p w14:paraId="083710AC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2725A17E" w14:textId="77777777" w:rsidTr="001517A8">
        <w:tc>
          <w:tcPr>
            <w:tcW w:w="1526" w:type="dxa"/>
            <w:vMerge/>
          </w:tcPr>
          <w:p w14:paraId="37BA3937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1B164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Япония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F554B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Предложение о максимальных значениях остаточного содержания (</w:t>
            </w:r>
            <w:r>
              <w:rPr>
                <w:rFonts w:ascii="Times New Roman" w:eastAsia="Times New Roman" w:hAnsi="Times New Roman"/>
                <w:sz w:val="20"/>
              </w:rPr>
              <w:t>MDL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) для следующего сельскохозяйственного химиката: Пестицид: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Пропамокарб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3798" w:type="dxa"/>
            <w:vMerge/>
          </w:tcPr>
          <w:p w14:paraId="712803C5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2BA0E93B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11B3D" w14:textId="43413DFE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EE36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G/SPS/N/JPN/1408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6C402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Пересмотр спецификаций и стандартов на пищевые продукты, пищевые добавки и т.д. в соответствии с Законом о санитарной обработке пищевых продуктов (Пересмотр стандартов на остатки сельскохозяйственных химикатов). Язык(ы): Английский. Количество страниц: 3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JPN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/26_02363_00_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A2F2E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4/07/26</w:t>
            </w:r>
          </w:p>
        </w:tc>
      </w:tr>
      <w:tr w:rsidR="00BC6862" w:rsidRPr="001517A8" w14:paraId="743216F9" w14:textId="77777777" w:rsidTr="001517A8">
        <w:tc>
          <w:tcPr>
            <w:tcW w:w="1526" w:type="dxa"/>
            <w:vMerge/>
          </w:tcPr>
          <w:p w14:paraId="57203707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BE30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17B6E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Мясо и пищевые мясные субпродукты (коды ТН ВЭД: 02.01, 02.02, 02.03, 02.04, 02.05, 02.06, 02.07, 02.08 и 02.09)Водные животные и ракообразные, моллюски и другие водные беспозвоночные (коды ТН ВЭД: 03.02, 03.03, 03.04, 03.06, 03.07 и 03.08)Молочные продукты и птичьи яйца (Коды ТН ВЭД: 04.01, 04.07 и 04.08)Продукты животного происхождения (код ТН ВЭД: 05.04)Съедобные овощи и некоторые корнеплоды и клубнеплоды (коды ТН ВЭД: 07.01,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 xml:space="preserve">07.03, 07.04, 07.06, 07.09, 07.10, 07.13 и 07.14)Съедобные фрукты и орехи, кожура цитрусовых (коды ТН ВЭД: 08.02, 08.03, 08.04, 08.05, 08.06, 08.08, 08.09, 08.10, 08.11 и 08.14)Кофе, чай, мате и специи (коды ТН ВЭД: 09.01, 09.02, 09.03, 09.04, 09.05, 09.06, 09.07, 09.08, 09.09 и 09.10)Зерновые культуры (коды ТН ВЭД: 10.01, 10.04, 10.05, 10.07 и 10.08)Масличные семена и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маслосемянные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плоды, прочие зерновые, семечки и фрукты (коды ТН ВЭД: 12.01, 12.04, 12.07 и 12.12)Животные или растительные жиры и масла (коды ТН ВЭД: 15.01, 15.02, 15.06 и 15.15)Напитки (код ТН ВЭД: 22.01)</w:t>
            </w:r>
          </w:p>
        </w:tc>
        <w:tc>
          <w:tcPr>
            <w:tcW w:w="3798" w:type="dxa"/>
            <w:vMerge/>
          </w:tcPr>
          <w:p w14:paraId="5198F66A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05E842D1" w14:textId="77777777" w:rsidTr="001517A8">
        <w:tc>
          <w:tcPr>
            <w:tcW w:w="1526" w:type="dxa"/>
            <w:vMerge/>
          </w:tcPr>
          <w:p w14:paraId="40A83FD3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554C0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Япония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10E1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Отменены предельные значения остаточного количества (</w:t>
            </w:r>
            <w:r>
              <w:rPr>
                <w:rFonts w:ascii="Times New Roman" w:eastAsia="Times New Roman" w:hAnsi="Times New Roman"/>
                <w:sz w:val="20"/>
              </w:rPr>
              <w:t>MRL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) для следующих сельскохозяйственных химикатов: Пестицид: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хлорпирифос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3798" w:type="dxa"/>
            <w:vMerge/>
          </w:tcPr>
          <w:p w14:paraId="39762EA5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0C60D4DE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7FB5B" w14:textId="30D016BD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2AB1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G/SPS/N/FRA/21/Add.1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9C9A6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24 апреля 2026 года, распространяется по просьбе делегации Франции.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Изменение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срока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применения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меры</w:t>
            </w:r>
            <w:proofErr w:type="spellEnd"/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9C5A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3E517A30" w14:textId="77777777" w:rsidTr="001517A8">
        <w:tc>
          <w:tcPr>
            <w:tcW w:w="1526" w:type="dxa"/>
            <w:vMerge/>
          </w:tcPr>
          <w:p w14:paraId="79D2EE69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120F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A701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7F1AB2FC" w14:textId="77777777" w:rsidR="00BC6862" w:rsidRDefault="00BC6862" w:rsidP="00BC6862"/>
        </w:tc>
      </w:tr>
      <w:tr w:rsidR="00BC6862" w14:paraId="2CC7C998" w14:textId="77777777" w:rsidTr="001517A8">
        <w:tc>
          <w:tcPr>
            <w:tcW w:w="1526" w:type="dxa"/>
            <w:vMerge/>
          </w:tcPr>
          <w:p w14:paraId="56C95B07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6025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Франция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4CBE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2B8F1FE8" w14:textId="77777777" w:rsidR="00BC6862" w:rsidRDefault="00BC6862" w:rsidP="00BC6862"/>
        </w:tc>
      </w:tr>
      <w:tr w:rsidR="00BC6862" w14:paraId="305E1215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D9C8C" w14:textId="6DA1A630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B4F8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G/SPS/N/UKR/246/Rev.2/Add.1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77989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4 мая 2026 года, распространяется по просьбе делегации Украины.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Уведомление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принятии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публикации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или вступлении в силу регламента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E6825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33BBE1A0" w14:textId="77777777" w:rsidTr="001517A8">
        <w:tc>
          <w:tcPr>
            <w:tcW w:w="1526" w:type="dxa"/>
            <w:vMerge/>
          </w:tcPr>
          <w:p w14:paraId="23E883C7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41C19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4/05/26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6A46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285DDB89" w14:textId="77777777" w:rsidR="00BC6862" w:rsidRDefault="00BC6862" w:rsidP="00BC6862"/>
        </w:tc>
      </w:tr>
      <w:tr w:rsidR="00BC6862" w14:paraId="5D300023" w14:textId="77777777" w:rsidTr="001517A8">
        <w:tc>
          <w:tcPr>
            <w:tcW w:w="1526" w:type="dxa"/>
            <w:vMerge/>
          </w:tcPr>
          <w:p w14:paraId="49CB7C35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8E93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Украина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8261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4E6A4042" w14:textId="77777777" w:rsidR="00BC6862" w:rsidRDefault="00BC6862" w:rsidP="00BC6862"/>
        </w:tc>
      </w:tr>
      <w:tr w:rsidR="00BC6862" w14:paraId="3A9F8598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22897" w14:textId="643045E5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BF595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G/SPS/N/UKR/223/Rev.1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92EF9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 Приказа Министерства экономики, экологии и сельского хозяйства Украины "Об утверждении требований к обеспечению благополучия животных при перевозках и связанных с ними операциях". Язык(ы): Украинский. Количество страниц: 52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Documents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Detail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fdcc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105</w:t>
            </w:r>
            <w:r>
              <w:rPr>
                <w:rFonts w:ascii="Times New Roman" w:eastAsia="Times New Roman" w:hAnsi="Times New Roman"/>
                <w:sz w:val="20"/>
              </w:rPr>
              <w:t>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-7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fcb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-4</w:t>
            </w:r>
            <w:r>
              <w:rPr>
                <w:rFonts w:ascii="Times New Roman" w:eastAsia="Times New Roman" w:hAnsi="Times New Roman"/>
                <w:sz w:val="20"/>
              </w:rPr>
              <w:t>bd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6-</w:t>
            </w:r>
            <w:r>
              <w:rPr>
                <w:rFonts w:ascii="Times New Roman" w:eastAsia="Times New Roman" w:hAnsi="Times New Roman"/>
                <w:sz w:val="20"/>
              </w:rPr>
              <w:t>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161-</w:t>
            </w:r>
            <w:r>
              <w:rPr>
                <w:rFonts w:ascii="Times New Roman" w:eastAsia="Times New Roman" w:hAnsi="Times New Roman"/>
                <w:sz w:val="20"/>
              </w:rPr>
              <w:t>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35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adea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11664?</w:t>
            </w:r>
            <w:r>
              <w:rPr>
                <w:rFonts w:ascii="Times New Roman" w:eastAsia="Times New Roman" w:hAnsi="Times New Roman"/>
                <w:sz w:val="20"/>
              </w:rPr>
              <w:t>lang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uk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0"/>
              </w:rPr>
              <w:t>UA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&amp;</w:t>
            </w:r>
            <w:r>
              <w:rPr>
                <w:rFonts w:ascii="Times New Roman" w:eastAsia="Times New Roman" w:hAnsi="Times New Roman"/>
                <w:sz w:val="20"/>
              </w:rPr>
              <w:t>title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ProktNakazuMinisterstvaEkonomiki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0"/>
              </w:rPr>
              <w:t>DovkilliaTaSilskogoGospodarstvaUkrainiproZatverdzhenniaVimogDoZabezpechenniaBlagopoluchchiaTvarinPidChasYikhTransportuvanniaTaZdiisnenniaSuputnikhOperatsii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UKR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/26_02348_00_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UKR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/26_02348_01_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UKR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/26_02348_02_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UKR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/26_02348_03_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UKR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/26_02348_04_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BB1C5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3/07/26</w:t>
            </w:r>
          </w:p>
        </w:tc>
      </w:tr>
      <w:tr w:rsidR="00BC6862" w14:paraId="7D8F8FBF" w14:textId="77777777" w:rsidTr="001517A8">
        <w:tc>
          <w:tcPr>
            <w:tcW w:w="1526" w:type="dxa"/>
            <w:vMerge/>
          </w:tcPr>
          <w:p w14:paraId="14D4E672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96F2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4/05/26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A909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Живые лошади, ослы, мулы и кролики (код ТН ВЭД: 0101); Живой крупный рогатый скот (код ТН ВЭД: 0102); Живые свиньи (код ТН ВЭД: 0103); Живые овцы и козы (код ТН ВЭД: 0104); Живая домашняя птица, "домашняя птица вида Gallus domesticus, утки, гуси, индюки и цесарки" (код(ы) ТН ВЭД: 0105)</w:t>
            </w:r>
          </w:p>
        </w:tc>
        <w:tc>
          <w:tcPr>
            <w:tcW w:w="3798" w:type="dxa"/>
            <w:vMerge/>
          </w:tcPr>
          <w:p w14:paraId="529A1E77" w14:textId="77777777" w:rsidR="00BC6862" w:rsidRDefault="00BC6862" w:rsidP="00BC6862"/>
        </w:tc>
      </w:tr>
      <w:tr w:rsidR="00BC6862" w:rsidRPr="001517A8" w14:paraId="5FEDF083" w14:textId="77777777" w:rsidTr="001517A8">
        <w:tc>
          <w:tcPr>
            <w:tcW w:w="1526" w:type="dxa"/>
            <w:vMerge/>
          </w:tcPr>
          <w:p w14:paraId="078A8E66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583D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Украина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FD66D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 Приказа разработан с целью утверждения требований к обеспечению благополучия животных во время транспортировки и связанных с ней операций, включая меры, которые должны быть приняты компетентным органом в отношении грузов, которые будут размещены на рынке, импортированы (отправлены) на таможенную территорию Украины и/или экспортированы (отправлены). исходя из этого, привести национальное законодательство в соответствие с требованиями законодательства Европейского союза.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Требования включают положения о: планировании маршрута (надлежащий выбор и подготовка транспортных средств, планирование маршрута с учетом продолжительности поездки и возможных задержек); обеспечении достаточного пространства для каждого животного и надлежащей вентиляции с заданной скоростью потока воздуха; интервалах кормления и поения в зависимости от вида животных и продолжительности поездки. поездки; единый подробный порядок подготовки и проведения операций по перевозке животных, обеспечивающий равные и прозрачные условия для всех операторов рынка;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процедуры выдачи и отзыва свидетельств о допущении транспортных средств к перевозке животных; разрешение на краткосрочные и длительные поездки; требования к содержанию и авторизации из журналов поездок и т.д.</w:t>
            </w:r>
          </w:p>
        </w:tc>
        <w:tc>
          <w:tcPr>
            <w:tcW w:w="3798" w:type="dxa"/>
            <w:vMerge/>
          </w:tcPr>
          <w:p w14:paraId="5A71EF15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40D6BB95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0C368" w14:textId="77F26566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5433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G/SPS/N/SAU/616/Add.1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1B941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3 мая 2026 года, распространяется по просьбе делегации Королевства Саудовской Аравии.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Другое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Снятие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временного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запрета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на ввоз.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CC5A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1AA4F185" w14:textId="77777777" w:rsidTr="001517A8">
        <w:tc>
          <w:tcPr>
            <w:tcW w:w="1526" w:type="dxa"/>
            <w:vMerge/>
          </w:tcPr>
          <w:p w14:paraId="08E713E8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3576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4/05/26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D56D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02A8A3EA" w14:textId="77777777" w:rsidR="00BC6862" w:rsidRDefault="00BC6862" w:rsidP="00BC6862"/>
        </w:tc>
      </w:tr>
      <w:tr w:rsidR="00BC6862" w14:paraId="7273427E" w14:textId="77777777" w:rsidTr="001517A8">
        <w:tc>
          <w:tcPr>
            <w:tcW w:w="1526" w:type="dxa"/>
            <w:vMerge/>
          </w:tcPr>
          <w:p w14:paraId="44D246EC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7A0C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Саудовская Аравия, Королевство Саудовская Аравия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FD25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5C959B4A" w14:textId="77777777" w:rsidR="00BC6862" w:rsidRDefault="00BC6862" w:rsidP="00BC6862"/>
        </w:tc>
      </w:tr>
      <w:tr w:rsidR="00BC6862" w14:paraId="37ABCB04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AC918" w14:textId="0126DD32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1782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G/SPS/N/SAU/615/Add.1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B7996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3 мая 2026 года, распространяется по просьбе делегации Королевства Саудовской Аравии.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Другое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Снятие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временного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запрета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на ввоз.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44E4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0B08AB9D" w14:textId="77777777" w:rsidTr="001517A8">
        <w:tc>
          <w:tcPr>
            <w:tcW w:w="1526" w:type="dxa"/>
            <w:vMerge/>
          </w:tcPr>
          <w:p w14:paraId="54982E65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8BFA4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4/05/26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CE67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30C18499" w14:textId="77777777" w:rsidR="00BC6862" w:rsidRDefault="00BC6862" w:rsidP="00BC6862"/>
        </w:tc>
      </w:tr>
      <w:tr w:rsidR="00BC6862" w14:paraId="2136829A" w14:textId="77777777" w:rsidTr="001517A8">
        <w:tc>
          <w:tcPr>
            <w:tcW w:w="1526" w:type="dxa"/>
            <w:vMerge/>
          </w:tcPr>
          <w:p w14:paraId="66AC6B31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929BD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Саудовская Аравия, Королевство Саудовская Аравия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329ED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72CC4315" w14:textId="77777777" w:rsidR="00BC6862" w:rsidRDefault="00BC6862" w:rsidP="00BC6862"/>
        </w:tc>
      </w:tr>
      <w:tr w:rsidR="00BC6862" w14:paraId="550211FE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D1F18" w14:textId="06B36998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93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EAAB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G/SPS/N/SAU/584/Add.1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7335F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Нижеследующее сообщение, полученное 3 мая 2026 года, распространяется по просьбе делегации Королевства Саудовской Аравии.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Другое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Снятие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временного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запрета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на ввоз.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AB30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606472AC" w14:textId="77777777" w:rsidTr="001517A8">
        <w:tc>
          <w:tcPr>
            <w:tcW w:w="1526" w:type="dxa"/>
            <w:vMerge/>
          </w:tcPr>
          <w:p w14:paraId="4B7914F0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528F4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4/05/26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11CD0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72DB4149" w14:textId="77777777" w:rsidR="00BC6862" w:rsidRDefault="00BC6862" w:rsidP="00BC6862"/>
        </w:tc>
      </w:tr>
      <w:tr w:rsidR="00BC6862" w14:paraId="34525ACA" w14:textId="77777777" w:rsidTr="001517A8">
        <w:tc>
          <w:tcPr>
            <w:tcW w:w="1526" w:type="dxa"/>
            <w:vMerge/>
          </w:tcPr>
          <w:p w14:paraId="089012B8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AD558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Саудовская Аравия, Королевство Саудовская Аравия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742C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3798" w:type="dxa"/>
            <w:vMerge/>
          </w:tcPr>
          <w:p w14:paraId="60DA5DEE" w14:textId="77777777" w:rsidR="00BC6862" w:rsidRDefault="00BC6862" w:rsidP="00BC6862"/>
        </w:tc>
      </w:tr>
      <w:tr w:rsidR="00BC6862" w14:paraId="3D8F1C73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1BD5D" w14:textId="5F4FE712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A8BA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G/SPS/N/IND/350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C4A9A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 Постановления о карантине растений (регулировании импорта в Индию) от 2003 года (Пятая поправка) 2026 года. Язык(ы): английский. Количество страниц: 3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IND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/26_02346_00_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6D3F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3/07/26</w:t>
            </w:r>
          </w:p>
        </w:tc>
      </w:tr>
      <w:tr w:rsidR="00BC6862" w14:paraId="7297AB85" w14:textId="77777777" w:rsidTr="001517A8">
        <w:tc>
          <w:tcPr>
            <w:tcW w:w="1526" w:type="dxa"/>
            <w:vMerge/>
          </w:tcPr>
          <w:p w14:paraId="36434091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0DDE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4/05/26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CED7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Свежие плоды дуриана Durio zibethinus Murr)</w:t>
            </w:r>
          </w:p>
        </w:tc>
        <w:tc>
          <w:tcPr>
            <w:tcW w:w="3798" w:type="dxa"/>
            <w:vMerge/>
          </w:tcPr>
          <w:p w14:paraId="3FCE90D9" w14:textId="77777777" w:rsidR="00BC6862" w:rsidRDefault="00BC6862" w:rsidP="00BC6862"/>
        </w:tc>
      </w:tr>
      <w:tr w:rsidR="00BC6862" w:rsidRPr="001517A8" w14:paraId="5C30002B" w14:textId="77777777" w:rsidTr="001517A8">
        <w:tc>
          <w:tcPr>
            <w:tcW w:w="1526" w:type="dxa"/>
            <w:vMerge/>
          </w:tcPr>
          <w:p w14:paraId="3F9C1397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84E83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Индия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8DC72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 Закона о карантине растений (Регулирование импорта в Индию) (Пятая поправка) Постановление от 2026 года направлено на дальнейшую либерализацию положений, регулирующих поставки свежих плодов дуриана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Durio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zibethinus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Murr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 из Вьетнама.</w:t>
            </w:r>
          </w:p>
        </w:tc>
        <w:tc>
          <w:tcPr>
            <w:tcW w:w="3798" w:type="dxa"/>
            <w:vMerge/>
          </w:tcPr>
          <w:p w14:paraId="6A8DC79F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135A9921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3508E" w14:textId="6DB482DA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636B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G/SPS/N/TUR/160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F0B17" w14:textId="77777777" w:rsidR="00BC6862" w:rsidRDefault="00BC6862" w:rsidP="00BC6862"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Требования к Импорту Определенных Растительных Продуктов.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(ы): . Количество страниц: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932B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BC6862" w14:paraId="5DFC8D9F" w14:textId="77777777" w:rsidTr="001517A8">
        <w:tc>
          <w:tcPr>
            <w:tcW w:w="1526" w:type="dxa"/>
            <w:vMerge/>
          </w:tcPr>
          <w:p w14:paraId="15B13EE3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6514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8B6DC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Семена анета (Anethum graveolens) (код ТН ВЭД: 0910.99.99.00.19) и семена кинзы (Coriandrum sativum) (код ТН ВЭД: 09.09)</w:t>
            </w:r>
          </w:p>
        </w:tc>
        <w:tc>
          <w:tcPr>
            <w:tcW w:w="3798" w:type="dxa"/>
            <w:vMerge/>
          </w:tcPr>
          <w:p w14:paraId="3EFBD3E3" w14:textId="77777777" w:rsidR="00BC6862" w:rsidRDefault="00BC6862" w:rsidP="00BC6862"/>
        </w:tc>
      </w:tr>
      <w:tr w:rsidR="00BC6862" w:rsidRPr="001517A8" w14:paraId="2405B4BD" w14:textId="77777777" w:rsidTr="001517A8">
        <w:tc>
          <w:tcPr>
            <w:tcW w:w="1526" w:type="dxa"/>
            <w:vMerge/>
          </w:tcPr>
          <w:p w14:paraId="3CD1E4A7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DB6FA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Турецкие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18CA1" w14:textId="77777777" w:rsidR="00BC6862" w:rsidRPr="00956140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956140">
              <w:rPr>
                <w:rFonts w:ascii="Times New Roman" w:eastAsia="Times New Roman" w:hAnsi="Times New Roman"/>
                <w:sz w:val="20"/>
                <w:lang w:val="ru-RU"/>
              </w:rPr>
              <w:t>Согласно нашим национальным требованиям, продукция с кодами ТН ВЭД, указанными в пункте 3, начиная с 1 июля 2026 года должна сопровождаться фитосанитарным сертификатом, выданным Национальной организацией по карантину и защите растений (NPPO) страны-экспортёра, и при ввозе в Турецкую Республику будет подлежать фитосанитарному контролю.</w:t>
            </w:r>
          </w:p>
          <w:p w14:paraId="759CE755" w14:textId="77777777" w:rsidR="00BC6862" w:rsidRPr="00956140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956140">
              <w:rPr>
                <w:rFonts w:ascii="Times New Roman" w:eastAsia="Times New Roman" w:hAnsi="Times New Roman"/>
                <w:sz w:val="20"/>
                <w:lang w:val="ru-RU"/>
              </w:rPr>
              <w:t>При ввозе в Турцию в следующих случаях:</w:t>
            </w:r>
          </w:p>
          <w:p w14:paraId="1F63A8D5" w14:textId="77777777" w:rsidR="00BC6862" w:rsidRPr="00956140" w:rsidRDefault="00BC6862" w:rsidP="00BC6862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956140">
              <w:rPr>
                <w:rFonts w:ascii="Times New Roman" w:eastAsia="Times New Roman" w:hAnsi="Times New Roman"/>
                <w:sz w:val="20"/>
                <w:lang w:val="ru-RU"/>
              </w:rPr>
              <w:t xml:space="preserve">отсутствие фитосанитарного сертификата на указанную продукцию; </w:t>
            </w:r>
          </w:p>
          <w:p w14:paraId="4D50BE15" w14:textId="77777777" w:rsidR="00BC6862" w:rsidRPr="00956140" w:rsidRDefault="00BC6862" w:rsidP="00BC6862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956140">
              <w:rPr>
                <w:rFonts w:ascii="Times New Roman" w:eastAsia="Times New Roman" w:hAnsi="Times New Roman"/>
                <w:sz w:val="20"/>
                <w:lang w:val="ru-RU"/>
              </w:rPr>
              <w:t xml:space="preserve">получение неудовлетворительных результатов фитосанитарного контроля, </w:t>
            </w:r>
          </w:p>
          <w:p w14:paraId="2D990924" w14:textId="77777777" w:rsidR="00BC6862" w:rsidRPr="00956140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956140">
              <w:rPr>
                <w:rFonts w:ascii="Times New Roman" w:eastAsia="Times New Roman" w:hAnsi="Times New Roman"/>
                <w:sz w:val="20"/>
                <w:lang w:val="ru-RU"/>
              </w:rPr>
              <w:t>такая продукция будет возвращена отправителю либо уничтожена.</w:t>
            </w:r>
          </w:p>
        </w:tc>
        <w:tc>
          <w:tcPr>
            <w:tcW w:w="3798" w:type="dxa"/>
            <w:vMerge/>
          </w:tcPr>
          <w:p w14:paraId="630077ED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222DC1A2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370E2" w14:textId="6A41A6E7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E46BF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G/SPS/N/EU/943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CF383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Проект Постановления Комиссии (ЕС), вносящего поправки в Приложения </w:t>
            </w:r>
            <w:r>
              <w:rPr>
                <w:rFonts w:ascii="Times New Roman" w:eastAsia="Times New Roman" w:hAnsi="Times New Roman"/>
                <w:sz w:val="20"/>
              </w:rPr>
              <w:t>II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</w:rPr>
              <w:t>III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и </w:t>
            </w:r>
            <w:r>
              <w:rPr>
                <w:rFonts w:ascii="Times New Roman" w:eastAsia="Times New Roman" w:hAnsi="Times New Roman"/>
                <w:sz w:val="20"/>
              </w:rPr>
              <w:t>V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к Постановлению (ЕС) № 396/2005 Европейского парламента и Совета в отношении максимальных уровней остаточного содержания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карбофурана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имазалила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мандипропамида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пропаквизафопа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квизалофоп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-П-этила и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квизалофоп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-П-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тефурила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в определенных продуктах или на их основе (Текст имеющее отношение к ЕЭЗ). Язык(ы): английский. Количество страниц: 29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/26_02332_00_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/26_02332_01_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/26_02332_02_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/26_02332_03_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EEC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/26_02332_04_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6D88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lastRenderedPageBreak/>
              <w:t>30/06/26</w:t>
            </w:r>
          </w:p>
        </w:tc>
      </w:tr>
      <w:tr w:rsidR="00BC6862" w:rsidRPr="001517A8" w14:paraId="38722FBC" w14:textId="77777777" w:rsidTr="001517A8">
        <w:tc>
          <w:tcPr>
            <w:tcW w:w="1526" w:type="dxa"/>
            <w:vMerge/>
          </w:tcPr>
          <w:p w14:paraId="506A30CD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F1738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A84A7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Некоторые продукты растительного происхождения, включая фрукты и овощи</w:t>
            </w:r>
          </w:p>
        </w:tc>
        <w:tc>
          <w:tcPr>
            <w:tcW w:w="3798" w:type="dxa"/>
            <w:vMerge/>
          </w:tcPr>
          <w:p w14:paraId="560FD52E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:rsidRPr="001517A8" w14:paraId="434D2A68" w14:textId="77777777" w:rsidTr="001517A8">
        <w:tc>
          <w:tcPr>
            <w:tcW w:w="1526" w:type="dxa"/>
            <w:vMerge/>
          </w:tcPr>
          <w:p w14:paraId="0F9E19F7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6C3F7" w14:textId="77777777" w:rsidR="00BC6862" w:rsidRDefault="00BC6862" w:rsidP="00BC6862">
            <w:proofErr w:type="spellStart"/>
            <w:r>
              <w:rPr>
                <w:rFonts w:ascii="Times New Roman" w:eastAsia="Times New Roman" w:hAnsi="Times New Roman"/>
                <w:sz w:val="20"/>
              </w:rPr>
              <w:t>Европейский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союз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8AD26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Предлагаемый проект Правил касается пересмотра существующих максимальных уровней остаточного содержания (</w:t>
            </w:r>
            <w:r>
              <w:rPr>
                <w:rFonts w:ascii="Times New Roman" w:eastAsia="Times New Roman" w:hAnsi="Times New Roman"/>
                <w:sz w:val="20"/>
              </w:rPr>
              <w:t>MDL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)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карбофурана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имазалила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мандипропамида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пропаквизафопа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квизалофоп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-П-этила и 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квизалофоп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-П-</w:t>
            </w:r>
            <w:proofErr w:type="spellStart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тефурила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в некоторых пищевых продуктах. На основании оценки риска, проведенной Европейским органом по безопасности пищевых продуктов, </w:t>
            </w:r>
            <w:r>
              <w:rPr>
                <w:rFonts w:ascii="Times New Roman" w:eastAsia="Times New Roman" w:hAnsi="Times New Roman"/>
                <w:sz w:val="20"/>
              </w:rPr>
              <w:t>MDL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для этих веществ в некоторых товарах снижены, в то время как для некоторых </w:t>
            </w:r>
            <w:r>
              <w:rPr>
                <w:rFonts w:ascii="Times New Roman" w:eastAsia="Times New Roman" w:hAnsi="Times New Roman"/>
                <w:sz w:val="20"/>
              </w:rPr>
              <w:t>MDL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будут повышены.</w:t>
            </w:r>
          </w:p>
        </w:tc>
        <w:tc>
          <w:tcPr>
            <w:tcW w:w="3798" w:type="dxa"/>
            <w:vMerge/>
          </w:tcPr>
          <w:p w14:paraId="28078384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3D48E733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0AE41" w14:textId="55249824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9984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G/SPS/N/BRA/2488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2C8A3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Проект. Устанавливает фитосанитарные требования к импорту семян (категория 4) клещевины обыкновенной (</w:t>
            </w:r>
            <w:r>
              <w:rPr>
                <w:rFonts w:ascii="Times New Roman" w:eastAsia="Times New Roman" w:hAnsi="Times New Roman"/>
                <w:sz w:val="20"/>
              </w:rPr>
              <w:t>Ricinus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communis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 любого происхождения. Язык(ы): португальский и английский. Количество страниц: 2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BRA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/26_02337_00_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BRA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/26_02337_00_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7E99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30/06/26</w:t>
            </w:r>
          </w:p>
        </w:tc>
      </w:tr>
      <w:tr w:rsidR="00BC6862" w14:paraId="4D1FF556" w14:textId="77777777" w:rsidTr="001517A8">
        <w:tc>
          <w:tcPr>
            <w:tcW w:w="1526" w:type="dxa"/>
            <w:vMerge/>
          </w:tcPr>
          <w:p w14:paraId="30DA62D9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EF812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FB130" w14:textId="77777777" w:rsidR="00BC6862" w:rsidRPr="009D71A8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9D71A8">
              <w:rPr>
                <w:rFonts w:ascii="Times New Roman" w:eastAsia="Times New Roman" w:hAnsi="Times New Roman"/>
                <w:sz w:val="20"/>
                <w:lang w:val="ru-RU"/>
              </w:rPr>
              <w:t>Клещевина обыкновенная (</w:t>
            </w:r>
            <w:proofErr w:type="spellStart"/>
            <w:r w:rsidRPr="009D71A8">
              <w:rPr>
                <w:rFonts w:ascii="Times New Roman" w:eastAsia="Times New Roman" w:hAnsi="Times New Roman"/>
                <w:sz w:val="20"/>
                <w:lang w:val="ru-RU"/>
              </w:rPr>
              <w:t>Ricinus</w:t>
            </w:r>
            <w:proofErr w:type="spellEnd"/>
            <w:r w:rsidRPr="009D71A8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9D71A8">
              <w:rPr>
                <w:rFonts w:ascii="Times New Roman" w:eastAsia="Times New Roman" w:hAnsi="Times New Roman"/>
                <w:sz w:val="20"/>
                <w:lang w:val="ru-RU"/>
              </w:rPr>
              <w:t>communis</w:t>
            </w:r>
            <w:proofErr w:type="spellEnd"/>
            <w:r w:rsidRPr="009D71A8">
              <w:rPr>
                <w:rFonts w:ascii="Times New Roman" w:eastAsia="Times New Roman" w:hAnsi="Times New Roman"/>
                <w:sz w:val="20"/>
                <w:lang w:val="ru-RU"/>
              </w:rPr>
              <w:t>).</w:t>
            </w:r>
          </w:p>
        </w:tc>
        <w:tc>
          <w:tcPr>
            <w:tcW w:w="3798" w:type="dxa"/>
            <w:vMerge/>
          </w:tcPr>
          <w:p w14:paraId="0E4D78CC" w14:textId="77777777" w:rsidR="00BC6862" w:rsidRDefault="00BC6862" w:rsidP="00BC6862"/>
        </w:tc>
      </w:tr>
      <w:tr w:rsidR="00BC6862" w:rsidRPr="001517A8" w14:paraId="032B1A38" w14:textId="77777777" w:rsidTr="001517A8">
        <w:tc>
          <w:tcPr>
            <w:tcW w:w="1526" w:type="dxa"/>
            <w:vMerge/>
          </w:tcPr>
          <w:p w14:paraId="5E13CC2B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C64FD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B0FCE" w14:textId="77777777" w:rsidR="00BC6862" w:rsidRPr="009D71A8" w:rsidRDefault="00BC6862" w:rsidP="00BC686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9D71A8">
              <w:rPr>
                <w:rFonts w:ascii="Times New Roman" w:eastAsia="Times New Roman" w:hAnsi="Times New Roman"/>
                <w:sz w:val="20"/>
                <w:lang w:val="ru-RU"/>
              </w:rPr>
              <w:t>Проект постановления, направленного на установление фитосанитарных требований к ввозу в Бразилию семян (категория 4) клещевины обыкновенной (Ricinus communis), произведённых в любой стране происхождения.</w:t>
            </w:r>
          </w:p>
        </w:tc>
        <w:tc>
          <w:tcPr>
            <w:tcW w:w="3798" w:type="dxa"/>
            <w:vMerge/>
          </w:tcPr>
          <w:p w14:paraId="2C6A4022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  <w:tr w:rsidR="00BC6862" w14:paraId="5220C2BD" w14:textId="77777777" w:rsidTr="001517A8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97CDC" w14:textId="152C9110" w:rsidR="00BC6862" w:rsidRPr="00BC6862" w:rsidRDefault="00BC6862" w:rsidP="00BC6862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7C556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G/SPS/N/BRA/2487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A54AD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Проект. Устанавливает фитосанитарные требования к импорту зерен клещевины обыкновенной (</w:t>
            </w:r>
            <w:r>
              <w:rPr>
                <w:rFonts w:ascii="Times New Roman" w:eastAsia="Times New Roman" w:hAnsi="Times New Roman"/>
                <w:sz w:val="20"/>
              </w:rPr>
              <w:t>Ricinus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communis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), произведенных в Индии. Язык(ы): португальский и английский. Количество страниц: 2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BRA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/26_02336_00_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wto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proofErr w:type="spellEnd"/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SPS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BRA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/26_02336_00_</w:t>
            </w:r>
            <w:r>
              <w:rPr>
                <w:rFonts w:ascii="Times New Roman" w:eastAsia="Times New Roman" w:hAnsi="Times New Roman"/>
                <w:sz w:val="20"/>
              </w:rPr>
              <w:t>x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F41EB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30/06/26</w:t>
            </w:r>
          </w:p>
        </w:tc>
      </w:tr>
      <w:tr w:rsidR="00BC6862" w14:paraId="01B4985E" w14:textId="77777777" w:rsidTr="001517A8">
        <w:tc>
          <w:tcPr>
            <w:tcW w:w="1526" w:type="dxa"/>
            <w:vMerge/>
          </w:tcPr>
          <w:p w14:paraId="4DDBBBDA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28951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1/05/26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AAA37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Клещевина обыкновенная (Ricinus communis</w:t>
            </w:r>
          </w:p>
        </w:tc>
        <w:tc>
          <w:tcPr>
            <w:tcW w:w="3798" w:type="dxa"/>
            <w:vMerge/>
          </w:tcPr>
          <w:p w14:paraId="5D00C5E4" w14:textId="77777777" w:rsidR="00BC6862" w:rsidRDefault="00BC6862" w:rsidP="00BC6862"/>
        </w:tc>
      </w:tr>
      <w:tr w:rsidR="00BC6862" w:rsidRPr="001517A8" w14:paraId="13B7C728" w14:textId="77777777" w:rsidTr="001517A8">
        <w:tc>
          <w:tcPr>
            <w:tcW w:w="1526" w:type="dxa"/>
            <w:vMerge/>
          </w:tcPr>
          <w:p w14:paraId="08460E24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93335" w14:textId="77777777" w:rsidR="00BC6862" w:rsidRDefault="00BC6862" w:rsidP="00BC6862"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E1E3C" w14:textId="77777777" w:rsidR="00BC6862" w:rsidRPr="00627DE6" w:rsidRDefault="00BC6862" w:rsidP="00BC6862">
            <w:pPr>
              <w:rPr>
                <w:lang w:val="ru-RU"/>
              </w:rPr>
            </w:pP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Проект постановления, направленный на установление фитосанитарных требований к импорту в Бразилию зерен клещевины (</w:t>
            </w:r>
            <w:r>
              <w:rPr>
                <w:rFonts w:ascii="Times New Roman" w:eastAsia="Times New Roman" w:hAnsi="Times New Roman"/>
                <w:sz w:val="20"/>
              </w:rPr>
              <w:t>Ricinus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communis</w:t>
            </w:r>
            <w:r w:rsidRPr="00627DE6">
              <w:rPr>
                <w:rFonts w:ascii="Times New Roman" w:eastAsia="Times New Roman" w:hAnsi="Times New Roman"/>
                <w:sz w:val="20"/>
                <w:lang w:val="ru-RU"/>
              </w:rPr>
              <w:t>), произведенных в Индии.</w:t>
            </w:r>
          </w:p>
        </w:tc>
        <w:tc>
          <w:tcPr>
            <w:tcW w:w="3798" w:type="dxa"/>
            <w:vMerge/>
          </w:tcPr>
          <w:p w14:paraId="31EAB1E7" w14:textId="77777777" w:rsidR="00BC6862" w:rsidRPr="00627DE6" w:rsidRDefault="00BC6862" w:rsidP="00BC6862">
            <w:pPr>
              <w:rPr>
                <w:lang w:val="ru-RU"/>
              </w:rPr>
            </w:pPr>
          </w:p>
        </w:tc>
      </w:tr>
    </w:tbl>
    <w:p w14:paraId="5DA2720E" w14:textId="77777777" w:rsidR="00627DE6" w:rsidRPr="00627DE6" w:rsidRDefault="00627DE6">
      <w:pPr>
        <w:rPr>
          <w:lang w:val="ru-RU"/>
        </w:rPr>
      </w:pPr>
    </w:p>
    <w:sectPr w:rsidR="00627DE6" w:rsidRPr="00627DE6" w:rsidSect="00034616">
      <w:pgSz w:w="12240" w:h="15840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117CEC"/>
    <w:multiLevelType w:val="multilevel"/>
    <w:tmpl w:val="8F1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E71C5D"/>
    <w:multiLevelType w:val="multilevel"/>
    <w:tmpl w:val="837E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5F6024"/>
    <w:multiLevelType w:val="multilevel"/>
    <w:tmpl w:val="2488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24385"/>
    <w:multiLevelType w:val="multilevel"/>
    <w:tmpl w:val="2C3A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BF7"/>
    <w:rsid w:val="0006063C"/>
    <w:rsid w:val="00082A26"/>
    <w:rsid w:val="000E598F"/>
    <w:rsid w:val="00144058"/>
    <w:rsid w:val="0015074B"/>
    <w:rsid w:val="001517A8"/>
    <w:rsid w:val="0029639D"/>
    <w:rsid w:val="002B1A20"/>
    <w:rsid w:val="00326F90"/>
    <w:rsid w:val="00351BEA"/>
    <w:rsid w:val="00366518"/>
    <w:rsid w:val="00480E0A"/>
    <w:rsid w:val="005D4016"/>
    <w:rsid w:val="00627DE6"/>
    <w:rsid w:val="007449E2"/>
    <w:rsid w:val="00805EFC"/>
    <w:rsid w:val="00833026"/>
    <w:rsid w:val="00894884"/>
    <w:rsid w:val="008C2BD5"/>
    <w:rsid w:val="00911749"/>
    <w:rsid w:val="00956140"/>
    <w:rsid w:val="009771A8"/>
    <w:rsid w:val="009A10A6"/>
    <w:rsid w:val="009D71A8"/>
    <w:rsid w:val="00A84C97"/>
    <w:rsid w:val="00AA1D8D"/>
    <w:rsid w:val="00B05C8C"/>
    <w:rsid w:val="00B15ECE"/>
    <w:rsid w:val="00B23781"/>
    <w:rsid w:val="00B25B94"/>
    <w:rsid w:val="00B47730"/>
    <w:rsid w:val="00B935C3"/>
    <w:rsid w:val="00BC6862"/>
    <w:rsid w:val="00CB0664"/>
    <w:rsid w:val="00CD275A"/>
    <w:rsid w:val="00D22F0B"/>
    <w:rsid w:val="00D46E88"/>
    <w:rsid w:val="00DD4C41"/>
    <w:rsid w:val="00EE01A6"/>
    <w:rsid w:val="00F14884"/>
    <w:rsid w:val="00F5310F"/>
    <w:rsid w:val="00F938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DCA1B"/>
  <w14:defaultImageDpi w14:val="300"/>
  <w15:docId w15:val="{E28B3013-111F-4BD0-9698-66D6CC37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B0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hitespace-normal">
    <w:name w:val="whitespace-normal"/>
    <w:basedOn w:val="a2"/>
    <w:rsid w:val="002B1A20"/>
  </w:style>
  <w:style w:type="character" w:customStyle="1" w:styleId="zlae0wtextbase">
    <w:name w:val="zlae0w_textbase"/>
    <w:basedOn w:val="a2"/>
    <w:rsid w:val="009A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4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7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11335</Words>
  <Characters>64610</Characters>
  <Application>Microsoft Office Word</Application>
  <DocSecurity>0</DocSecurity>
  <Lines>538</Lines>
  <Paragraphs>151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dcterms:created xsi:type="dcterms:W3CDTF">2013-12-23T23:15:00Z</dcterms:created>
  <dcterms:modified xsi:type="dcterms:W3CDTF">2026-06-09T10:12:00Z</dcterms:modified>
  <cp:category/>
</cp:coreProperties>
</file>